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DBE6D9" w14:textId="3F604D2A" w:rsidR="00BD7F08" w:rsidRPr="000A2011" w:rsidRDefault="00BD7F08">
      <w:pPr>
        <w:rPr>
          <w:rFonts w:asciiTheme="majorHAnsi" w:hAnsiTheme="majorHAnsi"/>
        </w:rPr>
      </w:pPr>
    </w:p>
    <w:sdt>
      <w:sdtPr>
        <w:rPr>
          <w:rFonts w:asciiTheme="majorHAnsi" w:hAnsiTheme="majorHAnsi"/>
        </w:rPr>
        <w:id w:val="-668870003"/>
        <w:docPartObj>
          <w:docPartGallery w:val="Cover Pages"/>
          <w:docPartUnique/>
        </w:docPartObj>
      </w:sdtPr>
      <w:sdtEndPr>
        <w:rPr>
          <w:caps/>
          <w:vertAlign w:val="subscript"/>
        </w:rPr>
      </w:sdtEndPr>
      <w:sdtContent>
        <w:p w14:paraId="2E33DCCA" w14:textId="77777777" w:rsidR="00D232DB" w:rsidRPr="000A2011" w:rsidRDefault="006D0771">
          <w:pPr>
            <w:rPr>
              <w:rFonts w:asciiTheme="majorHAnsi" w:hAnsiTheme="majorHAnsi"/>
            </w:rPr>
          </w:pPr>
          <w:r w:rsidRPr="000A2011">
            <w:rPr>
              <w:rFonts w:asciiTheme="majorHAnsi" w:hAnsi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47488" behindDoc="0" locked="1" layoutInCell="0" allowOverlap="1" wp14:anchorId="0804959C" wp14:editId="32EC2CC2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11565398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4B2F455C" w14:textId="77777777" w:rsidR="00614F7D" w:rsidRDefault="00614F7D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804959C" id="Rectangle 2" o:spid="_x0000_s1026" style="position:absolute;margin-left:33.75pt;margin-top:766.5pt;width:525.6pt;height:30.9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11565398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4B2F455C" w14:textId="77777777" w:rsidR="00614F7D" w:rsidRDefault="00614F7D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0A2011">
            <w:rPr>
              <w:rFonts w:asciiTheme="majorHAnsi" w:hAnsi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42368" behindDoc="1" locked="1" layoutInCell="0" allowOverlap="1" wp14:anchorId="297DD2F6" wp14:editId="5B1301F4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C3A369E" id="Group 9" o:spid="_x0000_s1026" style="position:absolute;margin-left:21.75pt;margin-top:751.5pt;width:552.25pt;height:54pt;z-index:-25167411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aHr8AAADbAAAADwAAAGRycy9kb3ducmV2LnhtbERPTYvCMBC9L/gfwgje1rQ9iFSjSEFY&#10;FkGsK3gckrEtNpPaRK3/3hyEPT7e93I92FY8qPeNYwXpNAFBrJ1puFLwd9x+z0H4gGywdUwKXuRh&#10;vRp9LTE37skHepShEjGEfY4K6hC6XEqva7Lop64jjtzF9RZDhH0lTY/PGG5bmSXJTFpsODbU2FFR&#10;k76Wd6tgOJ0zLXfpSTdZ96v3t+IoD6VSk/GwWYAINIR/8cf9YxTM49j4Jf4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YEaHr8AAADbAAAADwAAAAAAAAAAAAAAAACh&#10;AgAAZHJzL2Rvd25yZXYueG1sUEsFBgAAAAAEAAQA+QAAAI0DAAAAAA==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2/hcIAAADbAAAADwAAAGRycy9kb3ducmV2LnhtbESPQYvCMBSE7wv+h/CEva2pPYhWo4gg&#10;iAiLVcHjI3m2xealNlG7/34jCB6HmfmGmS06W4sHtb5yrGA4SEAQa2cqLhQcD+ufMQgfkA3WjknB&#10;H3lYzHtfM8yMe/KeHnkoRISwz1BBGUKTSel1SRb9wDXE0bu41mKIsi2kafEZ4baWaZKMpMWK40KJ&#10;Da1K0tf8bhV0p3Oq5W540lXabPXvbXWQ+1yp7363nIII1IVP+N3eGAXjCby+xB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2/hcIAAADbAAAADwAAAAAAAAAAAAAA&#10;AAChAgAAZHJzL2Rvd25yZXYueG1sUEsFBgAAAAAEAAQA+QAAAJADAAAAAA==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16A9EF93" w14:textId="543DEDCD" w:rsidR="00D232DB" w:rsidRPr="000A2011" w:rsidRDefault="00614F7D">
          <w:pPr>
            <w:rPr>
              <w:rFonts w:asciiTheme="majorHAnsi" w:hAnsiTheme="majorHAnsi"/>
              <w:caps/>
              <w:vertAlign w:val="subscript"/>
            </w:rPr>
          </w:pPr>
          <w:r w:rsidRPr="000A2011">
            <w:rPr>
              <w:rFonts w:asciiTheme="majorHAnsi" w:hAnsiTheme="majorHAnsi"/>
              <w:caps/>
              <w:noProof/>
              <w:vertAlign w:val="subscript"/>
            </w:rPr>
            <mc:AlternateContent>
              <mc:Choice Requires="wps">
                <w:drawing>
                  <wp:anchor distT="0" distB="0" distL="114300" distR="114300" simplePos="0" relativeHeight="251652608" behindDoc="0" locked="1" layoutInCell="1" allowOverlap="1" wp14:anchorId="033EDEA3" wp14:editId="037A5145">
                    <wp:simplePos x="0" y="0"/>
                    <wp:positionH relativeFrom="margin">
                      <wp:posOffset>-467995</wp:posOffset>
                    </wp:positionH>
                    <wp:positionV relativeFrom="margin">
                      <wp:posOffset>-648335</wp:posOffset>
                    </wp:positionV>
                    <wp:extent cx="10187940" cy="899795"/>
                    <wp:effectExtent l="0" t="0" r="0" b="0"/>
                    <wp:wrapThrough wrapText="bothSides">
                      <wp:wrapPolygon edited="0">
                        <wp:start x="0" y="0"/>
                        <wp:lineTo x="0" y="20731"/>
                        <wp:lineTo x="21541" y="20731"/>
                        <wp:lineTo x="21541" y="0"/>
                        <wp:lineTo x="0" y="0"/>
                      </wp:wrapPolygon>
                    </wp:wrapThrough>
                    <wp:docPr id="70" name="Rechteck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187940" cy="899795"/>
                            </a:xfrm>
                            <a:prstGeom prst="rect">
                              <a:avLst/>
                            </a:prstGeom>
                            <a:solidFill>
                              <a:srgbClr val="B522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6157426" id="Rechteck 3" o:spid="_x0000_s1026" style="position:absolute;margin-left:-36.85pt;margin-top:-51.05pt;width:802.2pt;height:70.8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" fillcolor="#b52234" stroked="f">
                    <w10:wrap type="through" anchorx="margin" anchory="margin"/>
                    <w10:anchorlock/>
                  </v:rect>
                </w:pict>
              </mc:Fallback>
            </mc:AlternateContent>
          </w:r>
          <w:r w:rsidRPr="000A2011">
            <w:rPr>
              <w:rFonts w:asciiTheme="majorHAnsi" w:hAnsiTheme="majorHAnsi"/>
              <w:caps/>
              <w:noProof/>
              <w:vertAlign w:val="subscript"/>
            </w:rPr>
            <w:drawing>
              <wp:anchor distT="0" distB="0" distL="114300" distR="114300" simplePos="0" relativeHeight="251657728" behindDoc="0" locked="1" layoutInCell="1" allowOverlap="1" wp14:anchorId="1227CBAB" wp14:editId="663C11FB">
                <wp:simplePos x="0" y="0"/>
                <wp:positionH relativeFrom="column">
                  <wp:posOffset>8496935</wp:posOffset>
                </wp:positionH>
                <wp:positionV relativeFrom="margin">
                  <wp:posOffset>-86360</wp:posOffset>
                </wp:positionV>
                <wp:extent cx="938530" cy="957580"/>
                <wp:effectExtent l="0" t="0" r="1270" b="7620"/>
                <wp:wrapNone/>
                <wp:docPr id="7" name="Bild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CBLogoHKS16_48mm.eps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8530" cy="95758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Pr="000A2011">
            <w:rPr>
              <w:rFonts w:asciiTheme="majorHAnsi" w:hAnsiTheme="majorHAnsi"/>
              <w:caps/>
              <w:noProof/>
              <w:vertAlign w:val="subscript"/>
            </w:rPr>
            <mc:AlternateContent>
              <mc:Choice Requires="wps">
                <w:drawing>
                  <wp:anchor distT="0" distB="0" distL="114300" distR="114300" simplePos="0" relativeHeight="251674112" behindDoc="0" locked="0" layoutInCell="1" allowOverlap="1" wp14:anchorId="7ED7FBC7" wp14:editId="66D8ACCF">
                    <wp:simplePos x="0" y="0"/>
                    <wp:positionH relativeFrom="column">
                      <wp:posOffset>6324600</wp:posOffset>
                    </wp:positionH>
                    <wp:positionV relativeFrom="paragraph">
                      <wp:posOffset>2766695</wp:posOffset>
                    </wp:positionV>
                    <wp:extent cx="2971800" cy="685800"/>
                    <wp:effectExtent l="0" t="0" r="0" b="0"/>
                    <wp:wrapSquare wrapText="bothSides"/>
                    <wp:docPr id="66" name="Textfeld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9718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7FBA67" w14:textId="77777777" w:rsidR="00614F7D" w:rsidRPr="00CD0D24" w:rsidRDefault="00614F7D" w:rsidP="00614F7D">
                                <w:pPr>
                                  <w:jc w:val="center"/>
                                  <w:rPr>
                                    <w:rFonts w:ascii="Calibri" w:hAnsi="Calibri"/>
                                    <w:color w:val="808080" w:themeColor="background1" w:themeShade="80"/>
                                  </w:rPr>
                                </w:pPr>
                                <w:r w:rsidRPr="00CD0D24">
                                  <w:rPr>
                                    <w:rFonts w:ascii="Calibri" w:hAnsi="Calibri"/>
                                    <w:color w:val="808080" w:themeColor="background1" w:themeShade="80"/>
                                  </w:rPr>
                                  <w:t xml:space="preserve">Cover </w:t>
                                </w:r>
                                <w:r w:rsidRPr="00C310C5">
                                  <w:rPr>
                                    <w:rFonts w:ascii="Calibri" w:hAnsi="Calibri"/>
                                    <w:color w:val="808080" w:themeColor="background1" w:themeShade="80"/>
                                  </w:rPr>
                                  <w:t>einfügen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ED7FBC7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6" o:spid="_x0000_s1027" type="#_x0000_t202" style="position:absolute;margin-left:498pt;margin-top:217.85pt;width:234pt;height:5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" filled="f" stroked="f">
                    <v:path arrowok="t"/>
                    <v:textbox>
                      <w:txbxContent>
                        <w:p w14:paraId="527FBA67" w14:textId="77777777" w:rsidR="00614F7D" w:rsidRPr="00CD0D24" w:rsidRDefault="00614F7D" w:rsidP="00614F7D">
                          <w:pPr>
                            <w:jc w:val="center"/>
                            <w:rPr>
                              <w:rFonts w:ascii="Calibri" w:hAnsi="Calibri"/>
                              <w:color w:val="808080" w:themeColor="background1" w:themeShade="80"/>
                            </w:rPr>
                          </w:pPr>
                          <w:r w:rsidRPr="00CD0D24">
                            <w:rPr>
                              <w:rFonts w:ascii="Calibri" w:hAnsi="Calibri"/>
                              <w:color w:val="808080" w:themeColor="background1" w:themeShade="80"/>
                            </w:rPr>
                            <w:t xml:space="preserve">Cover </w:t>
                          </w:r>
                          <w:r w:rsidRPr="00C310C5">
                            <w:rPr>
                              <w:rFonts w:ascii="Calibri" w:hAnsi="Calibri"/>
                              <w:color w:val="808080" w:themeColor="background1" w:themeShade="80"/>
                            </w:rPr>
                            <w:t>einfügen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A2011" w:rsidRPr="000A2011">
            <w:rPr>
              <w:rFonts w:asciiTheme="majorHAnsi" w:hAnsiTheme="majorHAnsi"/>
              <w:caps/>
              <w:vertAlign w:val="subscript"/>
            </w:rPr>
            <w:t xml:space="preserve">         </w:t>
          </w:r>
        </w:p>
      </w:sdtContent>
    </w:sdt>
    <w:p w14:paraId="1058AB1A" w14:textId="77777777" w:rsidR="009E2664" w:rsidRPr="000A2011" w:rsidRDefault="009E2664" w:rsidP="005629D7">
      <w:pPr>
        <w:rPr>
          <w:rFonts w:asciiTheme="majorHAnsi" w:hAnsiTheme="majorHAnsi"/>
          <w:vertAlign w:val="subscript"/>
        </w:rPr>
      </w:pPr>
    </w:p>
    <w:p w14:paraId="34A8CFF9" w14:textId="552B9184" w:rsidR="009E2664" w:rsidRPr="000A2011" w:rsidRDefault="00653DC2">
      <w:pPr>
        <w:rPr>
          <w:rFonts w:asciiTheme="majorHAnsi" w:hAnsiTheme="majorHAnsi"/>
          <w:caps/>
          <w:vertAlign w:val="subscript"/>
        </w:rPr>
      </w:pPr>
      <w:r w:rsidRPr="00653DC2">
        <w:rPr>
          <w:rFonts w:asciiTheme="majorHAnsi" w:hAnsiTheme="majorHAnsi"/>
          <w:caps/>
          <w:noProof/>
          <w:vertAlign w:val="subscript"/>
        </w:rPr>
        <w:drawing>
          <wp:anchor distT="0" distB="0" distL="114300" distR="114300" simplePos="0" relativeHeight="251677184" behindDoc="1" locked="0" layoutInCell="1" allowOverlap="1" wp14:anchorId="4ECB89D9" wp14:editId="7C61EFEA">
            <wp:simplePos x="0" y="0"/>
            <wp:positionH relativeFrom="column">
              <wp:posOffset>6092053</wp:posOffset>
            </wp:positionH>
            <wp:positionV relativeFrom="paragraph">
              <wp:posOffset>79375</wp:posOffset>
            </wp:positionV>
            <wp:extent cx="3342142" cy="4457700"/>
            <wp:effectExtent l="0" t="0" r="0" b="0"/>
            <wp:wrapNone/>
            <wp:docPr id="1" name="Grafik 1" descr="J:\import_cover\cover_verarbeitet\c3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import_cover\cover_verarbeitet\c31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57" cy="44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011">
        <w:rPr>
          <w:rFonts w:asciiTheme="majorHAnsi" w:hAnsiTheme="majorHAnsi"/>
          <w:caps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A7F913C" wp14:editId="786DB526">
                <wp:simplePos x="0" y="0"/>
                <wp:positionH relativeFrom="column">
                  <wp:posOffset>156210</wp:posOffset>
                </wp:positionH>
                <wp:positionV relativeFrom="paragraph">
                  <wp:posOffset>2250440</wp:posOffset>
                </wp:positionV>
                <wp:extent cx="7772400" cy="1590675"/>
                <wp:effectExtent l="0" t="0" r="0" b="9525"/>
                <wp:wrapSquare wrapText="bothSides"/>
                <wp:docPr id="68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0C4EE" w14:textId="77777777" w:rsidR="00653DC2" w:rsidRDefault="00653DC2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653DC2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 xml:space="preserve">Das waren Zeiten – Berlin/Brandenburg </w:t>
                            </w:r>
                          </w:p>
                          <w:p w14:paraId="11DC861C" w14:textId="77777777" w:rsidR="00653DC2" w:rsidRDefault="00653DC2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653DC2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 xml:space="preserve">Unterrichtswerk für Geschichte </w:t>
                            </w:r>
                          </w:p>
                          <w:p w14:paraId="1301E5DA" w14:textId="1D8161AF" w:rsidR="00653DC2" w:rsidRDefault="00653DC2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653DC2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ISBN: 978-3-661-31001-5</w:t>
                            </w:r>
                          </w:p>
                          <w:p w14:paraId="07519AD7" w14:textId="7E300D83" w:rsidR="00653DC2" w:rsidRDefault="00653DC2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653DC2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Band 1 für die Jahrgangsstufen 7 und 8</w:t>
                            </w:r>
                          </w:p>
                          <w:p w14:paraId="66499257" w14:textId="4CE89DFE" w:rsidR="00614F7D" w:rsidRPr="00644372" w:rsidRDefault="00614F7D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F913C" id="Textfeld 13" o:spid="_x0000_s1028" type="#_x0000_t202" style="position:absolute;margin-left:12.3pt;margin-top:177.2pt;width:612pt;height:125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" filled="f" stroked="f">
                <v:path arrowok="t"/>
                <v:textbox>
                  <w:txbxContent>
                    <w:p w14:paraId="7330C4EE" w14:textId="77777777" w:rsidR="00653DC2" w:rsidRDefault="00653DC2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653DC2">
                        <w:rPr>
                          <w:rFonts w:ascii="Calibri" w:hAnsi="Calibri"/>
                          <w:sz w:val="36"/>
                          <w:szCs w:val="36"/>
                        </w:rPr>
                        <w:t xml:space="preserve">Das waren Zeiten – Berlin/Brandenburg </w:t>
                      </w:r>
                    </w:p>
                    <w:p w14:paraId="11DC861C" w14:textId="77777777" w:rsidR="00653DC2" w:rsidRDefault="00653DC2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653DC2">
                        <w:rPr>
                          <w:rFonts w:ascii="Calibri" w:hAnsi="Calibri"/>
                          <w:sz w:val="36"/>
                          <w:szCs w:val="36"/>
                        </w:rPr>
                        <w:t xml:space="preserve">Unterrichtswerk für Geschichte </w:t>
                      </w:r>
                    </w:p>
                    <w:p w14:paraId="1301E5DA" w14:textId="1D8161AF" w:rsidR="00653DC2" w:rsidRDefault="00653DC2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653DC2">
                        <w:rPr>
                          <w:rFonts w:ascii="Calibri" w:hAnsi="Calibri"/>
                          <w:sz w:val="36"/>
                          <w:szCs w:val="36"/>
                        </w:rPr>
                        <w:t>ISBN: 978-3-661-31001-5</w:t>
                      </w:r>
                    </w:p>
                    <w:p w14:paraId="07519AD7" w14:textId="7E300D83" w:rsidR="00653DC2" w:rsidRDefault="00653DC2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653DC2">
                        <w:rPr>
                          <w:rFonts w:ascii="Calibri" w:hAnsi="Calibri"/>
                          <w:sz w:val="36"/>
                          <w:szCs w:val="36"/>
                        </w:rPr>
                        <w:t>Band 1 für die Jahrgangsstufen 7 und 8</w:t>
                      </w:r>
                    </w:p>
                    <w:p w14:paraId="66499257" w14:textId="4CE89DFE" w:rsidR="00614F7D" w:rsidRPr="00644372" w:rsidRDefault="00614F7D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A2011">
        <w:rPr>
          <w:rFonts w:asciiTheme="majorHAnsi" w:hAnsiTheme="majorHAnsi"/>
          <w:caps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14E146F" wp14:editId="07972055">
                <wp:simplePos x="0" y="0"/>
                <wp:positionH relativeFrom="column">
                  <wp:posOffset>156210</wp:posOffset>
                </wp:positionH>
                <wp:positionV relativeFrom="paragraph">
                  <wp:posOffset>536575</wp:posOffset>
                </wp:positionV>
                <wp:extent cx="7772400" cy="800100"/>
                <wp:effectExtent l="0" t="0" r="0" b="0"/>
                <wp:wrapSquare wrapText="bothSides"/>
                <wp:docPr id="69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F12B2" w14:textId="77777777" w:rsidR="001D0584" w:rsidRDefault="00653DC2" w:rsidP="00653DC2">
                            <w:pP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</w:pPr>
                            <w:r w:rsidRPr="00653DC2"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 xml:space="preserve">Synopse zum Rahmenlehrplan </w:t>
                            </w:r>
                          </w:p>
                          <w:p w14:paraId="12271A2A" w14:textId="77740C67" w:rsidR="00614F7D" w:rsidRPr="00644372" w:rsidRDefault="00653DC2" w:rsidP="00653DC2">
                            <w:pP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>Geschichte</w:t>
                            </w:r>
                            <w:r w:rsidR="001D0584"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653DC2"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>Berlin/Brandenburg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4E146F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9" type="#_x0000_t202" style="position:absolute;margin-left:12.3pt;margin-top:42.25pt;width:612pt;height:6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" filled="f" stroked="f">
                <v:path arrowok="t"/>
                <v:textbox>
                  <w:txbxContent>
                    <w:p w14:paraId="5C5F12B2" w14:textId="77777777" w:rsidR="001D0584" w:rsidRDefault="00653DC2" w:rsidP="00653DC2">
                      <w:pPr>
                        <w:rPr>
                          <w:rFonts w:ascii="Calibri" w:hAnsi="Calibri"/>
                          <w:sz w:val="44"/>
                          <w:szCs w:val="44"/>
                        </w:rPr>
                      </w:pPr>
                      <w:r w:rsidRPr="00653DC2">
                        <w:rPr>
                          <w:rFonts w:ascii="Calibri" w:hAnsi="Calibri"/>
                          <w:sz w:val="44"/>
                          <w:szCs w:val="44"/>
                        </w:rPr>
                        <w:t xml:space="preserve">Synopse zum Rahmenlehrplan </w:t>
                      </w:r>
                    </w:p>
                    <w:p w14:paraId="12271A2A" w14:textId="77740C67" w:rsidR="00614F7D" w:rsidRPr="00644372" w:rsidRDefault="00653DC2" w:rsidP="00653DC2">
                      <w:pPr>
                        <w:rPr>
                          <w:rFonts w:ascii="Calibri" w:hAnsi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sz w:val="44"/>
                          <w:szCs w:val="44"/>
                        </w:rPr>
                        <w:t>Geschichte</w:t>
                      </w:r>
                      <w:r w:rsidR="001D0584">
                        <w:rPr>
                          <w:rFonts w:ascii="Calibri" w:hAnsi="Calibri"/>
                          <w:sz w:val="44"/>
                          <w:szCs w:val="44"/>
                        </w:rPr>
                        <w:t xml:space="preserve">, </w:t>
                      </w:r>
                      <w:r w:rsidRPr="00653DC2">
                        <w:rPr>
                          <w:rFonts w:ascii="Calibri" w:hAnsi="Calibri"/>
                          <w:sz w:val="44"/>
                          <w:szCs w:val="44"/>
                        </w:rPr>
                        <w:t>Berlin/Brandenburg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2664" w:rsidRPr="000A2011">
        <w:rPr>
          <w:rFonts w:asciiTheme="majorHAnsi" w:hAnsiTheme="majorHAnsi"/>
          <w:caps/>
          <w:vertAlign w:val="subscript"/>
        </w:rPr>
        <w:br w:type="page"/>
      </w: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507"/>
        <w:gridCol w:w="121"/>
        <w:gridCol w:w="2973"/>
        <w:gridCol w:w="86"/>
        <w:gridCol w:w="1492"/>
        <w:gridCol w:w="55"/>
        <w:gridCol w:w="1533"/>
        <w:gridCol w:w="55"/>
        <w:gridCol w:w="1524"/>
        <w:gridCol w:w="47"/>
        <w:gridCol w:w="1531"/>
        <w:gridCol w:w="22"/>
        <w:gridCol w:w="1557"/>
      </w:tblGrid>
      <w:tr w:rsidR="00653DC2" w:rsidRPr="00653DC2" w14:paraId="1070A3F6" w14:textId="77777777" w:rsidTr="00475A35">
        <w:tc>
          <w:tcPr>
            <w:tcW w:w="3628" w:type="dxa"/>
            <w:gridSpan w:val="2"/>
          </w:tcPr>
          <w:p w14:paraId="6FCF640C" w14:textId="77777777" w:rsidR="00653DC2" w:rsidRPr="00653DC2" w:rsidRDefault="00653DC2" w:rsidP="00475A35">
            <w:pPr>
              <w:rPr>
                <w:rFonts w:ascii="Calibri" w:hAnsi="Calibri"/>
                <w:b/>
                <w:sz w:val="28"/>
                <w:szCs w:val="28"/>
              </w:rPr>
            </w:pPr>
            <w:r w:rsidRPr="00653DC2">
              <w:rPr>
                <w:rFonts w:ascii="Calibri" w:hAnsi="Calibri"/>
                <w:b/>
                <w:sz w:val="28"/>
                <w:szCs w:val="28"/>
              </w:rPr>
              <w:lastRenderedPageBreak/>
              <w:t>Rahmenlehrplan</w:t>
            </w:r>
            <w:r w:rsidRPr="00653DC2">
              <w:rPr>
                <w:rFonts w:ascii="Calibri" w:hAnsi="Calibri"/>
                <w:b/>
                <w:sz w:val="28"/>
                <w:szCs w:val="28"/>
              </w:rPr>
              <w:br/>
            </w:r>
          </w:p>
        </w:tc>
        <w:tc>
          <w:tcPr>
            <w:tcW w:w="3059" w:type="dxa"/>
            <w:gridSpan w:val="2"/>
          </w:tcPr>
          <w:p w14:paraId="023E1421" w14:textId="77777777" w:rsidR="00653DC2" w:rsidRPr="00653DC2" w:rsidRDefault="00653DC2" w:rsidP="00475A35">
            <w:pPr>
              <w:rPr>
                <w:rFonts w:ascii="Calibri" w:hAnsi="Calibri"/>
                <w:b/>
                <w:sz w:val="28"/>
                <w:szCs w:val="28"/>
              </w:rPr>
            </w:pPr>
            <w:r w:rsidRPr="00653DC2">
              <w:rPr>
                <w:rFonts w:ascii="Calibri" w:hAnsi="Calibri"/>
                <w:b/>
                <w:sz w:val="28"/>
                <w:szCs w:val="28"/>
              </w:rPr>
              <w:t>Das waren Zeiten</w:t>
            </w:r>
          </w:p>
        </w:tc>
        <w:tc>
          <w:tcPr>
            <w:tcW w:w="7816" w:type="dxa"/>
            <w:gridSpan w:val="9"/>
          </w:tcPr>
          <w:p w14:paraId="2296DB88" w14:textId="77777777" w:rsidR="00653DC2" w:rsidRPr="00653DC2" w:rsidRDefault="00653DC2" w:rsidP="00475A35">
            <w:pPr>
              <w:rPr>
                <w:rFonts w:ascii="Calibri" w:hAnsi="Calibri"/>
                <w:b/>
                <w:sz w:val="28"/>
                <w:szCs w:val="28"/>
              </w:rPr>
            </w:pPr>
            <w:r w:rsidRPr="00653DC2">
              <w:rPr>
                <w:rFonts w:ascii="Calibri" w:hAnsi="Calibri"/>
                <w:b/>
                <w:sz w:val="28"/>
                <w:szCs w:val="28"/>
              </w:rPr>
              <w:t>Kompetenzen</w:t>
            </w:r>
          </w:p>
        </w:tc>
      </w:tr>
      <w:tr w:rsidR="00653DC2" w:rsidRPr="00653DC2" w14:paraId="1F709E88" w14:textId="77777777" w:rsidTr="00475A35">
        <w:tc>
          <w:tcPr>
            <w:tcW w:w="3628" w:type="dxa"/>
            <w:gridSpan w:val="2"/>
          </w:tcPr>
          <w:p w14:paraId="4C4EDDA6" w14:textId="77777777" w:rsidR="00653DC2" w:rsidRPr="00653DC2" w:rsidRDefault="00653DC2" w:rsidP="00475A3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3059" w:type="dxa"/>
            <w:gridSpan w:val="2"/>
          </w:tcPr>
          <w:p w14:paraId="0899F583" w14:textId="77777777" w:rsidR="00653DC2" w:rsidRPr="00653DC2" w:rsidRDefault="00653DC2" w:rsidP="00475A3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1547" w:type="dxa"/>
            <w:gridSpan w:val="2"/>
          </w:tcPr>
          <w:p w14:paraId="156C4BA7" w14:textId="77777777" w:rsidR="00653DC2" w:rsidRPr="00653DC2" w:rsidRDefault="00653DC2" w:rsidP="00475A35">
            <w:pPr>
              <w:rPr>
                <w:rFonts w:ascii="Calibri" w:hAnsi="Calibri"/>
                <w:b/>
                <w:sz w:val="28"/>
                <w:szCs w:val="28"/>
              </w:rPr>
            </w:pPr>
            <w:r w:rsidRPr="00653DC2">
              <w:rPr>
                <w:rFonts w:ascii="Calibri" w:hAnsi="Calibri"/>
                <w:b/>
                <w:sz w:val="28"/>
                <w:szCs w:val="28"/>
              </w:rPr>
              <w:t>Deuten</w:t>
            </w:r>
          </w:p>
        </w:tc>
        <w:tc>
          <w:tcPr>
            <w:tcW w:w="1588" w:type="dxa"/>
            <w:gridSpan w:val="2"/>
          </w:tcPr>
          <w:p w14:paraId="769F0DD2" w14:textId="77777777" w:rsidR="00653DC2" w:rsidRPr="00653DC2" w:rsidRDefault="00653DC2" w:rsidP="00475A35">
            <w:pPr>
              <w:rPr>
                <w:rFonts w:ascii="Calibri" w:hAnsi="Calibri"/>
                <w:b/>
                <w:sz w:val="28"/>
                <w:szCs w:val="28"/>
              </w:rPr>
            </w:pPr>
            <w:r w:rsidRPr="00653DC2">
              <w:rPr>
                <w:rFonts w:ascii="Calibri" w:hAnsi="Calibri"/>
                <w:b/>
                <w:sz w:val="28"/>
                <w:szCs w:val="28"/>
              </w:rPr>
              <w:t>Analysieren</w:t>
            </w:r>
          </w:p>
        </w:tc>
        <w:tc>
          <w:tcPr>
            <w:tcW w:w="1571" w:type="dxa"/>
            <w:gridSpan w:val="2"/>
          </w:tcPr>
          <w:p w14:paraId="4EE22E6B" w14:textId="77777777" w:rsidR="00653DC2" w:rsidRPr="00653DC2" w:rsidRDefault="00653DC2" w:rsidP="00475A35">
            <w:pPr>
              <w:rPr>
                <w:rFonts w:ascii="Calibri" w:hAnsi="Calibri"/>
                <w:b/>
                <w:sz w:val="28"/>
                <w:szCs w:val="28"/>
              </w:rPr>
            </w:pPr>
            <w:r w:rsidRPr="00653DC2">
              <w:rPr>
                <w:rFonts w:ascii="Calibri" w:hAnsi="Calibri"/>
                <w:b/>
                <w:sz w:val="28"/>
                <w:szCs w:val="28"/>
              </w:rPr>
              <w:t>Methoden</w:t>
            </w:r>
          </w:p>
        </w:tc>
        <w:tc>
          <w:tcPr>
            <w:tcW w:w="1553" w:type="dxa"/>
            <w:gridSpan w:val="2"/>
          </w:tcPr>
          <w:p w14:paraId="561BA5E5" w14:textId="77777777" w:rsidR="00653DC2" w:rsidRPr="00653DC2" w:rsidRDefault="00653DC2" w:rsidP="00475A35">
            <w:pPr>
              <w:rPr>
                <w:rFonts w:ascii="Calibri" w:hAnsi="Calibri"/>
                <w:b/>
                <w:sz w:val="28"/>
                <w:szCs w:val="28"/>
              </w:rPr>
            </w:pPr>
            <w:r w:rsidRPr="00653DC2">
              <w:rPr>
                <w:rFonts w:ascii="Calibri" w:hAnsi="Calibri"/>
                <w:b/>
                <w:sz w:val="28"/>
                <w:szCs w:val="28"/>
              </w:rPr>
              <w:t>Urteilen</w:t>
            </w:r>
          </w:p>
        </w:tc>
        <w:tc>
          <w:tcPr>
            <w:tcW w:w="1557" w:type="dxa"/>
          </w:tcPr>
          <w:p w14:paraId="7DB83906" w14:textId="77777777" w:rsidR="00653DC2" w:rsidRPr="00653DC2" w:rsidRDefault="00653DC2" w:rsidP="00475A35">
            <w:pPr>
              <w:rPr>
                <w:rFonts w:ascii="Calibri" w:hAnsi="Calibri"/>
                <w:b/>
                <w:sz w:val="28"/>
                <w:szCs w:val="28"/>
              </w:rPr>
            </w:pPr>
            <w:r w:rsidRPr="00653DC2">
              <w:rPr>
                <w:rFonts w:ascii="Calibri" w:hAnsi="Calibri"/>
                <w:b/>
                <w:sz w:val="28"/>
                <w:szCs w:val="28"/>
              </w:rPr>
              <w:t>Erzählen</w:t>
            </w:r>
          </w:p>
        </w:tc>
      </w:tr>
      <w:tr w:rsidR="00653DC2" w:rsidRPr="00653DC2" w14:paraId="0F5666ED" w14:textId="77777777" w:rsidTr="00475A35">
        <w:trPr>
          <w:trHeight w:val="547"/>
        </w:trPr>
        <w:tc>
          <w:tcPr>
            <w:tcW w:w="3628" w:type="dxa"/>
            <w:gridSpan w:val="2"/>
          </w:tcPr>
          <w:p w14:paraId="3E7E8AE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 w:cs="Arial"/>
                <w:b/>
                <w:bCs/>
              </w:rPr>
              <w:t>1. Basismodule</w:t>
            </w:r>
            <w:r w:rsidRPr="00653DC2">
              <w:rPr>
                <w:rFonts w:ascii="Calibri" w:hAnsi="Calibri" w:cs="Arial"/>
                <w:b/>
                <w:bCs/>
              </w:rPr>
              <w:br/>
            </w:r>
          </w:p>
        </w:tc>
        <w:tc>
          <w:tcPr>
            <w:tcW w:w="10875" w:type="dxa"/>
            <w:gridSpan w:val="11"/>
            <w:shd w:val="clear" w:color="auto" w:fill="auto"/>
          </w:tcPr>
          <w:p w14:paraId="17A4261A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</w:tr>
      <w:tr w:rsidR="00653DC2" w:rsidRPr="00653DC2" w14:paraId="1434B379" w14:textId="77777777" w:rsidTr="00475A35">
        <w:tc>
          <w:tcPr>
            <w:tcW w:w="3628" w:type="dxa"/>
            <w:gridSpan w:val="2"/>
            <w:vMerge w:val="restart"/>
          </w:tcPr>
          <w:p w14:paraId="00B73D69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653DC2">
              <w:rPr>
                <w:rFonts w:ascii="Calibri" w:hAnsi="Calibri" w:cs="Arial"/>
                <w:b/>
                <w:bCs/>
              </w:rPr>
              <w:t xml:space="preserve">1.1 Epochenüberblick: </w:t>
            </w:r>
            <w:r w:rsidRPr="00653DC2">
              <w:rPr>
                <w:rFonts w:ascii="Calibri" w:hAnsi="Calibri" w:cs="Arial"/>
                <w:b/>
                <w:bCs/>
              </w:rPr>
              <w:br/>
              <w:t xml:space="preserve">Orientierung in der Zeit </w:t>
            </w:r>
            <w:r w:rsidRPr="00653DC2">
              <w:rPr>
                <w:rFonts w:ascii="Calibri" w:hAnsi="Calibri" w:cs="Arial"/>
                <w:b/>
                <w:bCs/>
              </w:rPr>
              <w:br/>
            </w:r>
          </w:p>
          <w:p w14:paraId="10BB982D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  <w:b/>
              </w:rPr>
              <w:t>1.1.1 Mittelalter (ca. 1000 – ca. 1500</w:t>
            </w:r>
            <w:r w:rsidRPr="00653DC2">
              <w:rPr>
                <w:rFonts w:ascii="Calibri" w:hAnsi="Calibri" w:cs="ArialMT"/>
              </w:rPr>
              <w:t>)</w:t>
            </w:r>
          </w:p>
          <w:p w14:paraId="07C99E37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 xml:space="preserve">Christentum als bestimmende Religion </w:t>
            </w:r>
          </w:p>
          <w:p w14:paraId="5CC754DF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>Ständeordnung: Lehnswesen und Grundherrschaft</w:t>
            </w:r>
          </w:p>
          <w:p w14:paraId="660FC9A3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>Lebenswelten</w:t>
            </w:r>
            <w:r w:rsidRPr="00653DC2">
              <w:rPr>
                <w:rFonts w:ascii="Calibri" w:hAnsi="Calibri" w:cs="ArialMT"/>
              </w:rPr>
              <w:br/>
            </w:r>
          </w:p>
          <w:p w14:paraId="06B7537A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  <w:p w14:paraId="420A19F4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  <w:p w14:paraId="18928D0B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b/>
              </w:rPr>
            </w:pPr>
          </w:p>
          <w:p w14:paraId="4939ABF2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b/>
              </w:rPr>
            </w:pPr>
          </w:p>
          <w:p w14:paraId="448651A8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b/>
              </w:rPr>
            </w:pPr>
          </w:p>
          <w:p w14:paraId="6FF785B3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b/>
              </w:rPr>
            </w:pPr>
          </w:p>
          <w:p w14:paraId="05D124E8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3059" w:type="dxa"/>
            <w:gridSpan w:val="2"/>
            <w:shd w:val="clear" w:color="auto" w:fill="92D050"/>
          </w:tcPr>
          <w:p w14:paraId="43819BF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Methode: </w:t>
            </w:r>
          </w:p>
          <w:p w14:paraId="5E48473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Texte verstehen (S. 14-15)</w:t>
            </w:r>
          </w:p>
        </w:tc>
        <w:tc>
          <w:tcPr>
            <w:tcW w:w="1547" w:type="dxa"/>
            <w:gridSpan w:val="2"/>
          </w:tcPr>
          <w:p w14:paraId="15E0DA95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88" w:type="dxa"/>
            <w:gridSpan w:val="2"/>
          </w:tcPr>
          <w:p w14:paraId="6E2E322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A2</w:t>
            </w:r>
          </w:p>
        </w:tc>
        <w:tc>
          <w:tcPr>
            <w:tcW w:w="1571" w:type="dxa"/>
            <w:gridSpan w:val="2"/>
          </w:tcPr>
          <w:p w14:paraId="7D482DC8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</w:t>
            </w:r>
          </w:p>
        </w:tc>
        <w:tc>
          <w:tcPr>
            <w:tcW w:w="1553" w:type="dxa"/>
            <w:gridSpan w:val="2"/>
          </w:tcPr>
          <w:p w14:paraId="55114379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57" w:type="dxa"/>
          </w:tcPr>
          <w:p w14:paraId="12564F8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</w:t>
            </w:r>
          </w:p>
        </w:tc>
      </w:tr>
      <w:tr w:rsidR="00653DC2" w:rsidRPr="00653DC2" w14:paraId="0CB034E1" w14:textId="77777777" w:rsidTr="00475A35">
        <w:tc>
          <w:tcPr>
            <w:tcW w:w="3628" w:type="dxa"/>
            <w:gridSpan w:val="2"/>
            <w:vMerge/>
          </w:tcPr>
          <w:p w14:paraId="44D5F7DB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3059" w:type="dxa"/>
            <w:gridSpan w:val="2"/>
            <w:shd w:val="clear" w:color="auto" w:fill="auto"/>
          </w:tcPr>
          <w:p w14:paraId="5F9270A9" w14:textId="77777777" w:rsidR="00653DC2" w:rsidRPr="00653DC2" w:rsidRDefault="00653DC2" w:rsidP="00475A35">
            <w:pPr>
              <w:rPr>
                <w:rFonts w:ascii="Calibri" w:hAnsi="Calibri"/>
                <w:i/>
              </w:rPr>
            </w:pPr>
            <w:r w:rsidRPr="00653DC2">
              <w:rPr>
                <w:rFonts w:ascii="Calibri" w:hAnsi="Calibri"/>
                <w:i/>
              </w:rPr>
              <w:t>Wiederholung und Vertiefung:</w:t>
            </w:r>
          </w:p>
          <w:p w14:paraId="0FF8F70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Die Antike – vorbei? </w:t>
            </w:r>
          </w:p>
          <w:p w14:paraId="5D28EBF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Kaiser und Könige (S. 16-19)</w:t>
            </w:r>
          </w:p>
        </w:tc>
        <w:tc>
          <w:tcPr>
            <w:tcW w:w="1547" w:type="dxa"/>
            <w:gridSpan w:val="2"/>
          </w:tcPr>
          <w:p w14:paraId="05F1D76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D2, D3</w:t>
            </w:r>
          </w:p>
        </w:tc>
        <w:tc>
          <w:tcPr>
            <w:tcW w:w="1588" w:type="dxa"/>
            <w:gridSpan w:val="2"/>
          </w:tcPr>
          <w:p w14:paraId="29E0338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A2</w:t>
            </w:r>
          </w:p>
        </w:tc>
        <w:tc>
          <w:tcPr>
            <w:tcW w:w="1571" w:type="dxa"/>
            <w:gridSpan w:val="2"/>
          </w:tcPr>
          <w:p w14:paraId="1925779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</w:t>
            </w:r>
          </w:p>
        </w:tc>
        <w:tc>
          <w:tcPr>
            <w:tcW w:w="1553" w:type="dxa"/>
            <w:gridSpan w:val="2"/>
          </w:tcPr>
          <w:p w14:paraId="4D6ABD5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</w:t>
            </w:r>
          </w:p>
        </w:tc>
        <w:tc>
          <w:tcPr>
            <w:tcW w:w="1557" w:type="dxa"/>
          </w:tcPr>
          <w:p w14:paraId="12EF983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H2, H3</w:t>
            </w:r>
          </w:p>
        </w:tc>
      </w:tr>
      <w:tr w:rsidR="00653DC2" w:rsidRPr="00653DC2" w14:paraId="6F010345" w14:textId="77777777" w:rsidTr="00475A35">
        <w:tc>
          <w:tcPr>
            <w:tcW w:w="3628" w:type="dxa"/>
            <w:gridSpan w:val="2"/>
            <w:vMerge/>
          </w:tcPr>
          <w:p w14:paraId="5EE9519C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3059" w:type="dxa"/>
            <w:gridSpan w:val="2"/>
          </w:tcPr>
          <w:p w14:paraId="37ECBE84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Papst und Kirche im Mittelalter (S. 20-21)</w:t>
            </w:r>
          </w:p>
        </w:tc>
        <w:tc>
          <w:tcPr>
            <w:tcW w:w="1547" w:type="dxa"/>
            <w:gridSpan w:val="2"/>
          </w:tcPr>
          <w:p w14:paraId="1055969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D2, D4</w:t>
            </w:r>
          </w:p>
        </w:tc>
        <w:tc>
          <w:tcPr>
            <w:tcW w:w="1588" w:type="dxa"/>
            <w:gridSpan w:val="2"/>
          </w:tcPr>
          <w:p w14:paraId="3E7DC62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A2</w:t>
            </w:r>
          </w:p>
        </w:tc>
        <w:tc>
          <w:tcPr>
            <w:tcW w:w="1571" w:type="dxa"/>
            <w:gridSpan w:val="2"/>
          </w:tcPr>
          <w:p w14:paraId="7A280768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</w:t>
            </w:r>
          </w:p>
        </w:tc>
        <w:tc>
          <w:tcPr>
            <w:tcW w:w="1553" w:type="dxa"/>
            <w:gridSpan w:val="2"/>
          </w:tcPr>
          <w:p w14:paraId="6CB10BED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57" w:type="dxa"/>
          </w:tcPr>
          <w:p w14:paraId="5F2379B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</w:t>
            </w:r>
          </w:p>
        </w:tc>
      </w:tr>
      <w:tr w:rsidR="00653DC2" w:rsidRPr="00653DC2" w14:paraId="58156035" w14:textId="77777777" w:rsidTr="00475A35">
        <w:tc>
          <w:tcPr>
            <w:tcW w:w="3628" w:type="dxa"/>
            <w:gridSpan w:val="2"/>
            <w:vMerge/>
          </w:tcPr>
          <w:p w14:paraId="14E76B33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3059" w:type="dxa"/>
            <w:gridSpan w:val="2"/>
            <w:shd w:val="clear" w:color="auto" w:fill="92D050"/>
          </w:tcPr>
          <w:p w14:paraId="0D084432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Methode:</w:t>
            </w:r>
          </w:p>
          <w:p w14:paraId="112CDC4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Bilder zum Sprechen bringen (S. 22-23)</w:t>
            </w:r>
          </w:p>
        </w:tc>
        <w:tc>
          <w:tcPr>
            <w:tcW w:w="1547" w:type="dxa"/>
            <w:gridSpan w:val="2"/>
          </w:tcPr>
          <w:p w14:paraId="010B466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D3</w:t>
            </w:r>
          </w:p>
        </w:tc>
        <w:tc>
          <w:tcPr>
            <w:tcW w:w="1588" w:type="dxa"/>
            <w:gridSpan w:val="2"/>
          </w:tcPr>
          <w:p w14:paraId="28993A4F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1" w:type="dxa"/>
            <w:gridSpan w:val="2"/>
          </w:tcPr>
          <w:p w14:paraId="195EAE7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</w:t>
            </w:r>
          </w:p>
        </w:tc>
        <w:tc>
          <w:tcPr>
            <w:tcW w:w="1553" w:type="dxa"/>
            <w:gridSpan w:val="2"/>
          </w:tcPr>
          <w:p w14:paraId="6057A7F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</w:t>
            </w:r>
          </w:p>
        </w:tc>
        <w:tc>
          <w:tcPr>
            <w:tcW w:w="1557" w:type="dxa"/>
          </w:tcPr>
          <w:p w14:paraId="1DD38EA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H2</w:t>
            </w:r>
          </w:p>
        </w:tc>
      </w:tr>
      <w:tr w:rsidR="00653DC2" w:rsidRPr="00653DC2" w14:paraId="31C14FB2" w14:textId="77777777" w:rsidTr="00475A35">
        <w:tc>
          <w:tcPr>
            <w:tcW w:w="3628" w:type="dxa"/>
            <w:gridSpan w:val="2"/>
            <w:vMerge/>
          </w:tcPr>
          <w:p w14:paraId="4718B788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3059" w:type="dxa"/>
            <w:gridSpan w:val="2"/>
          </w:tcPr>
          <w:p w14:paraId="1A45B3E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Ständegesellschaft – Vorbestimmung und Vielfalt </w:t>
            </w:r>
          </w:p>
          <w:p w14:paraId="7F14449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24-25)</w:t>
            </w:r>
          </w:p>
        </w:tc>
        <w:tc>
          <w:tcPr>
            <w:tcW w:w="1547" w:type="dxa"/>
            <w:gridSpan w:val="2"/>
          </w:tcPr>
          <w:p w14:paraId="479754B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</w:t>
            </w:r>
          </w:p>
        </w:tc>
        <w:tc>
          <w:tcPr>
            <w:tcW w:w="1588" w:type="dxa"/>
            <w:gridSpan w:val="2"/>
          </w:tcPr>
          <w:p w14:paraId="139A4CB3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1" w:type="dxa"/>
            <w:gridSpan w:val="2"/>
          </w:tcPr>
          <w:p w14:paraId="217D1C7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M3</w:t>
            </w:r>
          </w:p>
        </w:tc>
        <w:tc>
          <w:tcPr>
            <w:tcW w:w="1553" w:type="dxa"/>
            <w:gridSpan w:val="2"/>
          </w:tcPr>
          <w:p w14:paraId="57B8AB02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U2, U3</w:t>
            </w:r>
          </w:p>
        </w:tc>
        <w:tc>
          <w:tcPr>
            <w:tcW w:w="1557" w:type="dxa"/>
          </w:tcPr>
          <w:p w14:paraId="62856003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</w:tr>
      <w:tr w:rsidR="00653DC2" w:rsidRPr="00653DC2" w14:paraId="4F92382B" w14:textId="77777777" w:rsidTr="00475A35">
        <w:tc>
          <w:tcPr>
            <w:tcW w:w="3628" w:type="dxa"/>
            <w:gridSpan w:val="2"/>
            <w:vMerge/>
          </w:tcPr>
          <w:p w14:paraId="601B3C20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3059" w:type="dxa"/>
            <w:gridSpan w:val="2"/>
          </w:tcPr>
          <w:p w14:paraId="0FDE770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Die Ausbreitung der islamischen Herrschaft und die Kreuzzüge (S. 26-27)</w:t>
            </w:r>
          </w:p>
        </w:tc>
        <w:tc>
          <w:tcPr>
            <w:tcW w:w="1547" w:type="dxa"/>
            <w:gridSpan w:val="2"/>
          </w:tcPr>
          <w:p w14:paraId="64886A5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D2, D3, D4</w:t>
            </w:r>
          </w:p>
        </w:tc>
        <w:tc>
          <w:tcPr>
            <w:tcW w:w="1588" w:type="dxa"/>
            <w:gridSpan w:val="2"/>
          </w:tcPr>
          <w:p w14:paraId="60641A37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1" w:type="dxa"/>
            <w:gridSpan w:val="2"/>
          </w:tcPr>
          <w:p w14:paraId="7B4E99E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</w:t>
            </w:r>
          </w:p>
        </w:tc>
        <w:tc>
          <w:tcPr>
            <w:tcW w:w="1553" w:type="dxa"/>
            <w:gridSpan w:val="2"/>
          </w:tcPr>
          <w:p w14:paraId="1174132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U3</w:t>
            </w:r>
          </w:p>
        </w:tc>
        <w:tc>
          <w:tcPr>
            <w:tcW w:w="1557" w:type="dxa"/>
          </w:tcPr>
          <w:p w14:paraId="2D0FBB5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H2, H3</w:t>
            </w:r>
          </w:p>
        </w:tc>
      </w:tr>
      <w:tr w:rsidR="00653DC2" w:rsidRPr="00653DC2" w14:paraId="53EB3AA4" w14:textId="77777777" w:rsidTr="00475A35">
        <w:tc>
          <w:tcPr>
            <w:tcW w:w="3628" w:type="dxa"/>
            <w:gridSpan w:val="2"/>
            <w:vMerge/>
          </w:tcPr>
          <w:p w14:paraId="37819B5E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3059" w:type="dxa"/>
            <w:gridSpan w:val="2"/>
          </w:tcPr>
          <w:p w14:paraId="0232458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Grundherrschaft (S. 28-29)</w:t>
            </w:r>
          </w:p>
        </w:tc>
        <w:tc>
          <w:tcPr>
            <w:tcW w:w="1547" w:type="dxa"/>
            <w:gridSpan w:val="2"/>
          </w:tcPr>
          <w:p w14:paraId="5DA15654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D3</w:t>
            </w:r>
          </w:p>
        </w:tc>
        <w:tc>
          <w:tcPr>
            <w:tcW w:w="1588" w:type="dxa"/>
            <w:gridSpan w:val="2"/>
          </w:tcPr>
          <w:p w14:paraId="1179C703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1" w:type="dxa"/>
            <w:gridSpan w:val="2"/>
          </w:tcPr>
          <w:p w14:paraId="07D4773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M2, M3</w:t>
            </w:r>
          </w:p>
        </w:tc>
        <w:tc>
          <w:tcPr>
            <w:tcW w:w="1553" w:type="dxa"/>
            <w:gridSpan w:val="2"/>
          </w:tcPr>
          <w:p w14:paraId="7CED2FA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</w:t>
            </w:r>
          </w:p>
        </w:tc>
        <w:tc>
          <w:tcPr>
            <w:tcW w:w="1557" w:type="dxa"/>
          </w:tcPr>
          <w:p w14:paraId="3249CA8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H2</w:t>
            </w:r>
          </w:p>
        </w:tc>
      </w:tr>
      <w:tr w:rsidR="00653DC2" w:rsidRPr="00653DC2" w14:paraId="0321C963" w14:textId="77777777" w:rsidTr="00475A35">
        <w:tc>
          <w:tcPr>
            <w:tcW w:w="3628" w:type="dxa"/>
            <w:gridSpan w:val="2"/>
            <w:vMerge/>
          </w:tcPr>
          <w:p w14:paraId="023575C1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3059" w:type="dxa"/>
            <w:gridSpan w:val="2"/>
          </w:tcPr>
          <w:p w14:paraId="57F32E3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Städte und Märkte (S. 30-31)</w:t>
            </w:r>
          </w:p>
        </w:tc>
        <w:tc>
          <w:tcPr>
            <w:tcW w:w="1547" w:type="dxa"/>
            <w:gridSpan w:val="2"/>
          </w:tcPr>
          <w:p w14:paraId="27413AF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D3</w:t>
            </w:r>
          </w:p>
        </w:tc>
        <w:tc>
          <w:tcPr>
            <w:tcW w:w="1588" w:type="dxa"/>
            <w:gridSpan w:val="2"/>
          </w:tcPr>
          <w:p w14:paraId="0C80FD8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A2</w:t>
            </w:r>
          </w:p>
        </w:tc>
        <w:tc>
          <w:tcPr>
            <w:tcW w:w="1571" w:type="dxa"/>
            <w:gridSpan w:val="2"/>
          </w:tcPr>
          <w:p w14:paraId="4B8B53C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M2, M3</w:t>
            </w:r>
          </w:p>
        </w:tc>
        <w:tc>
          <w:tcPr>
            <w:tcW w:w="1553" w:type="dxa"/>
            <w:gridSpan w:val="2"/>
          </w:tcPr>
          <w:p w14:paraId="3B18C491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57" w:type="dxa"/>
          </w:tcPr>
          <w:p w14:paraId="4039C40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H2</w:t>
            </w:r>
          </w:p>
        </w:tc>
      </w:tr>
      <w:tr w:rsidR="00653DC2" w:rsidRPr="00653DC2" w14:paraId="7952C535" w14:textId="77777777" w:rsidTr="00475A35">
        <w:tc>
          <w:tcPr>
            <w:tcW w:w="3628" w:type="dxa"/>
            <w:gridSpan w:val="2"/>
            <w:vMerge/>
          </w:tcPr>
          <w:p w14:paraId="42379F13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3059" w:type="dxa"/>
            <w:gridSpan w:val="2"/>
          </w:tcPr>
          <w:p w14:paraId="6ADE7A0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Das Leben der Bauern </w:t>
            </w:r>
          </w:p>
          <w:p w14:paraId="73FBBB5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lastRenderedPageBreak/>
              <w:t>(S. 32-33)</w:t>
            </w:r>
          </w:p>
        </w:tc>
        <w:tc>
          <w:tcPr>
            <w:tcW w:w="1547" w:type="dxa"/>
            <w:gridSpan w:val="2"/>
          </w:tcPr>
          <w:p w14:paraId="1B4E514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lastRenderedPageBreak/>
              <w:t>D3</w:t>
            </w:r>
          </w:p>
        </w:tc>
        <w:tc>
          <w:tcPr>
            <w:tcW w:w="1588" w:type="dxa"/>
            <w:gridSpan w:val="2"/>
          </w:tcPr>
          <w:p w14:paraId="2690901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A3</w:t>
            </w:r>
          </w:p>
        </w:tc>
        <w:tc>
          <w:tcPr>
            <w:tcW w:w="1571" w:type="dxa"/>
            <w:gridSpan w:val="2"/>
          </w:tcPr>
          <w:p w14:paraId="12F5B6C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M3</w:t>
            </w:r>
          </w:p>
        </w:tc>
        <w:tc>
          <w:tcPr>
            <w:tcW w:w="1553" w:type="dxa"/>
            <w:gridSpan w:val="2"/>
          </w:tcPr>
          <w:p w14:paraId="7770B425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57" w:type="dxa"/>
          </w:tcPr>
          <w:p w14:paraId="39BBEBD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</w:t>
            </w:r>
          </w:p>
        </w:tc>
      </w:tr>
      <w:tr w:rsidR="00653DC2" w:rsidRPr="00653DC2" w14:paraId="53C95749" w14:textId="77777777" w:rsidTr="00475A35">
        <w:tc>
          <w:tcPr>
            <w:tcW w:w="3628" w:type="dxa"/>
            <w:gridSpan w:val="2"/>
            <w:vMerge/>
          </w:tcPr>
          <w:p w14:paraId="77646DFF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3059" w:type="dxa"/>
            <w:gridSpan w:val="2"/>
          </w:tcPr>
          <w:p w14:paraId="62DCD7A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Beten und arbeiten – die Klöster (S. 34-35)</w:t>
            </w:r>
          </w:p>
        </w:tc>
        <w:tc>
          <w:tcPr>
            <w:tcW w:w="1547" w:type="dxa"/>
            <w:gridSpan w:val="2"/>
          </w:tcPr>
          <w:p w14:paraId="4D492F6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D3, D4</w:t>
            </w:r>
          </w:p>
        </w:tc>
        <w:tc>
          <w:tcPr>
            <w:tcW w:w="1588" w:type="dxa"/>
            <w:gridSpan w:val="2"/>
          </w:tcPr>
          <w:p w14:paraId="0BAC5C30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1" w:type="dxa"/>
            <w:gridSpan w:val="2"/>
          </w:tcPr>
          <w:p w14:paraId="6E5941C6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53" w:type="dxa"/>
            <w:gridSpan w:val="2"/>
          </w:tcPr>
          <w:p w14:paraId="713D4CC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U2</w:t>
            </w:r>
          </w:p>
        </w:tc>
        <w:tc>
          <w:tcPr>
            <w:tcW w:w="1557" w:type="dxa"/>
          </w:tcPr>
          <w:p w14:paraId="57B848A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</w:t>
            </w:r>
          </w:p>
        </w:tc>
      </w:tr>
      <w:tr w:rsidR="00653DC2" w:rsidRPr="00653DC2" w14:paraId="16F8C1CA" w14:textId="77777777" w:rsidTr="00475A35">
        <w:tc>
          <w:tcPr>
            <w:tcW w:w="3628" w:type="dxa"/>
            <w:gridSpan w:val="2"/>
            <w:vMerge/>
          </w:tcPr>
          <w:p w14:paraId="6E267311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3059" w:type="dxa"/>
            <w:gridSpan w:val="2"/>
          </w:tcPr>
          <w:p w14:paraId="5419546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Auf der Burg (S. 36-37)</w:t>
            </w:r>
          </w:p>
        </w:tc>
        <w:tc>
          <w:tcPr>
            <w:tcW w:w="1547" w:type="dxa"/>
            <w:gridSpan w:val="2"/>
          </w:tcPr>
          <w:p w14:paraId="6AC8C02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D3</w:t>
            </w:r>
          </w:p>
        </w:tc>
        <w:tc>
          <w:tcPr>
            <w:tcW w:w="1588" w:type="dxa"/>
            <w:gridSpan w:val="2"/>
          </w:tcPr>
          <w:p w14:paraId="32814B60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1" w:type="dxa"/>
            <w:gridSpan w:val="2"/>
          </w:tcPr>
          <w:p w14:paraId="2535713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</w:t>
            </w:r>
          </w:p>
        </w:tc>
        <w:tc>
          <w:tcPr>
            <w:tcW w:w="1553" w:type="dxa"/>
            <w:gridSpan w:val="2"/>
          </w:tcPr>
          <w:p w14:paraId="0E457F4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</w:t>
            </w:r>
          </w:p>
        </w:tc>
        <w:tc>
          <w:tcPr>
            <w:tcW w:w="1557" w:type="dxa"/>
          </w:tcPr>
          <w:p w14:paraId="1B2FE1D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H2</w:t>
            </w:r>
          </w:p>
        </w:tc>
      </w:tr>
      <w:tr w:rsidR="00653DC2" w:rsidRPr="00653DC2" w14:paraId="7D93C1A4" w14:textId="77777777" w:rsidTr="00475A35">
        <w:tc>
          <w:tcPr>
            <w:tcW w:w="3628" w:type="dxa"/>
            <w:gridSpan w:val="2"/>
            <w:vMerge/>
          </w:tcPr>
          <w:p w14:paraId="602F2870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3059" w:type="dxa"/>
            <w:gridSpan w:val="2"/>
          </w:tcPr>
          <w:p w14:paraId="0C2F4A8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Glaube und Kirchenkritik </w:t>
            </w:r>
          </w:p>
          <w:p w14:paraId="0D4AB77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(S.38-39)</w:t>
            </w:r>
          </w:p>
        </w:tc>
        <w:tc>
          <w:tcPr>
            <w:tcW w:w="1547" w:type="dxa"/>
            <w:gridSpan w:val="2"/>
          </w:tcPr>
          <w:p w14:paraId="066E3B3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D2, D3</w:t>
            </w:r>
          </w:p>
        </w:tc>
        <w:tc>
          <w:tcPr>
            <w:tcW w:w="1588" w:type="dxa"/>
            <w:gridSpan w:val="2"/>
          </w:tcPr>
          <w:p w14:paraId="4DE14ED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A2</w:t>
            </w:r>
          </w:p>
        </w:tc>
        <w:tc>
          <w:tcPr>
            <w:tcW w:w="1571" w:type="dxa"/>
            <w:gridSpan w:val="2"/>
          </w:tcPr>
          <w:p w14:paraId="5799927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M3</w:t>
            </w:r>
          </w:p>
        </w:tc>
        <w:tc>
          <w:tcPr>
            <w:tcW w:w="1553" w:type="dxa"/>
            <w:gridSpan w:val="2"/>
          </w:tcPr>
          <w:p w14:paraId="3995110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</w:t>
            </w:r>
          </w:p>
        </w:tc>
        <w:tc>
          <w:tcPr>
            <w:tcW w:w="1557" w:type="dxa"/>
          </w:tcPr>
          <w:p w14:paraId="26BB6162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H2</w:t>
            </w:r>
          </w:p>
        </w:tc>
      </w:tr>
      <w:tr w:rsidR="00653DC2" w:rsidRPr="00653DC2" w14:paraId="02E6393A" w14:textId="77777777" w:rsidTr="00475A35">
        <w:trPr>
          <w:trHeight w:val="810"/>
        </w:trPr>
        <w:tc>
          <w:tcPr>
            <w:tcW w:w="3628" w:type="dxa"/>
            <w:gridSpan w:val="2"/>
            <w:vMerge w:val="restart"/>
          </w:tcPr>
          <w:p w14:paraId="2878B700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b/>
              </w:rPr>
            </w:pPr>
            <w:r w:rsidRPr="00653DC2">
              <w:rPr>
                <w:rFonts w:ascii="Calibri" w:hAnsi="Calibri" w:cs="ArialMT"/>
                <w:b/>
              </w:rPr>
              <w:t>1.1.2 Frühe Neuzeit (ca. 1500 – ca. 1750)</w:t>
            </w:r>
          </w:p>
          <w:p w14:paraId="3A114FBF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>geistige Umbrüche: Renaissance und Humanismus</w:t>
            </w:r>
          </w:p>
          <w:p w14:paraId="452D1692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 xml:space="preserve">Reformation und Glaubenskriege frühneuzeitlicher Staat / Absolutismus </w:t>
            </w:r>
          </w:p>
          <w:p w14:paraId="6DC7C41D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bookmarkStart w:id="0" w:name="_GoBack"/>
            <w:bookmarkEnd w:id="0"/>
          </w:p>
        </w:tc>
        <w:tc>
          <w:tcPr>
            <w:tcW w:w="3059" w:type="dxa"/>
            <w:gridSpan w:val="2"/>
          </w:tcPr>
          <w:p w14:paraId="23BB8E0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Renaissance – neues Denken </w:t>
            </w:r>
          </w:p>
          <w:p w14:paraId="6D43DE22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46-47)</w:t>
            </w:r>
          </w:p>
        </w:tc>
        <w:tc>
          <w:tcPr>
            <w:tcW w:w="1547" w:type="dxa"/>
            <w:gridSpan w:val="2"/>
          </w:tcPr>
          <w:p w14:paraId="5FAD9E68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D3, D4</w:t>
            </w:r>
          </w:p>
          <w:p w14:paraId="22A2F6E4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  <w:p w14:paraId="60E64D03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88" w:type="dxa"/>
            <w:gridSpan w:val="2"/>
          </w:tcPr>
          <w:p w14:paraId="7E25512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</w:t>
            </w:r>
          </w:p>
        </w:tc>
        <w:tc>
          <w:tcPr>
            <w:tcW w:w="1571" w:type="dxa"/>
            <w:gridSpan w:val="2"/>
          </w:tcPr>
          <w:p w14:paraId="78A7B9B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M3, M4</w:t>
            </w:r>
          </w:p>
        </w:tc>
        <w:tc>
          <w:tcPr>
            <w:tcW w:w="1553" w:type="dxa"/>
            <w:gridSpan w:val="2"/>
          </w:tcPr>
          <w:p w14:paraId="558D365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</w:t>
            </w:r>
          </w:p>
        </w:tc>
        <w:tc>
          <w:tcPr>
            <w:tcW w:w="1557" w:type="dxa"/>
          </w:tcPr>
          <w:p w14:paraId="256A87BE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</w:tr>
      <w:tr w:rsidR="00653DC2" w:rsidRPr="00653DC2" w14:paraId="1E9D3C88" w14:textId="77777777" w:rsidTr="00475A35">
        <w:trPr>
          <w:trHeight w:val="805"/>
        </w:trPr>
        <w:tc>
          <w:tcPr>
            <w:tcW w:w="3628" w:type="dxa"/>
            <w:gridSpan w:val="2"/>
            <w:vMerge/>
          </w:tcPr>
          <w:p w14:paraId="552E1832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</w:tcPr>
          <w:p w14:paraId="646323D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Technischer Fortschritt </w:t>
            </w:r>
          </w:p>
          <w:p w14:paraId="4A639CC4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48-49)</w:t>
            </w:r>
          </w:p>
        </w:tc>
        <w:tc>
          <w:tcPr>
            <w:tcW w:w="1547" w:type="dxa"/>
            <w:gridSpan w:val="2"/>
          </w:tcPr>
          <w:p w14:paraId="6A81EFF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D3, D4</w:t>
            </w:r>
          </w:p>
        </w:tc>
        <w:tc>
          <w:tcPr>
            <w:tcW w:w="1588" w:type="dxa"/>
            <w:gridSpan w:val="2"/>
          </w:tcPr>
          <w:p w14:paraId="15E055CA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1" w:type="dxa"/>
            <w:gridSpan w:val="2"/>
          </w:tcPr>
          <w:p w14:paraId="5A47E58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</w:t>
            </w:r>
          </w:p>
        </w:tc>
        <w:tc>
          <w:tcPr>
            <w:tcW w:w="1553" w:type="dxa"/>
            <w:gridSpan w:val="2"/>
          </w:tcPr>
          <w:p w14:paraId="133E0A6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</w:t>
            </w:r>
          </w:p>
        </w:tc>
        <w:tc>
          <w:tcPr>
            <w:tcW w:w="1557" w:type="dxa"/>
          </w:tcPr>
          <w:p w14:paraId="4E228D8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H3</w:t>
            </w:r>
          </w:p>
        </w:tc>
      </w:tr>
      <w:tr w:rsidR="00653DC2" w:rsidRPr="00653DC2" w14:paraId="247F8236" w14:textId="77777777" w:rsidTr="00475A35">
        <w:trPr>
          <w:trHeight w:val="805"/>
        </w:trPr>
        <w:tc>
          <w:tcPr>
            <w:tcW w:w="3628" w:type="dxa"/>
            <w:gridSpan w:val="2"/>
            <w:vMerge/>
          </w:tcPr>
          <w:p w14:paraId="1127ECE0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  <w:shd w:val="clear" w:color="auto" w:fill="92D050"/>
          </w:tcPr>
          <w:p w14:paraId="43B6FB1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Methode:</w:t>
            </w:r>
          </w:p>
          <w:p w14:paraId="5DCB26D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Geschichtskarten lesen (S. 50-51)</w:t>
            </w:r>
          </w:p>
        </w:tc>
        <w:tc>
          <w:tcPr>
            <w:tcW w:w="1547" w:type="dxa"/>
            <w:gridSpan w:val="2"/>
          </w:tcPr>
          <w:p w14:paraId="559D507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D4</w:t>
            </w:r>
          </w:p>
        </w:tc>
        <w:tc>
          <w:tcPr>
            <w:tcW w:w="1588" w:type="dxa"/>
            <w:gridSpan w:val="2"/>
          </w:tcPr>
          <w:p w14:paraId="0F24704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</w:t>
            </w:r>
          </w:p>
        </w:tc>
        <w:tc>
          <w:tcPr>
            <w:tcW w:w="1571" w:type="dxa"/>
            <w:gridSpan w:val="2"/>
          </w:tcPr>
          <w:p w14:paraId="03F2EF44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M2, M3, M4</w:t>
            </w:r>
          </w:p>
        </w:tc>
        <w:tc>
          <w:tcPr>
            <w:tcW w:w="1553" w:type="dxa"/>
            <w:gridSpan w:val="2"/>
          </w:tcPr>
          <w:p w14:paraId="19D1B708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57" w:type="dxa"/>
          </w:tcPr>
          <w:p w14:paraId="1D6771A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</w:t>
            </w:r>
          </w:p>
        </w:tc>
      </w:tr>
      <w:tr w:rsidR="00653DC2" w:rsidRPr="00653DC2" w14:paraId="2EC954C6" w14:textId="77777777" w:rsidTr="00475A35">
        <w:trPr>
          <w:trHeight w:val="805"/>
        </w:trPr>
        <w:tc>
          <w:tcPr>
            <w:tcW w:w="3628" w:type="dxa"/>
            <w:gridSpan w:val="2"/>
            <w:vMerge/>
          </w:tcPr>
          <w:p w14:paraId="4AB31F18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</w:tcPr>
          <w:p w14:paraId="54BCAE8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Zeitalter der Entdeckungen </w:t>
            </w:r>
          </w:p>
          <w:p w14:paraId="657FCCC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52-53)</w:t>
            </w:r>
          </w:p>
        </w:tc>
        <w:tc>
          <w:tcPr>
            <w:tcW w:w="1547" w:type="dxa"/>
            <w:gridSpan w:val="2"/>
          </w:tcPr>
          <w:p w14:paraId="72DFCB6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D3, D4</w:t>
            </w:r>
          </w:p>
        </w:tc>
        <w:tc>
          <w:tcPr>
            <w:tcW w:w="1588" w:type="dxa"/>
            <w:gridSpan w:val="2"/>
          </w:tcPr>
          <w:p w14:paraId="0E8C0C5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</w:t>
            </w:r>
          </w:p>
        </w:tc>
        <w:tc>
          <w:tcPr>
            <w:tcW w:w="1571" w:type="dxa"/>
            <w:gridSpan w:val="2"/>
          </w:tcPr>
          <w:p w14:paraId="2DC1FCE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M3, M4</w:t>
            </w:r>
          </w:p>
        </w:tc>
        <w:tc>
          <w:tcPr>
            <w:tcW w:w="1553" w:type="dxa"/>
            <w:gridSpan w:val="2"/>
          </w:tcPr>
          <w:p w14:paraId="06103CE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U2, U3</w:t>
            </w:r>
          </w:p>
        </w:tc>
        <w:tc>
          <w:tcPr>
            <w:tcW w:w="1557" w:type="dxa"/>
          </w:tcPr>
          <w:p w14:paraId="37FE387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H3</w:t>
            </w:r>
          </w:p>
        </w:tc>
      </w:tr>
      <w:tr w:rsidR="00653DC2" w:rsidRPr="00653DC2" w14:paraId="5CCCC8E8" w14:textId="77777777" w:rsidTr="00475A35">
        <w:trPr>
          <w:trHeight w:val="805"/>
        </w:trPr>
        <w:tc>
          <w:tcPr>
            <w:tcW w:w="3628" w:type="dxa"/>
            <w:gridSpan w:val="2"/>
            <w:vMerge/>
          </w:tcPr>
          <w:p w14:paraId="7CC5E919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</w:tcPr>
          <w:p w14:paraId="4F8C54A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Die Reformation (S. 54-55)</w:t>
            </w:r>
          </w:p>
        </w:tc>
        <w:tc>
          <w:tcPr>
            <w:tcW w:w="1547" w:type="dxa"/>
            <w:gridSpan w:val="2"/>
          </w:tcPr>
          <w:p w14:paraId="5597515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D2, D3, D4</w:t>
            </w:r>
          </w:p>
        </w:tc>
        <w:tc>
          <w:tcPr>
            <w:tcW w:w="1588" w:type="dxa"/>
            <w:gridSpan w:val="2"/>
          </w:tcPr>
          <w:p w14:paraId="29197BC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A2</w:t>
            </w:r>
          </w:p>
        </w:tc>
        <w:tc>
          <w:tcPr>
            <w:tcW w:w="1571" w:type="dxa"/>
            <w:gridSpan w:val="2"/>
          </w:tcPr>
          <w:p w14:paraId="51AE926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</w:t>
            </w:r>
          </w:p>
        </w:tc>
        <w:tc>
          <w:tcPr>
            <w:tcW w:w="1553" w:type="dxa"/>
            <w:gridSpan w:val="2"/>
          </w:tcPr>
          <w:p w14:paraId="31345995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57" w:type="dxa"/>
          </w:tcPr>
          <w:p w14:paraId="405D77E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H3</w:t>
            </w:r>
          </w:p>
        </w:tc>
      </w:tr>
      <w:tr w:rsidR="00653DC2" w:rsidRPr="00653DC2" w14:paraId="67DFF5A5" w14:textId="77777777" w:rsidTr="00475A35">
        <w:trPr>
          <w:trHeight w:val="805"/>
        </w:trPr>
        <w:tc>
          <w:tcPr>
            <w:tcW w:w="3628" w:type="dxa"/>
            <w:gridSpan w:val="2"/>
            <w:vMerge/>
          </w:tcPr>
          <w:p w14:paraId="374441C6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</w:tcPr>
          <w:p w14:paraId="509C2C6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Stadt und Land im Wandel </w:t>
            </w:r>
          </w:p>
          <w:p w14:paraId="1261808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56-57)</w:t>
            </w:r>
          </w:p>
        </w:tc>
        <w:tc>
          <w:tcPr>
            <w:tcW w:w="1547" w:type="dxa"/>
            <w:gridSpan w:val="2"/>
          </w:tcPr>
          <w:p w14:paraId="418DA672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D2, D3, D4</w:t>
            </w:r>
          </w:p>
        </w:tc>
        <w:tc>
          <w:tcPr>
            <w:tcW w:w="1588" w:type="dxa"/>
            <w:gridSpan w:val="2"/>
          </w:tcPr>
          <w:p w14:paraId="72373B9A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1" w:type="dxa"/>
            <w:gridSpan w:val="2"/>
          </w:tcPr>
          <w:p w14:paraId="4BF67B2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</w:t>
            </w:r>
          </w:p>
        </w:tc>
        <w:tc>
          <w:tcPr>
            <w:tcW w:w="1553" w:type="dxa"/>
            <w:gridSpan w:val="2"/>
          </w:tcPr>
          <w:p w14:paraId="49DE885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</w:t>
            </w:r>
          </w:p>
        </w:tc>
        <w:tc>
          <w:tcPr>
            <w:tcW w:w="1557" w:type="dxa"/>
          </w:tcPr>
          <w:p w14:paraId="79205168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H2, H3</w:t>
            </w:r>
          </w:p>
        </w:tc>
      </w:tr>
      <w:tr w:rsidR="00653DC2" w:rsidRPr="00653DC2" w14:paraId="1ACB93B6" w14:textId="77777777" w:rsidTr="00475A35">
        <w:trPr>
          <w:trHeight w:val="805"/>
        </w:trPr>
        <w:tc>
          <w:tcPr>
            <w:tcW w:w="3628" w:type="dxa"/>
            <w:gridSpan w:val="2"/>
            <w:vMerge/>
          </w:tcPr>
          <w:p w14:paraId="15DFA651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</w:tcPr>
          <w:p w14:paraId="3FFC301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Landesherrschaft und frühmoderner Staat (S. 58-59)</w:t>
            </w:r>
          </w:p>
        </w:tc>
        <w:tc>
          <w:tcPr>
            <w:tcW w:w="1547" w:type="dxa"/>
            <w:gridSpan w:val="2"/>
          </w:tcPr>
          <w:p w14:paraId="48CCD052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D2</w:t>
            </w:r>
          </w:p>
        </w:tc>
        <w:tc>
          <w:tcPr>
            <w:tcW w:w="1588" w:type="dxa"/>
            <w:gridSpan w:val="2"/>
          </w:tcPr>
          <w:p w14:paraId="7460B2F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</w:t>
            </w:r>
          </w:p>
        </w:tc>
        <w:tc>
          <w:tcPr>
            <w:tcW w:w="1571" w:type="dxa"/>
            <w:gridSpan w:val="2"/>
          </w:tcPr>
          <w:p w14:paraId="3CBE1A5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</w:t>
            </w:r>
          </w:p>
        </w:tc>
        <w:tc>
          <w:tcPr>
            <w:tcW w:w="1553" w:type="dxa"/>
            <w:gridSpan w:val="2"/>
          </w:tcPr>
          <w:p w14:paraId="6404BA5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U3</w:t>
            </w:r>
          </w:p>
        </w:tc>
        <w:tc>
          <w:tcPr>
            <w:tcW w:w="1557" w:type="dxa"/>
          </w:tcPr>
          <w:p w14:paraId="246D93C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</w:t>
            </w:r>
          </w:p>
        </w:tc>
      </w:tr>
      <w:tr w:rsidR="00653DC2" w:rsidRPr="00653DC2" w14:paraId="78905373" w14:textId="77777777" w:rsidTr="00475A35">
        <w:trPr>
          <w:trHeight w:val="805"/>
        </w:trPr>
        <w:tc>
          <w:tcPr>
            <w:tcW w:w="3628" w:type="dxa"/>
            <w:gridSpan w:val="2"/>
            <w:vMerge/>
          </w:tcPr>
          <w:p w14:paraId="0EEE731B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</w:tcPr>
          <w:p w14:paraId="6CC278F2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Handel und Gewerbe </w:t>
            </w:r>
          </w:p>
          <w:p w14:paraId="7BA6C73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60-61)</w:t>
            </w:r>
          </w:p>
        </w:tc>
        <w:tc>
          <w:tcPr>
            <w:tcW w:w="1547" w:type="dxa"/>
            <w:gridSpan w:val="2"/>
          </w:tcPr>
          <w:p w14:paraId="483540A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D4</w:t>
            </w:r>
          </w:p>
        </w:tc>
        <w:tc>
          <w:tcPr>
            <w:tcW w:w="1588" w:type="dxa"/>
            <w:gridSpan w:val="2"/>
          </w:tcPr>
          <w:p w14:paraId="3DFE1F02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A3</w:t>
            </w:r>
          </w:p>
        </w:tc>
        <w:tc>
          <w:tcPr>
            <w:tcW w:w="1571" w:type="dxa"/>
            <w:gridSpan w:val="2"/>
          </w:tcPr>
          <w:p w14:paraId="58F86F7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M2, M3</w:t>
            </w:r>
          </w:p>
        </w:tc>
        <w:tc>
          <w:tcPr>
            <w:tcW w:w="1553" w:type="dxa"/>
            <w:gridSpan w:val="2"/>
          </w:tcPr>
          <w:p w14:paraId="4DD9C721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57" w:type="dxa"/>
          </w:tcPr>
          <w:p w14:paraId="36B92A1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H2</w:t>
            </w:r>
          </w:p>
        </w:tc>
      </w:tr>
      <w:tr w:rsidR="00653DC2" w:rsidRPr="00653DC2" w14:paraId="09C49838" w14:textId="77777777" w:rsidTr="00475A35">
        <w:trPr>
          <w:trHeight w:val="805"/>
        </w:trPr>
        <w:tc>
          <w:tcPr>
            <w:tcW w:w="3628" w:type="dxa"/>
            <w:gridSpan w:val="2"/>
            <w:vMerge/>
          </w:tcPr>
          <w:p w14:paraId="53DE4B3A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</w:tcPr>
          <w:p w14:paraId="11F8D20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Hexenverfolgung – Aberglaube vs. Vernunft und Toleranz </w:t>
            </w:r>
          </w:p>
          <w:p w14:paraId="119D335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(S. 62-63) </w:t>
            </w:r>
          </w:p>
        </w:tc>
        <w:tc>
          <w:tcPr>
            <w:tcW w:w="1547" w:type="dxa"/>
            <w:gridSpan w:val="2"/>
          </w:tcPr>
          <w:p w14:paraId="56C7C60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D2, D3, D4</w:t>
            </w:r>
          </w:p>
        </w:tc>
        <w:tc>
          <w:tcPr>
            <w:tcW w:w="1588" w:type="dxa"/>
            <w:gridSpan w:val="2"/>
          </w:tcPr>
          <w:p w14:paraId="49040B0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</w:t>
            </w:r>
          </w:p>
        </w:tc>
        <w:tc>
          <w:tcPr>
            <w:tcW w:w="1571" w:type="dxa"/>
            <w:gridSpan w:val="2"/>
          </w:tcPr>
          <w:p w14:paraId="3B28C0C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M3</w:t>
            </w:r>
          </w:p>
        </w:tc>
        <w:tc>
          <w:tcPr>
            <w:tcW w:w="1553" w:type="dxa"/>
            <w:gridSpan w:val="2"/>
          </w:tcPr>
          <w:p w14:paraId="2578379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U2, U3</w:t>
            </w:r>
          </w:p>
        </w:tc>
        <w:tc>
          <w:tcPr>
            <w:tcW w:w="1557" w:type="dxa"/>
          </w:tcPr>
          <w:p w14:paraId="0FFA20A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H3</w:t>
            </w:r>
          </w:p>
        </w:tc>
      </w:tr>
      <w:tr w:rsidR="00653DC2" w:rsidRPr="00653DC2" w14:paraId="4413EEDC" w14:textId="77777777" w:rsidTr="00475A35">
        <w:trPr>
          <w:trHeight w:val="805"/>
        </w:trPr>
        <w:tc>
          <w:tcPr>
            <w:tcW w:w="3628" w:type="dxa"/>
            <w:gridSpan w:val="2"/>
            <w:vMerge/>
          </w:tcPr>
          <w:p w14:paraId="56104A20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</w:tcPr>
          <w:p w14:paraId="49F886C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Der Dreißigjährige Krieg </w:t>
            </w:r>
          </w:p>
          <w:p w14:paraId="5E57D31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64-65)</w:t>
            </w:r>
            <w:r w:rsidRPr="00653DC2">
              <w:rPr>
                <w:rFonts w:ascii="Calibri" w:hAnsi="Calibri"/>
              </w:rPr>
              <w:br/>
            </w:r>
          </w:p>
        </w:tc>
        <w:tc>
          <w:tcPr>
            <w:tcW w:w="1547" w:type="dxa"/>
            <w:gridSpan w:val="2"/>
          </w:tcPr>
          <w:p w14:paraId="6A490B4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D3, D4</w:t>
            </w:r>
          </w:p>
        </w:tc>
        <w:tc>
          <w:tcPr>
            <w:tcW w:w="1588" w:type="dxa"/>
            <w:gridSpan w:val="2"/>
          </w:tcPr>
          <w:p w14:paraId="0F43071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A2, A3</w:t>
            </w:r>
          </w:p>
        </w:tc>
        <w:tc>
          <w:tcPr>
            <w:tcW w:w="1571" w:type="dxa"/>
            <w:gridSpan w:val="2"/>
          </w:tcPr>
          <w:p w14:paraId="19743588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M2, M3, M4</w:t>
            </w:r>
          </w:p>
        </w:tc>
        <w:tc>
          <w:tcPr>
            <w:tcW w:w="1553" w:type="dxa"/>
            <w:gridSpan w:val="2"/>
          </w:tcPr>
          <w:p w14:paraId="1A366804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U3</w:t>
            </w:r>
          </w:p>
        </w:tc>
        <w:tc>
          <w:tcPr>
            <w:tcW w:w="1557" w:type="dxa"/>
          </w:tcPr>
          <w:p w14:paraId="3441317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H3</w:t>
            </w:r>
          </w:p>
        </w:tc>
      </w:tr>
      <w:tr w:rsidR="00653DC2" w:rsidRPr="00653DC2" w14:paraId="27B901CD" w14:textId="77777777" w:rsidTr="00475A35">
        <w:trPr>
          <w:trHeight w:val="805"/>
        </w:trPr>
        <w:tc>
          <w:tcPr>
            <w:tcW w:w="3628" w:type="dxa"/>
            <w:gridSpan w:val="2"/>
            <w:vMerge/>
          </w:tcPr>
          <w:p w14:paraId="4BBF4A15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</w:tcPr>
          <w:p w14:paraId="0489F182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Absolute Monarchie (S. 66-67)</w:t>
            </w:r>
          </w:p>
        </w:tc>
        <w:tc>
          <w:tcPr>
            <w:tcW w:w="1547" w:type="dxa"/>
            <w:gridSpan w:val="2"/>
          </w:tcPr>
          <w:p w14:paraId="3B02AE9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D3</w:t>
            </w:r>
          </w:p>
        </w:tc>
        <w:tc>
          <w:tcPr>
            <w:tcW w:w="1588" w:type="dxa"/>
            <w:gridSpan w:val="2"/>
          </w:tcPr>
          <w:p w14:paraId="70F0B0B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</w:t>
            </w:r>
          </w:p>
        </w:tc>
        <w:tc>
          <w:tcPr>
            <w:tcW w:w="1571" w:type="dxa"/>
            <w:gridSpan w:val="2"/>
          </w:tcPr>
          <w:p w14:paraId="5CB76E5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M3</w:t>
            </w:r>
          </w:p>
        </w:tc>
        <w:tc>
          <w:tcPr>
            <w:tcW w:w="1553" w:type="dxa"/>
            <w:gridSpan w:val="2"/>
          </w:tcPr>
          <w:p w14:paraId="0410B2C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</w:t>
            </w:r>
          </w:p>
        </w:tc>
        <w:tc>
          <w:tcPr>
            <w:tcW w:w="1557" w:type="dxa"/>
          </w:tcPr>
          <w:p w14:paraId="0FA77ED2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H3</w:t>
            </w:r>
          </w:p>
        </w:tc>
      </w:tr>
      <w:tr w:rsidR="00653DC2" w:rsidRPr="00653DC2" w14:paraId="035D39C2" w14:textId="77777777" w:rsidTr="00475A35">
        <w:trPr>
          <w:trHeight w:val="805"/>
        </w:trPr>
        <w:tc>
          <w:tcPr>
            <w:tcW w:w="3628" w:type="dxa"/>
            <w:gridSpan w:val="2"/>
            <w:vMerge/>
          </w:tcPr>
          <w:p w14:paraId="7F86E232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  <w:shd w:val="clear" w:color="auto" w:fill="92D050"/>
          </w:tcPr>
          <w:p w14:paraId="74A0985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Methode:</w:t>
            </w:r>
          </w:p>
          <w:p w14:paraId="50021FE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Herrschaft im Porträt (S. 68-69)</w:t>
            </w:r>
          </w:p>
        </w:tc>
        <w:tc>
          <w:tcPr>
            <w:tcW w:w="1547" w:type="dxa"/>
            <w:gridSpan w:val="2"/>
          </w:tcPr>
          <w:p w14:paraId="7C8E749F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88" w:type="dxa"/>
            <w:gridSpan w:val="2"/>
          </w:tcPr>
          <w:p w14:paraId="001CEF34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</w:t>
            </w:r>
          </w:p>
        </w:tc>
        <w:tc>
          <w:tcPr>
            <w:tcW w:w="1571" w:type="dxa"/>
            <w:gridSpan w:val="2"/>
          </w:tcPr>
          <w:p w14:paraId="71113FA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</w:t>
            </w:r>
          </w:p>
        </w:tc>
        <w:tc>
          <w:tcPr>
            <w:tcW w:w="1553" w:type="dxa"/>
            <w:gridSpan w:val="2"/>
          </w:tcPr>
          <w:p w14:paraId="3DC4F358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</w:t>
            </w:r>
          </w:p>
        </w:tc>
        <w:tc>
          <w:tcPr>
            <w:tcW w:w="1557" w:type="dxa"/>
          </w:tcPr>
          <w:p w14:paraId="47B845D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ab/>
            </w:r>
          </w:p>
        </w:tc>
      </w:tr>
      <w:tr w:rsidR="00653DC2" w:rsidRPr="00653DC2" w14:paraId="5AE31457" w14:textId="77777777" w:rsidTr="00475A35">
        <w:trPr>
          <w:trHeight w:val="805"/>
        </w:trPr>
        <w:tc>
          <w:tcPr>
            <w:tcW w:w="3628" w:type="dxa"/>
            <w:gridSpan w:val="2"/>
          </w:tcPr>
          <w:p w14:paraId="2A7D6E5E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  <w:shd w:val="clear" w:color="auto" w:fill="auto"/>
          </w:tcPr>
          <w:p w14:paraId="28FFCA0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Brandenburg-Preußen: Von der </w:t>
            </w:r>
            <w:proofErr w:type="spellStart"/>
            <w:r w:rsidRPr="00653DC2">
              <w:rPr>
                <w:rFonts w:ascii="Calibri" w:hAnsi="Calibri"/>
              </w:rPr>
              <w:t>Nordmark</w:t>
            </w:r>
            <w:proofErr w:type="spellEnd"/>
            <w:r w:rsidRPr="00653DC2">
              <w:rPr>
                <w:rFonts w:ascii="Calibri" w:hAnsi="Calibri"/>
              </w:rPr>
              <w:t xml:space="preserve"> zum Königreich Preußen (S. 70-71)</w:t>
            </w:r>
          </w:p>
        </w:tc>
        <w:tc>
          <w:tcPr>
            <w:tcW w:w="1547" w:type="dxa"/>
            <w:gridSpan w:val="2"/>
          </w:tcPr>
          <w:p w14:paraId="77F6BCD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D4</w:t>
            </w:r>
          </w:p>
        </w:tc>
        <w:tc>
          <w:tcPr>
            <w:tcW w:w="1588" w:type="dxa"/>
            <w:gridSpan w:val="2"/>
          </w:tcPr>
          <w:p w14:paraId="4FB6A04D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1" w:type="dxa"/>
            <w:gridSpan w:val="2"/>
          </w:tcPr>
          <w:p w14:paraId="2C3085E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M3</w:t>
            </w:r>
          </w:p>
        </w:tc>
        <w:tc>
          <w:tcPr>
            <w:tcW w:w="1553" w:type="dxa"/>
            <w:gridSpan w:val="2"/>
          </w:tcPr>
          <w:p w14:paraId="5C8E109D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57" w:type="dxa"/>
          </w:tcPr>
          <w:p w14:paraId="5120302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H3</w:t>
            </w:r>
          </w:p>
        </w:tc>
      </w:tr>
      <w:tr w:rsidR="00653DC2" w:rsidRPr="00653DC2" w14:paraId="5DBD06FA" w14:textId="77777777" w:rsidTr="00475A35">
        <w:trPr>
          <w:trHeight w:val="162"/>
        </w:trPr>
        <w:tc>
          <w:tcPr>
            <w:tcW w:w="3628" w:type="dxa"/>
            <w:gridSpan w:val="2"/>
            <w:vMerge w:val="restart"/>
          </w:tcPr>
          <w:p w14:paraId="549029D7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b/>
              </w:rPr>
            </w:pPr>
            <w:r w:rsidRPr="00653DC2">
              <w:rPr>
                <w:rFonts w:ascii="Calibri" w:hAnsi="Calibri" w:cs="ArialMT"/>
                <w:b/>
              </w:rPr>
              <w:t xml:space="preserve">1.1.3 Zeitalter der Revolutionen </w:t>
            </w:r>
            <w:r w:rsidRPr="00653DC2">
              <w:rPr>
                <w:rFonts w:ascii="Calibri" w:hAnsi="Calibri" w:cs="ArialMT"/>
                <w:b/>
              </w:rPr>
              <w:br/>
              <w:t>(ca. 1750 – ca. 1900)</w:t>
            </w:r>
          </w:p>
          <w:p w14:paraId="39A20DF3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br/>
              <w:t>Aufklärung und Emanzipation (z. B. der Frauen, der Juden, der Arbeiter)</w:t>
            </w:r>
          </w:p>
          <w:p w14:paraId="18FDEBE3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lastRenderedPageBreak/>
              <w:t>politische Umbrüche: Französische Revolution</w:t>
            </w:r>
          </w:p>
          <w:p w14:paraId="604F1750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>technisch-industrielle Revolution</w:t>
            </w:r>
          </w:p>
          <w:p w14:paraId="553E4C93" w14:textId="3C974E84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</w:tcPr>
          <w:p w14:paraId="520C8E8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lastRenderedPageBreak/>
              <w:t>Aufklärung (S. 78-79)</w:t>
            </w:r>
            <w:r w:rsidRPr="00653DC2">
              <w:rPr>
                <w:rFonts w:ascii="Calibri" w:hAnsi="Calibri"/>
              </w:rPr>
              <w:br/>
            </w:r>
          </w:p>
        </w:tc>
        <w:tc>
          <w:tcPr>
            <w:tcW w:w="1547" w:type="dxa"/>
            <w:gridSpan w:val="2"/>
          </w:tcPr>
          <w:p w14:paraId="46C58752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D3</w:t>
            </w:r>
          </w:p>
        </w:tc>
        <w:tc>
          <w:tcPr>
            <w:tcW w:w="1588" w:type="dxa"/>
            <w:gridSpan w:val="2"/>
          </w:tcPr>
          <w:p w14:paraId="22E5354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A2, A3</w:t>
            </w:r>
          </w:p>
        </w:tc>
        <w:tc>
          <w:tcPr>
            <w:tcW w:w="1571" w:type="dxa"/>
            <w:gridSpan w:val="2"/>
          </w:tcPr>
          <w:p w14:paraId="4E3A7CA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</w:t>
            </w:r>
          </w:p>
        </w:tc>
        <w:tc>
          <w:tcPr>
            <w:tcW w:w="1553" w:type="dxa"/>
            <w:gridSpan w:val="2"/>
          </w:tcPr>
          <w:p w14:paraId="34CCD68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U3</w:t>
            </w:r>
          </w:p>
        </w:tc>
        <w:tc>
          <w:tcPr>
            <w:tcW w:w="1557" w:type="dxa"/>
          </w:tcPr>
          <w:p w14:paraId="314FCECB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</w:tr>
      <w:tr w:rsidR="00653DC2" w:rsidRPr="00653DC2" w14:paraId="74E13D3F" w14:textId="77777777" w:rsidTr="00475A35">
        <w:trPr>
          <w:trHeight w:val="162"/>
        </w:trPr>
        <w:tc>
          <w:tcPr>
            <w:tcW w:w="3628" w:type="dxa"/>
            <w:gridSpan w:val="2"/>
            <w:vMerge/>
          </w:tcPr>
          <w:p w14:paraId="37C19EBB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</w:tcPr>
          <w:p w14:paraId="19F333B8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Auf der Suche nach dem besten Staat (S. 80-81)</w:t>
            </w:r>
            <w:r w:rsidRPr="00653DC2">
              <w:rPr>
                <w:rFonts w:ascii="Calibri" w:hAnsi="Calibri"/>
              </w:rPr>
              <w:br/>
            </w:r>
          </w:p>
        </w:tc>
        <w:tc>
          <w:tcPr>
            <w:tcW w:w="1547" w:type="dxa"/>
            <w:gridSpan w:val="2"/>
          </w:tcPr>
          <w:p w14:paraId="2213CDC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D3</w:t>
            </w:r>
          </w:p>
        </w:tc>
        <w:tc>
          <w:tcPr>
            <w:tcW w:w="1588" w:type="dxa"/>
            <w:gridSpan w:val="2"/>
          </w:tcPr>
          <w:p w14:paraId="6CC9D3AF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1" w:type="dxa"/>
            <w:gridSpan w:val="2"/>
          </w:tcPr>
          <w:p w14:paraId="15CAC79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</w:t>
            </w:r>
          </w:p>
        </w:tc>
        <w:tc>
          <w:tcPr>
            <w:tcW w:w="1553" w:type="dxa"/>
            <w:gridSpan w:val="2"/>
          </w:tcPr>
          <w:p w14:paraId="1F582F7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U3</w:t>
            </w:r>
          </w:p>
        </w:tc>
        <w:tc>
          <w:tcPr>
            <w:tcW w:w="1557" w:type="dxa"/>
          </w:tcPr>
          <w:p w14:paraId="1522D8B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H3</w:t>
            </w:r>
          </w:p>
        </w:tc>
      </w:tr>
      <w:tr w:rsidR="00653DC2" w:rsidRPr="00653DC2" w14:paraId="24B6106B" w14:textId="77777777" w:rsidTr="00475A35">
        <w:trPr>
          <w:trHeight w:val="162"/>
        </w:trPr>
        <w:tc>
          <w:tcPr>
            <w:tcW w:w="3628" w:type="dxa"/>
            <w:gridSpan w:val="2"/>
            <w:vMerge/>
          </w:tcPr>
          <w:p w14:paraId="7FF78661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</w:tcPr>
          <w:p w14:paraId="55EB380A" w14:textId="77777777" w:rsidR="00653DC2" w:rsidRPr="00653DC2" w:rsidRDefault="00653DC2" w:rsidP="00475A35">
            <w:pPr>
              <w:rPr>
                <w:rFonts w:ascii="Calibri" w:hAnsi="Calibri"/>
                <w:i/>
              </w:rPr>
            </w:pPr>
            <w:r w:rsidRPr="00653DC2">
              <w:rPr>
                <w:rFonts w:ascii="Calibri" w:hAnsi="Calibri"/>
                <w:i/>
              </w:rPr>
              <w:t>Bezug zur Landesgeschichte:</w:t>
            </w:r>
          </w:p>
          <w:p w14:paraId="3BD1BAC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lastRenderedPageBreak/>
              <w:t>Preußen – ein aufgeklärter Staat? (S. 82-83)</w:t>
            </w:r>
          </w:p>
        </w:tc>
        <w:tc>
          <w:tcPr>
            <w:tcW w:w="1547" w:type="dxa"/>
            <w:gridSpan w:val="2"/>
          </w:tcPr>
          <w:p w14:paraId="77F6B09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lastRenderedPageBreak/>
              <w:t>D4</w:t>
            </w:r>
          </w:p>
        </w:tc>
        <w:tc>
          <w:tcPr>
            <w:tcW w:w="1588" w:type="dxa"/>
            <w:gridSpan w:val="2"/>
          </w:tcPr>
          <w:p w14:paraId="4DE18452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1" w:type="dxa"/>
            <w:gridSpan w:val="2"/>
          </w:tcPr>
          <w:p w14:paraId="5F9E142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M2, M3</w:t>
            </w:r>
          </w:p>
        </w:tc>
        <w:tc>
          <w:tcPr>
            <w:tcW w:w="1553" w:type="dxa"/>
            <w:gridSpan w:val="2"/>
          </w:tcPr>
          <w:p w14:paraId="4E79131C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57" w:type="dxa"/>
          </w:tcPr>
          <w:p w14:paraId="15DEF05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H3</w:t>
            </w:r>
          </w:p>
        </w:tc>
      </w:tr>
      <w:tr w:rsidR="00653DC2" w:rsidRPr="00653DC2" w14:paraId="61504BD8" w14:textId="77777777" w:rsidTr="00475A35">
        <w:trPr>
          <w:trHeight w:val="162"/>
        </w:trPr>
        <w:tc>
          <w:tcPr>
            <w:tcW w:w="3628" w:type="dxa"/>
            <w:gridSpan w:val="2"/>
            <w:vMerge/>
          </w:tcPr>
          <w:p w14:paraId="77A0AD2A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</w:tcPr>
          <w:p w14:paraId="6A200B5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Die Gründung der USA</w:t>
            </w:r>
          </w:p>
          <w:p w14:paraId="6A609FD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84-85)</w:t>
            </w:r>
          </w:p>
        </w:tc>
        <w:tc>
          <w:tcPr>
            <w:tcW w:w="1547" w:type="dxa"/>
            <w:gridSpan w:val="2"/>
          </w:tcPr>
          <w:p w14:paraId="17E1BA27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88" w:type="dxa"/>
            <w:gridSpan w:val="2"/>
          </w:tcPr>
          <w:p w14:paraId="49AF2DFA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1" w:type="dxa"/>
            <w:gridSpan w:val="2"/>
          </w:tcPr>
          <w:p w14:paraId="6083B86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M3</w:t>
            </w:r>
          </w:p>
        </w:tc>
        <w:tc>
          <w:tcPr>
            <w:tcW w:w="1553" w:type="dxa"/>
            <w:gridSpan w:val="2"/>
          </w:tcPr>
          <w:p w14:paraId="3846D09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U2, U3</w:t>
            </w:r>
          </w:p>
        </w:tc>
        <w:tc>
          <w:tcPr>
            <w:tcW w:w="1557" w:type="dxa"/>
          </w:tcPr>
          <w:p w14:paraId="0FBD040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H3</w:t>
            </w:r>
          </w:p>
        </w:tc>
      </w:tr>
      <w:tr w:rsidR="00653DC2" w:rsidRPr="00653DC2" w14:paraId="3929B24C" w14:textId="77777777" w:rsidTr="00475A35">
        <w:trPr>
          <w:trHeight w:val="162"/>
        </w:trPr>
        <w:tc>
          <w:tcPr>
            <w:tcW w:w="3628" w:type="dxa"/>
            <w:gridSpan w:val="2"/>
            <w:vMerge/>
          </w:tcPr>
          <w:p w14:paraId="607A8C5C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  <w:shd w:val="clear" w:color="auto" w:fill="92D050"/>
          </w:tcPr>
          <w:p w14:paraId="58679F08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Methode:</w:t>
            </w:r>
          </w:p>
          <w:p w14:paraId="1A4CC82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Ein Verfassungsschema auswerten (S. 86-87)</w:t>
            </w:r>
          </w:p>
        </w:tc>
        <w:tc>
          <w:tcPr>
            <w:tcW w:w="1547" w:type="dxa"/>
            <w:gridSpan w:val="2"/>
          </w:tcPr>
          <w:p w14:paraId="0EA85120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88" w:type="dxa"/>
            <w:gridSpan w:val="2"/>
          </w:tcPr>
          <w:p w14:paraId="6A3CE5E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A2</w:t>
            </w:r>
          </w:p>
        </w:tc>
        <w:tc>
          <w:tcPr>
            <w:tcW w:w="1571" w:type="dxa"/>
            <w:gridSpan w:val="2"/>
          </w:tcPr>
          <w:p w14:paraId="3D4BDDD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M2, M3</w:t>
            </w:r>
          </w:p>
        </w:tc>
        <w:tc>
          <w:tcPr>
            <w:tcW w:w="1553" w:type="dxa"/>
            <w:gridSpan w:val="2"/>
          </w:tcPr>
          <w:p w14:paraId="228ACA5D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57" w:type="dxa"/>
          </w:tcPr>
          <w:p w14:paraId="4182274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</w:t>
            </w:r>
          </w:p>
        </w:tc>
      </w:tr>
      <w:tr w:rsidR="00653DC2" w:rsidRPr="00653DC2" w14:paraId="0F7ECC64" w14:textId="77777777" w:rsidTr="00475A35">
        <w:trPr>
          <w:trHeight w:val="162"/>
        </w:trPr>
        <w:tc>
          <w:tcPr>
            <w:tcW w:w="3628" w:type="dxa"/>
            <w:gridSpan w:val="2"/>
            <w:vMerge/>
          </w:tcPr>
          <w:p w14:paraId="0FA9EFD8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</w:tcPr>
          <w:p w14:paraId="0562E9F8" w14:textId="77777777" w:rsidR="00653DC2" w:rsidRPr="00653DC2" w:rsidRDefault="00653DC2" w:rsidP="00475A35">
            <w:pPr>
              <w:rPr>
                <w:rFonts w:ascii="Calibri" w:hAnsi="Calibri"/>
                <w:i/>
              </w:rPr>
            </w:pPr>
            <w:r w:rsidRPr="00653DC2">
              <w:rPr>
                <w:rFonts w:ascii="Calibri" w:hAnsi="Calibri"/>
                <w:i/>
              </w:rPr>
              <w:t>Überblick:</w:t>
            </w:r>
          </w:p>
          <w:p w14:paraId="3EB680E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Französische Revolution </w:t>
            </w:r>
          </w:p>
          <w:p w14:paraId="7A7CAF8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88-89)</w:t>
            </w:r>
            <w:r w:rsidRPr="00653DC2">
              <w:rPr>
                <w:rFonts w:ascii="Calibri" w:hAnsi="Calibri"/>
              </w:rPr>
              <w:br/>
            </w:r>
          </w:p>
        </w:tc>
        <w:tc>
          <w:tcPr>
            <w:tcW w:w="1547" w:type="dxa"/>
            <w:gridSpan w:val="2"/>
          </w:tcPr>
          <w:p w14:paraId="1C67C1EA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88" w:type="dxa"/>
            <w:gridSpan w:val="2"/>
          </w:tcPr>
          <w:p w14:paraId="5386F411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1" w:type="dxa"/>
            <w:gridSpan w:val="2"/>
          </w:tcPr>
          <w:p w14:paraId="7B4E03A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M2</w:t>
            </w:r>
          </w:p>
        </w:tc>
        <w:tc>
          <w:tcPr>
            <w:tcW w:w="1553" w:type="dxa"/>
            <w:gridSpan w:val="2"/>
          </w:tcPr>
          <w:p w14:paraId="7AEEB81D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57" w:type="dxa"/>
          </w:tcPr>
          <w:p w14:paraId="331A3562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H2</w:t>
            </w:r>
          </w:p>
        </w:tc>
      </w:tr>
      <w:tr w:rsidR="00653DC2" w:rsidRPr="00653DC2" w14:paraId="78AF5A6F" w14:textId="77777777" w:rsidTr="00475A35">
        <w:trPr>
          <w:trHeight w:val="162"/>
        </w:trPr>
        <w:tc>
          <w:tcPr>
            <w:tcW w:w="3628" w:type="dxa"/>
            <w:gridSpan w:val="2"/>
            <w:vMerge/>
          </w:tcPr>
          <w:p w14:paraId="0E73DF5D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  <w:shd w:val="clear" w:color="auto" w:fill="92D050"/>
          </w:tcPr>
          <w:p w14:paraId="0E4CADC2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Methode: </w:t>
            </w:r>
          </w:p>
          <w:p w14:paraId="2EB29D1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Karikaturen deuten (I) </w:t>
            </w:r>
          </w:p>
          <w:p w14:paraId="1540EB8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90-91)</w:t>
            </w:r>
          </w:p>
        </w:tc>
        <w:tc>
          <w:tcPr>
            <w:tcW w:w="1547" w:type="dxa"/>
            <w:gridSpan w:val="2"/>
          </w:tcPr>
          <w:p w14:paraId="7699272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D3</w:t>
            </w:r>
          </w:p>
        </w:tc>
        <w:tc>
          <w:tcPr>
            <w:tcW w:w="1588" w:type="dxa"/>
            <w:gridSpan w:val="2"/>
          </w:tcPr>
          <w:p w14:paraId="6C81214B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1" w:type="dxa"/>
            <w:gridSpan w:val="2"/>
          </w:tcPr>
          <w:p w14:paraId="30E737C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M3</w:t>
            </w:r>
          </w:p>
        </w:tc>
        <w:tc>
          <w:tcPr>
            <w:tcW w:w="1553" w:type="dxa"/>
            <w:gridSpan w:val="2"/>
          </w:tcPr>
          <w:p w14:paraId="3152A42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</w:t>
            </w:r>
          </w:p>
        </w:tc>
        <w:tc>
          <w:tcPr>
            <w:tcW w:w="1557" w:type="dxa"/>
          </w:tcPr>
          <w:p w14:paraId="4A7153F9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</w:tr>
      <w:tr w:rsidR="00653DC2" w:rsidRPr="00653DC2" w14:paraId="1CFCCB77" w14:textId="77777777" w:rsidTr="00475A35">
        <w:trPr>
          <w:trHeight w:val="162"/>
        </w:trPr>
        <w:tc>
          <w:tcPr>
            <w:tcW w:w="3628" w:type="dxa"/>
            <w:gridSpan w:val="2"/>
            <w:vMerge/>
          </w:tcPr>
          <w:p w14:paraId="7A2D5280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</w:tcPr>
          <w:p w14:paraId="37C2F43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Von der Französischen Revolution bis 1848 (S. 92-93)</w:t>
            </w:r>
          </w:p>
        </w:tc>
        <w:tc>
          <w:tcPr>
            <w:tcW w:w="1547" w:type="dxa"/>
            <w:gridSpan w:val="2"/>
          </w:tcPr>
          <w:p w14:paraId="4D1F6AE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D3, D4</w:t>
            </w:r>
          </w:p>
        </w:tc>
        <w:tc>
          <w:tcPr>
            <w:tcW w:w="1588" w:type="dxa"/>
            <w:gridSpan w:val="2"/>
          </w:tcPr>
          <w:p w14:paraId="4954C4A2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1" w:type="dxa"/>
            <w:gridSpan w:val="2"/>
          </w:tcPr>
          <w:p w14:paraId="540854D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</w:t>
            </w:r>
          </w:p>
        </w:tc>
        <w:tc>
          <w:tcPr>
            <w:tcW w:w="1553" w:type="dxa"/>
            <w:gridSpan w:val="2"/>
          </w:tcPr>
          <w:p w14:paraId="5EAB9BB6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57" w:type="dxa"/>
          </w:tcPr>
          <w:p w14:paraId="78818CA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H2, H3</w:t>
            </w:r>
          </w:p>
        </w:tc>
      </w:tr>
      <w:tr w:rsidR="00653DC2" w:rsidRPr="00653DC2" w14:paraId="5B38AA22" w14:textId="77777777" w:rsidTr="00475A35">
        <w:trPr>
          <w:trHeight w:val="162"/>
        </w:trPr>
        <w:tc>
          <w:tcPr>
            <w:tcW w:w="3628" w:type="dxa"/>
            <w:gridSpan w:val="2"/>
            <w:vMerge/>
          </w:tcPr>
          <w:p w14:paraId="29165917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</w:tcPr>
          <w:p w14:paraId="59649E6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Die Revolutionen 1848/49 </w:t>
            </w:r>
          </w:p>
          <w:p w14:paraId="041E71A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94-97)</w:t>
            </w:r>
          </w:p>
        </w:tc>
        <w:tc>
          <w:tcPr>
            <w:tcW w:w="1547" w:type="dxa"/>
            <w:gridSpan w:val="2"/>
          </w:tcPr>
          <w:p w14:paraId="1EF9B92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D3, D4</w:t>
            </w:r>
          </w:p>
        </w:tc>
        <w:tc>
          <w:tcPr>
            <w:tcW w:w="1588" w:type="dxa"/>
            <w:gridSpan w:val="2"/>
          </w:tcPr>
          <w:p w14:paraId="6D41DA12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1" w:type="dxa"/>
            <w:gridSpan w:val="2"/>
          </w:tcPr>
          <w:p w14:paraId="1257E5D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</w:t>
            </w:r>
          </w:p>
        </w:tc>
        <w:tc>
          <w:tcPr>
            <w:tcW w:w="1553" w:type="dxa"/>
            <w:gridSpan w:val="2"/>
          </w:tcPr>
          <w:p w14:paraId="511A3CE8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</w:t>
            </w:r>
          </w:p>
        </w:tc>
        <w:tc>
          <w:tcPr>
            <w:tcW w:w="1557" w:type="dxa"/>
          </w:tcPr>
          <w:p w14:paraId="769F602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H2</w:t>
            </w:r>
          </w:p>
        </w:tc>
      </w:tr>
      <w:tr w:rsidR="00653DC2" w:rsidRPr="00653DC2" w14:paraId="3BD8E689" w14:textId="77777777" w:rsidTr="00475A35">
        <w:trPr>
          <w:trHeight w:val="162"/>
        </w:trPr>
        <w:tc>
          <w:tcPr>
            <w:tcW w:w="3628" w:type="dxa"/>
            <w:gridSpan w:val="2"/>
            <w:vMerge/>
          </w:tcPr>
          <w:p w14:paraId="27E3BED5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  <w:shd w:val="clear" w:color="auto" w:fill="92D050"/>
          </w:tcPr>
          <w:p w14:paraId="671CBB1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Methode: </w:t>
            </w:r>
          </w:p>
          <w:p w14:paraId="5442F0D2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Karikaturen deuten (II) (S. 96-97)</w:t>
            </w:r>
          </w:p>
        </w:tc>
        <w:tc>
          <w:tcPr>
            <w:tcW w:w="1547" w:type="dxa"/>
            <w:gridSpan w:val="2"/>
          </w:tcPr>
          <w:p w14:paraId="271D855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D3</w:t>
            </w:r>
          </w:p>
        </w:tc>
        <w:tc>
          <w:tcPr>
            <w:tcW w:w="1588" w:type="dxa"/>
            <w:gridSpan w:val="2"/>
          </w:tcPr>
          <w:p w14:paraId="3291981A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1" w:type="dxa"/>
            <w:gridSpan w:val="2"/>
          </w:tcPr>
          <w:p w14:paraId="1684DF1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M3</w:t>
            </w:r>
          </w:p>
        </w:tc>
        <w:tc>
          <w:tcPr>
            <w:tcW w:w="1553" w:type="dxa"/>
            <w:gridSpan w:val="2"/>
          </w:tcPr>
          <w:p w14:paraId="026F06F8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57" w:type="dxa"/>
          </w:tcPr>
          <w:p w14:paraId="786AFF81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</w:tr>
      <w:tr w:rsidR="00653DC2" w:rsidRPr="00653DC2" w14:paraId="129DC975" w14:textId="77777777" w:rsidTr="00475A35">
        <w:trPr>
          <w:trHeight w:val="162"/>
        </w:trPr>
        <w:tc>
          <w:tcPr>
            <w:tcW w:w="3628" w:type="dxa"/>
            <w:gridSpan w:val="2"/>
            <w:vMerge/>
          </w:tcPr>
          <w:p w14:paraId="0B10EB1E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</w:tcPr>
          <w:p w14:paraId="23188D1B" w14:textId="77777777" w:rsidR="00653DC2" w:rsidRPr="00653DC2" w:rsidRDefault="00653DC2" w:rsidP="00475A35">
            <w:pPr>
              <w:rPr>
                <w:rFonts w:ascii="Calibri" w:hAnsi="Calibri"/>
                <w:i/>
              </w:rPr>
            </w:pPr>
            <w:r w:rsidRPr="00653DC2">
              <w:rPr>
                <w:rFonts w:ascii="Calibri" w:hAnsi="Calibri"/>
                <w:i/>
              </w:rPr>
              <w:t>Ausblick und Vergleich:</w:t>
            </w:r>
          </w:p>
          <w:p w14:paraId="7FEA08E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Der Weg zum Deutschen Reich</w:t>
            </w:r>
          </w:p>
          <w:p w14:paraId="5064FD7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„Revolution von oben“?</w:t>
            </w:r>
          </w:p>
          <w:p w14:paraId="4D5D36E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98-101)</w:t>
            </w:r>
          </w:p>
        </w:tc>
        <w:tc>
          <w:tcPr>
            <w:tcW w:w="1547" w:type="dxa"/>
            <w:gridSpan w:val="2"/>
          </w:tcPr>
          <w:p w14:paraId="0C10AA0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</w:t>
            </w:r>
          </w:p>
        </w:tc>
        <w:tc>
          <w:tcPr>
            <w:tcW w:w="1588" w:type="dxa"/>
            <w:gridSpan w:val="2"/>
          </w:tcPr>
          <w:p w14:paraId="76582536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1" w:type="dxa"/>
            <w:gridSpan w:val="2"/>
          </w:tcPr>
          <w:p w14:paraId="2E9871D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M3</w:t>
            </w:r>
          </w:p>
        </w:tc>
        <w:tc>
          <w:tcPr>
            <w:tcW w:w="1553" w:type="dxa"/>
            <w:gridSpan w:val="2"/>
          </w:tcPr>
          <w:p w14:paraId="295339A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U3</w:t>
            </w:r>
          </w:p>
        </w:tc>
        <w:tc>
          <w:tcPr>
            <w:tcW w:w="1557" w:type="dxa"/>
          </w:tcPr>
          <w:p w14:paraId="78D80752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</w:tr>
      <w:tr w:rsidR="00653DC2" w:rsidRPr="00653DC2" w14:paraId="68164F90" w14:textId="77777777" w:rsidTr="00475A35">
        <w:trPr>
          <w:trHeight w:val="162"/>
        </w:trPr>
        <w:tc>
          <w:tcPr>
            <w:tcW w:w="3628" w:type="dxa"/>
            <w:gridSpan w:val="2"/>
            <w:vMerge/>
          </w:tcPr>
          <w:p w14:paraId="4A4639F0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</w:tcPr>
          <w:p w14:paraId="03297B04" w14:textId="77777777" w:rsidR="00653DC2" w:rsidRPr="00653DC2" w:rsidRDefault="00653DC2" w:rsidP="00475A35">
            <w:pPr>
              <w:rPr>
                <w:rFonts w:ascii="Calibri" w:hAnsi="Calibri"/>
                <w:i/>
              </w:rPr>
            </w:pPr>
            <w:r w:rsidRPr="00653DC2">
              <w:rPr>
                <w:rFonts w:ascii="Calibri" w:hAnsi="Calibri"/>
                <w:i/>
              </w:rPr>
              <w:t>Überblick:</w:t>
            </w:r>
          </w:p>
          <w:p w14:paraId="6960FF3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lastRenderedPageBreak/>
              <w:t>Industrielle Revolution (S. 102-103)</w:t>
            </w:r>
          </w:p>
        </w:tc>
        <w:tc>
          <w:tcPr>
            <w:tcW w:w="1547" w:type="dxa"/>
            <w:gridSpan w:val="2"/>
          </w:tcPr>
          <w:p w14:paraId="492C2572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88" w:type="dxa"/>
            <w:gridSpan w:val="2"/>
          </w:tcPr>
          <w:p w14:paraId="3DA55AEF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1" w:type="dxa"/>
            <w:gridSpan w:val="2"/>
          </w:tcPr>
          <w:p w14:paraId="0B9E587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M2</w:t>
            </w:r>
          </w:p>
        </w:tc>
        <w:tc>
          <w:tcPr>
            <w:tcW w:w="1553" w:type="dxa"/>
            <w:gridSpan w:val="2"/>
          </w:tcPr>
          <w:p w14:paraId="54B4BEAC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57" w:type="dxa"/>
          </w:tcPr>
          <w:p w14:paraId="3503A67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H2</w:t>
            </w:r>
          </w:p>
        </w:tc>
      </w:tr>
      <w:tr w:rsidR="00653DC2" w:rsidRPr="00653DC2" w14:paraId="0BC30B16" w14:textId="77777777" w:rsidTr="00475A35">
        <w:trPr>
          <w:trHeight w:val="162"/>
        </w:trPr>
        <w:tc>
          <w:tcPr>
            <w:tcW w:w="3628" w:type="dxa"/>
            <w:gridSpan w:val="2"/>
            <w:vMerge w:val="restart"/>
          </w:tcPr>
          <w:p w14:paraId="3AF73ED3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b/>
              </w:rPr>
            </w:pPr>
            <w:r w:rsidRPr="00653DC2">
              <w:rPr>
                <w:rFonts w:ascii="Calibri" w:hAnsi="Calibri" w:cs="ArialMT"/>
                <w:b/>
              </w:rPr>
              <w:t xml:space="preserve">1.2 Epochenvertiefung: </w:t>
            </w:r>
          </w:p>
          <w:p w14:paraId="3A31F3A1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  <w:b/>
              </w:rPr>
              <w:t xml:space="preserve">Zeitalter der Revolutionen </w:t>
            </w:r>
            <w:r w:rsidRPr="00653DC2">
              <w:rPr>
                <w:rFonts w:ascii="Calibri" w:hAnsi="Calibri" w:cs="ArialMT"/>
                <w:b/>
              </w:rPr>
              <w:br/>
              <w:t>(ca. 1750 – ca. 1900)</w:t>
            </w:r>
          </w:p>
          <w:p w14:paraId="295C2C33" w14:textId="77777777" w:rsidR="00653DC2" w:rsidRPr="00653DC2" w:rsidRDefault="00653DC2" w:rsidP="00475A35">
            <w:pPr>
              <w:rPr>
                <w:rFonts w:ascii="Calibri" w:hAnsi="Calibri" w:cs="ArialMT"/>
              </w:rPr>
            </w:pPr>
          </w:p>
          <w:p w14:paraId="501869A8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>Politische Revolution: exemplarische Behandlung einer bürgerlichen Revolution – ihre</w:t>
            </w:r>
          </w:p>
          <w:p w14:paraId="539A36A9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>politischen, geistigen sowie wirtschaftlichen Ursachen und Folgen (USA oder Frankreich</w:t>
            </w:r>
          </w:p>
          <w:p w14:paraId="5E2FC90F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>oder 1848/49 in Deutschland / Europa)</w:t>
            </w:r>
          </w:p>
          <w:p w14:paraId="6A413238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  <w:p w14:paraId="62306C27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>industrielle Revolution: Voraussetzungen, Verlauf und Folgen</w:t>
            </w:r>
          </w:p>
        </w:tc>
        <w:tc>
          <w:tcPr>
            <w:tcW w:w="3059" w:type="dxa"/>
            <w:gridSpan w:val="2"/>
          </w:tcPr>
          <w:p w14:paraId="76B1FDE4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Französische Revolution („Krise des </w:t>
            </w:r>
            <w:proofErr w:type="spellStart"/>
            <w:r w:rsidRPr="00653DC2">
              <w:rPr>
                <w:rFonts w:ascii="Calibri" w:hAnsi="Calibri"/>
              </w:rPr>
              <w:t>Ancien</w:t>
            </w:r>
            <w:proofErr w:type="spellEnd"/>
            <w:r w:rsidRPr="00653DC2">
              <w:rPr>
                <w:rFonts w:ascii="Calibri" w:hAnsi="Calibri"/>
              </w:rPr>
              <w:t xml:space="preserve"> </w:t>
            </w:r>
            <w:proofErr w:type="spellStart"/>
            <w:r w:rsidRPr="00653DC2">
              <w:rPr>
                <w:rFonts w:ascii="Calibri" w:hAnsi="Calibri"/>
              </w:rPr>
              <w:t>Régime</w:t>
            </w:r>
            <w:proofErr w:type="spellEnd"/>
            <w:r w:rsidRPr="00653DC2">
              <w:rPr>
                <w:rFonts w:ascii="Calibri" w:hAnsi="Calibri"/>
              </w:rPr>
              <w:t xml:space="preserve">“ bis „Was bleibt von der Revolution?“) </w:t>
            </w:r>
          </w:p>
          <w:p w14:paraId="2565F8F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110-129)</w:t>
            </w:r>
          </w:p>
        </w:tc>
        <w:tc>
          <w:tcPr>
            <w:tcW w:w="1547" w:type="dxa"/>
            <w:gridSpan w:val="2"/>
          </w:tcPr>
          <w:p w14:paraId="540D976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D2, D3, D4</w:t>
            </w:r>
          </w:p>
        </w:tc>
        <w:tc>
          <w:tcPr>
            <w:tcW w:w="1588" w:type="dxa"/>
            <w:gridSpan w:val="2"/>
          </w:tcPr>
          <w:p w14:paraId="28769C5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A2, A3</w:t>
            </w:r>
          </w:p>
        </w:tc>
        <w:tc>
          <w:tcPr>
            <w:tcW w:w="1571" w:type="dxa"/>
            <w:gridSpan w:val="2"/>
          </w:tcPr>
          <w:p w14:paraId="69599A5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M3, M4</w:t>
            </w:r>
          </w:p>
        </w:tc>
        <w:tc>
          <w:tcPr>
            <w:tcW w:w="1553" w:type="dxa"/>
            <w:gridSpan w:val="2"/>
          </w:tcPr>
          <w:p w14:paraId="2D82CD6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U2, U3</w:t>
            </w:r>
          </w:p>
        </w:tc>
        <w:tc>
          <w:tcPr>
            <w:tcW w:w="1557" w:type="dxa"/>
          </w:tcPr>
          <w:p w14:paraId="0E0FB5E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H2, H3</w:t>
            </w:r>
          </w:p>
        </w:tc>
      </w:tr>
      <w:tr w:rsidR="00653DC2" w:rsidRPr="00653DC2" w14:paraId="208C45E2" w14:textId="77777777" w:rsidTr="00475A35">
        <w:trPr>
          <w:trHeight w:val="162"/>
        </w:trPr>
        <w:tc>
          <w:tcPr>
            <w:tcW w:w="3628" w:type="dxa"/>
            <w:gridSpan w:val="2"/>
            <w:vMerge/>
          </w:tcPr>
          <w:p w14:paraId="548CF121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b/>
              </w:rPr>
            </w:pPr>
          </w:p>
        </w:tc>
        <w:tc>
          <w:tcPr>
            <w:tcW w:w="3059" w:type="dxa"/>
            <w:gridSpan w:val="2"/>
            <w:shd w:val="clear" w:color="auto" w:fill="92D050"/>
          </w:tcPr>
          <w:p w14:paraId="3E0B6A4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Methode:</w:t>
            </w:r>
          </w:p>
          <w:p w14:paraId="56F9508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Historienbilder (S. 116-117)</w:t>
            </w:r>
          </w:p>
        </w:tc>
        <w:tc>
          <w:tcPr>
            <w:tcW w:w="1547" w:type="dxa"/>
            <w:gridSpan w:val="2"/>
          </w:tcPr>
          <w:p w14:paraId="35942FDA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88" w:type="dxa"/>
            <w:gridSpan w:val="2"/>
          </w:tcPr>
          <w:p w14:paraId="10FC96F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A2, A3</w:t>
            </w:r>
          </w:p>
        </w:tc>
        <w:tc>
          <w:tcPr>
            <w:tcW w:w="1571" w:type="dxa"/>
            <w:gridSpan w:val="2"/>
          </w:tcPr>
          <w:p w14:paraId="453924C0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53" w:type="dxa"/>
            <w:gridSpan w:val="2"/>
          </w:tcPr>
          <w:p w14:paraId="3C43C67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M3</w:t>
            </w:r>
          </w:p>
        </w:tc>
        <w:tc>
          <w:tcPr>
            <w:tcW w:w="1557" w:type="dxa"/>
          </w:tcPr>
          <w:p w14:paraId="0F21D8F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H2</w:t>
            </w:r>
          </w:p>
        </w:tc>
      </w:tr>
      <w:tr w:rsidR="00653DC2" w:rsidRPr="00653DC2" w14:paraId="04441EF2" w14:textId="77777777" w:rsidTr="00475A35">
        <w:trPr>
          <w:trHeight w:val="162"/>
        </w:trPr>
        <w:tc>
          <w:tcPr>
            <w:tcW w:w="3628" w:type="dxa"/>
            <w:gridSpan w:val="2"/>
            <w:vMerge/>
          </w:tcPr>
          <w:p w14:paraId="4061A8A6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b/>
              </w:rPr>
            </w:pPr>
          </w:p>
        </w:tc>
        <w:tc>
          <w:tcPr>
            <w:tcW w:w="3059" w:type="dxa"/>
            <w:gridSpan w:val="2"/>
            <w:shd w:val="clear" w:color="auto" w:fill="92D050"/>
          </w:tcPr>
          <w:p w14:paraId="7D8FAEF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Methode:</w:t>
            </w:r>
          </w:p>
          <w:p w14:paraId="0C37F83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Statistiken und Diagramme auswerten (S. 134-135)</w:t>
            </w:r>
          </w:p>
        </w:tc>
        <w:tc>
          <w:tcPr>
            <w:tcW w:w="1547" w:type="dxa"/>
            <w:gridSpan w:val="2"/>
          </w:tcPr>
          <w:p w14:paraId="5A3A6910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88" w:type="dxa"/>
            <w:gridSpan w:val="2"/>
          </w:tcPr>
          <w:p w14:paraId="0DDD7A2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</w:t>
            </w:r>
          </w:p>
        </w:tc>
        <w:tc>
          <w:tcPr>
            <w:tcW w:w="1571" w:type="dxa"/>
            <w:gridSpan w:val="2"/>
          </w:tcPr>
          <w:p w14:paraId="04A4273A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53" w:type="dxa"/>
            <w:gridSpan w:val="2"/>
          </w:tcPr>
          <w:p w14:paraId="2881959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M2, M3, M4</w:t>
            </w:r>
          </w:p>
        </w:tc>
        <w:tc>
          <w:tcPr>
            <w:tcW w:w="1557" w:type="dxa"/>
          </w:tcPr>
          <w:p w14:paraId="0E55950F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</w:tr>
      <w:tr w:rsidR="00653DC2" w:rsidRPr="00653DC2" w14:paraId="19AEA2A6" w14:textId="77777777" w:rsidTr="00475A35">
        <w:trPr>
          <w:trHeight w:val="162"/>
        </w:trPr>
        <w:tc>
          <w:tcPr>
            <w:tcW w:w="3628" w:type="dxa"/>
            <w:gridSpan w:val="2"/>
            <w:vMerge/>
          </w:tcPr>
          <w:p w14:paraId="4463C9C2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</w:tcPr>
          <w:p w14:paraId="433FF8E2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„Die industrielle Revolution in England“ bis „Industrielle Revolution global“ (S. 130-147)</w:t>
            </w:r>
          </w:p>
        </w:tc>
        <w:tc>
          <w:tcPr>
            <w:tcW w:w="1547" w:type="dxa"/>
            <w:gridSpan w:val="2"/>
          </w:tcPr>
          <w:p w14:paraId="083BD50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D3, D4</w:t>
            </w:r>
          </w:p>
        </w:tc>
        <w:tc>
          <w:tcPr>
            <w:tcW w:w="1588" w:type="dxa"/>
            <w:gridSpan w:val="2"/>
          </w:tcPr>
          <w:p w14:paraId="7A68996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A2, A3</w:t>
            </w:r>
          </w:p>
        </w:tc>
        <w:tc>
          <w:tcPr>
            <w:tcW w:w="1571" w:type="dxa"/>
            <w:gridSpan w:val="2"/>
          </w:tcPr>
          <w:p w14:paraId="19D2DEA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M3, M4</w:t>
            </w:r>
          </w:p>
        </w:tc>
        <w:tc>
          <w:tcPr>
            <w:tcW w:w="1553" w:type="dxa"/>
            <w:gridSpan w:val="2"/>
          </w:tcPr>
          <w:p w14:paraId="49B4E12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U2, U3</w:t>
            </w:r>
          </w:p>
        </w:tc>
        <w:tc>
          <w:tcPr>
            <w:tcW w:w="1557" w:type="dxa"/>
          </w:tcPr>
          <w:p w14:paraId="3B2F1E6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H2, H3</w:t>
            </w:r>
          </w:p>
        </w:tc>
      </w:tr>
      <w:tr w:rsidR="00653DC2" w:rsidRPr="00653DC2" w14:paraId="07416D76" w14:textId="77777777" w:rsidTr="00475A35">
        <w:trPr>
          <w:trHeight w:val="162"/>
        </w:trPr>
        <w:tc>
          <w:tcPr>
            <w:tcW w:w="3628" w:type="dxa"/>
            <w:gridSpan w:val="2"/>
            <w:vMerge/>
          </w:tcPr>
          <w:p w14:paraId="5BA2817C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59" w:type="dxa"/>
            <w:gridSpan w:val="2"/>
            <w:shd w:val="clear" w:color="auto" w:fill="92D050"/>
          </w:tcPr>
          <w:p w14:paraId="044E6152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Methode: Informationen aus dem Internet prüfen (S. 144-145)</w:t>
            </w:r>
          </w:p>
        </w:tc>
        <w:tc>
          <w:tcPr>
            <w:tcW w:w="1547" w:type="dxa"/>
            <w:gridSpan w:val="2"/>
          </w:tcPr>
          <w:p w14:paraId="4DF83026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88" w:type="dxa"/>
            <w:gridSpan w:val="2"/>
          </w:tcPr>
          <w:p w14:paraId="455C05D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A2, A3</w:t>
            </w:r>
          </w:p>
        </w:tc>
        <w:tc>
          <w:tcPr>
            <w:tcW w:w="1571" w:type="dxa"/>
            <w:gridSpan w:val="2"/>
          </w:tcPr>
          <w:p w14:paraId="7658A906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53" w:type="dxa"/>
            <w:gridSpan w:val="2"/>
          </w:tcPr>
          <w:p w14:paraId="4259338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M2, M3, M4</w:t>
            </w:r>
          </w:p>
        </w:tc>
        <w:tc>
          <w:tcPr>
            <w:tcW w:w="1557" w:type="dxa"/>
          </w:tcPr>
          <w:p w14:paraId="731BA979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</w:tr>
      <w:tr w:rsidR="00653DC2" w:rsidRPr="00653DC2" w14:paraId="5A5A5658" w14:textId="77777777" w:rsidTr="00475A35">
        <w:tc>
          <w:tcPr>
            <w:tcW w:w="3628" w:type="dxa"/>
            <w:gridSpan w:val="2"/>
          </w:tcPr>
          <w:p w14:paraId="74110DEC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653DC2">
              <w:rPr>
                <w:rFonts w:ascii="Calibri" w:hAnsi="Calibri" w:cs="Arial"/>
                <w:b/>
                <w:bCs/>
              </w:rPr>
              <w:t>2. Module im gesellschaftswissenschaftlichen Fächerverbund</w:t>
            </w:r>
          </w:p>
          <w:p w14:paraId="4D501091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10875" w:type="dxa"/>
            <w:gridSpan w:val="11"/>
          </w:tcPr>
          <w:p w14:paraId="13987201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</w:tr>
      <w:tr w:rsidR="00653DC2" w:rsidRPr="00653DC2" w14:paraId="25A9393D" w14:textId="77777777" w:rsidTr="00475A35">
        <w:trPr>
          <w:trHeight w:val="888"/>
        </w:trPr>
        <w:tc>
          <w:tcPr>
            <w:tcW w:w="3628" w:type="dxa"/>
            <w:gridSpan w:val="2"/>
            <w:vMerge w:val="restart"/>
          </w:tcPr>
          <w:p w14:paraId="56AF60D5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  <w:b/>
              </w:rPr>
              <w:t>2.1 Armut und Reichtum</w:t>
            </w:r>
            <w:r w:rsidRPr="00653DC2">
              <w:rPr>
                <w:rFonts w:ascii="Calibri" w:hAnsi="Calibri" w:cs="ArialMT"/>
              </w:rPr>
              <w:t xml:space="preserve"> </w:t>
            </w:r>
          </w:p>
          <w:p w14:paraId="2122B6AE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>Mittelalter: Armut, Reichtum und Christentum</w:t>
            </w:r>
          </w:p>
          <w:p w14:paraId="4BC6E8E2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lastRenderedPageBreak/>
              <w:t>Frühe Neuzeit: Armenpolitik städtischer Eliten zwischen Fürsorge und Repression</w:t>
            </w:r>
          </w:p>
          <w:p w14:paraId="28E0FE5E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>Industriezeitalter: Soziale Frage – Antworten von Wirtschaft, Religion und Politik</w:t>
            </w:r>
          </w:p>
        </w:tc>
        <w:tc>
          <w:tcPr>
            <w:tcW w:w="3059" w:type="dxa"/>
            <w:gridSpan w:val="2"/>
          </w:tcPr>
          <w:p w14:paraId="5A8B34F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lastRenderedPageBreak/>
              <w:t xml:space="preserve">Armut im Mittelalter </w:t>
            </w:r>
          </w:p>
          <w:p w14:paraId="297ABE6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154-155)</w:t>
            </w:r>
          </w:p>
        </w:tc>
        <w:tc>
          <w:tcPr>
            <w:tcW w:w="1547" w:type="dxa"/>
            <w:gridSpan w:val="2"/>
          </w:tcPr>
          <w:p w14:paraId="64E6EF0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D3</w:t>
            </w:r>
          </w:p>
        </w:tc>
        <w:tc>
          <w:tcPr>
            <w:tcW w:w="1588" w:type="dxa"/>
            <w:gridSpan w:val="2"/>
          </w:tcPr>
          <w:p w14:paraId="0A6D8EB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A3</w:t>
            </w:r>
          </w:p>
        </w:tc>
        <w:tc>
          <w:tcPr>
            <w:tcW w:w="1571" w:type="dxa"/>
            <w:gridSpan w:val="2"/>
          </w:tcPr>
          <w:p w14:paraId="2808661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</w:t>
            </w:r>
          </w:p>
        </w:tc>
        <w:tc>
          <w:tcPr>
            <w:tcW w:w="1553" w:type="dxa"/>
            <w:gridSpan w:val="2"/>
          </w:tcPr>
          <w:p w14:paraId="6541138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</w:t>
            </w:r>
          </w:p>
        </w:tc>
        <w:tc>
          <w:tcPr>
            <w:tcW w:w="1557" w:type="dxa"/>
          </w:tcPr>
          <w:p w14:paraId="0C975BC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</w:t>
            </w:r>
          </w:p>
        </w:tc>
      </w:tr>
      <w:tr w:rsidR="00653DC2" w:rsidRPr="00653DC2" w14:paraId="40E32C64" w14:textId="77777777" w:rsidTr="00475A35">
        <w:trPr>
          <w:trHeight w:val="882"/>
        </w:trPr>
        <w:tc>
          <w:tcPr>
            <w:tcW w:w="3628" w:type="dxa"/>
            <w:gridSpan w:val="2"/>
            <w:vMerge/>
          </w:tcPr>
          <w:p w14:paraId="68059F5E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  <w:b/>
              </w:rPr>
            </w:pPr>
          </w:p>
        </w:tc>
        <w:tc>
          <w:tcPr>
            <w:tcW w:w="3059" w:type="dxa"/>
            <w:gridSpan w:val="2"/>
          </w:tcPr>
          <w:p w14:paraId="3ABFBA8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Armenfürsorge in der Frühen Neuzeit (S. 156-157)</w:t>
            </w:r>
          </w:p>
        </w:tc>
        <w:tc>
          <w:tcPr>
            <w:tcW w:w="1547" w:type="dxa"/>
            <w:gridSpan w:val="2"/>
          </w:tcPr>
          <w:p w14:paraId="6864B88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D2, D3</w:t>
            </w:r>
          </w:p>
        </w:tc>
        <w:tc>
          <w:tcPr>
            <w:tcW w:w="1588" w:type="dxa"/>
            <w:gridSpan w:val="2"/>
          </w:tcPr>
          <w:p w14:paraId="7B07A579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1" w:type="dxa"/>
            <w:gridSpan w:val="2"/>
          </w:tcPr>
          <w:p w14:paraId="6F64070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</w:t>
            </w:r>
          </w:p>
        </w:tc>
        <w:tc>
          <w:tcPr>
            <w:tcW w:w="1553" w:type="dxa"/>
            <w:gridSpan w:val="2"/>
          </w:tcPr>
          <w:p w14:paraId="6B6E329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</w:t>
            </w:r>
          </w:p>
        </w:tc>
        <w:tc>
          <w:tcPr>
            <w:tcW w:w="1557" w:type="dxa"/>
          </w:tcPr>
          <w:p w14:paraId="7D97BAB8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H3</w:t>
            </w:r>
          </w:p>
        </w:tc>
      </w:tr>
      <w:tr w:rsidR="00653DC2" w:rsidRPr="00653DC2" w14:paraId="57F2D615" w14:textId="77777777" w:rsidTr="00475A35">
        <w:trPr>
          <w:trHeight w:val="882"/>
        </w:trPr>
        <w:tc>
          <w:tcPr>
            <w:tcW w:w="3628" w:type="dxa"/>
            <w:gridSpan w:val="2"/>
            <w:vMerge/>
          </w:tcPr>
          <w:p w14:paraId="662AC26E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  <w:b/>
              </w:rPr>
            </w:pPr>
          </w:p>
        </w:tc>
        <w:tc>
          <w:tcPr>
            <w:tcW w:w="3059" w:type="dxa"/>
            <w:gridSpan w:val="2"/>
          </w:tcPr>
          <w:p w14:paraId="1171E874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Arm trifft Reich: das Dienstpersonal (S. 158-159)</w:t>
            </w:r>
          </w:p>
        </w:tc>
        <w:tc>
          <w:tcPr>
            <w:tcW w:w="1547" w:type="dxa"/>
            <w:gridSpan w:val="2"/>
          </w:tcPr>
          <w:p w14:paraId="59EF7298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D3</w:t>
            </w:r>
          </w:p>
        </w:tc>
        <w:tc>
          <w:tcPr>
            <w:tcW w:w="1588" w:type="dxa"/>
            <w:gridSpan w:val="2"/>
          </w:tcPr>
          <w:p w14:paraId="520C23D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</w:t>
            </w:r>
          </w:p>
        </w:tc>
        <w:tc>
          <w:tcPr>
            <w:tcW w:w="1571" w:type="dxa"/>
            <w:gridSpan w:val="2"/>
          </w:tcPr>
          <w:p w14:paraId="36C8855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</w:t>
            </w:r>
          </w:p>
        </w:tc>
        <w:tc>
          <w:tcPr>
            <w:tcW w:w="1553" w:type="dxa"/>
            <w:gridSpan w:val="2"/>
          </w:tcPr>
          <w:p w14:paraId="45AF387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U2, U3</w:t>
            </w:r>
          </w:p>
        </w:tc>
        <w:tc>
          <w:tcPr>
            <w:tcW w:w="1557" w:type="dxa"/>
          </w:tcPr>
          <w:p w14:paraId="6E15DE02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H2</w:t>
            </w:r>
          </w:p>
        </w:tc>
      </w:tr>
      <w:tr w:rsidR="00653DC2" w:rsidRPr="00653DC2" w14:paraId="20713F1B" w14:textId="77777777" w:rsidTr="00475A35">
        <w:trPr>
          <w:trHeight w:val="882"/>
        </w:trPr>
        <w:tc>
          <w:tcPr>
            <w:tcW w:w="3628" w:type="dxa"/>
            <w:gridSpan w:val="2"/>
            <w:vMerge/>
          </w:tcPr>
          <w:p w14:paraId="1A0BB813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  <w:b/>
              </w:rPr>
            </w:pPr>
          </w:p>
        </w:tc>
        <w:tc>
          <w:tcPr>
            <w:tcW w:w="3059" w:type="dxa"/>
            <w:gridSpan w:val="2"/>
            <w:shd w:val="clear" w:color="auto" w:fill="92D050"/>
          </w:tcPr>
          <w:p w14:paraId="4EA17F94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Methode:</w:t>
            </w:r>
          </w:p>
          <w:p w14:paraId="24A81FF8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Fotografien als Quellen deuten (S. 160-161)</w:t>
            </w:r>
          </w:p>
        </w:tc>
        <w:tc>
          <w:tcPr>
            <w:tcW w:w="1547" w:type="dxa"/>
            <w:gridSpan w:val="2"/>
          </w:tcPr>
          <w:p w14:paraId="60DF2058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D2</w:t>
            </w:r>
          </w:p>
        </w:tc>
        <w:tc>
          <w:tcPr>
            <w:tcW w:w="1588" w:type="dxa"/>
            <w:gridSpan w:val="2"/>
          </w:tcPr>
          <w:p w14:paraId="6AE8B319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1" w:type="dxa"/>
            <w:gridSpan w:val="2"/>
          </w:tcPr>
          <w:p w14:paraId="7C2BABD5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53" w:type="dxa"/>
            <w:gridSpan w:val="2"/>
          </w:tcPr>
          <w:p w14:paraId="326BFDF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M4</w:t>
            </w:r>
          </w:p>
        </w:tc>
        <w:tc>
          <w:tcPr>
            <w:tcW w:w="1557" w:type="dxa"/>
          </w:tcPr>
          <w:p w14:paraId="73FBDD99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</w:tr>
      <w:tr w:rsidR="00653DC2" w:rsidRPr="00653DC2" w14:paraId="5943FC7D" w14:textId="77777777" w:rsidTr="00475A35">
        <w:trPr>
          <w:trHeight w:val="882"/>
        </w:trPr>
        <w:tc>
          <w:tcPr>
            <w:tcW w:w="3628" w:type="dxa"/>
            <w:gridSpan w:val="2"/>
            <w:vMerge/>
          </w:tcPr>
          <w:p w14:paraId="338EA07D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  <w:b/>
              </w:rPr>
            </w:pPr>
          </w:p>
        </w:tc>
        <w:tc>
          <w:tcPr>
            <w:tcW w:w="3059" w:type="dxa"/>
            <w:gridSpan w:val="2"/>
          </w:tcPr>
          <w:p w14:paraId="01AF9F4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Die Soziale Frage (S. 162-163)</w:t>
            </w:r>
          </w:p>
        </w:tc>
        <w:tc>
          <w:tcPr>
            <w:tcW w:w="1547" w:type="dxa"/>
            <w:gridSpan w:val="2"/>
          </w:tcPr>
          <w:p w14:paraId="497EEFD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D3</w:t>
            </w:r>
          </w:p>
        </w:tc>
        <w:tc>
          <w:tcPr>
            <w:tcW w:w="1588" w:type="dxa"/>
            <w:gridSpan w:val="2"/>
          </w:tcPr>
          <w:p w14:paraId="25C2EA2A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1" w:type="dxa"/>
            <w:gridSpan w:val="2"/>
          </w:tcPr>
          <w:p w14:paraId="419E117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M3, M4</w:t>
            </w:r>
          </w:p>
        </w:tc>
        <w:tc>
          <w:tcPr>
            <w:tcW w:w="1553" w:type="dxa"/>
            <w:gridSpan w:val="2"/>
          </w:tcPr>
          <w:p w14:paraId="6810012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U2, U3</w:t>
            </w:r>
          </w:p>
        </w:tc>
        <w:tc>
          <w:tcPr>
            <w:tcW w:w="1557" w:type="dxa"/>
          </w:tcPr>
          <w:p w14:paraId="49082A1A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</w:tr>
      <w:tr w:rsidR="00653DC2" w:rsidRPr="00653DC2" w14:paraId="2C41DC63" w14:textId="77777777" w:rsidTr="00475A35">
        <w:trPr>
          <w:trHeight w:val="882"/>
        </w:trPr>
        <w:tc>
          <w:tcPr>
            <w:tcW w:w="3628" w:type="dxa"/>
            <w:gridSpan w:val="2"/>
            <w:vMerge/>
          </w:tcPr>
          <w:p w14:paraId="203A2778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  <w:b/>
              </w:rPr>
            </w:pPr>
          </w:p>
        </w:tc>
        <w:tc>
          <w:tcPr>
            <w:tcW w:w="3059" w:type="dxa"/>
            <w:gridSpan w:val="2"/>
          </w:tcPr>
          <w:p w14:paraId="7208FB2F" w14:textId="77777777" w:rsidR="00653DC2" w:rsidRPr="00653DC2" w:rsidRDefault="00653DC2" w:rsidP="00475A35">
            <w:pPr>
              <w:spacing w:after="120"/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Karl Marx fordert die Revolution (S. 164-165)</w:t>
            </w:r>
          </w:p>
          <w:p w14:paraId="5D993D0C" w14:textId="77777777" w:rsidR="00653DC2" w:rsidRPr="00653DC2" w:rsidRDefault="00653DC2" w:rsidP="00475A35">
            <w:pPr>
              <w:spacing w:after="120"/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Sozialdemokratie und Gewerkschaften (S. 166-167)</w:t>
            </w:r>
          </w:p>
          <w:p w14:paraId="5AC7E2AE" w14:textId="77777777" w:rsidR="00653DC2" w:rsidRPr="00653DC2" w:rsidRDefault="00653DC2" w:rsidP="00475A35">
            <w:pPr>
              <w:spacing w:after="120"/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Unternehmer, Kirchen und die Soziale Frage (S. 168-169)</w:t>
            </w:r>
          </w:p>
        </w:tc>
        <w:tc>
          <w:tcPr>
            <w:tcW w:w="1547" w:type="dxa"/>
            <w:gridSpan w:val="2"/>
          </w:tcPr>
          <w:p w14:paraId="4150079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D2, D3</w:t>
            </w:r>
          </w:p>
        </w:tc>
        <w:tc>
          <w:tcPr>
            <w:tcW w:w="1588" w:type="dxa"/>
            <w:gridSpan w:val="2"/>
          </w:tcPr>
          <w:p w14:paraId="363F6E7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A3</w:t>
            </w:r>
          </w:p>
        </w:tc>
        <w:tc>
          <w:tcPr>
            <w:tcW w:w="1571" w:type="dxa"/>
            <w:gridSpan w:val="2"/>
          </w:tcPr>
          <w:p w14:paraId="3A7E945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</w:t>
            </w:r>
          </w:p>
        </w:tc>
        <w:tc>
          <w:tcPr>
            <w:tcW w:w="1553" w:type="dxa"/>
            <w:gridSpan w:val="2"/>
          </w:tcPr>
          <w:p w14:paraId="250CB84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</w:t>
            </w:r>
          </w:p>
        </w:tc>
        <w:tc>
          <w:tcPr>
            <w:tcW w:w="1557" w:type="dxa"/>
          </w:tcPr>
          <w:p w14:paraId="74062EE4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H2, H3</w:t>
            </w:r>
          </w:p>
        </w:tc>
      </w:tr>
      <w:tr w:rsidR="00653DC2" w:rsidRPr="00653DC2" w14:paraId="0A5F55E8" w14:textId="77777777" w:rsidTr="00475A35">
        <w:trPr>
          <w:trHeight w:val="882"/>
        </w:trPr>
        <w:tc>
          <w:tcPr>
            <w:tcW w:w="3628" w:type="dxa"/>
            <w:gridSpan w:val="2"/>
            <w:vMerge/>
          </w:tcPr>
          <w:p w14:paraId="75B089AB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  <w:b/>
              </w:rPr>
            </w:pPr>
          </w:p>
        </w:tc>
        <w:tc>
          <w:tcPr>
            <w:tcW w:w="3059" w:type="dxa"/>
            <w:gridSpan w:val="2"/>
          </w:tcPr>
          <w:p w14:paraId="109E5EC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Armenfürsorge in Berlin </w:t>
            </w:r>
          </w:p>
          <w:p w14:paraId="26A7DE14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170-171)</w:t>
            </w:r>
            <w:r w:rsidRPr="00653DC2">
              <w:rPr>
                <w:rFonts w:ascii="Calibri" w:hAnsi="Calibri"/>
              </w:rPr>
              <w:br/>
            </w:r>
          </w:p>
        </w:tc>
        <w:tc>
          <w:tcPr>
            <w:tcW w:w="1547" w:type="dxa"/>
            <w:gridSpan w:val="2"/>
          </w:tcPr>
          <w:p w14:paraId="10FF658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D3</w:t>
            </w:r>
          </w:p>
        </w:tc>
        <w:tc>
          <w:tcPr>
            <w:tcW w:w="1588" w:type="dxa"/>
            <w:gridSpan w:val="2"/>
          </w:tcPr>
          <w:p w14:paraId="30E7CC9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</w:t>
            </w:r>
          </w:p>
        </w:tc>
        <w:tc>
          <w:tcPr>
            <w:tcW w:w="1571" w:type="dxa"/>
            <w:gridSpan w:val="2"/>
          </w:tcPr>
          <w:p w14:paraId="47A03B5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M3, M4</w:t>
            </w:r>
          </w:p>
        </w:tc>
        <w:tc>
          <w:tcPr>
            <w:tcW w:w="1553" w:type="dxa"/>
            <w:gridSpan w:val="2"/>
          </w:tcPr>
          <w:p w14:paraId="6911F9F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</w:t>
            </w:r>
          </w:p>
        </w:tc>
        <w:tc>
          <w:tcPr>
            <w:tcW w:w="1557" w:type="dxa"/>
          </w:tcPr>
          <w:p w14:paraId="71B00FE9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</w:tr>
      <w:tr w:rsidR="00653DC2" w:rsidRPr="00653DC2" w14:paraId="62A7C605" w14:textId="77777777" w:rsidTr="00475A35">
        <w:trPr>
          <w:trHeight w:val="882"/>
        </w:trPr>
        <w:tc>
          <w:tcPr>
            <w:tcW w:w="3628" w:type="dxa"/>
            <w:gridSpan w:val="2"/>
            <w:vMerge/>
          </w:tcPr>
          <w:p w14:paraId="066F6D4B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  <w:b/>
              </w:rPr>
            </w:pPr>
          </w:p>
        </w:tc>
        <w:tc>
          <w:tcPr>
            <w:tcW w:w="3059" w:type="dxa"/>
            <w:gridSpan w:val="2"/>
          </w:tcPr>
          <w:p w14:paraId="7BC078B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Bismarcks Sozialpolitik (S. 172-173)</w:t>
            </w:r>
          </w:p>
          <w:p w14:paraId="21E3CD3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br/>
              <w:t>Bewahren die Arbeiterversicherungen vor Armut? (S. 174-175)</w:t>
            </w:r>
          </w:p>
          <w:p w14:paraId="3B455F06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47" w:type="dxa"/>
            <w:gridSpan w:val="2"/>
          </w:tcPr>
          <w:p w14:paraId="6F5B360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D3</w:t>
            </w:r>
          </w:p>
        </w:tc>
        <w:tc>
          <w:tcPr>
            <w:tcW w:w="1588" w:type="dxa"/>
            <w:gridSpan w:val="2"/>
          </w:tcPr>
          <w:p w14:paraId="19359ED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</w:t>
            </w:r>
          </w:p>
        </w:tc>
        <w:tc>
          <w:tcPr>
            <w:tcW w:w="1571" w:type="dxa"/>
            <w:gridSpan w:val="2"/>
          </w:tcPr>
          <w:p w14:paraId="391C4DC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</w:t>
            </w:r>
          </w:p>
        </w:tc>
        <w:tc>
          <w:tcPr>
            <w:tcW w:w="1553" w:type="dxa"/>
            <w:gridSpan w:val="2"/>
          </w:tcPr>
          <w:p w14:paraId="0DE11F7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U2, U3</w:t>
            </w:r>
          </w:p>
        </w:tc>
        <w:tc>
          <w:tcPr>
            <w:tcW w:w="1557" w:type="dxa"/>
          </w:tcPr>
          <w:p w14:paraId="1081E7D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H3</w:t>
            </w:r>
          </w:p>
        </w:tc>
      </w:tr>
      <w:tr w:rsidR="00653DC2" w:rsidRPr="00653DC2" w14:paraId="4A00BC95" w14:textId="77777777" w:rsidTr="00475A35">
        <w:trPr>
          <w:trHeight w:val="924"/>
        </w:trPr>
        <w:tc>
          <w:tcPr>
            <w:tcW w:w="3628" w:type="dxa"/>
            <w:gridSpan w:val="2"/>
            <w:vMerge w:val="restart"/>
          </w:tcPr>
          <w:p w14:paraId="5964A061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"/>
                <w:b/>
                <w:bCs/>
                <w:color w:val="000000"/>
              </w:rPr>
              <w:lastRenderedPageBreak/>
              <w:t xml:space="preserve">2.2 </w:t>
            </w:r>
            <w:r w:rsidRPr="00653DC2">
              <w:rPr>
                <w:rFonts w:ascii="Calibri" w:hAnsi="Calibri" w:cs="Arial"/>
                <w:b/>
                <w:bCs/>
                <w:color w:val="141413"/>
              </w:rPr>
              <w:t>Migrationen</w:t>
            </w:r>
            <w:r w:rsidRPr="00653DC2">
              <w:rPr>
                <w:rFonts w:ascii="Calibri" w:hAnsi="Calibri" w:cs="Arial"/>
                <w:b/>
                <w:bCs/>
                <w:color w:val="141413"/>
                <w:sz w:val="20"/>
                <w:szCs w:val="20"/>
              </w:rPr>
              <w:br/>
            </w:r>
            <w:r w:rsidRPr="00653DC2">
              <w:rPr>
                <w:rFonts w:ascii="Calibri" w:hAnsi="Calibri" w:cs="ArialMT"/>
              </w:rPr>
              <w:t>Ostsiedlung und Binnenkolonisation</w:t>
            </w:r>
          </w:p>
          <w:p w14:paraId="04699F08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>Frühneuzeitliche (Zwangs-)Migration (z. B. Hugenotten, Böhmen, Türken, Afrikaner) nach Berlin und Brandenburg</w:t>
            </w:r>
          </w:p>
          <w:p w14:paraId="630697B2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>Migration im 19. Jahrhundert nach Amerika</w:t>
            </w:r>
          </w:p>
          <w:p w14:paraId="0EF684CC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>Verschleppung der afrikanischen und</w:t>
            </w:r>
          </w:p>
          <w:p w14:paraId="225146A0" w14:textId="77777777" w:rsidR="00653DC2" w:rsidRPr="00653DC2" w:rsidRDefault="00653DC2" w:rsidP="00475A35">
            <w:pPr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>Vertreibung der indigenen Bevölkerung</w:t>
            </w:r>
          </w:p>
          <w:p w14:paraId="230F2AAA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3059" w:type="dxa"/>
            <w:gridSpan w:val="2"/>
          </w:tcPr>
          <w:p w14:paraId="17E47AA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Wanderungsbewegungen der Menschen (S. 182-183)</w:t>
            </w:r>
          </w:p>
        </w:tc>
        <w:tc>
          <w:tcPr>
            <w:tcW w:w="1547" w:type="dxa"/>
            <w:gridSpan w:val="2"/>
          </w:tcPr>
          <w:p w14:paraId="33410ED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D4</w:t>
            </w:r>
          </w:p>
        </w:tc>
        <w:tc>
          <w:tcPr>
            <w:tcW w:w="1588" w:type="dxa"/>
            <w:gridSpan w:val="2"/>
          </w:tcPr>
          <w:p w14:paraId="61E20E5D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1" w:type="dxa"/>
            <w:gridSpan w:val="2"/>
          </w:tcPr>
          <w:p w14:paraId="384DE698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</w:t>
            </w:r>
          </w:p>
        </w:tc>
        <w:tc>
          <w:tcPr>
            <w:tcW w:w="1553" w:type="dxa"/>
            <w:gridSpan w:val="2"/>
          </w:tcPr>
          <w:p w14:paraId="1F9422C6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57" w:type="dxa"/>
          </w:tcPr>
          <w:p w14:paraId="1106B95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H3</w:t>
            </w:r>
          </w:p>
        </w:tc>
      </w:tr>
      <w:tr w:rsidR="00653DC2" w:rsidRPr="00653DC2" w14:paraId="0618CFFC" w14:textId="77777777" w:rsidTr="00475A35">
        <w:trPr>
          <w:trHeight w:val="921"/>
        </w:trPr>
        <w:tc>
          <w:tcPr>
            <w:tcW w:w="3628" w:type="dxa"/>
            <w:gridSpan w:val="2"/>
            <w:vMerge/>
          </w:tcPr>
          <w:p w14:paraId="194F7DA4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0000"/>
              </w:rPr>
            </w:pPr>
          </w:p>
        </w:tc>
        <w:tc>
          <w:tcPr>
            <w:tcW w:w="3059" w:type="dxa"/>
            <w:gridSpan w:val="2"/>
          </w:tcPr>
          <w:p w14:paraId="1993CA6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Ostsiedlung und Binnenkolonisation (S. 184-185)</w:t>
            </w:r>
          </w:p>
        </w:tc>
        <w:tc>
          <w:tcPr>
            <w:tcW w:w="1547" w:type="dxa"/>
            <w:gridSpan w:val="2"/>
          </w:tcPr>
          <w:p w14:paraId="55C9AD3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D3, D4</w:t>
            </w:r>
          </w:p>
        </w:tc>
        <w:tc>
          <w:tcPr>
            <w:tcW w:w="1588" w:type="dxa"/>
            <w:gridSpan w:val="2"/>
          </w:tcPr>
          <w:p w14:paraId="3507B76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</w:t>
            </w:r>
          </w:p>
        </w:tc>
        <w:tc>
          <w:tcPr>
            <w:tcW w:w="1571" w:type="dxa"/>
            <w:gridSpan w:val="2"/>
          </w:tcPr>
          <w:p w14:paraId="0412E34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M2, M3</w:t>
            </w:r>
          </w:p>
        </w:tc>
        <w:tc>
          <w:tcPr>
            <w:tcW w:w="1553" w:type="dxa"/>
            <w:gridSpan w:val="2"/>
          </w:tcPr>
          <w:p w14:paraId="63A4CE0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</w:t>
            </w:r>
          </w:p>
        </w:tc>
        <w:tc>
          <w:tcPr>
            <w:tcW w:w="1557" w:type="dxa"/>
          </w:tcPr>
          <w:p w14:paraId="44803908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</w:t>
            </w:r>
          </w:p>
        </w:tc>
      </w:tr>
      <w:tr w:rsidR="00653DC2" w:rsidRPr="00653DC2" w14:paraId="2630BBB0" w14:textId="77777777" w:rsidTr="00475A35">
        <w:trPr>
          <w:trHeight w:val="921"/>
        </w:trPr>
        <w:tc>
          <w:tcPr>
            <w:tcW w:w="3628" w:type="dxa"/>
            <w:gridSpan w:val="2"/>
            <w:vMerge/>
          </w:tcPr>
          <w:p w14:paraId="00EFB57E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0000"/>
              </w:rPr>
            </w:pPr>
          </w:p>
        </w:tc>
        <w:tc>
          <w:tcPr>
            <w:tcW w:w="3059" w:type="dxa"/>
            <w:gridSpan w:val="2"/>
          </w:tcPr>
          <w:p w14:paraId="07124612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Hugenotten in Frankreich </w:t>
            </w:r>
          </w:p>
          <w:p w14:paraId="6316C2D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186-187)</w:t>
            </w:r>
          </w:p>
          <w:p w14:paraId="7B3E383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br/>
              <w:t xml:space="preserve">Hugenotten auf der Flucht </w:t>
            </w:r>
          </w:p>
          <w:p w14:paraId="1D007B3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188-189)</w:t>
            </w:r>
          </w:p>
          <w:p w14:paraId="3684AF6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br/>
              <w:t xml:space="preserve">Geglückte Integration? </w:t>
            </w:r>
          </w:p>
          <w:p w14:paraId="1B49A68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190-191)</w:t>
            </w:r>
            <w:r w:rsidRPr="00653DC2">
              <w:rPr>
                <w:rFonts w:ascii="Calibri" w:hAnsi="Calibri"/>
              </w:rPr>
              <w:br/>
            </w:r>
          </w:p>
        </w:tc>
        <w:tc>
          <w:tcPr>
            <w:tcW w:w="1547" w:type="dxa"/>
            <w:gridSpan w:val="2"/>
          </w:tcPr>
          <w:p w14:paraId="73869E5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D3, D4</w:t>
            </w:r>
          </w:p>
        </w:tc>
        <w:tc>
          <w:tcPr>
            <w:tcW w:w="1588" w:type="dxa"/>
            <w:gridSpan w:val="2"/>
          </w:tcPr>
          <w:p w14:paraId="0E76A318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A2</w:t>
            </w:r>
          </w:p>
        </w:tc>
        <w:tc>
          <w:tcPr>
            <w:tcW w:w="1571" w:type="dxa"/>
            <w:gridSpan w:val="2"/>
          </w:tcPr>
          <w:p w14:paraId="785B778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M3, M4</w:t>
            </w:r>
          </w:p>
        </w:tc>
        <w:tc>
          <w:tcPr>
            <w:tcW w:w="1553" w:type="dxa"/>
            <w:gridSpan w:val="2"/>
          </w:tcPr>
          <w:p w14:paraId="68047B02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U2, U3</w:t>
            </w:r>
          </w:p>
        </w:tc>
        <w:tc>
          <w:tcPr>
            <w:tcW w:w="1557" w:type="dxa"/>
          </w:tcPr>
          <w:p w14:paraId="0EEFF25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H3</w:t>
            </w:r>
          </w:p>
        </w:tc>
      </w:tr>
      <w:tr w:rsidR="00653DC2" w:rsidRPr="00653DC2" w14:paraId="4CB56B09" w14:textId="77777777" w:rsidTr="00475A35">
        <w:trPr>
          <w:trHeight w:val="921"/>
        </w:trPr>
        <w:tc>
          <w:tcPr>
            <w:tcW w:w="3628" w:type="dxa"/>
            <w:gridSpan w:val="2"/>
            <w:vMerge/>
          </w:tcPr>
          <w:p w14:paraId="369D1EBD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0000"/>
              </w:rPr>
            </w:pPr>
          </w:p>
        </w:tc>
        <w:tc>
          <w:tcPr>
            <w:tcW w:w="3059" w:type="dxa"/>
            <w:gridSpan w:val="2"/>
          </w:tcPr>
          <w:p w14:paraId="44B0FD4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Böhmische Glaubensflüchtlinge in Berlin, </w:t>
            </w:r>
            <w:proofErr w:type="spellStart"/>
            <w:r w:rsidRPr="00653DC2">
              <w:rPr>
                <w:rFonts w:ascii="Calibri" w:hAnsi="Calibri"/>
              </w:rPr>
              <w:t>Rixdorf</w:t>
            </w:r>
            <w:proofErr w:type="spellEnd"/>
            <w:r w:rsidRPr="00653DC2">
              <w:rPr>
                <w:rFonts w:ascii="Calibri" w:hAnsi="Calibri"/>
              </w:rPr>
              <w:t xml:space="preserve"> und </w:t>
            </w:r>
            <w:proofErr w:type="spellStart"/>
            <w:r w:rsidRPr="00653DC2">
              <w:rPr>
                <w:rFonts w:ascii="Calibri" w:hAnsi="Calibri"/>
              </w:rPr>
              <w:t>Nowawes</w:t>
            </w:r>
            <w:proofErr w:type="spellEnd"/>
            <w:r w:rsidRPr="00653DC2">
              <w:rPr>
                <w:rFonts w:ascii="Calibri" w:hAnsi="Calibri"/>
              </w:rPr>
              <w:t xml:space="preserve"> (S. 192-193)</w:t>
            </w:r>
          </w:p>
        </w:tc>
        <w:tc>
          <w:tcPr>
            <w:tcW w:w="1547" w:type="dxa"/>
            <w:gridSpan w:val="2"/>
          </w:tcPr>
          <w:p w14:paraId="54F20EC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D3</w:t>
            </w:r>
          </w:p>
        </w:tc>
        <w:tc>
          <w:tcPr>
            <w:tcW w:w="1588" w:type="dxa"/>
            <w:gridSpan w:val="2"/>
          </w:tcPr>
          <w:p w14:paraId="652D8450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1" w:type="dxa"/>
            <w:gridSpan w:val="2"/>
          </w:tcPr>
          <w:p w14:paraId="1E39EEB8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M3, M4</w:t>
            </w:r>
          </w:p>
        </w:tc>
        <w:tc>
          <w:tcPr>
            <w:tcW w:w="1553" w:type="dxa"/>
            <w:gridSpan w:val="2"/>
          </w:tcPr>
          <w:p w14:paraId="2F87D3C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</w:t>
            </w:r>
          </w:p>
        </w:tc>
        <w:tc>
          <w:tcPr>
            <w:tcW w:w="1557" w:type="dxa"/>
          </w:tcPr>
          <w:p w14:paraId="08D41EF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H3</w:t>
            </w:r>
          </w:p>
        </w:tc>
      </w:tr>
      <w:tr w:rsidR="00653DC2" w:rsidRPr="00653DC2" w14:paraId="1DCD7D8D" w14:textId="77777777" w:rsidTr="00475A35">
        <w:trPr>
          <w:trHeight w:val="921"/>
        </w:trPr>
        <w:tc>
          <w:tcPr>
            <w:tcW w:w="3628" w:type="dxa"/>
            <w:gridSpan w:val="2"/>
            <w:vMerge/>
          </w:tcPr>
          <w:p w14:paraId="66D808AA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0000"/>
              </w:rPr>
            </w:pPr>
          </w:p>
        </w:tc>
        <w:tc>
          <w:tcPr>
            <w:tcW w:w="3059" w:type="dxa"/>
            <w:gridSpan w:val="2"/>
          </w:tcPr>
          <w:p w14:paraId="08D15E24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Brandenburger in Afrika und Afrikaner in Berlin (S. 194-195)</w:t>
            </w:r>
          </w:p>
          <w:p w14:paraId="631552A2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  <w:p w14:paraId="440FFC9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Die Verschleppung von Afrikanern nach Amerika </w:t>
            </w:r>
          </w:p>
          <w:p w14:paraId="345A5B1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196-197)</w:t>
            </w:r>
          </w:p>
        </w:tc>
        <w:tc>
          <w:tcPr>
            <w:tcW w:w="1547" w:type="dxa"/>
            <w:gridSpan w:val="2"/>
          </w:tcPr>
          <w:p w14:paraId="09645AB8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D3, D4</w:t>
            </w:r>
          </w:p>
        </w:tc>
        <w:tc>
          <w:tcPr>
            <w:tcW w:w="1588" w:type="dxa"/>
            <w:gridSpan w:val="2"/>
          </w:tcPr>
          <w:p w14:paraId="69F8F984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A2, A3</w:t>
            </w:r>
          </w:p>
        </w:tc>
        <w:tc>
          <w:tcPr>
            <w:tcW w:w="1571" w:type="dxa"/>
            <w:gridSpan w:val="2"/>
          </w:tcPr>
          <w:p w14:paraId="0F89316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M3, M4</w:t>
            </w:r>
          </w:p>
        </w:tc>
        <w:tc>
          <w:tcPr>
            <w:tcW w:w="1553" w:type="dxa"/>
            <w:gridSpan w:val="2"/>
          </w:tcPr>
          <w:p w14:paraId="1D38AD82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U2, U3</w:t>
            </w:r>
          </w:p>
        </w:tc>
        <w:tc>
          <w:tcPr>
            <w:tcW w:w="1557" w:type="dxa"/>
          </w:tcPr>
          <w:p w14:paraId="2265287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H2, H3</w:t>
            </w:r>
          </w:p>
        </w:tc>
      </w:tr>
      <w:tr w:rsidR="00653DC2" w:rsidRPr="00653DC2" w14:paraId="123DA04F" w14:textId="77777777" w:rsidTr="00475A35">
        <w:trPr>
          <w:trHeight w:val="921"/>
        </w:trPr>
        <w:tc>
          <w:tcPr>
            <w:tcW w:w="3507" w:type="dxa"/>
            <w:vMerge w:val="restart"/>
          </w:tcPr>
          <w:p w14:paraId="6F563F6B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0000"/>
              </w:rPr>
            </w:pPr>
          </w:p>
        </w:tc>
        <w:tc>
          <w:tcPr>
            <w:tcW w:w="3094" w:type="dxa"/>
            <w:gridSpan w:val="2"/>
          </w:tcPr>
          <w:p w14:paraId="5ACBEAB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„Indianer“ und Europäer: vom friedlichen Miteinander zur Vertreibung (S. 198-199)</w:t>
            </w:r>
          </w:p>
          <w:p w14:paraId="5BF8A8FA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  <w:p w14:paraId="6D775CA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lastRenderedPageBreak/>
              <w:t>Männer und Frauen wandern in die neue Welt (S. 200-201)</w:t>
            </w:r>
          </w:p>
        </w:tc>
        <w:tc>
          <w:tcPr>
            <w:tcW w:w="1578" w:type="dxa"/>
            <w:gridSpan w:val="2"/>
          </w:tcPr>
          <w:p w14:paraId="1729763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lastRenderedPageBreak/>
              <w:t>D1, D3, D4</w:t>
            </w:r>
          </w:p>
        </w:tc>
        <w:tc>
          <w:tcPr>
            <w:tcW w:w="1588" w:type="dxa"/>
            <w:gridSpan w:val="2"/>
          </w:tcPr>
          <w:p w14:paraId="2CA8DAD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A2</w:t>
            </w:r>
          </w:p>
        </w:tc>
        <w:tc>
          <w:tcPr>
            <w:tcW w:w="1579" w:type="dxa"/>
            <w:gridSpan w:val="2"/>
          </w:tcPr>
          <w:p w14:paraId="64E07984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M4</w:t>
            </w:r>
          </w:p>
        </w:tc>
        <w:tc>
          <w:tcPr>
            <w:tcW w:w="1578" w:type="dxa"/>
            <w:gridSpan w:val="2"/>
          </w:tcPr>
          <w:p w14:paraId="12A2B01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U2, U3</w:t>
            </w:r>
          </w:p>
        </w:tc>
        <w:tc>
          <w:tcPr>
            <w:tcW w:w="1579" w:type="dxa"/>
            <w:gridSpan w:val="2"/>
          </w:tcPr>
          <w:p w14:paraId="064B4FB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H3</w:t>
            </w:r>
          </w:p>
        </w:tc>
      </w:tr>
      <w:tr w:rsidR="00653DC2" w:rsidRPr="00653DC2" w14:paraId="706EF3ED" w14:textId="77777777" w:rsidTr="00475A35">
        <w:trPr>
          <w:trHeight w:val="921"/>
        </w:trPr>
        <w:tc>
          <w:tcPr>
            <w:tcW w:w="3507" w:type="dxa"/>
            <w:vMerge/>
          </w:tcPr>
          <w:p w14:paraId="613BAA19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0000"/>
              </w:rPr>
            </w:pPr>
          </w:p>
        </w:tc>
        <w:tc>
          <w:tcPr>
            <w:tcW w:w="3094" w:type="dxa"/>
            <w:gridSpan w:val="2"/>
            <w:shd w:val="clear" w:color="auto" w:fill="92D050"/>
          </w:tcPr>
          <w:p w14:paraId="48F9722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Methode:</w:t>
            </w:r>
          </w:p>
          <w:p w14:paraId="249CF95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Ego-Dokumente als historische Quellen (S. 202-203)</w:t>
            </w:r>
          </w:p>
        </w:tc>
        <w:tc>
          <w:tcPr>
            <w:tcW w:w="1578" w:type="dxa"/>
            <w:gridSpan w:val="2"/>
          </w:tcPr>
          <w:p w14:paraId="3515664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D2, D3</w:t>
            </w:r>
          </w:p>
        </w:tc>
        <w:tc>
          <w:tcPr>
            <w:tcW w:w="1588" w:type="dxa"/>
            <w:gridSpan w:val="2"/>
          </w:tcPr>
          <w:p w14:paraId="11018112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9" w:type="dxa"/>
            <w:gridSpan w:val="2"/>
          </w:tcPr>
          <w:p w14:paraId="01C149C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M3</w:t>
            </w:r>
          </w:p>
        </w:tc>
        <w:tc>
          <w:tcPr>
            <w:tcW w:w="1578" w:type="dxa"/>
            <w:gridSpan w:val="2"/>
          </w:tcPr>
          <w:p w14:paraId="6F37767C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9" w:type="dxa"/>
            <w:gridSpan w:val="2"/>
          </w:tcPr>
          <w:p w14:paraId="3DC9592D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</w:tr>
      <w:tr w:rsidR="00653DC2" w:rsidRPr="00653DC2" w14:paraId="1EE0D9F8" w14:textId="77777777" w:rsidTr="00475A35">
        <w:tc>
          <w:tcPr>
            <w:tcW w:w="3507" w:type="dxa"/>
          </w:tcPr>
          <w:p w14:paraId="6B90D078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0000"/>
              </w:rPr>
            </w:pPr>
            <w:r w:rsidRPr="00653DC2">
              <w:rPr>
                <w:rFonts w:ascii="Calibri" w:hAnsi="Calibri" w:cs="Arial"/>
                <w:b/>
                <w:bCs/>
                <w:color w:val="000000"/>
              </w:rPr>
              <w:t>3. Wahlmodule</w:t>
            </w:r>
          </w:p>
          <w:p w14:paraId="2D9A71B9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0000"/>
              </w:rPr>
            </w:pPr>
          </w:p>
        </w:tc>
        <w:tc>
          <w:tcPr>
            <w:tcW w:w="10996" w:type="dxa"/>
            <w:gridSpan w:val="12"/>
          </w:tcPr>
          <w:p w14:paraId="19098FDD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</w:tr>
      <w:tr w:rsidR="00653DC2" w:rsidRPr="00653DC2" w14:paraId="0C300714" w14:textId="77777777" w:rsidTr="00475A35">
        <w:trPr>
          <w:trHeight w:val="672"/>
        </w:trPr>
        <w:tc>
          <w:tcPr>
            <w:tcW w:w="3507" w:type="dxa"/>
            <w:vMerge w:val="restart"/>
          </w:tcPr>
          <w:p w14:paraId="3316B9EA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b/>
              </w:rPr>
            </w:pPr>
            <w:r w:rsidRPr="00653DC2">
              <w:rPr>
                <w:rFonts w:ascii="Calibri" w:hAnsi="Calibri" w:cs="ArialMT"/>
                <w:b/>
              </w:rPr>
              <w:t>3.1 Juden, Christen, Muslime</w:t>
            </w:r>
          </w:p>
          <w:p w14:paraId="09E7100A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>Kreuzzüge: Kontakte und Konflikte</w:t>
            </w:r>
          </w:p>
          <w:p w14:paraId="005F14CC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>Judenhass und Furcht vor den Osmanen: Ängste und Realpolitik in der Frühen Neuzeit</w:t>
            </w:r>
          </w:p>
          <w:p w14:paraId="5AAD7C52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>Juden im 19. Jahrhundert: rechtliche Gleichstellung und gesellschaftliche Diskriminierung</w:t>
            </w:r>
          </w:p>
          <w:p w14:paraId="4C87480E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94" w:type="dxa"/>
            <w:gridSpan w:val="2"/>
          </w:tcPr>
          <w:p w14:paraId="7CE42962" w14:textId="77777777" w:rsidR="00653DC2" w:rsidRPr="00653DC2" w:rsidRDefault="00653DC2" w:rsidP="00475A35">
            <w:pPr>
              <w:rPr>
                <w:rFonts w:ascii="Calibri" w:hAnsi="Calibri"/>
                <w:i/>
              </w:rPr>
            </w:pPr>
            <w:r w:rsidRPr="00653DC2">
              <w:rPr>
                <w:rFonts w:ascii="Calibri" w:hAnsi="Calibri"/>
                <w:i/>
              </w:rPr>
              <w:t xml:space="preserve">Hintergrundwissen / </w:t>
            </w:r>
            <w:proofErr w:type="spellStart"/>
            <w:r w:rsidRPr="00653DC2">
              <w:rPr>
                <w:rFonts w:ascii="Calibri" w:hAnsi="Calibri"/>
                <w:i/>
              </w:rPr>
              <w:t>Kontextualsierung</w:t>
            </w:r>
            <w:proofErr w:type="spellEnd"/>
          </w:p>
          <w:p w14:paraId="58148ECF" w14:textId="77777777" w:rsidR="00653DC2" w:rsidRPr="00653DC2" w:rsidRDefault="00653DC2" w:rsidP="00475A35">
            <w:pPr>
              <w:rPr>
                <w:rFonts w:ascii="Calibri" w:hAnsi="Calibri"/>
                <w:i/>
              </w:rPr>
            </w:pPr>
          </w:p>
          <w:p w14:paraId="27B77EE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Die islamische Expansion </w:t>
            </w:r>
          </w:p>
          <w:p w14:paraId="458D413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210-211)</w:t>
            </w:r>
          </w:p>
        </w:tc>
        <w:tc>
          <w:tcPr>
            <w:tcW w:w="1578" w:type="dxa"/>
            <w:gridSpan w:val="2"/>
          </w:tcPr>
          <w:p w14:paraId="570C6D4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D3, D4</w:t>
            </w:r>
          </w:p>
        </w:tc>
        <w:tc>
          <w:tcPr>
            <w:tcW w:w="1588" w:type="dxa"/>
            <w:gridSpan w:val="2"/>
          </w:tcPr>
          <w:p w14:paraId="12C9AF9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</w:t>
            </w:r>
          </w:p>
        </w:tc>
        <w:tc>
          <w:tcPr>
            <w:tcW w:w="1579" w:type="dxa"/>
            <w:gridSpan w:val="2"/>
          </w:tcPr>
          <w:p w14:paraId="5E60EE9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M3</w:t>
            </w:r>
          </w:p>
        </w:tc>
        <w:tc>
          <w:tcPr>
            <w:tcW w:w="1578" w:type="dxa"/>
            <w:gridSpan w:val="2"/>
          </w:tcPr>
          <w:p w14:paraId="47AD26E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</w:t>
            </w:r>
          </w:p>
        </w:tc>
        <w:tc>
          <w:tcPr>
            <w:tcW w:w="1579" w:type="dxa"/>
            <w:gridSpan w:val="2"/>
          </w:tcPr>
          <w:p w14:paraId="58BAAA9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H3</w:t>
            </w:r>
          </w:p>
        </w:tc>
      </w:tr>
      <w:tr w:rsidR="00653DC2" w:rsidRPr="00653DC2" w14:paraId="26FCAC4F" w14:textId="77777777" w:rsidTr="00475A35">
        <w:trPr>
          <w:trHeight w:val="672"/>
        </w:trPr>
        <w:tc>
          <w:tcPr>
            <w:tcW w:w="3507" w:type="dxa"/>
            <w:vMerge/>
          </w:tcPr>
          <w:p w14:paraId="298C4D07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b/>
              </w:rPr>
            </w:pPr>
          </w:p>
        </w:tc>
        <w:tc>
          <w:tcPr>
            <w:tcW w:w="3094" w:type="dxa"/>
            <w:gridSpan w:val="2"/>
          </w:tcPr>
          <w:p w14:paraId="0673D95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Kreuzzüge in den Nahen Osten (S. 212-215)</w:t>
            </w:r>
          </w:p>
        </w:tc>
        <w:tc>
          <w:tcPr>
            <w:tcW w:w="1578" w:type="dxa"/>
            <w:gridSpan w:val="2"/>
          </w:tcPr>
          <w:p w14:paraId="2564AEC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D2, D3</w:t>
            </w:r>
          </w:p>
        </w:tc>
        <w:tc>
          <w:tcPr>
            <w:tcW w:w="1588" w:type="dxa"/>
            <w:gridSpan w:val="2"/>
          </w:tcPr>
          <w:p w14:paraId="2290C9A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A2</w:t>
            </w:r>
          </w:p>
        </w:tc>
        <w:tc>
          <w:tcPr>
            <w:tcW w:w="1579" w:type="dxa"/>
            <w:gridSpan w:val="2"/>
          </w:tcPr>
          <w:p w14:paraId="2795C818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</w:t>
            </w:r>
          </w:p>
        </w:tc>
        <w:tc>
          <w:tcPr>
            <w:tcW w:w="1578" w:type="dxa"/>
            <w:gridSpan w:val="2"/>
          </w:tcPr>
          <w:p w14:paraId="3829F6D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U2, U3</w:t>
            </w:r>
          </w:p>
        </w:tc>
        <w:tc>
          <w:tcPr>
            <w:tcW w:w="1579" w:type="dxa"/>
            <w:gridSpan w:val="2"/>
          </w:tcPr>
          <w:p w14:paraId="3CEE8F4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H2, H3</w:t>
            </w:r>
          </w:p>
        </w:tc>
      </w:tr>
      <w:tr w:rsidR="00653DC2" w:rsidRPr="00653DC2" w14:paraId="0479728E" w14:textId="77777777" w:rsidTr="00475A35">
        <w:trPr>
          <w:trHeight w:val="671"/>
        </w:trPr>
        <w:tc>
          <w:tcPr>
            <w:tcW w:w="3507" w:type="dxa"/>
            <w:vMerge/>
          </w:tcPr>
          <w:p w14:paraId="466B07AC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  <w:b/>
              </w:rPr>
            </w:pPr>
          </w:p>
        </w:tc>
        <w:tc>
          <w:tcPr>
            <w:tcW w:w="3094" w:type="dxa"/>
            <w:gridSpan w:val="2"/>
          </w:tcPr>
          <w:p w14:paraId="13123B7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Muslime in Südwesteuropa </w:t>
            </w:r>
          </w:p>
          <w:p w14:paraId="3D7EE50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(al-</w:t>
            </w:r>
            <w:proofErr w:type="spellStart"/>
            <w:r w:rsidRPr="00653DC2">
              <w:rPr>
                <w:rFonts w:ascii="Calibri" w:hAnsi="Calibri"/>
              </w:rPr>
              <w:t>Andalus</w:t>
            </w:r>
            <w:proofErr w:type="spellEnd"/>
            <w:r w:rsidRPr="00653DC2">
              <w:rPr>
                <w:rFonts w:ascii="Calibri" w:hAnsi="Calibri"/>
              </w:rPr>
              <w:t>) (S. 216-217)</w:t>
            </w:r>
          </w:p>
        </w:tc>
        <w:tc>
          <w:tcPr>
            <w:tcW w:w="1578" w:type="dxa"/>
            <w:gridSpan w:val="2"/>
          </w:tcPr>
          <w:p w14:paraId="4824C68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</w:t>
            </w:r>
          </w:p>
        </w:tc>
        <w:tc>
          <w:tcPr>
            <w:tcW w:w="1588" w:type="dxa"/>
            <w:gridSpan w:val="2"/>
          </w:tcPr>
          <w:p w14:paraId="45E147D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</w:t>
            </w:r>
          </w:p>
        </w:tc>
        <w:tc>
          <w:tcPr>
            <w:tcW w:w="1579" w:type="dxa"/>
            <w:gridSpan w:val="2"/>
          </w:tcPr>
          <w:p w14:paraId="6E8CF2C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</w:t>
            </w:r>
          </w:p>
        </w:tc>
        <w:tc>
          <w:tcPr>
            <w:tcW w:w="1578" w:type="dxa"/>
            <w:gridSpan w:val="2"/>
          </w:tcPr>
          <w:p w14:paraId="304B35B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</w:t>
            </w:r>
          </w:p>
        </w:tc>
        <w:tc>
          <w:tcPr>
            <w:tcW w:w="1579" w:type="dxa"/>
            <w:gridSpan w:val="2"/>
          </w:tcPr>
          <w:p w14:paraId="505914A2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</w:tr>
      <w:tr w:rsidR="00653DC2" w:rsidRPr="00653DC2" w14:paraId="2549EA3B" w14:textId="77777777" w:rsidTr="00475A35">
        <w:trPr>
          <w:trHeight w:val="671"/>
        </w:trPr>
        <w:tc>
          <w:tcPr>
            <w:tcW w:w="3507" w:type="dxa"/>
            <w:vMerge/>
          </w:tcPr>
          <w:p w14:paraId="422C740C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  <w:b/>
              </w:rPr>
            </w:pPr>
          </w:p>
        </w:tc>
        <w:tc>
          <w:tcPr>
            <w:tcW w:w="3094" w:type="dxa"/>
            <w:gridSpan w:val="2"/>
          </w:tcPr>
          <w:p w14:paraId="3E6CCE9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Europa und das Osmanische Reich (S. 218-219)</w:t>
            </w:r>
            <w:r w:rsidRPr="00653DC2">
              <w:rPr>
                <w:rFonts w:ascii="Calibri" w:hAnsi="Calibri"/>
              </w:rPr>
              <w:br/>
            </w:r>
          </w:p>
        </w:tc>
        <w:tc>
          <w:tcPr>
            <w:tcW w:w="1578" w:type="dxa"/>
            <w:gridSpan w:val="2"/>
          </w:tcPr>
          <w:p w14:paraId="6F3F709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D3, D4</w:t>
            </w:r>
          </w:p>
        </w:tc>
        <w:tc>
          <w:tcPr>
            <w:tcW w:w="1588" w:type="dxa"/>
            <w:gridSpan w:val="2"/>
          </w:tcPr>
          <w:p w14:paraId="6FCE5D7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A2, A3</w:t>
            </w:r>
          </w:p>
        </w:tc>
        <w:tc>
          <w:tcPr>
            <w:tcW w:w="1579" w:type="dxa"/>
            <w:gridSpan w:val="2"/>
          </w:tcPr>
          <w:p w14:paraId="5AE4828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</w:t>
            </w:r>
          </w:p>
        </w:tc>
        <w:tc>
          <w:tcPr>
            <w:tcW w:w="1578" w:type="dxa"/>
            <w:gridSpan w:val="2"/>
          </w:tcPr>
          <w:p w14:paraId="0B718A2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</w:t>
            </w:r>
          </w:p>
        </w:tc>
        <w:tc>
          <w:tcPr>
            <w:tcW w:w="1579" w:type="dxa"/>
            <w:gridSpan w:val="2"/>
          </w:tcPr>
          <w:p w14:paraId="1DCEE59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</w:t>
            </w:r>
          </w:p>
        </w:tc>
      </w:tr>
      <w:tr w:rsidR="00653DC2" w:rsidRPr="00653DC2" w14:paraId="6C178594" w14:textId="77777777" w:rsidTr="00475A35">
        <w:trPr>
          <w:trHeight w:val="671"/>
        </w:trPr>
        <w:tc>
          <w:tcPr>
            <w:tcW w:w="3507" w:type="dxa"/>
            <w:vMerge/>
          </w:tcPr>
          <w:p w14:paraId="1FABAB42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  <w:b/>
              </w:rPr>
            </w:pPr>
          </w:p>
        </w:tc>
        <w:tc>
          <w:tcPr>
            <w:tcW w:w="3094" w:type="dxa"/>
            <w:gridSpan w:val="2"/>
          </w:tcPr>
          <w:p w14:paraId="17D5C3F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Juden in Deutschland vor 1900 (S. 220-221)</w:t>
            </w:r>
          </w:p>
        </w:tc>
        <w:tc>
          <w:tcPr>
            <w:tcW w:w="1578" w:type="dxa"/>
            <w:gridSpan w:val="2"/>
          </w:tcPr>
          <w:p w14:paraId="7ECABA88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D3, D4</w:t>
            </w:r>
          </w:p>
        </w:tc>
        <w:tc>
          <w:tcPr>
            <w:tcW w:w="1588" w:type="dxa"/>
            <w:gridSpan w:val="2"/>
          </w:tcPr>
          <w:p w14:paraId="4262E646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9" w:type="dxa"/>
            <w:gridSpan w:val="2"/>
          </w:tcPr>
          <w:p w14:paraId="6728D07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M4</w:t>
            </w:r>
          </w:p>
        </w:tc>
        <w:tc>
          <w:tcPr>
            <w:tcW w:w="1578" w:type="dxa"/>
            <w:gridSpan w:val="2"/>
          </w:tcPr>
          <w:p w14:paraId="23D13DB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U2, U3</w:t>
            </w:r>
          </w:p>
        </w:tc>
        <w:tc>
          <w:tcPr>
            <w:tcW w:w="1579" w:type="dxa"/>
            <w:gridSpan w:val="2"/>
          </w:tcPr>
          <w:p w14:paraId="2D388372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H3</w:t>
            </w:r>
          </w:p>
        </w:tc>
      </w:tr>
      <w:tr w:rsidR="00653DC2" w:rsidRPr="00653DC2" w14:paraId="44AC9CAD" w14:textId="77777777" w:rsidTr="00475A35">
        <w:tc>
          <w:tcPr>
            <w:tcW w:w="3507" w:type="dxa"/>
          </w:tcPr>
          <w:p w14:paraId="5D6C5E73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b/>
              </w:rPr>
            </w:pPr>
            <w:r w:rsidRPr="00653DC2">
              <w:rPr>
                <w:rFonts w:ascii="Calibri" w:hAnsi="Calibri" w:cs="ArialMT"/>
                <w:b/>
              </w:rPr>
              <w:t>3.2 Geschichte der Stadt am Beispiel Brandenburg-Preußen</w:t>
            </w:r>
          </w:p>
          <w:p w14:paraId="217039F8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lastRenderedPageBreak/>
              <w:t>Stadt im Mittelalter: Markt und politische Ordnung</w:t>
            </w:r>
            <w:r w:rsidRPr="00653DC2">
              <w:rPr>
                <w:rFonts w:ascii="Calibri" w:hAnsi="Calibri" w:cs="ArialMT"/>
              </w:rPr>
              <w:br/>
              <w:t>Funktionen der frühneuzeitlichen Stadt: z. B. Residenzstadt, Garnisonsstadt</w:t>
            </w:r>
          </w:p>
          <w:p w14:paraId="696CB0EA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before="120" w:after="12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>Stadt im Zeitalter der Industrialisierung: Leben zwischen Mietskaserne, Fabrik und Ballhaus</w:t>
            </w:r>
          </w:p>
          <w:p w14:paraId="09CBE856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94" w:type="dxa"/>
            <w:gridSpan w:val="2"/>
          </w:tcPr>
          <w:p w14:paraId="6E9CF13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lastRenderedPageBreak/>
              <w:t xml:space="preserve">Berlin – die Residenzstadt </w:t>
            </w:r>
          </w:p>
          <w:p w14:paraId="15DF0A9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226-227)</w:t>
            </w:r>
          </w:p>
          <w:p w14:paraId="28A56E6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lastRenderedPageBreak/>
              <w:br/>
              <w:t>Mehr Soldaten als Bürger? – die Garnisonsstadt Potsdam</w:t>
            </w:r>
          </w:p>
          <w:p w14:paraId="6D89972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 (S. 228-229)</w:t>
            </w:r>
          </w:p>
          <w:p w14:paraId="527860F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br/>
              <w:t xml:space="preserve">Die große Welt im Kleinen – das Beispiel Senftenberg </w:t>
            </w:r>
          </w:p>
          <w:p w14:paraId="6F2C2384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230-231)</w:t>
            </w:r>
          </w:p>
        </w:tc>
        <w:tc>
          <w:tcPr>
            <w:tcW w:w="1578" w:type="dxa"/>
            <w:gridSpan w:val="2"/>
          </w:tcPr>
          <w:p w14:paraId="0B5B659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lastRenderedPageBreak/>
              <w:t>D3, D4</w:t>
            </w:r>
          </w:p>
        </w:tc>
        <w:tc>
          <w:tcPr>
            <w:tcW w:w="1588" w:type="dxa"/>
            <w:gridSpan w:val="2"/>
          </w:tcPr>
          <w:p w14:paraId="4C55BF74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A3</w:t>
            </w:r>
          </w:p>
        </w:tc>
        <w:tc>
          <w:tcPr>
            <w:tcW w:w="1579" w:type="dxa"/>
            <w:gridSpan w:val="2"/>
          </w:tcPr>
          <w:p w14:paraId="109E9E4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</w:t>
            </w:r>
          </w:p>
        </w:tc>
        <w:tc>
          <w:tcPr>
            <w:tcW w:w="1578" w:type="dxa"/>
            <w:gridSpan w:val="2"/>
          </w:tcPr>
          <w:p w14:paraId="302BF60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</w:t>
            </w:r>
          </w:p>
        </w:tc>
        <w:tc>
          <w:tcPr>
            <w:tcW w:w="1579" w:type="dxa"/>
            <w:gridSpan w:val="2"/>
          </w:tcPr>
          <w:p w14:paraId="2189F5E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H2, H3</w:t>
            </w:r>
          </w:p>
        </w:tc>
      </w:tr>
      <w:tr w:rsidR="00653DC2" w:rsidRPr="00653DC2" w14:paraId="74268944" w14:textId="77777777" w:rsidTr="00475A35">
        <w:trPr>
          <w:trHeight w:val="1643"/>
        </w:trPr>
        <w:tc>
          <w:tcPr>
            <w:tcW w:w="3507" w:type="dxa"/>
            <w:vMerge w:val="restart"/>
          </w:tcPr>
          <w:p w14:paraId="2D03844C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b/>
              </w:rPr>
            </w:pPr>
            <w:r w:rsidRPr="00653DC2">
              <w:rPr>
                <w:rFonts w:ascii="Calibri" w:hAnsi="Calibri" w:cs="ArialMT"/>
                <w:b/>
              </w:rPr>
              <w:t>3.3 Schritte zur modernen Demokratie</w:t>
            </w:r>
          </w:p>
          <w:p w14:paraId="7AF71D37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 xml:space="preserve">Legitimation von Herrschaft im Mittelalter: die Magna Charta Absolutismus und Parlamentarismus: zwei Wege der Herrschaftsentwicklung in der Frühen Neuzeit </w:t>
            </w:r>
          </w:p>
          <w:p w14:paraId="7528BD5D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>demokratische Traditionen in Deutschland im 19. Jahrhundert: die Revolution(en) von 1848/49</w:t>
            </w:r>
          </w:p>
        </w:tc>
        <w:tc>
          <w:tcPr>
            <w:tcW w:w="3094" w:type="dxa"/>
            <w:gridSpan w:val="2"/>
          </w:tcPr>
          <w:p w14:paraId="36F598B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Mitbestimmung – ein Recht oder gar eine Pflicht? (S. 236-237)</w:t>
            </w:r>
          </w:p>
          <w:p w14:paraId="06EF742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br/>
              <w:t>Gewaltenteilung – mit einem König? (S. 238-239)</w:t>
            </w:r>
          </w:p>
          <w:p w14:paraId="2B48ACD4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br/>
              <w:t>Volkssouveränität – das Volk regiert direkt? (S. 240-241)</w:t>
            </w:r>
            <w:r w:rsidRPr="00653DC2">
              <w:rPr>
                <w:rFonts w:ascii="Calibri" w:hAnsi="Calibri"/>
              </w:rPr>
              <w:br/>
            </w:r>
          </w:p>
        </w:tc>
        <w:tc>
          <w:tcPr>
            <w:tcW w:w="1578" w:type="dxa"/>
            <w:gridSpan w:val="2"/>
          </w:tcPr>
          <w:p w14:paraId="1E1B09A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D3, D4</w:t>
            </w:r>
          </w:p>
        </w:tc>
        <w:tc>
          <w:tcPr>
            <w:tcW w:w="1588" w:type="dxa"/>
            <w:gridSpan w:val="2"/>
          </w:tcPr>
          <w:p w14:paraId="0E4CF2F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A2, A3</w:t>
            </w:r>
          </w:p>
        </w:tc>
        <w:tc>
          <w:tcPr>
            <w:tcW w:w="1579" w:type="dxa"/>
            <w:gridSpan w:val="2"/>
          </w:tcPr>
          <w:p w14:paraId="39122EF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</w:t>
            </w:r>
          </w:p>
        </w:tc>
        <w:tc>
          <w:tcPr>
            <w:tcW w:w="1578" w:type="dxa"/>
            <w:gridSpan w:val="2"/>
          </w:tcPr>
          <w:p w14:paraId="09A0CB3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</w:t>
            </w:r>
          </w:p>
        </w:tc>
        <w:tc>
          <w:tcPr>
            <w:tcW w:w="1579" w:type="dxa"/>
            <w:gridSpan w:val="2"/>
          </w:tcPr>
          <w:p w14:paraId="78A1D99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H2, H3</w:t>
            </w:r>
          </w:p>
        </w:tc>
      </w:tr>
      <w:tr w:rsidR="00653DC2" w:rsidRPr="00653DC2" w14:paraId="5F0F4D1B" w14:textId="77777777" w:rsidTr="00475A35">
        <w:trPr>
          <w:trHeight w:val="1642"/>
        </w:trPr>
        <w:tc>
          <w:tcPr>
            <w:tcW w:w="3507" w:type="dxa"/>
            <w:vMerge/>
          </w:tcPr>
          <w:p w14:paraId="056CF41C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  <w:b/>
              </w:rPr>
            </w:pPr>
          </w:p>
        </w:tc>
        <w:tc>
          <w:tcPr>
            <w:tcW w:w="3094" w:type="dxa"/>
            <w:gridSpan w:val="2"/>
          </w:tcPr>
          <w:p w14:paraId="3FDD9A22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Menschenrechte – Anspruch und Wirklichkeit (S. 242-243)</w:t>
            </w:r>
          </w:p>
          <w:p w14:paraId="336EDA8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br/>
              <w:t>Meinungsfreiheit – Sauerstoff der Demokratie? (S. 244-245)</w:t>
            </w:r>
          </w:p>
        </w:tc>
        <w:tc>
          <w:tcPr>
            <w:tcW w:w="1578" w:type="dxa"/>
            <w:gridSpan w:val="2"/>
          </w:tcPr>
          <w:p w14:paraId="3EC22E28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</w:t>
            </w:r>
          </w:p>
        </w:tc>
        <w:tc>
          <w:tcPr>
            <w:tcW w:w="1588" w:type="dxa"/>
            <w:gridSpan w:val="2"/>
          </w:tcPr>
          <w:p w14:paraId="3A718874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A2, A3</w:t>
            </w:r>
          </w:p>
        </w:tc>
        <w:tc>
          <w:tcPr>
            <w:tcW w:w="1579" w:type="dxa"/>
            <w:gridSpan w:val="2"/>
          </w:tcPr>
          <w:p w14:paraId="308C8E6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M3, M4</w:t>
            </w:r>
          </w:p>
        </w:tc>
        <w:tc>
          <w:tcPr>
            <w:tcW w:w="1578" w:type="dxa"/>
            <w:gridSpan w:val="2"/>
          </w:tcPr>
          <w:p w14:paraId="1B3FCB1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U2, U3</w:t>
            </w:r>
          </w:p>
        </w:tc>
        <w:tc>
          <w:tcPr>
            <w:tcW w:w="1579" w:type="dxa"/>
            <w:gridSpan w:val="2"/>
          </w:tcPr>
          <w:p w14:paraId="795F7B6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H3</w:t>
            </w:r>
          </w:p>
        </w:tc>
      </w:tr>
      <w:tr w:rsidR="00653DC2" w:rsidRPr="00653DC2" w14:paraId="26DCDA4E" w14:textId="77777777" w:rsidTr="00475A35">
        <w:trPr>
          <w:trHeight w:val="1011"/>
        </w:trPr>
        <w:tc>
          <w:tcPr>
            <w:tcW w:w="3507" w:type="dxa"/>
            <w:vMerge w:val="restart"/>
          </w:tcPr>
          <w:p w14:paraId="690DE158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  <w:b/>
              </w:rPr>
            </w:pPr>
            <w:r w:rsidRPr="00653DC2">
              <w:rPr>
                <w:rFonts w:ascii="Calibri" w:hAnsi="Calibri" w:cs="ArialMT"/>
                <w:b/>
              </w:rPr>
              <w:t>3.4 Europäische Expansion und Kolonialismus</w:t>
            </w:r>
          </w:p>
          <w:p w14:paraId="548AD352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lastRenderedPageBreak/>
              <w:br/>
              <w:t>Kolumbus und der frühneuzeitliche Kolonialismus</w:t>
            </w:r>
          </w:p>
          <w:p w14:paraId="6CD9CF45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  <w:p w14:paraId="7AF18C23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>Kolonialismus und Sklavenhandel (z. B. Brandenburg-Preußen) im 17. und 18. Jahrhundert</w:t>
            </w:r>
          </w:p>
          <w:p w14:paraId="1F9A2782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  <w:p w14:paraId="77EA6563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>Imperialismus und Rassismus (ab ca. 1860)</w:t>
            </w:r>
          </w:p>
          <w:p w14:paraId="76408BE2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</w:p>
        </w:tc>
        <w:tc>
          <w:tcPr>
            <w:tcW w:w="3094" w:type="dxa"/>
            <w:gridSpan w:val="2"/>
          </w:tcPr>
          <w:p w14:paraId="2543664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lastRenderedPageBreak/>
              <w:t>Der Kolonialismus in der Frühen Neuzeit (S. 250-251)</w:t>
            </w:r>
          </w:p>
        </w:tc>
        <w:tc>
          <w:tcPr>
            <w:tcW w:w="1578" w:type="dxa"/>
            <w:gridSpan w:val="2"/>
          </w:tcPr>
          <w:p w14:paraId="25B83B9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D3</w:t>
            </w:r>
          </w:p>
        </w:tc>
        <w:tc>
          <w:tcPr>
            <w:tcW w:w="1588" w:type="dxa"/>
            <w:gridSpan w:val="2"/>
          </w:tcPr>
          <w:p w14:paraId="27D1E7D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A2</w:t>
            </w:r>
          </w:p>
        </w:tc>
        <w:tc>
          <w:tcPr>
            <w:tcW w:w="1579" w:type="dxa"/>
            <w:gridSpan w:val="2"/>
          </w:tcPr>
          <w:p w14:paraId="3AB9005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</w:t>
            </w:r>
          </w:p>
        </w:tc>
        <w:tc>
          <w:tcPr>
            <w:tcW w:w="1578" w:type="dxa"/>
            <w:gridSpan w:val="2"/>
          </w:tcPr>
          <w:p w14:paraId="664F21D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</w:t>
            </w:r>
          </w:p>
        </w:tc>
        <w:tc>
          <w:tcPr>
            <w:tcW w:w="1579" w:type="dxa"/>
            <w:gridSpan w:val="2"/>
          </w:tcPr>
          <w:p w14:paraId="04D2D25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H2, H3</w:t>
            </w:r>
          </w:p>
        </w:tc>
      </w:tr>
      <w:tr w:rsidR="00653DC2" w:rsidRPr="00653DC2" w14:paraId="3F8AAEFE" w14:textId="77777777" w:rsidTr="00475A35">
        <w:trPr>
          <w:trHeight w:val="1008"/>
        </w:trPr>
        <w:tc>
          <w:tcPr>
            <w:tcW w:w="3507" w:type="dxa"/>
            <w:vMerge/>
          </w:tcPr>
          <w:p w14:paraId="01AFB5BC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  <w:b/>
              </w:rPr>
            </w:pPr>
          </w:p>
        </w:tc>
        <w:tc>
          <w:tcPr>
            <w:tcW w:w="3094" w:type="dxa"/>
            <w:gridSpan w:val="2"/>
          </w:tcPr>
          <w:p w14:paraId="4CDBA724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Zerstörte Kulturen: Inka, Maya und Azteken (S. 252-253)</w:t>
            </w:r>
          </w:p>
        </w:tc>
        <w:tc>
          <w:tcPr>
            <w:tcW w:w="1578" w:type="dxa"/>
            <w:gridSpan w:val="2"/>
          </w:tcPr>
          <w:p w14:paraId="21A7F29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D3</w:t>
            </w:r>
          </w:p>
        </w:tc>
        <w:tc>
          <w:tcPr>
            <w:tcW w:w="1588" w:type="dxa"/>
            <w:gridSpan w:val="2"/>
          </w:tcPr>
          <w:p w14:paraId="4313360B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9" w:type="dxa"/>
            <w:gridSpan w:val="2"/>
          </w:tcPr>
          <w:p w14:paraId="530D290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M3, M4</w:t>
            </w:r>
          </w:p>
        </w:tc>
        <w:tc>
          <w:tcPr>
            <w:tcW w:w="1578" w:type="dxa"/>
            <w:gridSpan w:val="2"/>
          </w:tcPr>
          <w:p w14:paraId="3AEAB925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U2, U3</w:t>
            </w:r>
          </w:p>
        </w:tc>
        <w:tc>
          <w:tcPr>
            <w:tcW w:w="1579" w:type="dxa"/>
            <w:gridSpan w:val="2"/>
          </w:tcPr>
          <w:p w14:paraId="59CD999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H3</w:t>
            </w:r>
          </w:p>
        </w:tc>
      </w:tr>
      <w:tr w:rsidR="00653DC2" w:rsidRPr="00653DC2" w14:paraId="377B398E" w14:textId="77777777" w:rsidTr="00475A35">
        <w:trPr>
          <w:trHeight w:val="1008"/>
        </w:trPr>
        <w:tc>
          <w:tcPr>
            <w:tcW w:w="3507" w:type="dxa"/>
            <w:vMerge/>
          </w:tcPr>
          <w:p w14:paraId="46681E64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  <w:b/>
              </w:rPr>
            </w:pPr>
          </w:p>
        </w:tc>
        <w:tc>
          <w:tcPr>
            <w:tcW w:w="3094" w:type="dxa"/>
            <w:gridSpan w:val="2"/>
          </w:tcPr>
          <w:p w14:paraId="2362AD2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Kolonialismus und Sklaverei – ein Thema der deutschen Geschichte? (S. 254-255)</w:t>
            </w:r>
          </w:p>
        </w:tc>
        <w:tc>
          <w:tcPr>
            <w:tcW w:w="1578" w:type="dxa"/>
            <w:gridSpan w:val="2"/>
          </w:tcPr>
          <w:p w14:paraId="1B9AA92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D3</w:t>
            </w:r>
          </w:p>
        </w:tc>
        <w:tc>
          <w:tcPr>
            <w:tcW w:w="1588" w:type="dxa"/>
            <w:gridSpan w:val="2"/>
          </w:tcPr>
          <w:p w14:paraId="17584F8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A2</w:t>
            </w:r>
          </w:p>
        </w:tc>
        <w:tc>
          <w:tcPr>
            <w:tcW w:w="1579" w:type="dxa"/>
            <w:gridSpan w:val="2"/>
          </w:tcPr>
          <w:p w14:paraId="31EED7E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M1, M2 </w:t>
            </w:r>
          </w:p>
        </w:tc>
        <w:tc>
          <w:tcPr>
            <w:tcW w:w="1578" w:type="dxa"/>
            <w:gridSpan w:val="2"/>
          </w:tcPr>
          <w:p w14:paraId="32DCF90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U2, U3</w:t>
            </w:r>
          </w:p>
        </w:tc>
        <w:tc>
          <w:tcPr>
            <w:tcW w:w="1579" w:type="dxa"/>
            <w:gridSpan w:val="2"/>
          </w:tcPr>
          <w:p w14:paraId="6249778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H2</w:t>
            </w:r>
          </w:p>
        </w:tc>
      </w:tr>
      <w:tr w:rsidR="00653DC2" w:rsidRPr="00653DC2" w14:paraId="0574F8B5" w14:textId="77777777" w:rsidTr="00475A35">
        <w:trPr>
          <w:trHeight w:val="1008"/>
        </w:trPr>
        <w:tc>
          <w:tcPr>
            <w:tcW w:w="3507" w:type="dxa"/>
            <w:vMerge/>
          </w:tcPr>
          <w:p w14:paraId="0D5BC951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  <w:b/>
              </w:rPr>
            </w:pPr>
          </w:p>
        </w:tc>
        <w:tc>
          <w:tcPr>
            <w:tcW w:w="3094" w:type="dxa"/>
            <w:gridSpan w:val="2"/>
            <w:shd w:val="clear" w:color="auto" w:fill="92D050"/>
          </w:tcPr>
          <w:p w14:paraId="1546DBE8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Methode:</w:t>
            </w:r>
          </w:p>
          <w:p w14:paraId="5A6EFE9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Historienfilme interpretieren </w:t>
            </w:r>
          </w:p>
          <w:p w14:paraId="6F29C03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256-257)</w:t>
            </w:r>
          </w:p>
        </w:tc>
        <w:tc>
          <w:tcPr>
            <w:tcW w:w="1578" w:type="dxa"/>
            <w:gridSpan w:val="2"/>
          </w:tcPr>
          <w:p w14:paraId="2FC0FF1D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88" w:type="dxa"/>
            <w:gridSpan w:val="2"/>
          </w:tcPr>
          <w:p w14:paraId="1A07C74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A2, A3</w:t>
            </w:r>
          </w:p>
        </w:tc>
        <w:tc>
          <w:tcPr>
            <w:tcW w:w="1579" w:type="dxa"/>
            <w:gridSpan w:val="2"/>
          </w:tcPr>
          <w:p w14:paraId="37752DD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M2, M3, M4</w:t>
            </w:r>
          </w:p>
        </w:tc>
        <w:tc>
          <w:tcPr>
            <w:tcW w:w="1578" w:type="dxa"/>
            <w:gridSpan w:val="2"/>
          </w:tcPr>
          <w:p w14:paraId="256D31CE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9" w:type="dxa"/>
            <w:gridSpan w:val="2"/>
          </w:tcPr>
          <w:p w14:paraId="691C805A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</w:tr>
      <w:tr w:rsidR="00653DC2" w:rsidRPr="00653DC2" w14:paraId="4FA87CED" w14:textId="77777777" w:rsidTr="00475A35">
        <w:trPr>
          <w:trHeight w:val="1008"/>
        </w:trPr>
        <w:tc>
          <w:tcPr>
            <w:tcW w:w="3507" w:type="dxa"/>
            <w:vMerge/>
          </w:tcPr>
          <w:p w14:paraId="7375DC77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  <w:b/>
              </w:rPr>
            </w:pPr>
          </w:p>
        </w:tc>
        <w:tc>
          <w:tcPr>
            <w:tcW w:w="3094" w:type="dxa"/>
            <w:gridSpan w:val="2"/>
          </w:tcPr>
          <w:p w14:paraId="0B97C19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Imperialismus: das Beispiel Afrika (S. 258-259)</w:t>
            </w:r>
          </w:p>
          <w:p w14:paraId="57EA50D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br/>
              <w:t xml:space="preserve">Kolonialismus und Rassismus </w:t>
            </w:r>
          </w:p>
          <w:p w14:paraId="532B13A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260-261)</w:t>
            </w:r>
          </w:p>
          <w:p w14:paraId="369EC511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br/>
              <w:t>Afrikaner kämpfen ums Überleben (S. 262-263)</w:t>
            </w:r>
          </w:p>
          <w:p w14:paraId="03FAE243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8" w:type="dxa"/>
            <w:gridSpan w:val="2"/>
          </w:tcPr>
          <w:p w14:paraId="4AC6E9F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D3</w:t>
            </w:r>
          </w:p>
        </w:tc>
        <w:tc>
          <w:tcPr>
            <w:tcW w:w="1588" w:type="dxa"/>
            <w:gridSpan w:val="2"/>
          </w:tcPr>
          <w:p w14:paraId="4C09DF4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A2, A3</w:t>
            </w:r>
          </w:p>
        </w:tc>
        <w:tc>
          <w:tcPr>
            <w:tcW w:w="1579" w:type="dxa"/>
            <w:gridSpan w:val="2"/>
          </w:tcPr>
          <w:p w14:paraId="31C8668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</w:t>
            </w:r>
          </w:p>
        </w:tc>
        <w:tc>
          <w:tcPr>
            <w:tcW w:w="1578" w:type="dxa"/>
            <w:gridSpan w:val="2"/>
          </w:tcPr>
          <w:p w14:paraId="70118BC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U2, U3</w:t>
            </w:r>
          </w:p>
        </w:tc>
        <w:tc>
          <w:tcPr>
            <w:tcW w:w="1579" w:type="dxa"/>
            <w:gridSpan w:val="2"/>
          </w:tcPr>
          <w:p w14:paraId="6C2B2E9F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H3</w:t>
            </w:r>
          </w:p>
        </w:tc>
      </w:tr>
      <w:tr w:rsidR="00653DC2" w:rsidRPr="00653DC2" w14:paraId="5CCD3CDA" w14:textId="77777777" w:rsidTr="00475A35">
        <w:trPr>
          <w:trHeight w:val="675"/>
        </w:trPr>
        <w:tc>
          <w:tcPr>
            <w:tcW w:w="3507" w:type="dxa"/>
            <w:vMerge w:val="restart"/>
          </w:tcPr>
          <w:p w14:paraId="0DCD70FC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b/>
              </w:rPr>
            </w:pPr>
            <w:r w:rsidRPr="00653DC2">
              <w:rPr>
                <w:rFonts w:ascii="Calibri" w:hAnsi="Calibri" w:cs="ArialMT"/>
                <w:b/>
              </w:rPr>
              <w:t>3.5 Weltbilder</w:t>
            </w:r>
          </w:p>
          <w:p w14:paraId="1D7421B5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>Das Weltbild des europäischen Mittelalters: Glauben bestimmt das Leben Europas</w:t>
            </w:r>
          </w:p>
          <w:p w14:paraId="0B3DCC0A" w14:textId="77777777" w:rsidR="00653DC2" w:rsidRPr="00653DC2" w:rsidRDefault="00653DC2" w:rsidP="00475A35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t>Neue Perspektiven um 1500: Humanismus, Renaissance, Reformation</w:t>
            </w:r>
          </w:p>
          <w:p w14:paraId="5CC94059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653DC2">
              <w:rPr>
                <w:rFonts w:ascii="Calibri" w:hAnsi="Calibri" w:cs="ArialMT"/>
              </w:rPr>
              <w:lastRenderedPageBreak/>
              <w:t>Sozialismus und Liberalismus im 19. Jahrhundert</w:t>
            </w:r>
          </w:p>
        </w:tc>
        <w:tc>
          <w:tcPr>
            <w:tcW w:w="3094" w:type="dxa"/>
            <w:gridSpan w:val="2"/>
          </w:tcPr>
          <w:p w14:paraId="2FB67052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lastRenderedPageBreak/>
              <w:t>Papst und Kirche im Mittelalter (S. 22-23)</w:t>
            </w:r>
            <w:r w:rsidRPr="00653DC2">
              <w:rPr>
                <w:rFonts w:ascii="Calibri" w:hAnsi="Calibri"/>
              </w:rPr>
              <w:br/>
            </w:r>
          </w:p>
        </w:tc>
        <w:tc>
          <w:tcPr>
            <w:tcW w:w="1578" w:type="dxa"/>
            <w:gridSpan w:val="2"/>
          </w:tcPr>
          <w:p w14:paraId="04FFD96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D2, D4</w:t>
            </w:r>
          </w:p>
        </w:tc>
        <w:tc>
          <w:tcPr>
            <w:tcW w:w="1588" w:type="dxa"/>
            <w:gridSpan w:val="2"/>
          </w:tcPr>
          <w:p w14:paraId="6643EF3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A2</w:t>
            </w:r>
          </w:p>
        </w:tc>
        <w:tc>
          <w:tcPr>
            <w:tcW w:w="1579" w:type="dxa"/>
            <w:gridSpan w:val="2"/>
          </w:tcPr>
          <w:p w14:paraId="573C6CD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</w:t>
            </w:r>
          </w:p>
        </w:tc>
        <w:tc>
          <w:tcPr>
            <w:tcW w:w="1578" w:type="dxa"/>
            <w:gridSpan w:val="2"/>
          </w:tcPr>
          <w:p w14:paraId="4429455C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9" w:type="dxa"/>
            <w:gridSpan w:val="2"/>
          </w:tcPr>
          <w:p w14:paraId="7E56A38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</w:t>
            </w:r>
          </w:p>
        </w:tc>
      </w:tr>
      <w:tr w:rsidR="00653DC2" w:rsidRPr="00653DC2" w14:paraId="1430B821" w14:textId="77777777" w:rsidTr="00475A35">
        <w:trPr>
          <w:trHeight w:val="672"/>
        </w:trPr>
        <w:tc>
          <w:tcPr>
            <w:tcW w:w="3507" w:type="dxa"/>
            <w:vMerge/>
          </w:tcPr>
          <w:p w14:paraId="48A44EF0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  <w:b/>
              </w:rPr>
            </w:pPr>
          </w:p>
        </w:tc>
        <w:tc>
          <w:tcPr>
            <w:tcW w:w="3094" w:type="dxa"/>
            <w:gridSpan w:val="2"/>
          </w:tcPr>
          <w:p w14:paraId="62751B9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Glaube und Kirchenkritik </w:t>
            </w:r>
          </w:p>
          <w:p w14:paraId="41AF3D0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38-39)</w:t>
            </w:r>
          </w:p>
          <w:p w14:paraId="7AC41318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8" w:type="dxa"/>
            <w:gridSpan w:val="2"/>
          </w:tcPr>
          <w:p w14:paraId="4F1D87B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D2, D3</w:t>
            </w:r>
          </w:p>
        </w:tc>
        <w:tc>
          <w:tcPr>
            <w:tcW w:w="1588" w:type="dxa"/>
            <w:gridSpan w:val="2"/>
          </w:tcPr>
          <w:p w14:paraId="3AEC4508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A2</w:t>
            </w:r>
          </w:p>
        </w:tc>
        <w:tc>
          <w:tcPr>
            <w:tcW w:w="1579" w:type="dxa"/>
            <w:gridSpan w:val="2"/>
          </w:tcPr>
          <w:p w14:paraId="15211DA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M3</w:t>
            </w:r>
          </w:p>
        </w:tc>
        <w:tc>
          <w:tcPr>
            <w:tcW w:w="1578" w:type="dxa"/>
            <w:gridSpan w:val="2"/>
          </w:tcPr>
          <w:p w14:paraId="327C1A3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</w:t>
            </w:r>
          </w:p>
        </w:tc>
        <w:tc>
          <w:tcPr>
            <w:tcW w:w="1579" w:type="dxa"/>
            <w:gridSpan w:val="2"/>
          </w:tcPr>
          <w:p w14:paraId="5E0580F2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H2</w:t>
            </w:r>
          </w:p>
        </w:tc>
      </w:tr>
      <w:tr w:rsidR="00653DC2" w:rsidRPr="00653DC2" w14:paraId="4D62BBAA" w14:textId="77777777" w:rsidTr="00475A35">
        <w:trPr>
          <w:trHeight w:val="672"/>
        </w:trPr>
        <w:tc>
          <w:tcPr>
            <w:tcW w:w="3507" w:type="dxa"/>
            <w:vMerge/>
          </w:tcPr>
          <w:p w14:paraId="2C149944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  <w:b/>
              </w:rPr>
            </w:pPr>
          </w:p>
        </w:tc>
        <w:tc>
          <w:tcPr>
            <w:tcW w:w="3094" w:type="dxa"/>
            <w:gridSpan w:val="2"/>
          </w:tcPr>
          <w:p w14:paraId="2D487FE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 xml:space="preserve">Renaissance – neues Denken </w:t>
            </w:r>
          </w:p>
          <w:p w14:paraId="51605FB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(S. 46-47)</w:t>
            </w:r>
          </w:p>
        </w:tc>
        <w:tc>
          <w:tcPr>
            <w:tcW w:w="1578" w:type="dxa"/>
            <w:gridSpan w:val="2"/>
          </w:tcPr>
          <w:p w14:paraId="7945E22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D3, D4</w:t>
            </w:r>
          </w:p>
        </w:tc>
        <w:tc>
          <w:tcPr>
            <w:tcW w:w="1588" w:type="dxa"/>
            <w:gridSpan w:val="2"/>
          </w:tcPr>
          <w:p w14:paraId="0901BBC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</w:t>
            </w:r>
          </w:p>
        </w:tc>
        <w:tc>
          <w:tcPr>
            <w:tcW w:w="1579" w:type="dxa"/>
            <w:gridSpan w:val="2"/>
          </w:tcPr>
          <w:p w14:paraId="228C769D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M3, M4</w:t>
            </w:r>
          </w:p>
        </w:tc>
        <w:tc>
          <w:tcPr>
            <w:tcW w:w="1578" w:type="dxa"/>
            <w:gridSpan w:val="2"/>
          </w:tcPr>
          <w:p w14:paraId="01AF31E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</w:t>
            </w:r>
          </w:p>
        </w:tc>
        <w:tc>
          <w:tcPr>
            <w:tcW w:w="1579" w:type="dxa"/>
            <w:gridSpan w:val="2"/>
          </w:tcPr>
          <w:p w14:paraId="391A9F6C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</w:tr>
      <w:tr w:rsidR="00653DC2" w:rsidRPr="00653DC2" w14:paraId="38F7E9C6" w14:textId="77777777" w:rsidTr="00475A35">
        <w:trPr>
          <w:trHeight w:val="672"/>
        </w:trPr>
        <w:tc>
          <w:tcPr>
            <w:tcW w:w="3507" w:type="dxa"/>
            <w:vMerge/>
          </w:tcPr>
          <w:p w14:paraId="5FC659E6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  <w:b/>
              </w:rPr>
            </w:pPr>
          </w:p>
        </w:tc>
        <w:tc>
          <w:tcPr>
            <w:tcW w:w="3094" w:type="dxa"/>
            <w:gridSpan w:val="2"/>
          </w:tcPr>
          <w:p w14:paraId="5773B108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Die Reformation (S. 54-55)</w:t>
            </w:r>
          </w:p>
          <w:p w14:paraId="0C5B7001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8" w:type="dxa"/>
            <w:gridSpan w:val="2"/>
          </w:tcPr>
          <w:p w14:paraId="2AE47FA6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D2, D3, D4</w:t>
            </w:r>
          </w:p>
        </w:tc>
        <w:tc>
          <w:tcPr>
            <w:tcW w:w="1588" w:type="dxa"/>
            <w:gridSpan w:val="2"/>
          </w:tcPr>
          <w:p w14:paraId="1B01E05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A1, A2</w:t>
            </w:r>
          </w:p>
        </w:tc>
        <w:tc>
          <w:tcPr>
            <w:tcW w:w="1579" w:type="dxa"/>
            <w:gridSpan w:val="2"/>
          </w:tcPr>
          <w:p w14:paraId="3209408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</w:t>
            </w:r>
          </w:p>
        </w:tc>
        <w:tc>
          <w:tcPr>
            <w:tcW w:w="1578" w:type="dxa"/>
            <w:gridSpan w:val="2"/>
          </w:tcPr>
          <w:p w14:paraId="27FE493A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9" w:type="dxa"/>
            <w:gridSpan w:val="2"/>
          </w:tcPr>
          <w:p w14:paraId="614BEE0A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H3</w:t>
            </w:r>
          </w:p>
        </w:tc>
      </w:tr>
      <w:tr w:rsidR="00653DC2" w:rsidRPr="00653DC2" w14:paraId="76A8D473" w14:textId="77777777" w:rsidTr="00475A35">
        <w:trPr>
          <w:trHeight w:val="672"/>
        </w:trPr>
        <w:tc>
          <w:tcPr>
            <w:tcW w:w="3507" w:type="dxa"/>
            <w:vMerge/>
          </w:tcPr>
          <w:p w14:paraId="19D0193D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  <w:b/>
              </w:rPr>
            </w:pPr>
          </w:p>
        </w:tc>
        <w:tc>
          <w:tcPr>
            <w:tcW w:w="3094" w:type="dxa"/>
            <w:gridSpan w:val="2"/>
          </w:tcPr>
          <w:p w14:paraId="5F64F78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Von der Französischen Revolution bis 1848 (S. 92-93)</w:t>
            </w:r>
          </w:p>
        </w:tc>
        <w:tc>
          <w:tcPr>
            <w:tcW w:w="1578" w:type="dxa"/>
            <w:gridSpan w:val="2"/>
          </w:tcPr>
          <w:p w14:paraId="3F77C82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D3, D4</w:t>
            </w:r>
          </w:p>
        </w:tc>
        <w:tc>
          <w:tcPr>
            <w:tcW w:w="1588" w:type="dxa"/>
            <w:gridSpan w:val="2"/>
          </w:tcPr>
          <w:p w14:paraId="7145A9FF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9" w:type="dxa"/>
            <w:gridSpan w:val="2"/>
          </w:tcPr>
          <w:p w14:paraId="1897A030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M2, M3</w:t>
            </w:r>
          </w:p>
        </w:tc>
        <w:tc>
          <w:tcPr>
            <w:tcW w:w="1578" w:type="dxa"/>
            <w:gridSpan w:val="2"/>
          </w:tcPr>
          <w:p w14:paraId="0BE9115B" w14:textId="77777777" w:rsidR="00653DC2" w:rsidRPr="00653DC2" w:rsidRDefault="00653DC2" w:rsidP="00475A35">
            <w:pPr>
              <w:rPr>
                <w:rFonts w:ascii="Calibri" w:hAnsi="Calibri"/>
              </w:rPr>
            </w:pPr>
          </w:p>
        </w:tc>
        <w:tc>
          <w:tcPr>
            <w:tcW w:w="1579" w:type="dxa"/>
            <w:gridSpan w:val="2"/>
          </w:tcPr>
          <w:p w14:paraId="074B8137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H2, H3</w:t>
            </w:r>
          </w:p>
        </w:tc>
      </w:tr>
      <w:tr w:rsidR="00653DC2" w:rsidRPr="00653DC2" w14:paraId="67BC9B6C" w14:textId="77777777" w:rsidTr="00475A35">
        <w:trPr>
          <w:trHeight w:val="672"/>
        </w:trPr>
        <w:tc>
          <w:tcPr>
            <w:tcW w:w="3507" w:type="dxa"/>
            <w:vMerge/>
          </w:tcPr>
          <w:p w14:paraId="45EB25D4" w14:textId="77777777" w:rsidR="00653DC2" w:rsidRPr="00653DC2" w:rsidRDefault="00653DC2" w:rsidP="00475A35">
            <w:pPr>
              <w:autoSpaceDE w:val="0"/>
              <w:autoSpaceDN w:val="0"/>
              <w:adjustRightInd w:val="0"/>
              <w:rPr>
                <w:rFonts w:ascii="Calibri" w:hAnsi="Calibri" w:cs="ArialMT"/>
                <w:b/>
              </w:rPr>
            </w:pPr>
          </w:p>
        </w:tc>
        <w:tc>
          <w:tcPr>
            <w:tcW w:w="3094" w:type="dxa"/>
            <w:gridSpan w:val="2"/>
          </w:tcPr>
          <w:p w14:paraId="69171F2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Karl Marx fordert die Revolution (S. 164-165)</w:t>
            </w:r>
          </w:p>
          <w:p w14:paraId="37127BD9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br/>
              <w:t>Sozialdemokratie und Gewerkschaften (S. 166-167)</w:t>
            </w:r>
          </w:p>
        </w:tc>
        <w:tc>
          <w:tcPr>
            <w:tcW w:w="1578" w:type="dxa"/>
            <w:gridSpan w:val="2"/>
          </w:tcPr>
          <w:p w14:paraId="5B261084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D1, D3</w:t>
            </w:r>
          </w:p>
        </w:tc>
        <w:tc>
          <w:tcPr>
            <w:tcW w:w="1588" w:type="dxa"/>
            <w:gridSpan w:val="2"/>
          </w:tcPr>
          <w:p w14:paraId="5E548C3E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A1</w:t>
            </w:r>
          </w:p>
        </w:tc>
        <w:tc>
          <w:tcPr>
            <w:tcW w:w="1579" w:type="dxa"/>
            <w:gridSpan w:val="2"/>
          </w:tcPr>
          <w:p w14:paraId="6C94FCC3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M1, M2</w:t>
            </w:r>
          </w:p>
        </w:tc>
        <w:tc>
          <w:tcPr>
            <w:tcW w:w="1578" w:type="dxa"/>
            <w:gridSpan w:val="2"/>
          </w:tcPr>
          <w:p w14:paraId="2AB1C7AB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U1, U2</w:t>
            </w:r>
          </w:p>
        </w:tc>
        <w:tc>
          <w:tcPr>
            <w:tcW w:w="1579" w:type="dxa"/>
            <w:gridSpan w:val="2"/>
          </w:tcPr>
          <w:p w14:paraId="0145A44C" w14:textId="77777777" w:rsidR="00653DC2" w:rsidRPr="00653DC2" w:rsidRDefault="00653DC2" w:rsidP="00475A35">
            <w:pPr>
              <w:rPr>
                <w:rFonts w:ascii="Calibri" w:hAnsi="Calibri"/>
              </w:rPr>
            </w:pPr>
            <w:r w:rsidRPr="00653DC2">
              <w:rPr>
                <w:rFonts w:ascii="Calibri" w:hAnsi="Calibri"/>
              </w:rPr>
              <w:t>H1, H3</w:t>
            </w:r>
          </w:p>
        </w:tc>
      </w:tr>
    </w:tbl>
    <w:p w14:paraId="4FF513C7" w14:textId="081609EB" w:rsidR="00614F7D" w:rsidRPr="000A2011" w:rsidRDefault="006D0771" w:rsidP="005629D7">
      <w:pPr>
        <w:rPr>
          <w:rFonts w:asciiTheme="majorHAnsi" w:hAnsiTheme="majorHAnsi"/>
          <w:vertAlign w:val="subscript"/>
        </w:rPr>
      </w:pPr>
      <w:r w:rsidRPr="000A2011">
        <w:rPr>
          <w:rFonts w:asciiTheme="majorHAnsi" w:hAnsi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275DCA6" wp14:editId="1E9E9463">
                <wp:simplePos x="0" y="0"/>
                <wp:positionH relativeFrom="column">
                  <wp:posOffset>8356600</wp:posOffset>
                </wp:positionH>
                <wp:positionV relativeFrom="paragraph">
                  <wp:posOffset>6141085</wp:posOffset>
                </wp:positionV>
                <wp:extent cx="1720215" cy="337185"/>
                <wp:effectExtent l="3175" t="0" r="635" b="0"/>
                <wp:wrapNone/>
                <wp:docPr id="1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99C1C" w14:textId="77777777" w:rsidR="00614F7D" w:rsidRPr="008A1F2A" w:rsidRDefault="00614F7D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5DCA6" id="Text Box 131" o:spid="_x0000_s1030" type="#_x0000_t202" style="position:absolute;margin-left:658pt;margin-top:483.55pt;width:135.45pt;height:26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" filled="f" stroked="f">
                <v:textbox>
                  <w:txbxContent>
                    <w:p w14:paraId="59E99C1C" w14:textId="77777777" w:rsidR="00614F7D" w:rsidRPr="008A1F2A" w:rsidRDefault="00614F7D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 w:rsidRPr="000A2011">
        <w:rPr>
          <w:rFonts w:asciiTheme="majorHAnsi" w:hAnsi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4AF69C3" wp14:editId="187948D7">
                <wp:simplePos x="0" y="0"/>
                <wp:positionH relativeFrom="column">
                  <wp:posOffset>-57150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0" t="4445" r="2540" b="0"/>
                <wp:wrapNone/>
                <wp:docPr id="1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10708" w14:textId="77777777" w:rsidR="00614F7D" w:rsidRPr="003C469C" w:rsidRDefault="00614F7D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F69C3" id="Text Box 113" o:spid="_x0000_s1031" type="#_x0000_t202" style="position:absolute;margin-left:-4.5pt;margin-top:483.35pt;width:298.3pt;height:23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" filled="f" stroked="f">
                <v:textbox>
                  <w:txbxContent>
                    <w:p w14:paraId="6E810708" w14:textId="77777777" w:rsidR="00614F7D" w:rsidRPr="003C469C" w:rsidRDefault="00614F7D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  <w:r w:rsidRPr="000A2011">
        <w:rPr>
          <w:rFonts w:asciiTheme="majorHAnsi" w:hAnsi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FEC2243" wp14:editId="20EB7375">
                <wp:simplePos x="0" y="0"/>
                <wp:positionH relativeFrom="column">
                  <wp:posOffset>8348345</wp:posOffset>
                </wp:positionH>
                <wp:positionV relativeFrom="paragraph">
                  <wp:posOffset>6136005</wp:posOffset>
                </wp:positionV>
                <wp:extent cx="1720215" cy="337185"/>
                <wp:effectExtent l="4445" t="1905" r="0" b="3810"/>
                <wp:wrapNone/>
                <wp:docPr id="8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B765B" w14:textId="77777777" w:rsidR="00614F7D" w:rsidRPr="008A1F2A" w:rsidRDefault="00614F7D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C2243" id="Text Box 135" o:spid="_x0000_s1032" type="#_x0000_t202" style="position:absolute;margin-left:657.35pt;margin-top:483.15pt;width:135.45pt;height:26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" filled="f" stroked="f">
                <v:textbox>
                  <w:txbxContent>
                    <w:p w14:paraId="788B765B" w14:textId="77777777" w:rsidR="00614F7D" w:rsidRPr="008A1F2A" w:rsidRDefault="00614F7D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 w:rsidRPr="000A2011">
        <w:rPr>
          <w:rFonts w:asciiTheme="majorHAnsi" w:hAnsi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3B90096" wp14:editId="6B582CFE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D0AEB" w14:textId="77777777" w:rsidR="00614F7D" w:rsidRPr="003C469C" w:rsidRDefault="00614F7D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90096" id="Text Box 117" o:spid="_x0000_s1033" type="#_x0000_t202" style="position:absolute;margin-left:-3.65pt;margin-top:483.35pt;width:298.3pt;height:23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" filled="f" stroked="f">
                <v:textbox>
                  <w:txbxContent>
                    <w:p w14:paraId="0ECD0AEB" w14:textId="77777777" w:rsidR="00614F7D" w:rsidRPr="003C469C" w:rsidRDefault="00614F7D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14F7D" w:rsidRPr="000A2011" w:rsidSect="002C0B7F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2B26A7" w14:textId="77777777" w:rsidR="00C471FE" w:rsidRDefault="00C471FE" w:rsidP="000C64AA">
      <w:r>
        <w:separator/>
      </w:r>
    </w:p>
  </w:endnote>
  <w:endnote w:type="continuationSeparator" w:id="0">
    <w:p w14:paraId="086C79C7" w14:textId="77777777" w:rsidR="00C471FE" w:rsidRDefault="00C471FE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6D4D9E" w14:textId="77777777" w:rsidR="00614F7D" w:rsidRDefault="00614F7D" w:rsidP="00614F7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A4786E7" w14:textId="77777777" w:rsidR="00614F7D" w:rsidRDefault="00614F7D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A3160A" w14:textId="77777777" w:rsidR="00614F7D" w:rsidRDefault="00614F7D" w:rsidP="00614F7D">
    <w:pPr>
      <w:pStyle w:val="Fuzeile"/>
    </w:pPr>
    <w:r w:rsidRPr="00614F7D">
      <w:rPr>
        <w:noProof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09B6C6CC" wp14:editId="43F540C6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0" t="0" r="3810" b="10795"/>
              <wp:wrapNone/>
              <wp:docPr id="85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E4D3D3" id="Rectangle 143" o:spid="_x0000_s1026" style="position:absolute;margin-left:623.7pt;margin-top:473.45pt;width:141.7pt;height:31.1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" fillcolor="#bfbfbf [2412]" stroked="f">
              <w10:wrap anchorx="margin" anchory="margin"/>
              <w10:anchorlock/>
            </v:rect>
          </w:pict>
        </mc:Fallback>
      </mc:AlternateContent>
    </w:r>
    <w:r w:rsidRPr="00614F7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2C2BC67" wp14:editId="73C29867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0"/>
              <wp:wrapNone/>
              <wp:docPr id="86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600247" w14:textId="77777777" w:rsidR="00614F7D" w:rsidRPr="008A1F2A" w:rsidRDefault="00614F7D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C2BC67"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034" type="#_x0000_t202" style="position:absolute;margin-left:642.7pt;margin-top:477.4pt;width:117.65pt;height:26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" filled="f" stroked="f">
              <v:textbox>
                <w:txbxContent>
                  <w:p w14:paraId="67600247" w14:textId="77777777" w:rsidR="00614F7D" w:rsidRPr="008A1F2A" w:rsidRDefault="00614F7D" w:rsidP="00614F7D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614F7D">
      <w:rPr>
        <w:noProof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0B5D9138" wp14:editId="1F98D71B">
              <wp:simplePos x="0" y="0"/>
              <wp:positionH relativeFrom="margin">
                <wp:posOffset>-467995</wp:posOffset>
              </wp:positionH>
              <wp:positionV relativeFrom="margin">
                <wp:posOffset>6012815</wp:posOffset>
              </wp:positionV>
              <wp:extent cx="8279765" cy="395605"/>
              <wp:effectExtent l="0" t="0" r="635" b="10795"/>
              <wp:wrapNone/>
              <wp:docPr id="9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13DC91" id="Rectangle 145" o:spid="_x0000_s1026" style="position:absolute;margin-left:-36.85pt;margin-top:473.45pt;width:651.95pt;height:31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" fillcolor="#d8d8d8 [2732]" stroked="f">
              <w10:wrap anchorx="margin" anchory="margin"/>
              <w10:anchorlock/>
            </v:rect>
          </w:pict>
        </mc:Fallback>
      </mc:AlternateContent>
    </w:r>
    <w:r w:rsidRPr="00614F7D">
      <w:rPr>
        <w:noProof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4580DE68" wp14:editId="7BE10D13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10795"/>
              <wp:wrapNone/>
              <wp:docPr id="9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4BD8AD" w14:textId="77777777" w:rsidR="001D0584" w:rsidRPr="003C469C" w:rsidRDefault="001D0584" w:rsidP="001D0584">
                          <w:pPr>
                            <w:rPr>
                              <w:rFonts w:ascii="Calibri" w:hAnsi="Calibri"/>
                            </w:rPr>
                          </w:pPr>
                          <w:r w:rsidRPr="001D0584">
                            <w:rPr>
                              <w:rFonts w:ascii="Calibri" w:hAnsi="Calibri"/>
                            </w:rPr>
                            <w:t>Das waren Zeiten – Berlin/Brandenburg</w:t>
                          </w:r>
                          <w:r>
                            <w:rPr>
                              <w:rFonts w:ascii="Calibri" w:hAnsi="Calibri"/>
                            </w:rPr>
                            <w:t xml:space="preserve">, Band 1 (ISBN: </w:t>
                          </w:r>
                          <w:r w:rsidRPr="001D0584">
                            <w:rPr>
                              <w:rFonts w:ascii="Calibri" w:hAnsi="Calibri"/>
                            </w:rPr>
                            <w:t>978-3-661-</w:t>
                          </w:r>
                          <w:r w:rsidRPr="001D0584">
                            <w:rPr>
                              <w:rFonts w:ascii="Calibri" w:hAnsi="Calibri"/>
                              <w:b/>
                            </w:rPr>
                            <w:t>31001</w:t>
                          </w:r>
                          <w:r w:rsidRPr="001D0584">
                            <w:rPr>
                              <w:rFonts w:ascii="Calibri" w:hAnsi="Calibri"/>
                            </w:rPr>
                            <w:t>-5</w:t>
                          </w:r>
                          <w:r>
                            <w:rPr>
                              <w:rFonts w:ascii="Calibri" w:hAnsi="Calibri"/>
                            </w:rPr>
                            <w:t>)</w:t>
                          </w:r>
                        </w:p>
                        <w:p w14:paraId="7BFCB227" w14:textId="0D84F8DC" w:rsidR="00614F7D" w:rsidRPr="003C469C" w:rsidRDefault="00614F7D" w:rsidP="00614F7D">
                          <w:pPr>
                            <w:rPr>
                              <w:rFonts w:ascii="Calibri" w:hAnsi="Calibri"/>
                            </w:rPr>
                          </w:pPr>
                        </w:p>
                        <w:p w14:paraId="284B8CDD" w14:textId="77777777" w:rsidR="00614F7D" w:rsidRPr="003C469C" w:rsidRDefault="00614F7D" w:rsidP="00614F7D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80DE68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35" type="#_x0000_t202" style="position:absolute;margin-left:9.05pt;margin-top:477.4pt;width:597.35pt;height:23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" filled="f" stroked="f">
              <v:textbox>
                <w:txbxContent>
                  <w:p w14:paraId="414BD8AD" w14:textId="77777777" w:rsidR="001D0584" w:rsidRPr="003C469C" w:rsidRDefault="001D0584" w:rsidP="001D0584">
                    <w:pPr>
                      <w:rPr>
                        <w:rFonts w:ascii="Calibri" w:hAnsi="Calibri"/>
                      </w:rPr>
                    </w:pPr>
                    <w:r w:rsidRPr="001D0584">
                      <w:rPr>
                        <w:rFonts w:ascii="Calibri" w:hAnsi="Calibri"/>
                      </w:rPr>
                      <w:t>Das waren Zeiten – Berlin/Brandenburg</w:t>
                    </w:r>
                    <w:r>
                      <w:rPr>
                        <w:rFonts w:ascii="Calibri" w:hAnsi="Calibri"/>
                      </w:rPr>
                      <w:t xml:space="preserve">, Band 1 (ISBN: </w:t>
                    </w:r>
                    <w:r w:rsidRPr="001D0584">
                      <w:rPr>
                        <w:rFonts w:ascii="Calibri" w:hAnsi="Calibri"/>
                      </w:rPr>
                      <w:t>978-3-661-</w:t>
                    </w:r>
                    <w:r w:rsidRPr="001D0584">
                      <w:rPr>
                        <w:rFonts w:ascii="Calibri" w:hAnsi="Calibri"/>
                        <w:b/>
                      </w:rPr>
                      <w:t>31001</w:t>
                    </w:r>
                    <w:r w:rsidRPr="001D0584">
                      <w:rPr>
                        <w:rFonts w:ascii="Calibri" w:hAnsi="Calibri"/>
                      </w:rPr>
                      <w:t>-5</w:t>
                    </w:r>
                    <w:r>
                      <w:rPr>
                        <w:rFonts w:ascii="Calibri" w:hAnsi="Calibri"/>
                      </w:rPr>
                      <w:t>)</w:t>
                    </w:r>
                  </w:p>
                  <w:p w14:paraId="7BFCB227" w14:textId="0D84F8DC" w:rsidR="00614F7D" w:rsidRPr="003C469C" w:rsidRDefault="00614F7D" w:rsidP="00614F7D">
                    <w:pPr>
                      <w:rPr>
                        <w:rFonts w:ascii="Calibri" w:hAnsi="Calibri"/>
                      </w:rPr>
                    </w:pPr>
                  </w:p>
                  <w:p w14:paraId="284B8CDD" w14:textId="77777777" w:rsidR="00614F7D" w:rsidRPr="003C469C" w:rsidRDefault="00614F7D" w:rsidP="00614F7D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  <w:p w14:paraId="799146D6" w14:textId="77777777" w:rsidR="00614F7D" w:rsidRDefault="00614F7D" w:rsidP="002C0B7F">
    <w:pPr>
      <w:pStyle w:val="Fuzeil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BDBC27" w14:textId="77777777" w:rsidR="00614F7D" w:rsidRDefault="00614F7D">
    <w:pPr>
      <w:pStyle w:val="Fuzeile"/>
    </w:pPr>
    <w:r w:rsidRPr="00614F7D"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3BF952E" wp14:editId="67CAC22D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0" t="0" r="3810" b="10795"/>
              <wp:wrapNone/>
              <wp:docPr id="81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8794B7" id="Rectangle 143" o:spid="_x0000_s1026" style="position:absolute;margin-left:623.7pt;margin-top:473.45pt;width:141.7pt;height:31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" fillcolor="#bfbfbf [2412]" stroked="f">
              <w10:wrap anchorx="margin" anchory="margin"/>
              <w10:anchorlock/>
            </v:rect>
          </w:pict>
        </mc:Fallback>
      </mc:AlternateContent>
    </w:r>
    <w:r w:rsidRPr="00614F7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882897" wp14:editId="4A8A0671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0"/>
              <wp:wrapNone/>
              <wp:docPr id="82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684CDD" w14:textId="77777777" w:rsidR="00614F7D" w:rsidRPr="008A1F2A" w:rsidRDefault="00614F7D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882897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642.7pt;margin-top:477.4pt;width:117.65pt;height:26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" filled="f" stroked="f">
              <v:textbox>
                <w:txbxContent>
                  <w:p w14:paraId="0B684CDD" w14:textId="77777777" w:rsidR="00614F7D" w:rsidRPr="008A1F2A" w:rsidRDefault="00614F7D" w:rsidP="00614F7D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614F7D"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C25F1DF" wp14:editId="46BCC32A">
              <wp:simplePos x="0" y="0"/>
              <wp:positionH relativeFrom="margin">
                <wp:posOffset>-467995</wp:posOffset>
              </wp:positionH>
              <wp:positionV relativeFrom="margin">
                <wp:posOffset>6012815</wp:posOffset>
              </wp:positionV>
              <wp:extent cx="8279765" cy="395605"/>
              <wp:effectExtent l="0" t="0" r="635" b="10795"/>
              <wp:wrapNone/>
              <wp:docPr id="83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AAC3A2" id="Rectangle 145" o:spid="_x0000_s1026" style="position:absolute;margin-left:-36.85pt;margin-top:473.45pt;width:651.95pt;height:3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" fillcolor="#d8d8d8 [2732]" stroked="f">
              <w10:wrap anchorx="margin" anchory="margin"/>
              <w10:anchorlock/>
            </v:rect>
          </w:pict>
        </mc:Fallback>
      </mc:AlternateContent>
    </w:r>
    <w:r w:rsidRPr="00614F7D"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52980337" wp14:editId="2CC03078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10795"/>
              <wp:wrapNone/>
              <wp:docPr id="8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A92B08" w14:textId="33303B48" w:rsidR="00614F7D" w:rsidRPr="003C469C" w:rsidRDefault="001D0584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1D0584">
                            <w:rPr>
                              <w:rFonts w:ascii="Calibri" w:hAnsi="Calibri"/>
                            </w:rPr>
                            <w:t>Das waren Zeiten – Berlin/Brandenburg</w:t>
                          </w:r>
                          <w:r>
                            <w:rPr>
                              <w:rFonts w:ascii="Calibri" w:hAnsi="Calibri"/>
                            </w:rPr>
                            <w:t xml:space="preserve">, Band 1 (ISBN: </w:t>
                          </w:r>
                          <w:r w:rsidRPr="001D0584">
                            <w:rPr>
                              <w:rFonts w:ascii="Calibri" w:hAnsi="Calibri"/>
                            </w:rPr>
                            <w:t>978-3-661-</w:t>
                          </w:r>
                          <w:r w:rsidRPr="001D0584">
                            <w:rPr>
                              <w:rFonts w:ascii="Calibri" w:hAnsi="Calibri"/>
                              <w:b/>
                            </w:rPr>
                            <w:t>31001</w:t>
                          </w:r>
                          <w:r w:rsidRPr="001D0584">
                            <w:rPr>
                              <w:rFonts w:ascii="Calibri" w:hAnsi="Calibri"/>
                            </w:rPr>
                            <w:t>-5</w:t>
                          </w:r>
                          <w:r>
                            <w:rPr>
                              <w:rFonts w:ascii="Calibri" w:hAnsi="Calibri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980337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9.05pt;margin-top:477.4pt;width:597.35pt;height: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" filled="f" stroked="f">
              <v:textbox>
                <w:txbxContent>
                  <w:p w14:paraId="75A92B08" w14:textId="33303B48" w:rsidR="00614F7D" w:rsidRPr="003C469C" w:rsidRDefault="001D0584" w:rsidP="00614F7D">
                    <w:pPr>
                      <w:rPr>
                        <w:rFonts w:ascii="Calibri" w:hAnsi="Calibri"/>
                      </w:rPr>
                    </w:pPr>
                    <w:r w:rsidRPr="001D0584">
                      <w:rPr>
                        <w:rFonts w:ascii="Calibri" w:hAnsi="Calibri"/>
                      </w:rPr>
                      <w:t>Das waren Zeiten – Berlin/Brandenburg</w:t>
                    </w:r>
                    <w:r>
                      <w:rPr>
                        <w:rFonts w:ascii="Calibri" w:hAnsi="Calibri"/>
                      </w:rPr>
                      <w:t xml:space="preserve">, Band 1 (ISBN: </w:t>
                    </w:r>
                    <w:r w:rsidRPr="001D0584">
                      <w:rPr>
                        <w:rFonts w:ascii="Calibri" w:hAnsi="Calibri"/>
                      </w:rPr>
                      <w:t>978-3-661-</w:t>
                    </w:r>
                    <w:r w:rsidRPr="001D0584">
                      <w:rPr>
                        <w:rFonts w:ascii="Calibri" w:hAnsi="Calibri"/>
                        <w:b/>
                      </w:rPr>
                      <w:t>31001</w:t>
                    </w:r>
                    <w:r w:rsidRPr="001D0584">
                      <w:rPr>
                        <w:rFonts w:ascii="Calibri" w:hAnsi="Calibri"/>
                      </w:rPr>
                      <w:t>-5</w:t>
                    </w:r>
                    <w:r>
                      <w:rPr>
                        <w:rFonts w:ascii="Calibri" w:hAnsi="Calibri"/>
                      </w:rPr>
                      <w:t>)</w:t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DD44C0" w14:textId="77777777" w:rsidR="00C471FE" w:rsidRDefault="00C471FE" w:rsidP="000C64AA">
      <w:r>
        <w:separator/>
      </w:r>
    </w:p>
  </w:footnote>
  <w:footnote w:type="continuationSeparator" w:id="0">
    <w:p w14:paraId="70BC0EA9" w14:textId="77777777" w:rsidR="00C471FE" w:rsidRDefault="00C471FE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065184" w14:textId="77777777" w:rsidR="00614F7D" w:rsidRDefault="00614F7D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571EE46" w14:textId="77777777" w:rsidR="00614F7D" w:rsidRDefault="00614F7D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6384B7" w14:textId="77777777" w:rsidR="00614F7D" w:rsidRDefault="00614F7D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1D0584">
      <w:rPr>
        <w:rStyle w:val="Seitenzahl"/>
        <w:noProof/>
      </w:rPr>
      <w:t>12</w:t>
    </w:r>
    <w:r>
      <w:rPr>
        <w:rStyle w:val="Seitenzahl"/>
      </w:rPr>
      <w:fldChar w:fldCharType="end"/>
    </w:r>
  </w:p>
  <w:p w14:paraId="6AE72590" w14:textId="77777777" w:rsidR="00614F7D" w:rsidRDefault="00614F7D" w:rsidP="002C0B7F">
    <w:pPr>
      <w:pStyle w:val="Kopfzeile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A1C63"/>
    <w:rsid w:val="000A2011"/>
    <w:rsid w:val="000C64AA"/>
    <w:rsid w:val="001C6DC5"/>
    <w:rsid w:val="001D0584"/>
    <w:rsid w:val="00292DE3"/>
    <w:rsid w:val="002C0B7F"/>
    <w:rsid w:val="003C469C"/>
    <w:rsid w:val="00402958"/>
    <w:rsid w:val="00435F6C"/>
    <w:rsid w:val="00471A89"/>
    <w:rsid w:val="004C0238"/>
    <w:rsid w:val="005629D7"/>
    <w:rsid w:val="005636D4"/>
    <w:rsid w:val="005B1F04"/>
    <w:rsid w:val="005E46EB"/>
    <w:rsid w:val="00614F7D"/>
    <w:rsid w:val="00644372"/>
    <w:rsid w:val="00653DC2"/>
    <w:rsid w:val="00666756"/>
    <w:rsid w:val="006D0771"/>
    <w:rsid w:val="0071184F"/>
    <w:rsid w:val="0071693E"/>
    <w:rsid w:val="00815857"/>
    <w:rsid w:val="008163CE"/>
    <w:rsid w:val="008A1F2A"/>
    <w:rsid w:val="009E2664"/>
    <w:rsid w:val="009E4681"/>
    <w:rsid w:val="00A92F2F"/>
    <w:rsid w:val="00AA6105"/>
    <w:rsid w:val="00B16939"/>
    <w:rsid w:val="00BD7F08"/>
    <w:rsid w:val="00C310C5"/>
    <w:rsid w:val="00C471FE"/>
    <w:rsid w:val="00CC3543"/>
    <w:rsid w:val="00CD0D24"/>
    <w:rsid w:val="00D232DB"/>
    <w:rsid w:val="00D308EC"/>
    <w:rsid w:val="00F129AD"/>
    <w:rsid w:val="00F612D7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6E15CEDC"/>
  <w15:docId w15:val="{50F1FE88-1E59-44F2-9461-480E3BE46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KeinLeerraum">
    <w:name w:val="No Spacing"/>
    <w:link w:val="KeinLeerraumZchn"/>
    <w:qFormat/>
    <w:rsid w:val="005636D4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5636D4"/>
    <w:rPr>
      <w:rFonts w:ascii="PMingLiU" w:hAnsi="PMingLiU"/>
      <w:sz w:val="22"/>
      <w:szCs w:val="22"/>
    </w:rPr>
  </w:style>
  <w:style w:type="table" w:styleId="Tabellenraster">
    <w:name w:val="Table Grid"/>
    <w:basedOn w:val="NormaleTabelle"/>
    <w:uiPriority w:val="59"/>
    <w:rsid w:val="00653DC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82420D-58ED-49E3-AEF5-773C6F805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1335</Words>
  <Characters>8412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9728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Zenglein - C.C.Buchner Verlag</cp:lastModifiedBy>
  <cp:revision>3</cp:revision>
  <dcterms:created xsi:type="dcterms:W3CDTF">2017-11-06T10:31:00Z</dcterms:created>
  <dcterms:modified xsi:type="dcterms:W3CDTF">2017-11-21T14:37:00Z</dcterms:modified>
</cp:coreProperties>
</file>