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5E0" w:rsidRPr="00F505E0" w:rsidRDefault="00F505E0" w:rsidP="00F505E0">
      <w:pPr>
        <w:rPr>
          <w:rFonts w:ascii="Calibri" w:hAnsi="Calibri" w:cs="Calibri"/>
          <w:b/>
          <w:sz w:val="24"/>
          <w:szCs w:val="24"/>
        </w:rPr>
      </w:pPr>
      <w:r w:rsidRPr="00F505E0">
        <w:rPr>
          <w:rFonts w:ascii="Calibri" w:hAnsi="Calibri" w:cs="Calibri"/>
          <w:b/>
          <w:sz w:val="24"/>
          <w:szCs w:val="24"/>
        </w:rPr>
        <w:t xml:space="preserve">Text 6 </w:t>
      </w:r>
      <w:proofErr w:type="spellStart"/>
      <w:r w:rsidRPr="00F505E0">
        <w:rPr>
          <w:rFonts w:ascii="Calibri" w:hAnsi="Calibri" w:cs="Calibri"/>
          <w:b/>
          <w:sz w:val="24"/>
          <w:szCs w:val="24"/>
        </w:rPr>
        <w:t>Daedalus</w:t>
      </w:r>
      <w:proofErr w:type="spellEnd"/>
      <w:r w:rsidRPr="00F505E0">
        <w:rPr>
          <w:rFonts w:ascii="Calibri" w:hAnsi="Calibri" w:cs="Calibri"/>
          <w:b/>
          <w:sz w:val="24"/>
          <w:szCs w:val="24"/>
        </w:rPr>
        <w:t xml:space="preserve"> und </w:t>
      </w:r>
      <w:proofErr w:type="spellStart"/>
      <w:r w:rsidRPr="00F505E0">
        <w:rPr>
          <w:rFonts w:ascii="Calibri" w:hAnsi="Calibri" w:cs="Calibri"/>
          <w:b/>
          <w:sz w:val="24"/>
          <w:szCs w:val="24"/>
        </w:rPr>
        <w:t>Icarus</w:t>
      </w:r>
      <w:proofErr w:type="spellEnd"/>
      <w:r w:rsidRPr="00F505E0">
        <w:rPr>
          <w:rFonts w:ascii="Calibri" w:hAnsi="Calibri" w:cs="Calibri"/>
          <w:b/>
          <w:sz w:val="24"/>
          <w:szCs w:val="24"/>
        </w:rPr>
        <w:t xml:space="preserve"> </w:t>
      </w:r>
    </w:p>
    <w:p w:rsidR="00F505E0" w:rsidRDefault="00F505E0" w:rsidP="00F505E0">
      <w:pPr>
        <w:rPr>
          <w:rFonts w:ascii="Calibri" w:hAnsi="Calibri" w:cs="Calibri"/>
          <w:sz w:val="24"/>
          <w:szCs w:val="24"/>
          <w:u w:val="single"/>
        </w:rPr>
      </w:pPr>
      <w:r w:rsidRPr="00F505E0">
        <w:rPr>
          <w:rFonts w:ascii="Calibri" w:hAnsi="Calibri" w:cs="Calibri"/>
          <w:sz w:val="24"/>
          <w:szCs w:val="24"/>
          <w:u w:val="single"/>
        </w:rPr>
        <w:t>Basisvokabular (</w:t>
      </w:r>
      <w:proofErr w:type="spellStart"/>
      <w:r w:rsidRPr="00F505E0">
        <w:rPr>
          <w:rFonts w:ascii="Calibri" w:hAnsi="Calibri" w:cs="Calibri"/>
          <w:sz w:val="24"/>
          <w:szCs w:val="24"/>
          <w:u w:val="single"/>
        </w:rPr>
        <w:t>adeo</w:t>
      </w:r>
      <w:proofErr w:type="spellEnd"/>
      <w:r w:rsidRPr="00F505E0">
        <w:rPr>
          <w:rFonts w:ascii="Calibri" w:hAnsi="Calibri" w:cs="Calibri"/>
          <w:sz w:val="24"/>
          <w:szCs w:val="24"/>
          <w:u w:val="single"/>
        </w:rPr>
        <w:t>-Norm)</w:t>
      </w:r>
    </w:p>
    <w:p w:rsidR="005171E8" w:rsidRPr="00F505E0" w:rsidRDefault="005171E8" w:rsidP="00F505E0">
      <w:pPr>
        <w:rPr>
          <w:rFonts w:ascii="Calibri" w:hAnsi="Calibri" w:cs="Calibri"/>
          <w:sz w:val="24"/>
          <w:szCs w:val="24"/>
          <w:u w:val="single"/>
        </w:rPr>
      </w:pPr>
    </w:p>
    <w:tbl>
      <w:tblPr>
        <w:tblW w:w="972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5"/>
        <w:gridCol w:w="3387"/>
        <w:gridCol w:w="1410"/>
        <w:gridCol w:w="3527"/>
      </w:tblGrid>
      <w:tr w:rsidR="00F505E0" w:rsidRPr="007A5223" w:rsidTr="00F24E0B">
        <w:trPr>
          <w:trHeight w:val="497"/>
        </w:trPr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CC7D73" w:rsidRDefault="00F505E0" w:rsidP="005171E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>āiō</w:t>
            </w:r>
            <w:proofErr w:type="spellEnd"/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CC7D73" w:rsidRDefault="00F505E0" w:rsidP="005171E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>(</w:t>
            </w:r>
            <w:r w:rsidRPr="00CC7D73"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  <w:t xml:space="preserve">3. Pers. </w:t>
            </w:r>
            <w:proofErr w:type="spellStart"/>
            <w:r w:rsidRPr="00CC7D73"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  <w:t>Sg</w:t>
            </w:r>
            <w:proofErr w:type="spellEnd"/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. </w:t>
            </w:r>
            <w:proofErr w:type="spellStart"/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>āit</w:t>
            </w:r>
            <w:proofErr w:type="spellEnd"/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r w:rsidRPr="00CC7D73"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  <w:t>3. Pers. Pl</w:t>
            </w:r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>.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>āiunt</w:t>
            </w:r>
            <w:proofErr w:type="spellEnd"/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F505E0" w:rsidRDefault="00F505E0" w:rsidP="005171E8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</w:pPr>
            <w:r w:rsidRPr="00F505E0"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5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F505E0" w:rsidRDefault="00F505E0" w:rsidP="005171E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F505E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behaupte(</w:t>
            </w:r>
            <w:proofErr w:type="spellStart"/>
            <w:r w:rsidRPr="00F505E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te</w:t>
            </w:r>
            <w:proofErr w:type="spellEnd"/>
            <w:r w:rsidRPr="00F505E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) ich, sag(t)e ich </w:t>
            </w:r>
          </w:p>
        </w:tc>
      </w:tr>
      <w:tr w:rsidR="00F505E0" w:rsidRPr="007A5223" w:rsidTr="00F24E0B">
        <w:trPr>
          <w:trHeight w:val="401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E0" w:rsidRPr="00CC7D73" w:rsidRDefault="00F505E0" w:rsidP="005171E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>ars</w:t>
            </w:r>
            <w:proofErr w:type="spellEnd"/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E0" w:rsidRPr="00CC7D73" w:rsidRDefault="00F505E0" w:rsidP="005171E8">
            <w:pPr>
              <w:spacing w:after="0" w:line="240" w:lineRule="auto"/>
              <w:rPr>
                <w:rFonts w:ascii="Cambria" w:eastAsia="Times New Roman" w:hAnsi="Cambria"/>
                <w:color w:val="000000" w:themeColor="text1"/>
                <w:sz w:val="24"/>
                <w:szCs w:val="24"/>
                <w:lang w:eastAsia="de-DE"/>
              </w:rPr>
            </w:pPr>
            <w:r w:rsidRPr="00CC7D73">
              <w:rPr>
                <w:rFonts w:ascii="Cambria" w:eastAsia="Times New Roman" w:hAnsi="Cambria"/>
                <w:color w:val="000000" w:themeColor="text1"/>
                <w:sz w:val="24"/>
                <w:szCs w:val="24"/>
                <w:lang w:eastAsia="de-DE"/>
              </w:rPr>
              <w:t>artis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E0" w:rsidRPr="00F505E0" w:rsidRDefault="00F505E0" w:rsidP="005171E8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</w:pPr>
            <w:r w:rsidRPr="00F505E0"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  <w:lang w:eastAsia="de-DE"/>
              </w:rPr>
              <w:t>f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E0" w:rsidRPr="00F505E0" w:rsidRDefault="00F505E0" w:rsidP="005171E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F505E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die Fertigkeit, die Kunst, die Eigenschaft</w:t>
            </w:r>
          </w:p>
        </w:tc>
      </w:tr>
      <w:tr w:rsidR="00F505E0" w:rsidRPr="007A5223" w:rsidTr="00F24E0B">
        <w:trPr>
          <w:trHeight w:val="301"/>
        </w:trPr>
        <w:tc>
          <w:tcPr>
            <w:tcW w:w="1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CC7D73" w:rsidRDefault="00F505E0" w:rsidP="005171E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>aut</w:t>
            </w:r>
            <w:proofErr w:type="spellEnd"/>
          </w:p>
        </w:tc>
        <w:tc>
          <w:tcPr>
            <w:tcW w:w="3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CC7D73" w:rsidRDefault="00F505E0" w:rsidP="005171E8">
            <w:pPr>
              <w:spacing w:after="0" w:line="240" w:lineRule="auto"/>
              <w:rPr>
                <w:rFonts w:ascii="Cambria" w:eastAsia="Times New Roman" w:hAnsi="Cambria"/>
                <w:color w:val="FFFFFF"/>
                <w:sz w:val="24"/>
                <w:szCs w:val="24"/>
                <w:lang w:eastAsia="de-DE"/>
              </w:rPr>
            </w:pPr>
            <w:r w:rsidRPr="00CC7D73">
              <w:rPr>
                <w:rFonts w:ascii="Cambria" w:eastAsia="Times New Roman" w:hAnsi="Cambria"/>
                <w:color w:val="FFFFFF"/>
                <w:sz w:val="24"/>
                <w:szCs w:val="24"/>
                <w:lang w:eastAsia="de-DE"/>
              </w:rPr>
              <w:t>0f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F505E0" w:rsidRDefault="00F505E0" w:rsidP="005171E8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</w:pPr>
            <w:r w:rsidRPr="00F505E0"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F505E0" w:rsidRDefault="00F505E0" w:rsidP="005171E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F505E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oder </w:t>
            </w:r>
          </w:p>
        </w:tc>
      </w:tr>
      <w:tr w:rsidR="00F505E0" w:rsidRPr="007A5223" w:rsidTr="00F24E0B">
        <w:trPr>
          <w:trHeight w:val="301"/>
        </w:trPr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CC7D73" w:rsidRDefault="00F505E0" w:rsidP="005171E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>caelum</w:t>
            </w:r>
            <w:proofErr w:type="spellEnd"/>
          </w:p>
        </w:tc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CC7D73" w:rsidRDefault="00F505E0" w:rsidP="005171E8">
            <w:pPr>
              <w:spacing w:after="0" w:line="240" w:lineRule="auto"/>
              <w:rPr>
                <w:rFonts w:ascii="Cambria" w:eastAsia="Times New Roman" w:hAnsi="Cambria"/>
                <w:color w:val="FFFFFF"/>
                <w:sz w:val="24"/>
                <w:szCs w:val="24"/>
                <w:lang w:eastAsia="de-DE"/>
              </w:rPr>
            </w:pPr>
            <w:r w:rsidRPr="00CC7D73">
              <w:rPr>
                <w:rFonts w:ascii="Cambria" w:eastAsia="Times New Roman" w:hAnsi="Cambria"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F505E0" w:rsidRDefault="00F505E0" w:rsidP="005171E8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</w:pPr>
            <w:r w:rsidRPr="00F505E0"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  <w:t>0x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F505E0" w:rsidRDefault="00F505E0" w:rsidP="005171E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F505E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der Himmel</w:t>
            </w:r>
          </w:p>
        </w:tc>
      </w:tr>
      <w:tr w:rsidR="00F505E0" w:rsidRPr="007A5223" w:rsidTr="00F24E0B">
        <w:trPr>
          <w:trHeight w:val="492"/>
        </w:trPr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CC7D73" w:rsidRDefault="00F505E0" w:rsidP="005171E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>claudere</w:t>
            </w:r>
            <w:proofErr w:type="spellEnd"/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CC7D73" w:rsidRDefault="00F505E0" w:rsidP="005171E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>claudō</w:t>
            </w:r>
            <w:proofErr w:type="spellEnd"/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>clausī</w:t>
            </w:r>
            <w:proofErr w:type="spellEnd"/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>clausum</w:t>
            </w:r>
            <w:proofErr w:type="spellEnd"/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F505E0" w:rsidRDefault="00F505E0" w:rsidP="005171E8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</w:pPr>
            <w:r w:rsidRPr="00F505E0"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F505E0" w:rsidRDefault="00F505E0" w:rsidP="005171E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F505E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abschließen, einschließen</w:t>
            </w:r>
          </w:p>
        </w:tc>
      </w:tr>
      <w:tr w:rsidR="00F505E0" w:rsidRPr="007A5223" w:rsidTr="00F24E0B">
        <w:trPr>
          <w:trHeight w:val="492"/>
        </w:trPr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05E0" w:rsidRPr="00CC7D73" w:rsidRDefault="00F505E0" w:rsidP="005171E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>d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ī</w:t>
            </w:r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>mittere</w:t>
            </w:r>
            <w:proofErr w:type="spellEnd"/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05E0" w:rsidRPr="00CC7D73" w:rsidRDefault="00F505E0" w:rsidP="005171E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>d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ī</w:t>
            </w:r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>mitt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ō</w:t>
            </w:r>
            <w:proofErr w:type="spellEnd"/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>d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ī</w:t>
            </w:r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>m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ī</w:t>
            </w:r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>s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ī</w:t>
            </w:r>
            <w:proofErr w:type="spellEnd"/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>d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ī</w:t>
            </w:r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>missum</w:t>
            </w:r>
            <w:proofErr w:type="spellEnd"/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05E0" w:rsidRPr="00F505E0" w:rsidRDefault="00F505E0" w:rsidP="005171E8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05E0" w:rsidRPr="00F505E0" w:rsidRDefault="00F505E0" w:rsidP="005171E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F505E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aufgeben, entlassen,</w:t>
            </w:r>
          </w:p>
        </w:tc>
      </w:tr>
      <w:tr w:rsidR="00F505E0" w:rsidRPr="007A5223" w:rsidTr="00F24E0B">
        <w:trPr>
          <w:trHeight w:val="536"/>
        </w:trPr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CC7D73" w:rsidRDefault="00F505E0" w:rsidP="005171E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>doc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ē</w:t>
            </w:r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>re</w:t>
            </w:r>
            <w:proofErr w:type="spellEnd"/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CC7D73" w:rsidRDefault="00F505E0" w:rsidP="005171E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d</w:t>
            </w:r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>oce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ō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docuī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doctum</w:t>
            </w:r>
            <w:proofErr w:type="spellEnd"/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F505E0" w:rsidRDefault="00F505E0" w:rsidP="005171E8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F505E0" w:rsidRDefault="00F505E0" w:rsidP="005171E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F505E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lehren, unterrichten</w:t>
            </w:r>
          </w:p>
        </w:tc>
      </w:tr>
      <w:tr w:rsidR="00F505E0" w:rsidRPr="007A5223" w:rsidTr="00F24E0B">
        <w:trPr>
          <w:trHeight w:val="301"/>
        </w:trPr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CC7D73" w:rsidRDefault="00F505E0" w:rsidP="005171E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>dux</w:t>
            </w:r>
            <w:proofErr w:type="spellEnd"/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CC7D73" w:rsidRDefault="00F505E0" w:rsidP="005171E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>ducis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F505E0" w:rsidRDefault="00F505E0" w:rsidP="005171E8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</w:pPr>
            <w:r w:rsidRPr="00F505E0"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  <w:t>m/f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F505E0" w:rsidRDefault="00F505E0" w:rsidP="005171E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F505E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der/die Anführer(in)</w:t>
            </w:r>
          </w:p>
        </w:tc>
      </w:tr>
      <w:tr w:rsidR="00F505E0" w:rsidRPr="007A5223" w:rsidTr="00F24E0B">
        <w:trPr>
          <w:trHeight w:val="301"/>
        </w:trPr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CC7D73" w:rsidRDefault="00F505E0" w:rsidP="005171E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>īgnōtus</w:t>
            </w:r>
            <w:proofErr w:type="spellEnd"/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CC7D73" w:rsidRDefault="00F505E0" w:rsidP="005171E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>a, um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F505E0" w:rsidRDefault="00F505E0" w:rsidP="005171E8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</w:pPr>
            <w:r w:rsidRPr="00F505E0"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F505E0" w:rsidRDefault="00F505E0" w:rsidP="005171E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F505E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unbekannt</w:t>
            </w:r>
          </w:p>
        </w:tc>
      </w:tr>
      <w:tr w:rsidR="00F505E0" w:rsidRPr="007A5223" w:rsidTr="00F24E0B">
        <w:trPr>
          <w:trHeight w:val="455"/>
        </w:trPr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CC7D73" w:rsidRDefault="00F505E0" w:rsidP="005171E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>īnstruere</w:t>
            </w:r>
            <w:proofErr w:type="spellEnd"/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CC7D73" w:rsidRDefault="00F505E0" w:rsidP="005171E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>īnstruō</w:t>
            </w:r>
            <w:proofErr w:type="spellEnd"/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>īnstrūxī</w:t>
            </w:r>
            <w:proofErr w:type="spellEnd"/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>īnstrūctum</w:t>
            </w:r>
            <w:proofErr w:type="spellEnd"/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F505E0" w:rsidRDefault="00F505E0" w:rsidP="005171E8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</w:pPr>
            <w:r w:rsidRPr="00F505E0"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F505E0" w:rsidRDefault="00F505E0" w:rsidP="005171E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F505E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aufstellen, ausrüsten, unterrichten</w:t>
            </w:r>
          </w:p>
        </w:tc>
      </w:tr>
      <w:tr w:rsidR="00F505E0" w:rsidRPr="007A5223" w:rsidTr="00F24E0B">
        <w:trPr>
          <w:trHeight w:val="419"/>
        </w:trPr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CC7D73" w:rsidRDefault="00F505E0" w:rsidP="005171E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>intereā</w:t>
            </w:r>
            <w:proofErr w:type="spellEnd"/>
          </w:p>
        </w:tc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CC7D73" w:rsidRDefault="00F505E0" w:rsidP="005171E8">
            <w:pPr>
              <w:spacing w:after="0" w:line="240" w:lineRule="auto"/>
              <w:rPr>
                <w:rFonts w:ascii="Cambria" w:eastAsia="Times New Roman" w:hAnsi="Cambria"/>
                <w:color w:val="FFFFFF"/>
                <w:sz w:val="24"/>
                <w:szCs w:val="24"/>
                <w:lang w:eastAsia="de-DE"/>
              </w:rPr>
            </w:pPr>
            <w:r w:rsidRPr="00CC7D73">
              <w:rPr>
                <w:rFonts w:ascii="Cambria" w:eastAsia="Times New Roman" w:hAnsi="Cambria"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F505E0" w:rsidRDefault="00F505E0" w:rsidP="005171E8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</w:pPr>
            <w:r w:rsidRPr="00F505E0"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  <w:t>Adv.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F505E0" w:rsidRDefault="00F505E0" w:rsidP="005171E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F505E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inzwischen, unterdessen </w:t>
            </w:r>
          </w:p>
        </w:tc>
      </w:tr>
      <w:tr w:rsidR="00F505E0" w:rsidRPr="007A5223" w:rsidTr="00F24E0B">
        <w:trPr>
          <w:trHeight w:val="419"/>
        </w:trPr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05E0" w:rsidRPr="00CC7D73" w:rsidRDefault="00F505E0" w:rsidP="005171E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>imped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ī</w:t>
            </w:r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>re</w:t>
            </w:r>
            <w:proofErr w:type="spellEnd"/>
          </w:p>
        </w:tc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05E0" w:rsidRPr="00CC7D73" w:rsidRDefault="00F505E0" w:rsidP="005171E8">
            <w:pPr>
              <w:spacing w:after="0" w:line="240" w:lineRule="auto"/>
              <w:rPr>
                <w:rFonts w:ascii="Cambria" w:eastAsia="Times New Roman" w:hAnsi="Cambria"/>
                <w:color w:val="FFFFFF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i</w:t>
            </w:r>
            <w:r w:rsidRPr="00011D61">
              <w:rPr>
                <w:rFonts w:ascii="Cambria" w:eastAsia="Times New Roman" w:hAnsi="Cambria"/>
                <w:sz w:val="24"/>
                <w:szCs w:val="24"/>
                <w:lang w:eastAsia="de-DE"/>
              </w:rPr>
              <w:t>mpedi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ō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impedīvī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impedītum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05E0" w:rsidRPr="00F505E0" w:rsidRDefault="00F505E0" w:rsidP="005171E8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05E0" w:rsidRPr="00F505E0" w:rsidRDefault="00F505E0" w:rsidP="005171E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F505E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hindern, verhindern</w:t>
            </w:r>
          </w:p>
        </w:tc>
      </w:tr>
      <w:tr w:rsidR="00F505E0" w:rsidRPr="007A5223" w:rsidTr="00F24E0B">
        <w:trPr>
          <w:trHeight w:val="681"/>
        </w:trPr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CC7D73" w:rsidRDefault="00F505E0" w:rsidP="005171E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>ipse</w:t>
            </w:r>
            <w:proofErr w:type="spellEnd"/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CC7D73" w:rsidRDefault="00F505E0" w:rsidP="005171E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>ipsa</w:t>
            </w:r>
            <w:proofErr w:type="spellEnd"/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>ipsum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F505E0" w:rsidRDefault="00F505E0" w:rsidP="005171E8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F505E0" w:rsidRDefault="00F505E0" w:rsidP="005171E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F505E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(er, sie, es) selbst </w:t>
            </w:r>
          </w:p>
        </w:tc>
      </w:tr>
      <w:tr w:rsidR="00F505E0" w:rsidRPr="007A5223" w:rsidTr="00F24E0B">
        <w:trPr>
          <w:trHeight w:val="301"/>
        </w:trPr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CC7D73" w:rsidRDefault="00F505E0" w:rsidP="005171E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>īre</w:t>
            </w:r>
            <w:proofErr w:type="spellEnd"/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CC7D73" w:rsidRDefault="00F505E0" w:rsidP="005171E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>eō</w:t>
            </w:r>
            <w:proofErr w:type="spellEnd"/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>iī</w:t>
            </w:r>
            <w:proofErr w:type="spellEnd"/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>itum</w:t>
            </w:r>
            <w:proofErr w:type="spellEnd"/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F505E0" w:rsidRDefault="00F505E0" w:rsidP="005171E8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</w:pPr>
            <w:r w:rsidRPr="00F505E0"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F505E0" w:rsidRDefault="00F505E0" w:rsidP="005171E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F505E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gehen </w:t>
            </w:r>
          </w:p>
        </w:tc>
      </w:tr>
      <w:tr w:rsidR="00F505E0" w:rsidRPr="007A5223" w:rsidTr="00F24E0B">
        <w:trPr>
          <w:trHeight w:val="572"/>
        </w:trPr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CC7D73" w:rsidRDefault="00F505E0" w:rsidP="005171E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>iubēre</w:t>
            </w:r>
            <w:proofErr w:type="spellEnd"/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CC7D73" w:rsidRDefault="00F505E0" w:rsidP="005171E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>iubeō</w:t>
            </w:r>
            <w:proofErr w:type="spellEnd"/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>iussī</w:t>
            </w:r>
            <w:proofErr w:type="spellEnd"/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>iussum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F505E0" w:rsidRDefault="00F505E0" w:rsidP="005171E8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</w:pPr>
            <w:r w:rsidRPr="00F505E0"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  <w:t>m. Akk.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F505E0" w:rsidRDefault="00F505E0" w:rsidP="005171E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F505E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anordnen, befehlen </w:t>
            </w:r>
          </w:p>
        </w:tc>
      </w:tr>
      <w:tr w:rsidR="00F505E0" w:rsidRPr="007A5223" w:rsidTr="00F24E0B">
        <w:trPr>
          <w:trHeight w:val="572"/>
        </w:trPr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05E0" w:rsidRPr="00CC7D73" w:rsidRDefault="00F505E0" w:rsidP="005171E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>locus</w:t>
            </w:r>
            <w:proofErr w:type="spellEnd"/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05E0" w:rsidRPr="00CC7D73" w:rsidRDefault="00F505E0" w:rsidP="005171E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>(</w:t>
            </w:r>
            <w:r w:rsidRPr="00011D61"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  <w:t>Pl.</w:t>
            </w:r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>loca</w:t>
            </w:r>
            <w:proofErr w:type="spellEnd"/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>locorum</w:t>
            </w:r>
            <w:proofErr w:type="spellEnd"/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05E0" w:rsidRPr="00F505E0" w:rsidRDefault="00F505E0" w:rsidP="005171E8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05E0" w:rsidRPr="00F505E0" w:rsidRDefault="00F505E0" w:rsidP="005171E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F505E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der Ort, der Platz, die Stelle</w:t>
            </w:r>
          </w:p>
        </w:tc>
      </w:tr>
      <w:tr w:rsidR="00F505E0" w:rsidRPr="007A5223" w:rsidTr="00F24E0B">
        <w:trPr>
          <w:trHeight w:val="572"/>
        </w:trPr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CC7D73" w:rsidRDefault="00F505E0" w:rsidP="005171E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>mon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ē</w:t>
            </w:r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>re</w:t>
            </w:r>
            <w:proofErr w:type="spellEnd"/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CC7D73" w:rsidRDefault="00F505E0" w:rsidP="005171E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>mone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ō</w:t>
            </w:r>
            <w:proofErr w:type="spellEnd"/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F505E0" w:rsidRDefault="00F505E0" w:rsidP="005171E8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F505E0" w:rsidRDefault="00F505E0" w:rsidP="005171E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F505E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1 (er)mahnen; 2 warnen</w:t>
            </w:r>
          </w:p>
        </w:tc>
      </w:tr>
      <w:tr w:rsidR="00F505E0" w:rsidRPr="007A5223" w:rsidTr="00F24E0B">
        <w:trPr>
          <w:trHeight w:val="554"/>
        </w:trPr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CC7D73" w:rsidRDefault="00F505E0" w:rsidP="005171E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>movēre</w:t>
            </w:r>
            <w:proofErr w:type="spellEnd"/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CC7D73" w:rsidRDefault="00F505E0" w:rsidP="005171E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>moveō</w:t>
            </w:r>
            <w:proofErr w:type="spellEnd"/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>mōvī</w:t>
            </w:r>
            <w:proofErr w:type="spellEnd"/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>mōtum</w:t>
            </w:r>
            <w:proofErr w:type="spellEnd"/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F505E0" w:rsidRDefault="00F505E0" w:rsidP="005171E8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</w:pPr>
            <w:r w:rsidRPr="00F505E0"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F505E0" w:rsidRDefault="00F505E0" w:rsidP="005171E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F505E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bewegen </w:t>
            </w:r>
          </w:p>
        </w:tc>
      </w:tr>
      <w:tr w:rsidR="00F505E0" w:rsidRPr="007A5223" w:rsidTr="00F24E0B">
        <w:trPr>
          <w:trHeight w:val="554"/>
        </w:trPr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CC7D73" w:rsidRDefault="00F505E0" w:rsidP="005171E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>natus</w:t>
            </w:r>
            <w:proofErr w:type="spellEnd"/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CC7D73" w:rsidRDefault="00F505E0" w:rsidP="005171E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F505E0" w:rsidRDefault="00F505E0" w:rsidP="005171E8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F505E0" w:rsidRDefault="00F505E0" w:rsidP="005171E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F505E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der Sohn</w:t>
            </w:r>
          </w:p>
        </w:tc>
      </w:tr>
      <w:tr w:rsidR="00F505E0" w:rsidRPr="007A5223" w:rsidTr="00F24E0B">
        <w:trPr>
          <w:trHeight w:val="572"/>
        </w:trPr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CC7D73" w:rsidRDefault="00F505E0" w:rsidP="005171E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>opus</w:t>
            </w:r>
            <w:proofErr w:type="spellEnd"/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CC7D73" w:rsidRDefault="00F505E0" w:rsidP="005171E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>operis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F505E0" w:rsidRDefault="00F505E0" w:rsidP="005171E8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</w:pPr>
            <w:r w:rsidRPr="00F505E0"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  <w:t>n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F505E0" w:rsidRDefault="00F505E0" w:rsidP="005171E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F505E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die Arbeit, das Werk </w:t>
            </w:r>
          </w:p>
        </w:tc>
      </w:tr>
      <w:tr w:rsidR="00F505E0" w:rsidRPr="007A5223" w:rsidTr="00F24E0B">
        <w:trPr>
          <w:trHeight w:val="412"/>
        </w:trPr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CC7D73" w:rsidRDefault="00F505E0" w:rsidP="005171E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>per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ī</w:t>
            </w:r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>culum</w:t>
            </w:r>
            <w:proofErr w:type="spellEnd"/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CC7D73" w:rsidRDefault="00F505E0" w:rsidP="005171E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F505E0" w:rsidRDefault="00F505E0" w:rsidP="005171E8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F505E0" w:rsidRDefault="00F505E0" w:rsidP="005171E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F505E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die Gefahr</w:t>
            </w:r>
          </w:p>
        </w:tc>
      </w:tr>
      <w:tr w:rsidR="00F505E0" w:rsidRPr="007A5223" w:rsidTr="00F24E0B">
        <w:trPr>
          <w:trHeight w:val="572"/>
        </w:trPr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CC7D73" w:rsidRDefault="00F505E0" w:rsidP="005171E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>postquam</w:t>
            </w:r>
            <w:proofErr w:type="spellEnd"/>
          </w:p>
        </w:tc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CC7D73" w:rsidRDefault="00F505E0" w:rsidP="005171E8">
            <w:pPr>
              <w:spacing w:after="0" w:line="240" w:lineRule="auto"/>
              <w:rPr>
                <w:rFonts w:ascii="Cambria" w:eastAsia="Times New Roman" w:hAnsi="Cambria"/>
                <w:color w:val="FFFFFF"/>
                <w:sz w:val="24"/>
                <w:szCs w:val="24"/>
                <w:lang w:eastAsia="de-DE"/>
              </w:rPr>
            </w:pPr>
            <w:r w:rsidRPr="00CC7D73">
              <w:rPr>
                <w:rFonts w:ascii="Cambria" w:eastAsia="Times New Roman" w:hAnsi="Cambria"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F505E0" w:rsidRDefault="00F505E0" w:rsidP="005171E8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</w:pPr>
            <w:proofErr w:type="spellStart"/>
            <w:r w:rsidRPr="00F505E0"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  <w:t>Subj</w:t>
            </w:r>
            <w:proofErr w:type="spellEnd"/>
            <w:r w:rsidRPr="00F505E0"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  <w:t xml:space="preserve">. m. </w:t>
            </w:r>
            <w:proofErr w:type="spellStart"/>
            <w:r w:rsidRPr="00F505E0"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  <w:t>Ind</w:t>
            </w:r>
            <w:proofErr w:type="spellEnd"/>
            <w:r w:rsidRPr="00F505E0"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F505E0" w:rsidRDefault="00F505E0" w:rsidP="005171E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F505E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nachdem, als </w:t>
            </w:r>
          </w:p>
        </w:tc>
      </w:tr>
      <w:tr w:rsidR="00F505E0" w:rsidRPr="007A5223" w:rsidTr="005171E8">
        <w:trPr>
          <w:trHeight w:val="301"/>
        </w:trPr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CC7D73" w:rsidRDefault="00F505E0" w:rsidP="005171E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>puer</w:t>
            </w:r>
            <w:proofErr w:type="spellEnd"/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CC7D73" w:rsidRDefault="00F505E0" w:rsidP="005171E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>puerī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F505E0" w:rsidRDefault="00F505E0" w:rsidP="005171E8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</w:pPr>
            <w:r w:rsidRPr="00F505E0"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  <w:t>m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F505E0" w:rsidRDefault="00F505E0" w:rsidP="005171E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F505E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der Junge, der Bub </w:t>
            </w:r>
          </w:p>
        </w:tc>
      </w:tr>
      <w:tr w:rsidR="00F505E0" w:rsidRPr="007A5223" w:rsidTr="005171E8">
        <w:trPr>
          <w:trHeight w:val="301"/>
        </w:trPr>
        <w:tc>
          <w:tcPr>
            <w:tcW w:w="1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CC7D73" w:rsidRDefault="00F505E0" w:rsidP="005171E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lastRenderedPageBreak/>
              <w:t>suus</w:t>
            </w:r>
            <w:proofErr w:type="spellEnd"/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CC7D73" w:rsidRDefault="00F505E0" w:rsidP="005171E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sua, </w:t>
            </w:r>
            <w:proofErr w:type="spellStart"/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>suum</w:t>
            </w:r>
            <w:proofErr w:type="spellEnd"/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F505E0" w:rsidRDefault="00F505E0" w:rsidP="005171E8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</w:pPr>
            <w:r w:rsidRPr="00F505E0"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  <w:t>0</w:t>
            </w:r>
            <w:bookmarkStart w:id="0" w:name="_GoBack"/>
            <w:bookmarkEnd w:id="0"/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F505E0" w:rsidRDefault="00F505E0" w:rsidP="005171E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F505E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ihr, sein </w:t>
            </w:r>
          </w:p>
        </w:tc>
      </w:tr>
      <w:tr w:rsidR="00F505E0" w:rsidRPr="007A5223" w:rsidTr="00F24E0B">
        <w:trPr>
          <w:trHeight w:val="301"/>
        </w:trPr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CC7D73" w:rsidRDefault="00F505E0" w:rsidP="005171E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>tangere</w:t>
            </w:r>
            <w:proofErr w:type="spellEnd"/>
          </w:p>
          <w:p w:rsidR="00F505E0" w:rsidRPr="00CC7D73" w:rsidRDefault="00F505E0" w:rsidP="005171E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CC7D73" w:rsidRDefault="00F505E0" w:rsidP="005171E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>tang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ō</w:t>
            </w:r>
            <w:proofErr w:type="spellEnd"/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>tetig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ī</w:t>
            </w:r>
            <w:proofErr w:type="spellEnd"/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>t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ā</w:t>
            </w:r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>ctum</w:t>
            </w:r>
            <w:proofErr w:type="spellEnd"/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F505E0" w:rsidRDefault="00F505E0" w:rsidP="005171E8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F505E0" w:rsidRDefault="00F505E0" w:rsidP="005171E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F505E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berühren</w:t>
            </w:r>
          </w:p>
        </w:tc>
      </w:tr>
      <w:tr w:rsidR="00F505E0" w:rsidRPr="007A5223" w:rsidTr="00F24E0B">
        <w:trPr>
          <w:trHeight w:val="572"/>
        </w:trPr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CC7D73" w:rsidRDefault="00F505E0" w:rsidP="005171E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>unda</w:t>
            </w:r>
            <w:proofErr w:type="spellEnd"/>
          </w:p>
        </w:tc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CC7D73" w:rsidRDefault="00F505E0" w:rsidP="005171E8">
            <w:pPr>
              <w:spacing w:after="0" w:line="240" w:lineRule="auto"/>
              <w:rPr>
                <w:rFonts w:ascii="Cambria" w:eastAsia="Times New Roman" w:hAnsi="Cambria"/>
                <w:color w:val="FFFFFF"/>
                <w:sz w:val="24"/>
                <w:szCs w:val="24"/>
                <w:lang w:eastAsia="de-DE"/>
              </w:rPr>
            </w:pPr>
            <w:r w:rsidRPr="00CC7D73">
              <w:rPr>
                <w:rFonts w:ascii="Cambria" w:eastAsia="Times New Roman" w:hAnsi="Cambria"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F505E0" w:rsidRDefault="00F505E0" w:rsidP="005171E8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</w:pPr>
            <w:r w:rsidRPr="00F505E0"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F505E0" w:rsidRDefault="00F505E0" w:rsidP="005171E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F505E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das Gewässer, die Welle </w:t>
            </w:r>
          </w:p>
        </w:tc>
      </w:tr>
      <w:tr w:rsidR="00F505E0" w:rsidRPr="007A5223" w:rsidTr="00F24E0B">
        <w:trPr>
          <w:trHeight w:val="572"/>
        </w:trPr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CC7D73" w:rsidRDefault="00F505E0" w:rsidP="005171E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>volāre</w:t>
            </w:r>
            <w:proofErr w:type="spellEnd"/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CC7D73" w:rsidRDefault="00F505E0" w:rsidP="005171E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C7D73">
              <w:rPr>
                <w:rFonts w:ascii="Cambria" w:eastAsia="Times New Roman" w:hAnsi="Cambria"/>
                <w:sz w:val="24"/>
                <w:szCs w:val="24"/>
                <w:lang w:eastAsia="de-DE"/>
              </w:rPr>
              <w:t>volō</w:t>
            </w:r>
            <w:proofErr w:type="spellEnd"/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F505E0" w:rsidRDefault="00F505E0" w:rsidP="005171E8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</w:pPr>
            <w:r w:rsidRPr="00F505E0"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5E0" w:rsidRPr="00F505E0" w:rsidRDefault="00F505E0" w:rsidP="005171E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F505E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fliegen, eilen </w:t>
            </w:r>
          </w:p>
        </w:tc>
      </w:tr>
    </w:tbl>
    <w:p w:rsidR="00F505E0" w:rsidRPr="007A5223" w:rsidRDefault="00F505E0" w:rsidP="005171E8">
      <w:pPr>
        <w:spacing w:after="0" w:line="240" w:lineRule="auto"/>
        <w:rPr>
          <w:sz w:val="24"/>
          <w:szCs w:val="24"/>
        </w:rPr>
      </w:pPr>
    </w:p>
    <w:p w:rsidR="003F274E" w:rsidRPr="00F505E0" w:rsidRDefault="003F274E" w:rsidP="00F505E0"/>
    <w:sectPr w:rsidR="003F274E" w:rsidRPr="00F505E0" w:rsidSect="005562DF">
      <w:headerReference w:type="default" r:id="rId7"/>
      <w:footerReference w:type="default" r:id="rId8"/>
      <w:pgSz w:w="11906" w:h="16838" w:code="9"/>
      <w:pgMar w:top="1667" w:right="1418" w:bottom="1843" w:left="1418" w:header="680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2A2" w:rsidRDefault="005262A2" w:rsidP="00C910D4">
      <w:pPr>
        <w:spacing w:after="0" w:line="240" w:lineRule="auto"/>
      </w:pPr>
      <w:r>
        <w:separator/>
      </w:r>
    </w:p>
  </w:endnote>
  <w:endnote w:type="continuationSeparator" w:id="0">
    <w:p w:rsidR="005262A2" w:rsidRDefault="005262A2" w:rsidP="00C9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2F0" w:rsidRPr="00C84732" w:rsidRDefault="003764D3" w:rsidP="00156916">
    <w:pPr>
      <w:pStyle w:val="Fuzeile"/>
      <w:tabs>
        <w:tab w:val="clear" w:pos="4536"/>
        <w:tab w:val="clear" w:pos="9072"/>
        <w:tab w:val="left" w:pos="5245"/>
        <w:tab w:val="right" w:pos="9070"/>
      </w:tabs>
      <w:spacing w:before="640" w:after="340"/>
      <w:rPr>
        <w:color w:val="auto"/>
        <w:sz w:val="18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17780</wp:posOffset>
          </wp:positionV>
          <wp:extent cx="539750" cy="531495"/>
          <wp:effectExtent l="0" t="0" r="0" b="0"/>
          <wp:wrapNone/>
          <wp:docPr id="5" name="Bild 5" descr="ccb-logo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cb-logo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22225</wp:posOffset>
              </wp:positionV>
              <wp:extent cx="7560310" cy="0"/>
              <wp:effectExtent l="9525" t="12700" r="12065" b="635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070A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1.75pt;width:595.3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dDJgIAAEUEAAAOAAAAZHJzL2Uyb0RvYy54bWysU9uO2yAQfa/Uf0B+T2zn4mStOKuVnbQP&#10;2zbSbj+AALZRMSAgcaKq/94BJ2m2famqyhIemJnDmZnD6vHUCXRkxnIliygdJxFikijKZVNEX1+3&#10;o2WErMOSYqEkK6Izs9Hj+v27Va9zNlGtEpQZBCDS5r0uotY5ncexJS3rsB0rzSQ4a2U67GBrmpga&#10;3AN6J+JJkmRxrwzVRhFmLZxWgzNaB/y6ZsR9qWvLHBJFBNxcWE1Y936N1yucNwbrlpMLDfwPLDrM&#10;JVx6g6qww+hg+B9QHSdGWVW7MVFdrOqaExZqgGrS5LdqXlqsWagFmmP1rU32/8GSz8edQZzC7CIk&#10;cQcjejo4FW5GmW9Pr20OUaXcGV8gOckX/azIN4ukKlssGxaCX88aclOfEb9J8Rur4ZJ9/0lRiMGA&#10;H3p1qk2HasH1R5/owaEf6BSGc74Nh50cInC4mGfJNIUZkqsvxrmH8InaWPeBqQ55o4isM5g3rSuV&#10;lCABZQZ4fHy2zhP8leCTpdpyIYIShER9EWXTeRL4WCU49U4fZk2zL4VBRwxaWmz9F6oFz32YUQdJ&#10;A1jLMN1cbIe5GGy4XEiPB4UBnYs1iOX7Q/KwWW6Ws9Fskm1Gs6SqRk/bcjbKtuliXk2rsqzSH55a&#10;OstbTimTnt1VuOns74RxeUKD5G7SvbUhfose+gVkr/9AOszYj3UQyF7R885cZw9aDcGXd+Ufw/0e&#10;7PvXv/4JAAD//wMAUEsDBBQABgAIAAAAIQCImuQJ2QAAAAUBAAAPAAAAZHJzL2Rvd25yZXYueG1s&#10;TI/BTsMwEETvSPyDtUjcqBMQEYQ4VVXEhRtpxXkTL0lae53Gbhr4elwu5bgzo5m3xXK2Rkw0+t6x&#10;gnSRgCBunO65VbDdvN09gfABWaNxTAq+ycOyvL4qMNfuxB80VaEVsYR9jgq6EIZcSt90ZNEv3EAc&#10;vS83WgzxHFupRzzFcmvkfZJk0mLPcaHDgdYdNfvqaBX0fv8+bQ9pVa92GX8GfDW8+1Hq9mZevYAI&#10;NIdLGM74ER3KyFS7I2svjIL4SFDw8AjibKbPSQai/hNkWcj/9OUvAAAA//8DAFBLAQItABQABgAI&#10;AAAAIQC2gziS/gAAAOEBAAATAAAAAAAAAAAAAAAAAAAAAABbQ29udGVudF9UeXBlc10ueG1sUEsB&#10;Ai0AFAAGAAgAAAAhADj9If/WAAAAlAEAAAsAAAAAAAAAAAAAAAAALwEAAF9yZWxzLy5yZWxzUEsB&#10;Ai0AFAAGAAgAAAAhALNc10MmAgAARQQAAA4AAAAAAAAAAAAAAAAALgIAAGRycy9lMm9Eb2MueG1s&#10;UEsBAi0AFAAGAAgAAAAhAIia5AnZAAAABQEAAA8AAAAAAAAAAAAAAAAAgAQAAGRycy9kb3ducmV2&#10;LnhtbFBLBQYAAAAABAAEAPMAAACGBQAAAAA=&#10;" strokecolor="#7f7f7f" strokeweight=".5pt">
              <w10:wrap anchorx="page"/>
            </v:shape>
          </w:pict>
        </mc:Fallback>
      </mc:AlternateContent>
    </w:r>
    <w:r w:rsidR="00C84732" w:rsidRPr="00C84732">
      <w:rPr>
        <w:color w:val="auto"/>
        <w:sz w:val="18"/>
      </w:rPr>
      <w:tab/>
      <w:t>© C.C.Buchner Verlag, Bamberg</w:t>
    </w:r>
  </w:p>
  <w:p w:rsidR="00B212F0" w:rsidRDefault="00B212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2A2" w:rsidRDefault="005262A2" w:rsidP="00C910D4">
      <w:pPr>
        <w:spacing w:after="0" w:line="240" w:lineRule="auto"/>
      </w:pPr>
      <w:r>
        <w:separator/>
      </w:r>
    </w:p>
  </w:footnote>
  <w:footnote w:type="continuationSeparator" w:id="0">
    <w:p w:rsidR="005262A2" w:rsidRDefault="005262A2" w:rsidP="00C91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2F0" w:rsidRPr="00171D9A" w:rsidRDefault="003764D3" w:rsidP="00171D9A">
    <w:pPr>
      <w:pStyle w:val="Kopfzeile"/>
      <w:tabs>
        <w:tab w:val="clear" w:pos="4536"/>
        <w:tab w:val="clear" w:pos="9072"/>
      </w:tabs>
      <w:spacing w:after="0"/>
      <w:rPr>
        <w:rFonts w:ascii="Times New Roman" w:hAnsi="Times New Roman"/>
        <w:b/>
        <w:color w:val="C00000"/>
        <w:sz w:val="28"/>
        <w:szCs w:val="28"/>
      </w:rPr>
    </w:pPr>
    <w:r w:rsidRPr="00276378">
      <w:rPr>
        <w:rFonts w:ascii="Times New Roman" w:hAnsi="Times New Roman"/>
        <w:b/>
        <w:noProof/>
        <w:color w:val="C0000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252095</wp:posOffset>
              </wp:positionV>
              <wp:extent cx="7560310" cy="0"/>
              <wp:effectExtent l="9525" t="13970" r="12065" b="508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D8D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19.85pt;width:595.3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iTIJQIAAEUEAAAOAAAAZHJzL2Uyb0RvYy54bWysU9uO2yAQfa/Uf0C8J7ZzXyvOamUn7cO2&#10;jbTbDyCAY1QMCEicqOq/d8BJmm1fqqqyhAdm5nBm5rB8PLUSHbl1QqsCZ8MUI66oZkLtC/z1dTNY&#10;YOQ8UYxIrXiBz9zhx9X7d8vO5HykGy0ZtwhAlMs7U+DGe5MniaMNb4kbasMVOGttW+Jha/cJs6QD&#10;9FYmozSdJZ22zFhNuXNwWvVOvIr4dc2p/1LXjnskCwzcfFxtXHdhTVZLku8tMY2gFxrkH1i0RCi4&#10;9AZVEU/QwYo/oFpBrXa69kOq20TXtaA81gDVZOlv1bw0xPBYCzTHmVub3P+DpZ+PW4sEK/AII0Va&#10;GNHTwet4M5qH9nTG5RBVqq0NBdKTejHPmn5zSOmyIWrPY/Dr2UBuFjKSNylh4wxcsus+aQYxBPBj&#10;r061bVEthfkYEgM49AOd4nDOt+Hwk0cUDufTWTrOYIb06ktIHiBCorHOf+C6RcEosPOWiH3jS60U&#10;SEDbHp4cn50PBH8lhGSlN0LKqASpUFfg2XiaRj5OS8GCM4Q5u9+V0qIjAS3NN+GL1YLnPszqg2IR&#10;rOGErS+2J0L2NlwuVcCDwoDOxerF8v0hfVgv1ovJYDKarQeTtKoGT5tyMphtsvm0GldlWWU/ArVs&#10;kjeCMa4Cu6tws8nfCePyhHrJ3aR7a0PyFj32C8he/5F0nHEYay+QnWbnrb3OHrQagy/vKjyG+z3Y&#10;969/9RMAAP//AwBQSwMEFAAGAAgAAAAhAKkNlDfaAAAABwEAAA8AAABkcnMvZG93bnJldi54bWxM&#10;j8FOwzAQRO9I/QdrK3GjTkAKNMSpKhAXboSK8yZekrT2OsRuGvh6XHGgx50ZzbwtNrM1YqLR944V&#10;pKsEBHHjdM+tgt37y80DCB+QNRrHpOCbPGzKxVWBuXYnfqOpCq2IJexzVNCFMORS+qYji37lBuLo&#10;fbrRYojn2Eo94imWWyNvkySTFnuOCx0O9NRRc6iOVkHvD6/T7iut6u0+44+Az4b3P0pdL+ftI4hA&#10;c/gPwxk/okMZmWp3ZO2FURAfCQru1vcgzm66TjIQ9Z8iy0Je8pe/AAAA//8DAFBLAQItABQABgAI&#10;AAAAIQC2gziS/gAAAOEBAAATAAAAAAAAAAAAAAAAAAAAAABbQ29udGVudF9UeXBlc10ueG1sUEsB&#10;Ai0AFAAGAAgAAAAhADj9If/WAAAAlAEAAAsAAAAAAAAAAAAAAAAALwEAAF9yZWxzLy5yZWxzUEsB&#10;Ai0AFAAGAAgAAAAhAAj2JMglAgAARQQAAA4AAAAAAAAAAAAAAAAALgIAAGRycy9lMm9Eb2MueG1s&#10;UEsBAi0AFAAGAAgAAAAhAKkNlDfaAAAABwEAAA8AAAAAAAAAAAAAAAAAfwQAAGRycy9kb3ducmV2&#10;LnhtbFBLBQYAAAAABAAEAPMAAACGBQAAAAA=&#10;" strokecolor="#7f7f7f" strokeweight=".5pt"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C05B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7C0D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62A4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86F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8CC2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820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AC80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0A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563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8AB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BA2694"/>
    <w:multiLevelType w:val="hybridMultilevel"/>
    <w:tmpl w:val="21B8FE96"/>
    <w:lvl w:ilvl="0" w:tplc="1702003A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E23A4"/>
    <w:multiLevelType w:val="hybridMultilevel"/>
    <w:tmpl w:val="D1BCBFD0"/>
    <w:lvl w:ilvl="0" w:tplc="03645B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E7EAA"/>
    <w:multiLevelType w:val="hybridMultilevel"/>
    <w:tmpl w:val="EEC81264"/>
    <w:lvl w:ilvl="0" w:tplc="31E80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13BD4"/>
    <w:multiLevelType w:val="hybridMultilevel"/>
    <w:tmpl w:val="D468275A"/>
    <w:lvl w:ilvl="0" w:tplc="9C38887A">
      <w:numFmt w:val="bullet"/>
      <w:pStyle w:val="Listenabsatz"/>
      <w:lvlText w:val="̶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51E83"/>
    <w:multiLevelType w:val="hybridMultilevel"/>
    <w:tmpl w:val="DD9A1DA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D74244"/>
    <w:multiLevelType w:val="hybridMultilevel"/>
    <w:tmpl w:val="E94471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57AFC"/>
    <w:multiLevelType w:val="hybridMultilevel"/>
    <w:tmpl w:val="F7868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F5608"/>
    <w:multiLevelType w:val="hybridMultilevel"/>
    <w:tmpl w:val="89481C56"/>
    <w:lvl w:ilvl="0" w:tplc="5AE6B0E8">
      <w:start w:val="1"/>
      <w:numFmt w:val="decimal"/>
      <w:pStyle w:val="NummerierteListe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5"/>
  </w:num>
  <w:num w:numId="15">
    <w:abstractNumId w:val="17"/>
  </w:num>
  <w:num w:numId="16">
    <w:abstractNumId w:val="16"/>
  </w:num>
  <w:num w:numId="17">
    <w:abstractNumId w:val="17"/>
    <w:lvlOverride w:ilvl="0">
      <w:startOverride w:val="1"/>
    </w:lvlOverride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074" style="mso-position-horizontal:right;mso-width-relative:margin;mso-height-relative:margin" fill="f" fillcolor="white" stroke="f">
      <v:fill color="white" on="f"/>
      <v:stroke on="f"/>
      <v:textbox inset="0,0,0,0"/>
    </o:shapedefaults>
    <o:shapelayout v:ext="edit">
      <o:rules v:ext="edit">
        <o:r id="V:Rule1" type="connector" idref="#_x0000_s2054"/>
        <o:r id="V:Rule2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954"/>
    <w:rsid w:val="000373A3"/>
    <w:rsid w:val="001126DC"/>
    <w:rsid w:val="0015541D"/>
    <w:rsid w:val="00156916"/>
    <w:rsid w:val="0016793C"/>
    <w:rsid w:val="00171C87"/>
    <w:rsid w:val="00171D9A"/>
    <w:rsid w:val="00185A41"/>
    <w:rsid w:val="00191C9D"/>
    <w:rsid w:val="001A000C"/>
    <w:rsid w:val="001B5698"/>
    <w:rsid w:val="001C69AF"/>
    <w:rsid w:val="001D5E9E"/>
    <w:rsid w:val="001E06A3"/>
    <w:rsid w:val="00245313"/>
    <w:rsid w:val="00256F0E"/>
    <w:rsid w:val="00267BE4"/>
    <w:rsid w:val="00274759"/>
    <w:rsid w:val="00276378"/>
    <w:rsid w:val="002D699D"/>
    <w:rsid w:val="00304B05"/>
    <w:rsid w:val="0033008B"/>
    <w:rsid w:val="00366E8A"/>
    <w:rsid w:val="00375989"/>
    <w:rsid w:val="003764D3"/>
    <w:rsid w:val="00376F12"/>
    <w:rsid w:val="003863E7"/>
    <w:rsid w:val="00393BDA"/>
    <w:rsid w:val="003A5E0A"/>
    <w:rsid w:val="003B52F7"/>
    <w:rsid w:val="003E4539"/>
    <w:rsid w:val="003F174E"/>
    <w:rsid w:val="003F274E"/>
    <w:rsid w:val="00407488"/>
    <w:rsid w:val="00420B8E"/>
    <w:rsid w:val="00422AB9"/>
    <w:rsid w:val="004268C6"/>
    <w:rsid w:val="0044579A"/>
    <w:rsid w:val="004B782C"/>
    <w:rsid w:val="00506088"/>
    <w:rsid w:val="005171E8"/>
    <w:rsid w:val="005262A2"/>
    <w:rsid w:val="00553B5B"/>
    <w:rsid w:val="005562DF"/>
    <w:rsid w:val="0058043B"/>
    <w:rsid w:val="005D7352"/>
    <w:rsid w:val="006042A8"/>
    <w:rsid w:val="00604FC9"/>
    <w:rsid w:val="00610C10"/>
    <w:rsid w:val="006376C3"/>
    <w:rsid w:val="0064774D"/>
    <w:rsid w:val="006843B7"/>
    <w:rsid w:val="006F2A4D"/>
    <w:rsid w:val="00703182"/>
    <w:rsid w:val="007140C6"/>
    <w:rsid w:val="00731FA1"/>
    <w:rsid w:val="00737E14"/>
    <w:rsid w:val="007446A0"/>
    <w:rsid w:val="00772A24"/>
    <w:rsid w:val="00786E9E"/>
    <w:rsid w:val="007C3D12"/>
    <w:rsid w:val="007D688D"/>
    <w:rsid w:val="007D7C2E"/>
    <w:rsid w:val="008032A8"/>
    <w:rsid w:val="00814E6D"/>
    <w:rsid w:val="00832F0E"/>
    <w:rsid w:val="008523A3"/>
    <w:rsid w:val="00874634"/>
    <w:rsid w:val="00887B94"/>
    <w:rsid w:val="00892526"/>
    <w:rsid w:val="008B4376"/>
    <w:rsid w:val="008F5379"/>
    <w:rsid w:val="0094691A"/>
    <w:rsid w:val="009502D7"/>
    <w:rsid w:val="009618E5"/>
    <w:rsid w:val="009B3B04"/>
    <w:rsid w:val="009E10BC"/>
    <w:rsid w:val="00A31904"/>
    <w:rsid w:val="00A5029F"/>
    <w:rsid w:val="00A61128"/>
    <w:rsid w:val="00A66811"/>
    <w:rsid w:val="00A716A2"/>
    <w:rsid w:val="00A77767"/>
    <w:rsid w:val="00A8235F"/>
    <w:rsid w:val="00AA77FD"/>
    <w:rsid w:val="00AC1954"/>
    <w:rsid w:val="00AC400A"/>
    <w:rsid w:val="00AD37E8"/>
    <w:rsid w:val="00AE05B7"/>
    <w:rsid w:val="00AE0690"/>
    <w:rsid w:val="00B02CF8"/>
    <w:rsid w:val="00B06DCA"/>
    <w:rsid w:val="00B212F0"/>
    <w:rsid w:val="00B464A3"/>
    <w:rsid w:val="00BE73F8"/>
    <w:rsid w:val="00C01B0D"/>
    <w:rsid w:val="00C1154E"/>
    <w:rsid w:val="00C45869"/>
    <w:rsid w:val="00C66E49"/>
    <w:rsid w:val="00C7446D"/>
    <w:rsid w:val="00C76447"/>
    <w:rsid w:val="00C82374"/>
    <w:rsid w:val="00C84732"/>
    <w:rsid w:val="00C910D4"/>
    <w:rsid w:val="00C97798"/>
    <w:rsid w:val="00CB541D"/>
    <w:rsid w:val="00CC5CF4"/>
    <w:rsid w:val="00CD0221"/>
    <w:rsid w:val="00CD2AFD"/>
    <w:rsid w:val="00CD7C15"/>
    <w:rsid w:val="00CE7C5A"/>
    <w:rsid w:val="00D0524E"/>
    <w:rsid w:val="00D073D5"/>
    <w:rsid w:val="00D1400A"/>
    <w:rsid w:val="00D40AA5"/>
    <w:rsid w:val="00D5370F"/>
    <w:rsid w:val="00D85DAB"/>
    <w:rsid w:val="00D96716"/>
    <w:rsid w:val="00DB3120"/>
    <w:rsid w:val="00DB4014"/>
    <w:rsid w:val="00DE5675"/>
    <w:rsid w:val="00E14B16"/>
    <w:rsid w:val="00E450FF"/>
    <w:rsid w:val="00E54782"/>
    <w:rsid w:val="00E8201A"/>
    <w:rsid w:val="00E83136"/>
    <w:rsid w:val="00EA5479"/>
    <w:rsid w:val="00EA6D71"/>
    <w:rsid w:val="00EB4349"/>
    <w:rsid w:val="00EB742D"/>
    <w:rsid w:val="00EC0F69"/>
    <w:rsid w:val="00EC604C"/>
    <w:rsid w:val="00ED6379"/>
    <w:rsid w:val="00F20892"/>
    <w:rsid w:val="00F44325"/>
    <w:rsid w:val="00F505E0"/>
    <w:rsid w:val="00F52753"/>
    <w:rsid w:val="00F8783B"/>
    <w:rsid w:val="00FB3BCF"/>
    <w:rsid w:val="00FC2FB5"/>
    <w:rsid w:val="00FD1F3A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position-horizontal:right;mso-width-relative:margin;mso-height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38207686"/>
  <w15:chartTrackingRefBased/>
  <w15:docId w15:val="{13D4C21E-DE7C-42C0-98F6-48EAE71B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C3D12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4325"/>
    <w:pPr>
      <w:keepNext/>
      <w:outlineLvl w:val="0"/>
    </w:pPr>
    <w:rPr>
      <w:rFonts w:eastAsia="Times New Roman"/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44325"/>
    <w:pPr>
      <w:keepNext/>
      <w:spacing w:before="480"/>
      <w:outlineLvl w:val="1"/>
    </w:pPr>
    <w:rPr>
      <w:rFonts w:eastAsia="Times New Roman"/>
      <w:bCs/>
      <w:iCs/>
      <w:sz w:val="32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10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910D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45869"/>
    <w:pPr>
      <w:tabs>
        <w:tab w:val="center" w:pos="4536"/>
        <w:tab w:val="right" w:pos="9072"/>
      </w:tabs>
    </w:pPr>
    <w:rPr>
      <w:color w:val="FFFFFF"/>
      <w:sz w:val="16"/>
    </w:rPr>
  </w:style>
  <w:style w:type="character" w:customStyle="1" w:styleId="FuzeileZchn">
    <w:name w:val="Fußzeile Zchn"/>
    <w:link w:val="Fuzeile"/>
    <w:uiPriority w:val="99"/>
    <w:rsid w:val="00C45869"/>
    <w:rPr>
      <w:rFonts w:ascii="Arial" w:hAnsi="Arial"/>
      <w:color w:val="FFFFFF"/>
      <w:sz w:val="16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8043B"/>
    <w:rPr>
      <w:rFonts w:ascii="Tahoma" w:hAnsi="Tahoma" w:cs="Tahoma"/>
      <w:sz w:val="16"/>
      <w:szCs w:val="16"/>
      <w:lang w:eastAsia="en-US"/>
    </w:rPr>
  </w:style>
  <w:style w:type="character" w:styleId="Zeilennummer">
    <w:name w:val="line number"/>
    <w:uiPriority w:val="99"/>
    <w:unhideWhenUsed/>
    <w:rsid w:val="00D40AA5"/>
    <w:rPr>
      <w:rFonts w:ascii="Arial" w:hAnsi="Arial"/>
      <w:color w:val="BFBFBF"/>
      <w:sz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7C3D12"/>
    <w:pPr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TitelZchn">
    <w:name w:val="Titel Zchn"/>
    <w:link w:val="Titel"/>
    <w:uiPriority w:val="10"/>
    <w:rsid w:val="007C3D12"/>
    <w:rPr>
      <w:rFonts w:ascii="Arial" w:eastAsia="Times New Roman" w:hAnsi="Arial" w:cs="Times New Roman"/>
      <w:b/>
      <w:bCs/>
      <w:kern w:val="28"/>
      <w:sz w:val="36"/>
      <w:szCs w:val="32"/>
      <w:lang w:eastAsia="en-US"/>
    </w:rPr>
  </w:style>
  <w:style w:type="character" w:customStyle="1" w:styleId="berschrift1Zchn">
    <w:name w:val="Überschrift 1 Zchn"/>
    <w:link w:val="berschrift1"/>
    <w:uiPriority w:val="9"/>
    <w:rsid w:val="00F44325"/>
    <w:rPr>
      <w:rFonts w:ascii="Arial" w:eastAsia="Times New Roman" w:hAnsi="Arial" w:cs="Times New Roman"/>
      <w:b/>
      <w:bCs/>
      <w:kern w:val="32"/>
      <w:sz w:val="40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F44325"/>
    <w:rPr>
      <w:rFonts w:ascii="Arial" w:eastAsia="Times New Roman" w:hAnsi="Arial" w:cs="Times New Roman"/>
      <w:bCs/>
      <w:iCs/>
      <w:sz w:val="32"/>
      <w:szCs w:val="28"/>
      <w:lang w:eastAsia="en-US"/>
    </w:rPr>
  </w:style>
  <w:style w:type="paragraph" w:styleId="Listenabsatz">
    <w:name w:val="List Paragraph"/>
    <w:basedOn w:val="Standard"/>
    <w:uiPriority w:val="34"/>
    <w:qFormat/>
    <w:rsid w:val="00F44325"/>
    <w:pPr>
      <w:numPr>
        <w:numId w:val="13"/>
      </w:numPr>
      <w:spacing w:after="120"/>
      <w:ind w:left="568" w:hanging="284"/>
    </w:pPr>
  </w:style>
  <w:style w:type="paragraph" w:styleId="Zitat">
    <w:name w:val="Quote"/>
    <w:basedOn w:val="Standard"/>
    <w:next w:val="Standard"/>
    <w:link w:val="ZitatZchn"/>
    <w:uiPriority w:val="29"/>
    <w:qFormat/>
    <w:rsid w:val="008B4376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B4376"/>
    <w:rPr>
      <w:rFonts w:ascii="Arial" w:hAnsi="Arial"/>
      <w:i/>
      <w:iCs/>
      <w:color w:val="000000"/>
      <w:sz w:val="22"/>
      <w:szCs w:val="22"/>
      <w:lang w:eastAsia="en-US"/>
    </w:rPr>
  </w:style>
  <w:style w:type="paragraph" w:customStyle="1" w:styleId="NummerierteListe">
    <w:name w:val="Nummerierte Liste"/>
    <w:basedOn w:val="Standard"/>
    <w:qFormat/>
    <w:rsid w:val="008B4376"/>
    <w:pPr>
      <w:numPr>
        <w:numId w:val="15"/>
      </w:numPr>
      <w:spacing w:after="120"/>
      <w:ind w:left="568" w:hanging="284"/>
    </w:pPr>
  </w:style>
  <w:style w:type="paragraph" w:customStyle="1" w:styleId="Quellenangabe">
    <w:name w:val="Quellenangabe"/>
    <w:basedOn w:val="Standard"/>
    <w:qFormat/>
    <w:rsid w:val="00874634"/>
    <w:pPr>
      <w:pBdr>
        <w:top w:val="single" w:sz="4" w:space="1" w:color="808080"/>
      </w:pBdr>
      <w:spacing w:before="120" w:after="480" w:line="360" w:lineRule="auto"/>
    </w:pPr>
    <w:rPr>
      <w:rFonts w:cs="Arial"/>
      <w:i/>
      <w:sz w:val="18"/>
    </w:rPr>
  </w:style>
  <w:style w:type="paragraph" w:customStyle="1" w:styleId="Aufgaben">
    <w:name w:val="Aufgaben"/>
    <w:basedOn w:val="Standard"/>
    <w:rsid w:val="00874634"/>
    <w:pPr>
      <w:pBdr>
        <w:top w:val="single" w:sz="4" w:space="10" w:color="808080"/>
        <w:left w:val="single" w:sz="4" w:space="10" w:color="808080"/>
        <w:bottom w:val="single" w:sz="4" w:space="10" w:color="808080"/>
        <w:right w:val="single" w:sz="4" w:space="10" w:color="808080"/>
      </w:pBdr>
      <w:spacing w:after="0"/>
    </w:pPr>
  </w:style>
  <w:style w:type="table" w:styleId="Tabellenraster">
    <w:name w:val="Table Grid"/>
    <w:basedOn w:val="NormaleTabelle"/>
    <w:uiPriority w:val="39"/>
    <w:rsid w:val="0015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276378"/>
    <w:rPr>
      <w:rFonts w:eastAsia="SimSun"/>
      <w:kern w:val="2"/>
      <w:sz w:val="21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604FC9"/>
    <w:rPr>
      <w:rFonts w:eastAsia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191C9D"/>
    <w:rPr>
      <w:rFonts w:eastAsia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 erste Zeile</vt:lpstr>
    </vt:vector>
  </TitlesOfParts>
  <Company>Wildner+Designer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 erste Zeile</dc:title>
  <dc:subject/>
  <dc:creator>Johannes Müller</dc:creator>
  <cp:keywords/>
  <cp:lastModifiedBy>Herrmann - C.C.Buchner Verlag</cp:lastModifiedBy>
  <cp:revision>3</cp:revision>
  <cp:lastPrinted>2013-06-11T11:40:00Z</cp:lastPrinted>
  <dcterms:created xsi:type="dcterms:W3CDTF">2019-01-18T16:49:00Z</dcterms:created>
  <dcterms:modified xsi:type="dcterms:W3CDTF">2019-01-18T16:50:00Z</dcterms:modified>
</cp:coreProperties>
</file>