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01" w:rsidRPr="00330BD7" w:rsidRDefault="00E66CB4" w:rsidP="00330BD7">
      <w:pPr>
        <w:pStyle w:val="KeinLeerraum"/>
        <w:rPr>
          <w:b/>
          <w:color w:val="25408F"/>
          <w:sz w:val="28"/>
        </w:rPr>
      </w:pPr>
      <w:r>
        <w:rPr>
          <w:b/>
          <w:color w:val="25408F"/>
          <w:sz w:val="28"/>
        </w:rPr>
        <w:t>5</w:t>
      </w:r>
      <w:bookmarkStart w:id="0" w:name="_GoBack"/>
      <w:bookmarkEnd w:id="0"/>
      <w:r w:rsidR="00330BD7" w:rsidRPr="00330BD7">
        <w:rPr>
          <w:b/>
          <w:color w:val="25408F"/>
          <w:sz w:val="28"/>
        </w:rPr>
        <w:t xml:space="preserve">. </w:t>
      </w:r>
      <w:r w:rsidR="000B2B49">
        <w:rPr>
          <w:b/>
          <w:color w:val="25408F"/>
          <w:sz w:val="28"/>
        </w:rPr>
        <w:t>Argumente prüfen</w:t>
      </w:r>
      <w:r w:rsidR="00330BD7" w:rsidRPr="00330BD7">
        <w:rPr>
          <w:b/>
          <w:color w:val="25408F"/>
          <w:sz w:val="28"/>
        </w:rPr>
        <w:t xml:space="preserve"> - Formulierungshilfen </w:t>
      </w:r>
    </w:p>
    <w:p w:rsidR="00C27201" w:rsidRDefault="00C27201" w:rsidP="00C27201">
      <w:pPr>
        <w:rPr>
          <w:sz w:val="22"/>
          <w:szCs w:val="22"/>
        </w:rPr>
      </w:pPr>
    </w:p>
    <w:p w:rsidR="00C27201" w:rsidRDefault="00330BD7" w:rsidP="00C2720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160655</wp:posOffset>
                </wp:positionV>
                <wp:extent cx="5800725" cy="2981325"/>
                <wp:effectExtent l="0" t="0" r="9525" b="952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981325"/>
                        </a:xfrm>
                        <a:prstGeom prst="rect">
                          <a:avLst/>
                        </a:prstGeom>
                        <a:solidFill>
                          <a:srgbClr val="EBF4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2B49" w:rsidRDefault="00330BD7" w:rsidP="00283317">
                            <w:pPr>
                              <w:pStyle w:val="StandardWeb"/>
                              <w:spacing w:line="276" w:lineRule="auto"/>
                              <w:jc w:val="both"/>
                              <w:rPr>
                                <w:rFonts w:ascii="Calibri" w:hAnsi="Calibri" w:cs="Times"/>
                                <w:b/>
                                <w:sz w:val="32"/>
                                <w:shd w:val="clear" w:color="auto" w:fill="DEDC00"/>
                              </w:rPr>
                            </w:pPr>
                            <w:r w:rsidRPr="00283317">
                              <w:rPr>
                                <w:rFonts w:ascii="Calibri" w:hAnsi="Calibri" w:cs="Times"/>
                                <w:b/>
                                <w:color w:val="00A0DE"/>
                                <w:sz w:val="32"/>
                                <w:shd w:val="clear" w:color="auto" w:fill="00A0DE"/>
                              </w:rPr>
                              <w:t>0</w:t>
                            </w:r>
                            <w:r w:rsidR="000B2B49">
                              <w:rPr>
                                <w:rFonts w:ascii="Calibri" w:hAnsi="Calibri" w:cs="Times"/>
                                <w:b/>
                                <w:color w:val="FFFFFF" w:themeColor="background1"/>
                                <w:sz w:val="32"/>
                                <w:shd w:val="clear" w:color="auto" w:fill="00A0DE"/>
                              </w:rPr>
                              <w:t>5</w:t>
                            </w:r>
                            <w:r w:rsidRPr="00283317">
                              <w:rPr>
                                <w:rFonts w:ascii="Calibri" w:hAnsi="Calibri" w:cs="Times"/>
                                <w:b/>
                                <w:color w:val="00A0DE"/>
                                <w:sz w:val="32"/>
                                <w:shd w:val="clear" w:color="auto" w:fill="00A0DE"/>
                              </w:rPr>
                              <w:t>0</w:t>
                            </w:r>
                            <w:r>
                              <w:rPr>
                                <w:rFonts w:ascii="Calibri" w:hAnsi="Calibri" w:cs="Times"/>
                                <w:b/>
                                <w:sz w:val="32"/>
                                <w:shd w:val="clear" w:color="auto" w:fill="DEDC00"/>
                              </w:rPr>
                              <w:t xml:space="preserve"> </w:t>
                            </w:r>
                          </w:p>
                          <w:p w:rsidR="000B2B49" w:rsidRPr="000B2B49" w:rsidRDefault="000B2B49" w:rsidP="000B2B49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szCs w:val="22"/>
                              </w:rPr>
                            </w:pPr>
                            <w:r w:rsidRPr="000B2B49">
                              <w:rPr>
                                <w:rFonts w:ascii="Calibri" w:hAnsi="Calibri" w:cs="Calibri"/>
                                <w:color w:val="000000" w:themeColor="text1"/>
                                <w:szCs w:val="22"/>
                              </w:rPr>
                              <w:t>Die Behauptung … wird/ nicht/ nur teilweise begründet ..., dadurch …</w:t>
                            </w:r>
                          </w:p>
                          <w:p w:rsidR="000B2B49" w:rsidRPr="000B2B49" w:rsidRDefault="000B2B49" w:rsidP="000B2B49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szCs w:val="22"/>
                              </w:rPr>
                            </w:pPr>
                            <w:r w:rsidRPr="000B2B49">
                              <w:rPr>
                                <w:rFonts w:ascii="Calibri" w:hAnsi="Calibri" w:cs="Calibri"/>
                                <w:color w:val="000000" w:themeColor="text1"/>
                                <w:szCs w:val="22"/>
                              </w:rPr>
                              <w:t>Das Argument … ist in sich widersprüchlich: Einerseits …, andererseits …</w:t>
                            </w:r>
                          </w:p>
                          <w:p w:rsidR="000B2B49" w:rsidRPr="000B2B49" w:rsidRDefault="000B2B49" w:rsidP="000B2B49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szCs w:val="22"/>
                              </w:rPr>
                            </w:pPr>
                            <w:r w:rsidRPr="000B2B49">
                              <w:rPr>
                                <w:rFonts w:ascii="Calibri" w:hAnsi="Calibri" w:cs="Calibri"/>
                                <w:color w:val="000000" w:themeColor="text1"/>
                                <w:szCs w:val="22"/>
                              </w:rPr>
                              <w:t>Die Argumente sind schlüssig, denn sie werden mit ... begründet/ belegt …</w:t>
                            </w:r>
                          </w:p>
                          <w:p w:rsidR="000B2B49" w:rsidRPr="000B2B49" w:rsidRDefault="000B2B49" w:rsidP="000B2B49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szCs w:val="22"/>
                              </w:rPr>
                            </w:pPr>
                            <w:r w:rsidRPr="000B2B49">
                              <w:rPr>
                                <w:rFonts w:ascii="Calibri" w:hAnsi="Calibri" w:cs="Calibri"/>
                                <w:color w:val="000000" w:themeColor="text1"/>
                                <w:szCs w:val="22"/>
                              </w:rPr>
                              <w:t>Hier wird vorausgesetzt, dass …</w:t>
                            </w:r>
                          </w:p>
                          <w:p w:rsidR="000B2B49" w:rsidRPr="000B2B49" w:rsidRDefault="000B2B49" w:rsidP="000B2B49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szCs w:val="22"/>
                              </w:rPr>
                            </w:pPr>
                            <w:r w:rsidRPr="000B2B49">
                              <w:rPr>
                                <w:rFonts w:ascii="Calibri" w:hAnsi="Calibri" w:cs="Calibri"/>
                                <w:color w:val="000000" w:themeColor="text1"/>
                                <w:szCs w:val="22"/>
                              </w:rPr>
                              <w:t>Aus dem Argument ... lässt sich auch das Gegenteil ableiten, nämlich …</w:t>
                            </w:r>
                          </w:p>
                          <w:p w:rsidR="000B2B49" w:rsidRPr="000B2B49" w:rsidRDefault="000B2B49" w:rsidP="000B2B49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szCs w:val="22"/>
                              </w:rPr>
                            </w:pPr>
                            <w:r w:rsidRPr="000B2B49">
                              <w:rPr>
                                <w:rFonts w:ascii="Calibri" w:hAnsi="Calibri" w:cs="Calibri"/>
                                <w:color w:val="000000" w:themeColor="text1"/>
                                <w:szCs w:val="22"/>
                              </w:rPr>
                              <w:t>Die Behauptung ist zwar begründet, es fehlen aber Belege / Beispiele zu …</w:t>
                            </w:r>
                          </w:p>
                          <w:p w:rsidR="000B2B49" w:rsidRDefault="000B2B49" w:rsidP="000B2B49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szCs w:val="22"/>
                              </w:rPr>
                            </w:pPr>
                            <w:r w:rsidRPr="000B2B49">
                              <w:rPr>
                                <w:rFonts w:ascii="Calibri" w:hAnsi="Calibri" w:cs="Calibri"/>
                                <w:color w:val="000000" w:themeColor="text1"/>
                                <w:szCs w:val="22"/>
                              </w:rPr>
                              <w:t xml:space="preserve">Die Argumentation klingt logisch, die folgenden Daten/ Fakten sprechen jedoch gegen … </w:t>
                            </w:r>
                          </w:p>
                          <w:p w:rsidR="000B2B49" w:rsidRPr="000B2B49" w:rsidRDefault="000B2B49" w:rsidP="000B2B49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szCs w:val="22"/>
                              </w:rPr>
                            </w:pPr>
                            <w:r w:rsidRPr="000B2B49">
                              <w:rPr>
                                <w:rFonts w:ascii="Calibri" w:hAnsi="Calibri" w:cs="Calibri"/>
                                <w:color w:val="000000" w:themeColor="text1"/>
                                <w:szCs w:val="22"/>
                              </w:rPr>
                              <w:t>Gegen die Aussage … ließe sich einwenden ...</w:t>
                            </w:r>
                          </w:p>
                          <w:p w:rsidR="000B2B49" w:rsidRPr="000B2B49" w:rsidRDefault="000B2B49" w:rsidP="000B2B49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szCs w:val="22"/>
                              </w:rPr>
                            </w:pPr>
                            <w:r w:rsidRPr="000B2B49">
                              <w:rPr>
                                <w:rFonts w:ascii="Calibri" w:hAnsi="Calibri" w:cs="Calibri"/>
                                <w:color w:val="000000" w:themeColor="text1"/>
                                <w:szCs w:val="22"/>
                              </w:rPr>
                              <w:t>Das Argument lässt die Tatsache außer Acht, dass ...</w:t>
                            </w:r>
                          </w:p>
                          <w:p w:rsidR="00283317" w:rsidRPr="00283317" w:rsidRDefault="00283317" w:rsidP="000B2B49">
                            <w:pPr>
                              <w:pStyle w:val="StandardWeb"/>
                              <w:spacing w:line="276" w:lineRule="auto"/>
                              <w:jc w:val="both"/>
                              <w:rPr>
                                <w:rFonts w:ascii="Calibri" w:hAnsi="Calibri" w:cs="Times"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 w:rsidRPr="00283317">
                              <w:rPr>
                                <w:rFonts w:ascii="Calibri" w:hAnsi="Calibri" w:cs="Times"/>
                                <w:i/>
                                <w:color w:val="000000" w:themeColor="text1"/>
                                <w:sz w:val="20"/>
                              </w:rPr>
                              <w:t>Bearbeiterin</w:t>
                            </w:r>
                          </w:p>
                          <w:p w:rsidR="00330BD7" w:rsidRDefault="00330BD7" w:rsidP="00330B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-1.85pt;margin-top:12.65pt;width:456.75pt;height:23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" fillcolor="#ebf4fc" stroked="f" strokeweight="1pt">
                <v:textbox>
                  <w:txbxContent>
                    <w:p w:rsidR="000B2B49" w:rsidRDefault="00330BD7" w:rsidP="00283317">
                      <w:pPr>
                        <w:pStyle w:val="StandardWeb"/>
                        <w:spacing w:line="276" w:lineRule="auto"/>
                        <w:jc w:val="both"/>
                        <w:rPr>
                          <w:rFonts w:ascii="Calibri" w:hAnsi="Calibri" w:cs="Times"/>
                          <w:b/>
                          <w:sz w:val="32"/>
                          <w:shd w:val="clear" w:color="auto" w:fill="DEDC00"/>
                        </w:rPr>
                      </w:pPr>
                      <w:r w:rsidRPr="00283317">
                        <w:rPr>
                          <w:rFonts w:ascii="Calibri" w:hAnsi="Calibri" w:cs="Times"/>
                          <w:b/>
                          <w:color w:val="00A0DE"/>
                          <w:sz w:val="32"/>
                          <w:shd w:val="clear" w:color="auto" w:fill="00A0DE"/>
                        </w:rPr>
                        <w:t>0</w:t>
                      </w:r>
                      <w:r w:rsidR="000B2B49">
                        <w:rPr>
                          <w:rFonts w:ascii="Calibri" w:hAnsi="Calibri" w:cs="Times"/>
                          <w:b/>
                          <w:color w:val="FFFFFF" w:themeColor="background1"/>
                          <w:sz w:val="32"/>
                          <w:shd w:val="clear" w:color="auto" w:fill="00A0DE"/>
                        </w:rPr>
                        <w:t>5</w:t>
                      </w:r>
                      <w:r w:rsidRPr="00283317">
                        <w:rPr>
                          <w:rFonts w:ascii="Calibri" w:hAnsi="Calibri" w:cs="Times"/>
                          <w:b/>
                          <w:color w:val="00A0DE"/>
                          <w:sz w:val="32"/>
                          <w:shd w:val="clear" w:color="auto" w:fill="00A0DE"/>
                        </w:rPr>
                        <w:t>0</w:t>
                      </w:r>
                      <w:r>
                        <w:rPr>
                          <w:rFonts w:ascii="Calibri" w:hAnsi="Calibri" w:cs="Times"/>
                          <w:b/>
                          <w:sz w:val="32"/>
                          <w:shd w:val="clear" w:color="auto" w:fill="DEDC00"/>
                        </w:rPr>
                        <w:t xml:space="preserve"> </w:t>
                      </w:r>
                    </w:p>
                    <w:p w:rsidR="000B2B49" w:rsidRPr="000B2B49" w:rsidRDefault="000B2B49" w:rsidP="000B2B49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Calibri" w:hAnsi="Calibri" w:cs="Calibri"/>
                          <w:color w:val="000000" w:themeColor="text1"/>
                          <w:szCs w:val="22"/>
                        </w:rPr>
                      </w:pPr>
                      <w:r w:rsidRPr="000B2B49">
                        <w:rPr>
                          <w:rFonts w:ascii="Calibri" w:hAnsi="Calibri" w:cs="Calibri"/>
                          <w:color w:val="000000" w:themeColor="text1"/>
                          <w:szCs w:val="22"/>
                        </w:rPr>
                        <w:t>Die Behauptung … wird/ nicht/ nur teilweise begründet ..., dadurch …</w:t>
                      </w:r>
                    </w:p>
                    <w:p w:rsidR="000B2B49" w:rsidRPr="000B2B49" w:rsidRDefault="000B2B49" w:rsidP="000B2B49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Calibri" w:hAnsi="Calibri" w:cs="Calibri"/>
                          <w:color w:val="000000" w:themeColor="text1"/>
                          <w:szCs w:val="22"/>
                        </w:rPr>
                      </w:pPr>
                      <w:r w:rsidRPr="000B2B49">
                        <w:rPr>
                          <w:rFonts w:ascii="Calibri" w:hAnsi="Calibri" w:cs="Calibri"/>
                          <w:color w:val="000000" w:themeColor="text1"/>
                          <w:szCs w:val="22"/>
                        </w:rPr>
                        <w:t>Das Argument … ist in sich widersprüchlich: Einerseits …, andererseits …</w:t>
                      </w:r>
                    </w:p>
                    <w:p w:rsidR="000B2B49" w:rsidRPr="000B2B49" w:rsidRDefault="000B2B49" w:rsidP="000B2B49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Calibri" w:hAnsi="Calibri" w:cs="Calibri"/>
                          <w:color w:val="000000" w:themeColor="text1"/>
                          <w:szCs w:val="22"/>
                        </w:rPr>
                      </w:pPr>
                      <w:r w:rsidRPr="000B2B49">
                        <w:rPr>
                          <w:rFonts w:ascii="Calibri" w:hAnsi="Calibri" w:cs="Calibri"/>
                          <w:color w:val="000000" w:themeColor="text1"/>
                          <w:szCs w:val="22"/>
                        </w:rPr>
                        <w:t>Die Argumente sind schlüssig, denn sie werden mit ... begründet/ belegt …</w:t>
                      </w:r>
                    </w:p>
                    <w:p w:rsidR="000B2B49" w:rsidRPr="000B2B49" w:rsidRDefault="000B2B49" w:rsidP="000B2B49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Calibri" w:hAnsi="Calibri" w:cs="Calibri"/>
                          <w:color w:val="000000" w:themeColor="text1"/>
                          <w:szCs w:val="22"/>
                        </w:rPr>
                      </w:pPr>
                      <w:r w:rsidRPr="000B2B49">
                        <w:rPr>
                          <w:rFonts w:ascii="Calibri" w:hAnsi="Calibri" w:cs="Calibri"/>
                          <w:color w:val="000000" w:themeColor="text1"/>
                          <w:szCs w:val="22"/>
                        </w:rPr>
                        <w:t>Hier wird vorausgesetzt, dass …</w:t>
                      </w:r>
                    </w:p>
                    <w:p w:rsidR="000B2B49" w:rsidRPr="000B2B49" w:rsidRDefault="000B2B49" w:rsidP="000B2B49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Calibri" w:hAnsi="Calibri" w:cs="Calibri"/>
                          <w:color w:val="000000" w:themeColor="text1"/>
                          <w:szCs w:val="22"/>
                        </w:rPr>
                      </w:pPr>
                      <w:r w:rsidRPr="000B2B49">
                        <w:rPr>
                          <w:rFonts w:ascii="Calibri" w:hAnsi="Calibri" w:cs="Calibri"/>
                          <w:color w:val="000000" w:themeColor="text1"/>
                          <w:szCs w:val="22"/>
                        </w:rPr>
                        <w:t>Aus dem Argument ... lässt sich auch das Gegenteil ableiten, nämlich …</w:t>
                      </w:r>
                    </w:p>
                    <w:p w:rsidR="000B2B49" w:rsidRPr="000B2B49" w:rsidRDefault="000B2B49" w:rsidP="000B2B49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Calibri" w:hAnsi="Calibri" w:cs="Calibri"/>
                          <w:color w:val="000000" w:themeColor="text1"/>
                          <w:szCs w:val="22"/>
                        </w:rPr>
                      </w:pPr>
                      <w:r w:rsidRPr="000B2B49">
                        <w:rPr>
                          <w:rFonts w:ascii="Calibri" w:hAnsi="Calibri" w:cs="Calibri"/>
                          <w:color w:val="000000" w:themeColor="text1"/>
                          <w:szCs w:val="22"/>
                        </w:rPr>
                        <w:t>Die Behauptung ist zwar begründet, es fehlen aber Belege / Beispiele zu …</w:t>
                      </w:r>
                    </w:p>
                    <w:p w:rsidR="000B2B49" w:rsidRDefault="000B2B49" w:rsidP="000B2B49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Calibri" w:hAnsi="Calibri" w:cs="Calibri"/>
                          <w:color w:val="000000" w:themeColor="text1"/>
                          <w:szCs w:val="22"/>
                        </w:rPr>
                      </w:pPr>
                      <w:r w:rsidRPr="000B2B49">
                        <w:rPr>
                          <w:rFonts w:ascii="Calibri" w:hAnsi="Calibri" w:cs="Calibri"/>
                          <w:color w:val="000000" w:themeColor="text1"/>
                          <w:szCs w:val="22"/>
                        </w:rPr>
                        <w:t xml:space="preserve">Die Argumentation klingt logisch, die folgenden Daten/ Fakten sprechen jedoch gegen … </w:t>
                      </w:r>
                    </w:p>
                    <w:p w:rsidR="000B2B49" w:rsidRPr="000B2B49" w:rsidRDefault="000B2B49" w:rsidP="000B2B49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Calibri" w:hAnsi="Calibri" w:cs="Calibri"/>
                          <w:color w:val="000000" w:themeColor="text1"/>
                          <w:szCs w:val="22"/>
                        </w:rPr>
                      </w:pPr>
                      <w:r w:rsidRPr="000B2B49">
                        <w:rPr>
                          <w:rFonts w:ascii="Calibri" w:hAnsi="Calibri" w:cs="Calibri"/>
                          <w:color w:val="000000" w:themeColor="text1"/>
                          <w:szCs w:val="22"/>
                        </w:rPr>
                        <w:t>Gegen die Aussage … ließe sich einwenden ...</w:t>
                      </w:r>
                    </w:p>
                    <w:p w:rsidR="000B2B49" w:rsidRPr="000B2B49" w:rsidRDefault="000B2B49" w:rsidP="000B2B49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rFonts w:ascii="Calibri" w:hAnsi="Calibri" w:cs="Calibri"/>
                          <w:color w:val="000000" w:themeColor="text1"/>
                          <w:szCs w:val="22"/>
                        </w:rPr>
                      </w:pPr>
                      <w:r w:rsidRPr="000B2B49">
                        <w:rPr>
                          <w:rFonts w:ascii="Calibri" w:hAnsi="Calibri" w:cs="Calibri"/>
                          <w:color w:val="000000" w:themeColor="text1"/>
                          <w:szCs w:val="22"/>
                        </w:rPr>
                        <w:t>Das Argument lässt die Tatsache außer Acht, dass ...</w:t>
                      </w:r>
                    </w:p>
                    <w:p w:rsidR="00283317" w:rsidRPr="00283317" w:rsidRDefault="00283317" w:rsidP="000B2B49">
                      <w:pPr>
                        <w:pStyle w:val="StandardWeb"/>
                        <w:spacing w:line="276" w:lineRule="auto"/>
                        <w:jc w:val="both"/>
                        <w:rPr>
                          <w:rFonts w:ascii="Calibri" w:hAnsi="Calibri" w:cs="Times"/>
                          <w:i/>
                          <w:color w:val="000000" w:themeColor="text1"/>
                          <w:sz w:val="20"/>
                        </w:rPr>
                      </w:pPr>
                      <w:r w:rsidRPr="00283317">
                        <w:rPr>
                          <w:rFonts w:ascii="Calibri" w:hAnsi="Calibri" w:cs="Times"/>
                          <w:i/>
                          <w:color w:val="000000" w:themeColor="text1"/>
                          <w:sz w:val="20"/>
                        </w:rPr>
                        <w:t>Bearbeiterin</w:t>
                      </w:r>
                    </w:p>
                    <w:p w:rsidR="00330BD7" w:rsidRDefault="00330BD7" w:rsidP="00330B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p w:rsidR="00283317" w:rsidRPr="00283317" w:rsidRDefault="00283317" w:rsidP="00283317">
      <w:pPr>
        <w:rPr>
          <w:sz w:val="22"/>
          <w:szCs w:val="22"/>
        </w:rPr>
      </w:pPr>
    </w:p>
    <w:p w:rsidR="00330BD7" w:rsidRDefault="00330BD7" w:rsidP="00C27201">
      <w:pPr>
        <w:rPr>
          <w:sz w:val="22"/>
          <w:szCs w:val="22"/>
        </w:rPr>
      </w:pPr>
    </w:p>
    <w:sectPr w:rsidR="00330BD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D3" w:rsidRDefault="009D0FD3" w:rsidP="009D0FD3">
      <w:r>
        <w:separator/>
      </w:r>
    </w:p>
  </w:endnote>
  <w:endnote w:type="continuationSeparator" w:id="0">
    <w:p w:rsidR="009D0FD3" w:rsidRDefault="009D0FD3" w:rsidP="009D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D3" w:rsidRPr="00C84732" w:rsidRDefault="003B69DB" w:rsidP="009D0FD3">
    <w:pPr>
      <w:pStyle w:val="Fuzeile"/>
      <w:tabs>
        <w:tab w:val="clear" w:pos="9072"/>
        <w:tab w:val="left" w:pos="4536"/>
        <w:tab w:val="right" w:pos="9070"/>
      </w:tabs>
      <w:spacing w:before="640" w:after="340"/>
      <w:rPr>
        <w:sz w:val="18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51BFA" wp14:editId="430F22E2">
              <wp:simplePos x="0" y="0"/>
              <wp:positionH relativeFrom="margin">
                <wp:align>center</wp:align>
              </wp:positionH>
              <wp:positionV relativeFrom="paragraph">
                <wp:posOffset>256141</wp:posOffset>
              </wp:positionV>
              <wp:extent cx="7560310" cy="0"/>
              <wp:effectExtent l="0" t="0" r="2159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8B6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20.15pt;width:595.3pt;height:0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DIO0ynZAAAABwEAAA8AAAAAAAAAAAAAAAAAgAQAAGRycy9kb3ducmV2&#10;LnhtbFBLBQYAAAAABAAEAPMAAACGBQAAAAA=&#10;" strokecolor="#7f7f7f" strokeweight=".5pt">
              <w10:wrap anchorx="margin"/>
            </v:shape>
          </w:pict>
        </mc:Fallback>
      </mc:AlternateContent>
    </w:r>
    <w:r w:rsidR="009D0FD3">
      <w:rPr>
        <w:noProof/>
        <w:lang w:eastAsia="de-DE"/>
      </w:rPr>
      <w:drawing>
        <wp:anchor distT="0" distB="0" distL="114300" distR="114300" simplePos="0" relativeHeight="251662336" behindDoc="1" locked="1" layoutInCell="1" allowOverlap="1" wp14:anchorId="648304BC" wp14:editId="11599065">
          <wp:simplePos x="0" y="0"/>
          <wp:positionH relativeFrom="column">
            <wp:posOffset>4756150</wp:posOffset>
          </wp:positionH>
          <wp:positionV relativeFrom="margin">
            <wp:posOffset>8701405</wp:posOffset>
          </wp:positionV>
          <wp:extent cx="536575" cy="536575"/>
          <wp:effectExtent l="0" t="0" r="0" b="0"/>
          <wp:wrapTight wrapText="bothSides">
            <wp:wrapPolygon edited="0">
              <wp:start x="0" y="0"/>
              <wp:lineTo x="0" y="20705"/>
              <wp:lineTo x="20705" y="20705"/>
              <wp:lineTo x="20705" y="0"/>
              <wp:lineTo x="0" y="0"/>
            </wp:wrapPolygon>
          </wp:wrapTight>
          <wp:docPr id="8" name="Bild 8" descr="CCBLogo4c12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BLogo4c12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FD3" w:rsidRPr="00C84732">
      <w:rPr>
        <w:sz w:val="18"/>
      </w:rPr>
      <w:t xml:space="preserve">Seite </w:t>
    </w:r>
    <w:r w:rsidR="009D0FD3" w:rsidRPr="00C84732">
      <w:rPr>
        <w:sz w:val="18"/>
      </w:rPr>
      <w:fldChar w:fldCharType="begin"/>
    </w:r>
    <w:r w:rsidR="009D0FD3" w:rsidRPr="00C84732">
      <w:rPr>
        <w:sz w:val="18"/>
      </w:rPr>
      <w:instrText>PAGE   \* MERGEFORMAT</w:instrText>
    </w:r>
    <w:r w:rsidR="009D0FD3" w:rsidRPr="00C84732">
      <w:rPr>
        <w:sz w:val="18"/>
      </w:rPr>
      <w:fldChar w:fldCharType="separate"/>
    </w:r>
    <w:r w:rsidR="00E66CB4">
      <w:rPr>
        <w:noProof/>
        <w:sz w:val="18"/>
      </w:rPr>
      <w:t>1</w:t>
    </w:r>
    <w:r w:rsidR="009D0FD3" w:rsidRPr="00C84732">
      <w:rPr>
        <w:sz w:val="18"/>
      </w:rPr>
      <w:fldChar w:fldCharType="end"/>
    </w:r>
    <w:r w:rsidR="009D0FD3">
      <w:rPr>
        <w:sz w:val="18"/>
      </w:rPr>
      <w:tab/>
    </w:r>
    <w:r w:rsidR="009D0FD3" w:rsidRPr="00C84732">
      <w:rPr>
        <w:sz w:val="18"/>
      </w:rPr>
      <w:t>© C.C.Buchner Verlag, Bamberg</w:t>
    </w:r>
  </w:p>
  <w:p w:rsidR="009D0FD3" w:rsidRPr="009D0FD3" w:rsidRDefault="009D0FD3" w:rsidP="009D0F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D3" w:rsidRDefault="009D0FD3" w:rsidP="009D0FD3">
      <w:r>
        <w:separator/>
      </w:r>
    </w:p>
  </w:footnote>
  <w:footnote w:type="continuationSeparator" w:id="0">
    <w:p w:rsidR="009D0FD3" w:rsidRDefault="009D0FD3" w:rsidP="009D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D3" w:rsidRPr="00A83E00" w:rsidRDefault="009D0FD3" w:rsidP="009D0FD3">
    <w:pPr>
      <w:suppressLineNumbers/>
      <w:spacing w:after="120"/>
      <w:rPr>
        <w:rFonts w:asciiTheme="minorHAnsi" w:hAnsiTheme="minorHAnsi" w:cstheme="minorHAnsi"/>
      </w:rPr>
    </w:pPr>
    <w:r w:rsidRPr="00A83E00">
      <w:rPr>
        <w:rFonts w:asciiTheme="minorHAnsi" w:hAnsiTheme="minorHAnsi" w:cs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6DC07C" wp14:editId="7B7E1FD2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13970" r="12065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60D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595.3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" strokecolor="#7f7f7f" strokeweight=".5pt">
              <w10:wrap anchorx="page"/>
            </v:shape>
          </w:pict>
        </mc:Fallback>
      </mc:AlternateContent>
    </w:r>
    <w:r w:rsidRPr="00A83E00">
      <w:rPr>
        <w:rFonts w:asciiTheme="minorHAnsi" w:hAnsiTheme="minorHAnsi" w:cstheme="minorHAnsi"/>
      </w:rPr>
      <w:t>Politik &amp; Co. – Nordrhein-Westfalen</w:t>
    </w:r>
    <w:r w:rsidRPr="00A83E00">
      <w:rPr>
        <w:rFonts w:asciiTheme="minorHAnsi" w:hAnsiTheme="minorHAnsi" w:cstheme="minorHAnsi"/>
        <w:sz w:val="18"/>
      </w:rPr>
      <w:tab/>
      <w:t xml:space="preserve">    </w:t>
    </w:r>
    <w:r w:rsidRPr="00A83E00">
      <w:rPr>
        <w:rFonts w:asciiTheme="minorHAnsi" w:hAnsiTheme="minorHAnsi" w:cstheme="minorHAnsi"/>
        <w:sz w:val="18"/>
      </w:rPr>
      <w:tab/>
    </w:r>
    <w:r w:rsidRPr="00A83E00">
      <w:rPr>
        <w:rFonts w:asciiTheme="minorHAnsi" w:hAnsiTheme="minorHAnsi" w:cstheme="minorHAnsi"/>
        <w:sz w:val="18"/>
      </w:rPr>
      <w:tab/>
    </w:r>
    <w:r w:rsidRPr="00A83E00">
      <w:rPr>
        <w:rFonts w:asciiTheme="minorHAnsi" w:hAnsiTheme="minorHAnsi" w:cstheme="minorHAnsi"/>
        <w:sz w:val="18"/>
      </w:rPr>
      <w:tab/>
    </w:r>
    <w:r w:rsidRPr="00A83E00">
      <w:rPr>
        <w:rFonts w:asciiTheme="minorHAnsi" w:hAnsiTheme="minorHAnsi" w:cstheme="minorHAnsi"/>
        <w:sz w:val="18"/>
      </w:rPr>
      <w:tab/>
      <w:t xml:space="preserve">      </w:t>
    </w:r>
    <w:r w:rsidRPr="00A83E00">
      <w:rPr>
        <w:rFonts w:asciiTheme="minorHAnsi" w:hAnsiTheme="minorHAnsi" w:cstheme="minorHAnsi"/>
      </w:rPr>
      <w:t xml:space="preserve">Schulbuch, </w:t>
    </w:r>
    <w:r w:rsidR="00330BD7">
      <w:rPr>
        <w:rFonts w:asciiTheme="minorHAnsi" w:hAnsiTheme="minorHAnsi" w:cstheme="minorHAnsi"/>
      </w:rPr>
      <w:t>Einstieg</w:t>
    </w:r>
    <w:r w:rsidRPr="00A83E00">
      <w:rPr>
        <w:rFonts w:asciiTheme="minorHAnsi" w:hAnsiTheme="minorHAnsi" w:cstheme="minorHAnsi"/>
        <w:sz w:val="18"/>
      </w:rPr>
      <w:t xml:space="preserve">                 </w:t>
    </w:r>
  </w:p>
  <w:p w:rsidR="009D0FD3" w:rsidRDefault="009D0F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0DA"/>
    <w:multiLevelType w:val="hybridMultilevel"/>
    <w:tmpl w:val="79CE6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84BC2"/>
    <w:multiLevelType w:val="hybridMultilevel"/>
    <w:tmpl w:val="07DCF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54AE1"/>
    <w:multiLevelType w:val="hybridMultilevel"/>
    <w:tmpl w:val="A48C1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C5500"/>
    <w:multiLevelType w:val="hybridMultilevel"/>
    <w:tmpl w:val="6B88BF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D1AB3"/>
    <w:multiLevelType w:val="hybridMultilevel"/>
    <w:tmpl w:val="E3140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E9"/>
    <w:rsid w:val="00061FB5"/>
    <w:rsid w:val="000B2B49"/>
    <w:rsid w:val="000D0D43"/>
    <w:rsid w:val="001647E9"/>
    <w:rsid w:val="002656EB"/>
    <w:rsid w:val="00283317"/>
    <w:rsid w:val="00330BD7"/>
    <w:rsid w:val="00380EC9"/>
    <w:rsid w:val="003B5961"/>
    <w:rsid w:val="003B69DB"/>
    <w:rsid w:val="00420A18"/>
    <w:rsid w:val="00752FE5"/>
    <w:rsid w:val="00795F45"/>
    <w:rsid w:val="007B3238"/>
    <w:rsid w:val="008C25D9"/>
    <w:rsid w:val="0094121F"/>
    <w:rsid w:val="009D0FD3"/>
    <w:rsid w:val="00A83E00"/>
    <w:rsid w:val="00B20159"/>
    <w:rsid w:val="00B715BF"/>
    <w:rsid w:val="00C27201"/>
    <w:rsid w:val="00E66CB4"/>
    <w:rsid w:val="00E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7EBA54"/>
  <w15:chartTrackingRefBased/>
  <w15:docId w15:val="{AA438260-A14E-4625-8ED9-DF9371A0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6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D0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0FD3"/>
  </w:style>
  <w:style w:type="paragraph" w:styleId="Fuzeile">
    <w:name w:val="footer"/>
    <w:basedOn w:val="Standard"/>
    <w:link w:val="FuzeileZchn"/>
    <w:uiPriority w:val="99"/>
    <w:unhideWhenUsed/>
    <w:rsid w:val="009D0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D0FD3"/>
  </w:style>
  <w:style w:type="paragraph" w:styleId="KeinLeerraum">
    <w:name w:val="No Spacing"/>
    <w:uiPriority w:val="1"/>
    <w:qFormat/>
    <w:rsid w:val="00C27201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Standard"/>
    <w:uiPriority w:val="99"/>
    <w:unhideWhenUsed/>
    <w:rsid w:val="00C27201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0B2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AB35E-A331-4571-9F1C-EC9C00B1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BVG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Schüller-Ruhl - C.C.Buchner Verlag</dc:creator>
  <cp:keywords/>
  <dc:description/>
  <cp:lastModifiedBy>Schüller-Ruhl - C.C.Buchner Verlag</cp:lastModifiedBy>
  <cp:revision>4</cp:revision>
  <cp:lastPrinted>2022-03-14T06:37:00Z</cp:lastPrinted>
  <dcterms:created xsi:type="dcterms:W3CDTF">2022-03-14T07:14:00Z</dcterms:created>
  <dcterms:modified xsi:type="dcterms:W3CDTF">2024-02-14T14:09:00Z</dcterms:modified>
</cp:coreProperties>
</file>