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4D" w:rsidRDefault="00F551B6" w:rsidP="004A4DBC">
      <w:pPr>
        <w:jc w:val="center"/>
        <w:rPr>
          <w:rStyle w:val="IntensiverVerweis"/>
          <w:color w:val="002060"/>
          <w:sz w:val="18"/>
          <w:szCs w:val="18"/>
        </w:rPr>
      </w:pPr>
      <w:r>
        <w:rPr>
          <w:b/>
          <w:bCs/>
          <w:smallCaps/>
          <w:noProof/>
          <w:color w:val="002060"/>
          <w:spacing w:val="5"/>
          <w:sz w:val="56"/>
          <w:szCs w:val="56"/>
          <w:lang w:eastAsia="de-DE"/>
        </w:rPr>
        <w:drawing>
          <wp:anchor distT="0" distB="0" distL="114300" distR="114300" simplePos="0" relativeHeight="251658240" behindDoc="1" locked="0" layoutInCell="1" allowOverlap="1">
            <wp:simplePos x="0" y="0"/>
            <wp:positionH relativeFrom="margin">
              <wp:posOffset>152400</wp:posOffset>
            </wp:positionH>
            <wp:positionV relativeFrom="paragraph">
              <wp:posOffset>612140</wp:posOffset>
            </wp:positionV>
            <wp:extent cx="2266950" cy="3021965"/>
            <wp:effectExtent l="152400" t="152400" r="361950" b="36893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800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3021965"/>
                    </a:xfrm>
                    <a:prstGeom prst="rect">
                      <a:avLst/>
                    </a:prstGeom>
                    <a:ln>
                      <a:noFill/>
                    </a:ln>
                    <a:effectLst>
                      <a:outerShdw blurRad="292100" dist="139700" dir="2700000" algn="tl" rotWithShape="0">
                        <a:srgbClr val="333333">
                          <a:alpha val="65000"/>
                        </a:srgbClr>
                      </a:outerShdw>
                    </a:effectLst>
                  </pic:spPr>
                </pic:pic>
              </a:graphicData>
            </a:graphic>
          </wp:anchor>
        </w:drawing>
      </w:r>
    </w:p>
    <w:p w:rsidR="003235AE" w:rsidRPr="000B0C4D" w:rsidRDefault="00F551B6" w:rsidP="004A4DBC">
      <w:pPr>
        <w:jc w:val="center"/>
        <w:rPr>
          <w:rStyle w:val="IntensiverVerweis"/>
          <w:color w:val="002060"/>
          <w:sz w:val="16"/>
          <w:szCs w:val="16"/>
        </w:rPr>
      </w:pPr>
      <w:r>
        <w:rPr>
          <w:rStyle w:val="IntensiverVerweis"/>
          <w:color w:val="002060"/>
          <w:sz w:val="56"/>
          <w:szCs w:val="56"/>
        </w:rPr>
        <w:pict>
          <v:roundrect id="AutoForm 2" o:spid="_x0000_s1026" style="position:absolute;left:0;text-align:left;margin-left:2200.7pt;margin-top:122.55pt;width:242.1pt;height:295.85pt;rotation:90;z-index:251659264;visibility:visible;mso-wrap-distance-left:10.8pt;mso-wrap-distance-top:7.2pt;mso-wrap-distance-right:10.8pt;mso-wrap-distance-bottom:7.2pt;mso-position-horizontal:right;mso-position-horizontal-relative:margin;mso-position-vertical-relative:page;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" o:allowincell="f" fillcolor="#f7caac [1301]" stroked="f">
            <v:textbox>
              <w:txbxContent>
                <w:p w:rsidR="00E83E5C" w:rsidRDefault="00E83E5C">
                  <w:pPr>
                    <w:jc w:val="center"/>
                    <w:rPr>
                      <w:rFonts w:asciiTheme="majorHAnsi" w:eastAsiaTheme="majorEastAsia" w:hAnsiTheme="majorHAnsi" w:cstheme="majorBidi"/>
                      <w:i/>
                      <w:iCs/>
                      <w:sz w:val="24"/>
                      <w:szCs w:val="24"/>
                    </w:rPr>
                  </w:pPr>
                  <w:r w:rsidRPr="00235D10">
                    <w:rPr>
                      <w:b/>
                      <w:i/>
                    </w:rPr>
                    <w:t>¡Arriba!</w:t>
                  </w:r>
                  <w:r>
                    <w:rPr>
                      <w:b/>
                      <w:i/>
                    </w:rPr>
                    <w:t xml:space="preserve"> 1</w:t>
                  </w:r>
                </w:p>
                <w:tbl>
                  <w:tblPr>
                    <w:tblStyle w:val="TableGrid"/>
                    <w:tblW w:w="5387" w:type="dxa"/>
                    <w:tblInd w:w="0" w:type="dxa"/>
                    <w:tblLook w:val="04A0" w:firstRow="1" w:lastRow="0" w:firstColumn="1" w:lastColumn="0" w:noHBand="0" w:noVBand="1"/>
                  </w:tblPr>
                  <w:tblGrid>
                    <w:gridCol w:w="2848"/>
                    <w:gridCol w:w="2539"/>
                  </w:tblGrid>
                  <w:tr w:rsidR="00E83E5C" w:rsidTr="00A81DD2">
                    <w:tc>
                      <w:tcPr>
                        <w:tcW w:w="2848" w:type="dxa"/>
                      </w:tcPr>
                      <w:p w:rsidR="00E83E5C" w:rsidRPr="00DD040B" w:rsidRDefault="00E83E5C" w:rsidP="00DD040B">
                        <w:pPr>
                          <w:spacing w:before="100" w:beforeAutospacing="1" w:after="100" w:afterAutospacing="1"/>
                          <w:rPr>
                            <w:rFonts w:asciiTheme="majorHAnsi" w:eastAsiaTheme="majorEastAsia" w:hAnsiTheme="majorHAnsi" w:cstheme="majorBidi"/>
                            <w:iCs/>
                            <w:sz w:val="24"/>
                            <w:szCs w:val="24"/>
                            <w:lang w:val="en-US"/>
                          </w:rPr>
                        </w:pPr>
                        <w:proofErr w:type="spellStart"/>
                        <w:r>
                          <w:rPr>
                            <w:rFonts w:asciiTheme="majorHAnsi" w:eastAsiaTheme="majorEastAsia" w:hAnsiTheme="majorHAnsi" w:cstheme="majorBidi"/>
                            <w:iCs/>
                            <w:sz w:val="24"/>
                            <w:szCs w:val="24"/>
                            <w:lang w:val="en-US"/>
                          </w:rPr>
                          <w:t>Schülerband</w:t>
                        </w:r>
                        <w:proofErr w:type="spellEnd"/>
                        <w:r>
                          <w:rPr>
                            <w:rFonts w:asciiTheme="majorHAnsi" w:eastAsiaTheme="majorEastAsia" w:hAnsiTheme="majorHAnsi" w:cstheme="majorBidi"/>
                            <w:iCs/>
                            <w:sz w:val="24"/>
                            <w:szCs w:val="24"/>
                            <w:lang w:val="en-US"/>
                          </w:rPr>
                          <w:t xml:space="preserve"> 1</w:t>
                        </w:r>
                      </w:p>
                    </w:tc>
                    <w:tc>
                      <w:tcPr>
                        <w:tcW w:w="2539" w:type="dxa"/>
                      </w:tcPr>
                      <w:p w:rsidR="00E83E5C" w:rsidRDefault="00E83E5C" w:rsidP="00CD2DAE">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lang w:val="en-US"/>
                          </w:rPr>
                          <w:t>ISBN 978-3-661-</w:t>
                        </w:r>
                        <w:r w:rsidRPr="00CD2DAE">
                          <w:rPr>
                            <w:rFonts w:asciiTheme="majorHAnsi" w:eastAsiaTheme="majorEastAsia" w:hAnsiTheme="majorHAnsi" w:cstheme="majorBidi"/>
                            <w:b/>
                            <w:iCs/>
                            <w:sz w:val="24"/>
                            <w:szCs w:val="24"/>
                            <w:lang w:val="en-US"/>
                          </w:rPr>
                          <w:t>80021</w:t>
                        </w:r>
                        <w:r>
                          <w:rPr>
                            <w:rFonts w:asciiTheme="majorHAnsi" w:eastAsiaTheme="majorEastAsia" w:hAnsiTheme="majorHAnsi" w:cstheme="majorBidi"/>
                            <w:iCs/>
                            <w:sz w:val="24"/>
                            <w:szCs w:val="24"/>
                            <w:lang w:val="en-US"/>
                          </w:rPr>
                          <w:t>-9</w:t>
                        </w:r>
                      </w:p>
                    </w:tc>
                  </w:tr>
                  <w:tr w:rsidR="00E83E5C" w:rsidTr="00A81DD2">
                    <w:tc>
                      <w:tcPr>
                        <w:tcW w:w="2848" w:type="dxa"/>
                      </w:tcPr>
                      <w:p w:rsidR="00E83E5C" w:rsidRDefault="00E83E5C" w:rsidP="00DD040B">
                        <w:pPr>
                          <w:spacing w:before="100" w:beforeAutospacing="1" w:after="100" w:afterAutospacing="1"/>
                          <w:rPr>
                            <w:rFonts w:asciiTheme="majorHAnsi" w:eastAsiaTheme="majorEastAsia" w:hAnsiTheme="majorHAnsi" w:cstheme="majorBidi"/>
                            <w:iCs/>
                            <w:sz w:val="24"/>
                            <w:szCs w:val="24"/>
                            <w:lang w:val="en-US"/>
                          </w:rPr>
                        </w:pPr>
                        <w:proofErr w:type="spellStart"/>
                        <w:r>
                          <w:rPr>
                            <w:rFonts w:asciiTheme="majorHAnsi" w:eastAsiaTheme="majorEastAsia" w:hAnsiTheme="majorHAnsi" w:cstheme="majorBidi"/>
                            <w:iCs/>
                            <w:sz w:val="24"/>
                            <w:szCs w:val="24"/>
                            <w:lang w:val="en-US"/>
                          </w:rPr>
                          <w:t>Grammatisches</w:t>
                        </w:r>
                        <w:proofErr w:type="spellEnd"/>
                        <w:r>
                          <w:rPr>
                            <w:rFonts w:asciiTheme="majorHAnsi" w:eastAsiaTheme="majorEastAsia" w:hAnsiTheme="majorHAnsi" w:cstheme="majorBidi"/>
                            <w:iCs/>
                            <w:sz w:val="24"/>
                            <w:szCs w:val="24"/>
                            <w:lang w:val="en-US"/>
                          </w:rPr>
                          <w:t xml:space="preserve"> </w:t>
                        </w:r>
                        <w:proofErr w:type="spellStart"/>
                        <w:r>
                          <w:rPr>
                            <w:rFonts w:asciiTheme="majorHAnsi" w:eastAsiaTheme="majorEastAsia" w:hAnsiTheme="majorHAnsi" w:cstheme="majorBidi"/>
                            <w:iCs/>
                            <w:sz w:val="24"/>
                            <w:szCs w:val="24"/>
                            <w:lang w:val="en-US"/>
                          </w:rPr>
                          <w:t>Beiheft</w:t>
                        </w:r>
                        <w:proofErr w:type="spellEnd"/>
                        <w:r>
                          <w:rPr>
                            <w:rFonts w:asciiTheme="majorHAnsi" w:eastAsiaTheme="majorEastAsia" w:hAnsiTheme="majorHAnsi" w:cstheme="majorBidi"/>
                            <w:iCs/>
                            <w:sz w:val="24"/>
                            <w:szCs w:val="24"/>
                            <w:lang w:val="en-US"/>
                          </w:rPr>
                          <w:t xml:space="preserve"> 1</w:t>
                        </w:r>
                      </w:p>
                    </w:tc>
                    <w:tc>
                      <w:tcPr>
                        <w:tcW w:w="2539" w:type="dxa"/>
                      </w:tcPr>
                      <w:p w:rsidR="00E83E5C" w:rsidRDefault="00E83E5C" w:rsidP="00CD2DAE">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lang w:val="en-US"/>
                          </w:rPr>
                          <w:t>ISBN 978-3-661-</w:t>
                        </w:r>
                        <w:r w:rsidRPr="00CD2DAE">
                          <w:rPr>
                            <w:rFonts w:asciiTheme="majorHAnsi" w:eastAsiaTheme="majorEastAsia" w:hAnsiTheme="majorHAnsi" w:cstheme="majorBidi"/>
                            <w:b/>
                            <w:iCs/>
                            <w:sz w:val="24"/>
                            <w:szCs w:val="24"/>
                            <w:lang w:val="en-US"/>
                          </w:rPr>
                          <w:t>80031</w:t>
                        </w:r>
                        <w:r>
                          <w:rPr>
                            <w:rFonts w:asciiTheme="majorHAnsi" w:eastAsiaTheme="majorEastAsia" w:hAnsiTheme="majorHAnsi" w:cstheme="majorBidi"/>
                            <w:iCs/>
                            <w:sz w:val="24"/>
                            <w:szCs w:val="24"/>
                            <w:lang w:val="en-US"/>
                          </w:rPr>
                          <w:t xml:space="preserve">-8        </w:t>
                        </w:r>
                      </w:p>
                    </w:tc>
                  </w:tr>
                  <w:tr w:rsidR="00E83E5C" w:rsidTr="00A81DD2">
                    <w:tc>
                      <w:tcPr>
                        <w:tcW w:w="2848"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proofErr w:type="spellStart"/>
                        <w:r>
                          <w:rPr>
                            <w:rFonts w:asciiTheme="majorHAnsi" w:eastAsiaTheme="majorEastAsia" w:hAnsiTheme="majorHAnsi" w:cstheme="majorBidi"/>
                            <w:iCs/>
                            <w:sz w:val="24"/>
                            <w:szCs w:val="24"/>
                            <w:lang w:val="en-US"/>
                          </w:rPr>
                          <w:t>Arbeitsheft</w:t>
                        </w:r>
                        <w:proofErr w:type="spellEnd"/>
                        <w:r>
                          <w:rPr>
                            <w:rFonts w:asciiTheme="majorHAnsi" w:eastAsiaTheme="majorEastAsia" w:hAnsiTheme="majorHAnsi" w:cstheme="majorBidi"/>
                            <w:iCs/>
                            <w:sz w:val="24"/>
                            <w:szCs w:val="24"/>
                            <w:lang w:val="en-US"/>
                          </w:rPr>
                          <w:t xml:space="preserve"> 1</w:t>
                        </w:r>
                      </w:p>
                    </w:tc>
                    <w:tc>
                      <w:tcPr>
                        <w:tcW w:w="2539"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lang w:val="en-US"/>
                          </w:rPr>
                          <w:t>ISBN 978-3-661-</w:t>
                        </w:r>
                        <w:r w:rsidRPr="00CD2DAE">
                          <w:rPr>
                            <w:rFonts w:asciiTheme="majorHAnsi" w:eastAsiaTheme="majorEastAsia" w:hAnsiTheme="majorHAnsi" w:cstheme="majorBidi"/>
                            <w:b/>
                            <w:iCs/>
                            <w:sz w:val="24"/>
                            <w:szCs w:val="24"/>
                            <w:lang w:val="en-US"/>
                          </w:rPr>
                          <w:t>80041</w:t>
                        </w:r>
                        <w:r>
                          <w:rPr>
                            <w:rFonts w:asciiTheme="majorHAnsi" w:eastAsiaTheme="majorEastAsia" w:hAnsiTheme="majorHAnsi" w:cstheme="majorBidi"/>
                            <w:iCs/>
                            <w:sz w:val="24"/>
                            <w:szCs w:val="24"/>
                            <w:lang w:val="en-US"/>
                          </w:rPr>
                          <w:t>-7</w:t>
                        </w:r>
                      </w:p>
                    </w:tc>
                  </w:tr>
                  <w:tr w:rsidR="00E83E5C" w:rsidTr="00A81DD2">
                    <w:tc>
                      <w:tcPr>
                        <w:tcW w:w="2848"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proofErr w:type="spellStart"/>
                        <w:r>
                          <w:rPr>
                            <w:rFonts w:asciiTheme="majorHAnsi" w:eastAsiaTheme="majorEastAsia" w:hAnsiTheme="majorHAnsi" w:cstheme="majorBidi"/>
                            <w:iCs/>
                            <w:sz w:val="24"/>
                            <w:szCs w:val="24"/>
                            <w:lang w:val="en-US"/>
                          </w:rPr>
                          <w:t>Vokabelheft</w:t>
                        </w:r>
                        <w:proofErr w:type="spellEnd"/>
                        <w:r>
                          <w:rPr>
                            <w:rFonts w:asciiTheme="majorHAnsi" w:eastAsiaTheme="majorEastAsia" w:hAnsiTheme="majorHAnsi" w:cstheme="majorBidi"/>
                            <w:iCs/>
                            <w:sz w:val="24"/>
                            <w:szCs w:val="24"/>
                            <w:lang w:val="en-US"/>
                          </w:rPr>
                          <w:t xml:space="preserve"> 1</w:t>
                        </w:r>
                      </w:p>
                    </w:tc>
                    <w:tc>
                      <w:tcPr>
                        <w:tcW w:w="2539"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lang w:val="en-US"/>
                          </w:rPr>
                          <w:t>ISBN 978-3-661-</w:t>
                        </w:r>
                        <w:r w:rsidRPr="00CD2DAE">
                          <w:rPr>
                            <w:rFonts w:asciiTheme="majorHAnsi" w:eastAsiaTheme="majorEastAsia" w:hAnsiTheme="majorHAnsi" w:cstheme="majorBidi"/>
                            <w:b/>
                            <w:iCs/>
                            <w:sz w:val="24"/>
                            <w:szCs w:val="24"/>
                            <w:lang w:val="en-US"/>
                          </w:rPr>
                          <w:t>80051</w:t>
                        </w:r>
                        <w:r>
                          <w:rPr>
                            <w:rFonts w:asciiTheme="majorHAnsi" w:eastAsiaTheme="majorEastAsia" w:hAnsiTheme="majorHAnsi" w:cstheme="majorBidi"/>
                            <w:iCs/>
                            <w:sz w:val="24"/>
                            <w:szCs w:val="24"/>
                            <w:lang w:val="en-US"/>
                          </w:rPr>
                          <w:t>-6</w:t>
                        </w:r>
                      </w:p>
                    </w:tc>
                  </w:tr>
                  <w:tr w:rsidR="00E83E5C" w:rsidTr="00496F8B">
                    <w:tc>
                      <w:tcPr>
                        <w:tcW w:w="2848" w:type="dxa"/>
                      </w:tcPr>
                      <w:p w:rsidR="00E83E5C" w:rsidRPr="00A81DD2" w:rsidRDefault="00E83E5C" w:rsidP="00A81DD2">
                        <w:pPr>
                          <w:spacing w:before="100" w:beforeAutospacing="1" w:after="100" w:afterAutospacing="1"/>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Lehrermaterial 1. CD-ROM</w:t>
                        </w:r>
                      </w:p>
                    </w:tc>
                    <w:tc>
                      <w:tcPr>
                        <w:tcW w:w="2539"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lang w:val="en-US"/>
                          </w:rPr>
                          <w:t>ISBN 978-3-661-</w:t>
                        </w:r>
                        <w:r w:rsidRPr="00CD2DAE">
                          <w:rPr>
                            <w:rFonts w:asciiTheme="majorHAnsi" w:eastAsiaTheme="majorEastAsia" w:hAnsiTheme="majorHAnsi" w:cstheme="majorBidi"/>
                            <w:b/>
                            <w:iCs/>
                            <w:sz w:val="24"/>
                            <w:szCs w:val="24"/>
                            <w:lang w:val="en-US"/>
                          </w:rPr>
                          <w:t>80061</w:t>
                        </w:r>
                        <w:r>
                          <w:rPr>
                            <w:rFonts w:asciiTheme="majorHAnsi" w:eastAsiaTheme="majorEastAsia" w:hAnsiTheme="majorHAnsi" w:cstheme="majorBidi"/>
                            <w:iCs/>
                            <w:sz w:val="24"/>
                            <w:szCs w:val="24"/>
                            <w:lang w:val="en-US"/>
                          </w:rPr>
                          <w:t>-5</w:t>
                        </w:r>
                      </w:p>
                    </w:tc>
                  </w:tr>
                  <w:tr w:rsidR="00E83E5C" w:rsidTr="00A81DD2">
                    <w:tc>
                      <w:tcPr>
                        <w:tcW w:w="2848"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lang w:val="en-US"/>
                          </w:rPr>
                          <w:t>A</w:t>
                        </w:r>
                        <w:r w:rsidRPr="00DD040B">
                          <w:rPr>
                            <w:rFonts w:asciiTheme="majorHAnsi" w:eastAsiaTheme="majorEastAsia" w:hAnsiTheme="majorHAnsi" w:cstheme="majorBidi"/>
                            <w:iCs/>
                            <w:sz w:val="24"/>
                            <w:szCs w:val="24"/>
                            <w:lang w:val="en-US"/>
                          </w:rPr>
                          <w:t>udio-CD Collection</w:t>
                        </w:r>
                        <w:r>
                          <w:rPr>
                            <w:rFonts w:asciiTheme="majorHAnsi" w:eastAsiaTheme="majorEastAsia" w:hAnsiTheme="majorHAnsi" w:cstheme="majorBidi"/>
                            <w:iCs/>
                            <w:sz w:val="24"/>
                            <w:szCs w:val="24"/>
                            <w:lang w:val="en-US"/>
                          </w:rPr>
                          <w:t xml:space="preserve"> 1</w:t>
                        </w:r>
                      </w:p>
                    </w:tc>
                    <w:tc>
                      <w:tcPr>
                        <w:tcW w:w="2539"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lang w:val="en-US"/>
                          </w:rPr>
                          <w:t>ISBN 978-3-661-</w:t>
                        </w:r>
                        <w:r w:rsidRPr="00CD2DAE">
                          <w:rPr>
                            <w:rFonts w:asciiTheme="majorHAnsi" w:eastAsiaTheme="majorEastAsia" w:hAnsiTheme="majorHAnsi" w:cstheme="majorBidi"/>
                            <w:b/>
                            <w:iCs/>
                            <w:sz w:val="24"/>
                            <w:szCs w:val="24"/>
                            <w:lang w:val="en-US"/>
                          </w:rPr>
                          <w:t>80071</w:t>
                        </w:r>
                        <w:r>
                          <w:rPr>
                            <w:rFonts w:asciiTheme="majorHAnsi" w:eastAsiaTheme="majorEastAsia" w:hAnsiTheme="majorHAnsi" w:cstheme="majorBidi"/>
                            <w:iCs/>
                            <w:sz w:val="24"/>
                            <w:szCs w:val="24"/>
                            <w:lang w:val="en-US"/>
                          </w:rPr>
                          <w:t>-4</w:t>
                        </w:r>
                      </w:p>
                    </w:tc>
                  </w:tr>
                  <w:tr w:rsidR="00E83E5C" w:rsidTr="00A81DD2">
                    <w:tc>
                      <w:tcPr>
                        <w:tcW w:w="2848"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proofErr w:type="spellStart"/>
                        <w:r>
                          <w:rPr>
                            <w:rFonts w:asciiTheme="majorHAnsi" w:eastAsiaTheme="majorEastAsia" w:hAnsiTheme="majorHAnsi" w:cstheme="majorBidi"/>
                            <w:iCs/>
                            <w:sz w:val="24"/>
                            <w:szCs w:val="24"/>
                            <w:lang w:val="en-US"/>
                          </w:rPr>
                          <w:t>Wortschatztraining</w:t>
                        </w:r>
                        <w:proofErr w:type="spellEnd"/>
                        <w:r>
                          <w:rPr>
                            <w:rFonts w:asciiTheme="majorHAnsi" w:eastAsiaTheme="majorEastAsia" w:hAnsiTheme="majorHAnsi" w:cstheme="majorBidi"/>
                            <w:iCs/>
                            <w:sz w:val="24"/>
                            <w:szCs w:val="24"/>
                            <w:lang w:val="en-US"/>
                          </w:rPr>
                          <w:t xml:space="preserve"> 1</w:t>
                        </w:r>
                      </w:p>
                    </w:tc>
                    <w:tc>
                      <w:tcPr>
                        <w:tcW w:w="2539"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lang w:val="en-US"/>
                          </w:rPr>
                          <w:t>ISBN 978-3-661-</w:t>
                        </w:r>
                        <w:r w:rsidRPr="00CD2DAE">
                          <w:rPr>
                            <w:rFonts w:asciiTheme="majorHAnsi" w:eastAsiaTheme="majorEastAsia" w:hAnsiTheme="majorHAnsi" w:cstheme="majorBidi"/>
                            <w:b/>
                            <w:iCs/>
                            <w:sz w:val="24"/>
                            <w:szCs w:val="24"/>
                            <w:lang w:val="en-US"/>
                          </w:rPr>
                          <w:t>80081</w:t>
                        </w:r>
                        <w:r>
                          <w:rPr>
                            <w:rFonts w:asciiTheme="majorHAnsi" w:eastAsiaTheme="majorEastAsia" w:hAnsiTheme="majorHAnsi" w:cstheme="majorBidi"/>
                            <w:iCs/>
                            <w:sz w:val="24"/>
                            <w:szCs w:val="24"/>
                            <w:lang w:val="en-US"/>
                          </w:rPr>
                          <w:t>-3</w:t>
                        </w:r>
                      </w:p>
                    </w:tc>
                  </w:tr>
                  <w:tr w:rsidR="00E83E5C" w:rsidTr="00A81DD2">
                    <w:tc>
                      <w:tcPr>
                        <w:tcW w:w="2848" w:type="dxa"/>
                      </w:tcPr>
                      <w:p w:rsidR="00E83E5C" w:rsidRPr="00D95836" w:rsidRDefault="00E83E5C" w:rsidP="00A81DD2">
                        <w:pPr>
                          <w:spacing w:before="100" w:beforeAutospacing="1" w:after="100" w:afterAutospacing="1"/>
                          <w:rPr>
                            <w:rFonts w:asciiTheme="majorHAnsi" w:eastAsiaTheme="majorEastAsia" w:hAnsiTheme="majorHAnsi" w:cstheme="majorBidi"/>
                            <w:iCs/>
                            <w:sz w:val="24"/>
                            <w:szCs w:val="24"/>
                            <w:lang w:val="es-ES_tradnl"/>
                          </w:rPr>
                        </w:pPr>
                        <w:r w:rsidRPr="00D95836">
                          <w:rPr>
                            <w:rFonts w:asciiTheme="majorHAnsi" w:eastAsiaTheme="majorEastAsia" w:hAnsiTheme="majorHAnsi" w:cstheme="majorBidi"/>
                            <w:iCs/>
                            <w:sz w:val="24"/>
                            <w:szCs w:val="24"/>
                            <w:lang w:val="es-ES_tradnl"/>
                          </w:rPr>
                          <w:t>Prüfungstraining 1              DVD „Nos vemos en Sevilla“</w:t>
                        </w:r>
                      </w:p>
                    </w:tc>
                    <w:tc>
                      <w:tcPr>
                        <w:tcW w:w="2539" w:type="dxa"/>
                      </w:tcPr>
                      <w:p w:rsidR="00E83E5C" w:rsidRDefault="00E83E5C" w:rsidP="00A81DD2">
                        <w:pPr>
                          <w:spacing w:before="100" w:beforeAutospacing="1" w:after="100" w:afterAutospacing="1"/>
                          <w:rPr>
                            <w:rFonts w:asciiTheme="majorHAnsi" w:eastAsiaTheme="majorEastAsia" w:hAnsiTheme="majorHAnsi" w:cstheme="majorBidi"/>
                            <w:iCs/>
                            <w:sz w:val="24"/>
                            <w:szCs w:val="24"/>
                            <w:lang w:val="en-US"/>
                          </w:rPr>
                        </w:pPr>
                        <w:r>
                          <w:rPr>
                            <w:rFonts w:asciiTheme="majorHAnsi" w:eastAsiaTheme="majorEastAsia" w:hAnsiTheme="majorHAnsi" w:cstheme="majorBidi"/>
                            <w:iCs/>
                            <w:sz w:val="24"/>
                            <w:szCs w:val="24"/>
                          </w:rPr>
                          <w:t>ISBN</w:t>
                        </w:r>
                        <w:r w:rsidRPr="00EB4AD7">
                          <w:rPr>
                            <w:rFonts w:asciiTheme="majorHAnsi" w:eastAsiaTheme="majorEastAsia" w:hAnsiTheme="majorHAnsi" w:cstheme="majorBidi"/>
                            <w:iCs/>
                            <w:sz w:val="24"/>
                            <w:szCs w:val="24"/>
                          </w:rPr>
                          <w:t xml:space="preserve"> 978-3-661-</w:t>
                        </w:r>
                        <w:r w:rsidRPr="00EB4AD7">
                          <w:rPr>
                            <w:rFonts w:asciiTheme="majorHAnsi" w:eastAsiaTheme="majorEastAsia" w:hAnsiTheme="majorHAnsi" w:cstheme="majorBidi"/>
                            <w:b/>
                            <w:iCs/>
                            <w:sz w:val="24"/>
                            <w:szCs w:val="24"/>
                          </w:rPr>
                          <w:t>80091</w:t>
                        </w:r>
                        <w:r w:rsidRPr="00EB4AD7">
                          <w:rPr>
                            <w:rFonts w:asciiTheme="majorHAnsi" w:eastAsiaTheme="majorEastAsia" w:hAnsiTheme="majorHAnsi" w:cstheme="majorBidi"/>
                            <w:iCs/>
                            <w:sz w:val="24"/>
                            <w:szCs w:val="24"/>
                          </w:rPr>
                          <w:t>-2</w:t>
                        </w:r>
                        <w:r>
                          <w:rPr>
                            <w:rFonts w:asciiTheme="majorHAnsi" w:eastAsiaTheme="majorEastAsia" w:hAnsiTheme="majorHAnsi" w:cstheme="majorBidi"/>
                            <w:iCs/>
                            <w:sz w:val="24"/>
                            <w:szCs w:val="24"/>
                          </w:rPr>
                          <w:t xml:space="preserve"> </w:t>
                        </w:r>
                        <w:r>
                          <w:rPr>
                            <w:rFonts w:asciiTheme="majorHAnsi" w:eastAsiaTheme="majorEastAsia" w:hAnsiTheme="majorHAnsi" w:cstheme="majorBidi"/>
                            <w:iCs/>
                            <w:sz w:val="24"/>
                            <w:szCs w:val="24"/>
                            <w:lang w:val="en-US"/>
                          </w:rPr>
                          <w:t>ISBN 978-3-661-</w:t>
                        </w:r>
                        <w:r w:rsidRPr="00CD2DAE">
                          <w:rPr>
                            <w:rFonts w:asciiTheme="majorHAnsi" w:eastAsiaTheme="majorEastAsia" w:hAnsiTheme="majorHAnsi" w:cstheme="majorBidi"/>
                            <w:b/>
                            <w:iCs/>
                            <w:sz w:val="24"/>
                            <w:szCs w:val="24"/>
                            <w:lang w:val="en-US"/>
                          </w:rPr>
                          <w:t>6940</w:t>
                        </w:r>
                        <w:r>
                          <w:rPr>
                            <w:rFonts w:asciiTheme="majorHAnsi" w:eastAsiaTheme="majorEastAsia" w:hAnsiTheme="majorHAnsi" w:cstheme="majorBidi"/>
                            <w:iCs/>
                            <w:sz w:val="24"/>
                            <w:szCs w:val="24"/>
                            <w:lang w:val="en-US"/>
                          </w:rPr>
                          <w:t>-2</w:t>
                        </w:r>
                      </w:p>
                    </w:tc>
                  </w:tr>
                </w:tbl>
                <w:p w:rsidR="00E83E5C" w:rsidRDefault="00E83E5C" w:rsidP="00DD040B">
                  <w:pPr>
                    <w:spacing w:after="0" w:line="240" w:lineRule="auto"/>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ab/>
                  </w:r>
                  <w:r>
                    <w:rPr>
                      <w:rFonts w:asciiTheme="majorHAnsi" w:eastAsiaTheme="majorEastAsia" w:hAnsiTheme="majorHAnsi" w:cstheme="majorBidi"/>
                      <w:iCs/>
                      <w:sz w:val="24"/>
                      <w:szCs w:val="24"/>
                    </w:rPr>
                    <w:tab/>
                  </w:r>
                </w:p>
                <w:p w:rsidR="00E83E5C" w:rsidRPr="00DD040B" w:rsidRDefault="00E83E5C" w:rsidP="00A81DD2">
                  <w:pPr>
                    <w:spacing w:after="0" w:line="240" w:lineRule="auto"/>
                    <w:jc w:val="center"/>
                    <w:rPr>
                      <w:rFonts w:asciiTheme="majorHAnsi" w:eastAsiaTheme="majorEastAsia" w:hAnsiTheme="majorHAnsi" w:cstheme="majorBidi"/>
                      <w:iCs/>
                      <w:sz w:val="24"/>
                      <w:szCs w:val="24"/>
                    </w:rPr>
                  </w:pPr>
                  <w:r>
                    <w:rPr>
                      <w:rFonts w:asciiTheme="majorHAnsi" w:eastAsiaTheme="majorEastAsia" w:hAnsiTheme="majorHAnsi" w:cstheme="majorBidi"/>
                      <w:iCs/>
                      <w:sz w:val="24"/>
                      <w:szCs w:val="24"/>
                    </w:rPr>
                    <w:t xml:space="preserve">Die weiteren Bände und Materialien erscheinen in </w:t>
                  </w:r>
                  <w:r>
                    <w:rPr>
                      <w:rFonts w:asciiTheme="majorHAnsi" w:eastAsiaTheme="majorEastAsia" w:hAnsiTheme="majorHAnsi" w:cstheme="majorBidi"/>
                      <w:iCs/>
                      <w:sz w:val="24"/>
                      <w:szCs w:val="24"/>
                    </w:rPr>
                    <w:br/>
                    <w:t xml:space="preserve">regelmäßigen Abständen. </w:t>
                  </w:r>
                  <w:r w:rsidRPr="00DE5850">
                    <w:rPr>
                      <w:rFonts w:asciiTheme="majorHAnsi" w:eastAsiaTheme="majorEastAsia" w:hAnsiTheme="majorHAnsi" w:cstheme="majorBidi"/>
                      <w:b/>
                      <w:iCs/>
                      <w:sz w:val="24"/>
                      <w:szCs w:val="24"/>
                    </w:rPr>
                    <w:t>Band 2 ist bereits erhältlich.</w:t>
                  </w:r>
                </w:p>
                <w:p w:rsidR="00E83E5C" w:rsidRDefault="00E83E5C"/>
              </w:txbxContent>
            </v:textbox>
            <w10:wrap type="square" anchorx="margin" anchory="page"/>
          </v:roundrect>
        </w:pict>
      </w:r>
      <w:r>
        <w:rPr>
          <w:rStyle w:val="IntensiverVerweis"/>
          <w:color w:val="002060"/>
        </w:rPr>
        <w:pict>
          <v:shapetype id="_x0000_t202" coordsize="21600,21600" o:spt="202" path="m,l,21600r21600,l21600,xe">
            <v:stroke joinstyle="miter"/>
            <v:path gradientshapeok="t" o:connecttype="rect"/>
          </v:shapetype>
          <v:shape id="Textfeld 2" o:spid="_x0000_s1027" type="#_x0000_t202" style="position:absolute;left:0;text-align:left;margin-left:185.55pt;margin-top:12.65pt;width:231.75pt;height:285.7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" stroked="f">
            <v:fill opacity="0"/>
            <v:textbox>
              <w:txbxContent>
                <w:p w:rsidR="00E83E5C" w:rsidRDefault="00E83E5C">
                  <w:r>
                    <w:rPr>
                      <w:b/>
                      <w:bCs/>
                      <w:smallCaps/>
                      <w:noProof/>
                      <w:color w:val="002060"/>
                      <w:spacing w:val="5"/>
                      <w:sz w:val="56"/>
                      <w:szCs w:val="56"/>
                      <w:lang w:eastAsia="de-DE"/>
                    </w:rPr>
                    <w:drawing>
                      <wp:inline distT="0" distB="0" distL="0" distR="0">
                        <wp:extent cx="2342610" cy="3019425"/>
                        <wp:effectExtent l="152400" t="152400" r="362585" b="3524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0022 Umschlag definitiv.jpg"/>
                                <pic:cNvPicPr/>
                              </pic:nvPicPr>
                              <pic:blipFill>
                                <a:blip r:embed="rId9">
                                  <a:extLst>
                                    <a:ext uri="{28A0092B-C50C-407E-A947-70E740481C1C}">
                                      <a14:useLocalDpi xmlns:a14="http://schemas.microsoft.com/office/drawing/2010/main" val="0"/>
                                    </a:ext>
                                  </a:extLst>
                                </a:blip>
                                <a:stretch>
                                  <a:fillRect/>
                                </a:stretch>
                              </pic:blipFill>
                              <pic:spPr>
                                <a:xfrm>
                                  <a:off x="0" y="0"/>
                                  <a:ext cx="2414845" cy="311253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type="square"/>
          </v:shape>
        </w:pict>
      </w:r>
    </w:p>
    <w:p w:rsidR="00174F4C" w:rsidRPr="000B0C4D" w:rsidRDefault="00DD040B" w:rsidP="000B0C4D">
      <w:pPr>
        <w:jc w:val="center"/>
        <w:rPr>
          <w:rStyle w:val="IntensiverVerweis"/>
          <w:b w:val="0"/>
          <w:bCs w:val="0"/>
          <w:smallCaps w:val="0"/>
          <w:color w:val="auto"/>
          <w:spacing w:val="0"/>
        </w:rPr>
      </w:pPr>
      <w:r>
        <w:rPr>
          <w:rStyle w:val="IntensiverVerweis"/>
          <w:b w:val="0"/>
          <w:bCs w:val="0"/>
          <w:smallCaps w:val="0"/>
          <w:color w:val="auto"/>
          <w:spacing w:val="0"/>
        </w:rPr>
        <w:t xml:space="preserve">             </w:t>
      </w:r>
      <w:r w:rsidR="000B0C4D">
        <w:rPr>
          <w:rStyle w:val="IntensiverVerweis"/>
          <w:b w:val="0"/>
          <w:bCs w:val="0"/>
          <w:smallCaps w:val="0"/>
          <w:color w:val="auto"/>
          <w:spacing w:val="0"/>
        </w:rPr>
        <w:t xml:space="preserve">           </w:t>
      </w:r>
    </w:p>
    <w:p w:rsidR="000B0C4D" w:rsidRDefault="000B0C4D" w:rsidP="004A4DBC">
      <w:pPr>
        <w:jc w:val="center"/>
        <w:rPr>
          <w:rStyle w:val="IntensiverVerweis"/>
          <w:color w:val="002060"/>
          <w:sz w:val="16"/>
          <w:szCs w:val="16"/>
        </w:rPr>
      </w:pPr>
    </w:p>
    <w:p w:rsidR="000B0C4D" w:rsidRPr="000B0C4D" w:rsidRDefault="000B0C4D" w:rsidP="004A4DBC">
      <w:pPr>
        <w:jc w:val="center"/>
        <w:rPr>
          <w:rStyle w:val="IntensiverVerweis"/>
          <w:color w:val="002060"/>
          <w:sz w:val="16"/>
          <w:szCs w:val="16"/>
        </w:rPr>
      </w:pPr>
    </w:p>
    <w:p w:rsidR="004D69EE" w:rsidRDefault="004D69EE" w:rsidP="004D69EE">
      <w:pPr>
        <w:shd w:val="clear" w:color="auto" w:fill="D9D9D9" w:themeFill="background1" w:themeFillShade="D9"/>
        <w:spacing w:after="0" w:line="360" w:lineRule="auto"/>
      </w:pPr>
    </w:p>
    <w:p w:rsidR="004D69EE" w:rsidRDefault="00E57495" w:rsidP="00080EE5">
      <w:pPr>
        <w:shd w:val="clear" w:color="auto" w:fill="D9D9D9" w:themeFill="background1" w:themeFillShade="D9"/>
        <w:spacing w:after="0" w:line="240" w:lineRule="auto"/>
        <w:jc w:val="both"/>
      </w:pPr>
      <w:r w:rsidRPr="004D69EE">
        <w:t xml:space="preserve">Diese </w:t>
      </w:r>
      <w:r w:rsidR="004D69EE">
        <w:t>Synopse</w:t>
      </w:r>
      <w:r w:rsidRPr="004D69EE">
        <w:t xml:space="preserve"> basiert auf</w:t>
      </w:r>
      <w:r w:rsidR="00224679">
        <w:t xml:space="preserve"> </w:t>
      </w:r>
      <w:r w:rsidR="003B6C87">
        <w:t xml:space="preserve">der </w:t>
      </w:r>
      <w:r w:rsidR="00224679">
        <w:t>Weiterentwicklung</w:t>
      </w:r>
      <w:r w:rsidRPr="004D69EE">
        <w:t xml:space="preserve"> de</w:t>
      </w:r>
      <w:r w:rsidR="00224679">
        <w:t>s</w:t>
      </w:r>
      <w:r w:rsidRPr="004D69EE">
        <w:t xml:space="preserve"> </w:t>
      </w:r>
      <w:r w:rsidR="00086008" w:rsidRPr="004D69EE">
        <w:rPr>
          <w:b/>
        </w:rPr>
        <w:t>Kerncurriculum</w:t>
      </w:r>
      <w:r w:rsidR="00224679">
        <w:rPr>
          <w:b/>
        </w:rPr>
        <w:t>s</w:t>
      </w:r>
      <w:r w:rsidR="00086008" w:rsidRPr="004D69EE">
        <w:rPr>
          <w:b/>
        </w:rPr>
        <w:t xml:space="preserve"> für das Gymnasium</w:t>
      </w:r>
      <w:r w:rsidR="00C471D3">
        <w:t xml:space="preserve"> Schuljahrgänge 6-</w:t>
      </w:r>
      <w:r w:rsidR="00086008" w:rsidRPr="004D69EE">
        <w:t>10</w:t>
      </w:r>
      <w:r w:rsidR="004D69EE">
        <w:t>,</w:t>
      </w:r>
      <w:r w:rsidR="00086008" w:rsidRPr="004D69EE">
        <w:t xml:space="preserve"> herausgegeben vom Niedersächsischen Kultusministerium (20</w:t>
      </w:r>
      <w:r w:rsidR="00224679">
        <w:t>17</w:t>
      </w:r>
      <w:r w:rsidR="00086008" w:rsidRPr="004D69EE">
        <w:t>)</w:t>
      </w:r>
      <w:r w:rsidR="00174F4C" w:rsidRPr="004D69EE">
        <w:t>, abzurufen unter</w:t>
      </w:r>
      <w:r w:rsidR="00224679">
        <w:t xml:space="preserve"> </w:t>
      </w:r>
      <w:hyperlink r:id="rId10" w:history="1">
        <w:r w:rsidR="00224679" w:rsidRPr="00A81F0B">
          <w:rPr>
            <w:rStyle w:val="Hyperlink"/>
          </w:rPr>
          <w:t>http://db2.nibis.de/1db/cuvo/datei/sn_gym_si_kc_druck_2017.pdf</w:t>
        </w:r>
      </w:hyperlink>
      <w:r w:rsidR="00224679">
        <w:t xml:space="preserve"> </w:t>
      </w:r>
      <w:r w:rsidR="00174F4C" w:rsidRPr="004D69EE">
        <w:rPr>
          <w:color w:val="5B9BD5" w:themeColor="accent1"/>
        </w:rPr>
        <w:t xml:space="preserve"> </w:t>
      </w:r>
      <w:r w:rsidR="00174F4C" w:rsidRPr="004D69EE">
        <w:t xml:space="preserve">Alle Kompetenz- und Themenformulierungen sind wörtlich dem Kerncurriculum entnommen. Die Seitenangaben befinden sich in der </w:t>
      </w:r>
      <w:r w:rsidR="004D69EE">
        <w:t xml:space="preserve">jeweiligen </w:t>
      </w:r>
      <w:r w:rsidR="00174F4C" w:rsidRPr="004D69EE">
        <w:t>Überschrift („KC“ = Kerncurriculum für das Gymnasium).</w:t>
      </w:r>
    </w:p>
    <w:p w:rsidR="004D69EE" w:rsidRPr="004D69EE" w:rsidRDefault="004D69EE" w:rsidP="004D69EE">
      <w:pPr>
        <w:shd w:val="clear" w:color="auto" w:fill="D9D9D9" w:themeFill="background1" w:themeFillShade="D9"/>
        <w:jc w:val="both"/>
      </w:pPr>
    </w:p>
    <w:p w:rsidR="00BA24FE" w:rsidRPr="00363426" w:rsidRDefault="00224679" w:rsidP="00BA24FE">
      <w:pPr>
        <w:pStyle w:val="berschrift2"/>
        <w:rPr>
          <w:b/>
        </w:rPr>
      </w:pPr>
      <w:r w:rsidRPr="00363426">
        <w:rPr>
          <w:b/>
        </w:rPr>
        <w:lastRenderedPageBreak/>
        <w:t>Erwartete</w:t>
      </w:r>
      <w:r w:rsidR="00086008" w:rsidRPr="00363426">
        <w:rPr>
          <w:b/>
        </w:rPr>
        <w:t xml:space="preserve"> </w:t>
      </w:r>
      <w:r w:rsidR="00B64096" w:rsidRPr="00363426">
        <w:rPr>
          <w:b/>
        </w:rPr>
        <w:t>Kompetenzen</w:t>
      </w:r>
      <w:r w:rsidR="00086008" w:rsidRPr="00363426">
        <w:rPr>
          <w:b/>
        </w:rPr>
        <w:t xml:space="preserve"> (KC S. 1</w:t>
      </w:r>
      <w:r w:rsidR="00A03EB1" w:rsidRPr="00363426">
        <w:rPr>
          <w:b/>
        </w:rPr>
        <w:t>3</w:t>
      </w:r>
      <w:r w:rsidR="00086008" w:rsidRPr="00363426">
        <w:rPr>
          <w:b/>
        </w:rPr>
        <w:t>-</w:t>
      </w:r>
      <w:r w:rsidRPr="00363426">
        <w:rPr>
          <w:b/>
        </w:rPr>
        <w:t>36</w:t>
      </w:r>
      <w:r w:rsidR="00086008" w:rsidRPr="00363426">
        <w:rPr>
          <w:b/>
        </w:rPr>
        <w:t>)</w:t>
      </w:r>
    </w:p>
    <w:p w:rsidR="00BA24FE" w:rsidRPr="00224679" w:rsidRDefault="00BA24FE" w:rsidP="004D69EE">
      <w:pPr>
        <w:spacing w:before="100" w:beforeAutospacing="1" w:after="100" w:afterAutospacing="1"/>
        <w:rPr>
          <w:b/>
          <w:sz w:val="24"/>
          <w:szCs w:val="24"/>
        </w:rPr>
      </w:pPr>
      <w:r w:rsidRPr="00224679">
        <w:rPr>
          <w:b/>
          <w:sz w:val="24"/>
          <w:szCs w:val="24"/>
        </w:rPr>
        <w:t>1. Kommunikative Teilkompetenzen</w:t>
      </w:r>
    </w:p>
    <w:p w:rsidR="00B64096" w:rsidRDefault="00086008" w:rsidP="004D69EE">
      <w:pPr>
        <w:spacing w:before="100" w:beforeAutospacing="1" w:after="100" w:afterAutospacing="1"/>
        <w:rPr>
          <w:b/>
        </w:rPr>
      </w:pPr>
      <w:r>
        <w:rPr>
          <w:b/>
        </w:rPr>
        <w:t>1.1 Hörverstehen und Hör-/Sehverstehen</w:t>
      </w:r>
      <w:r w:rsidR="00174F4C">
        <w:rPr>
          <w:b/>
        </w:rPr>
        <w:t xml:space="preserve"> </w:t>
      </w:r>
      <w:r w:rsidR="00174F4C" w:rsidRPr="00E83E5C">
        <w:t xml:space="preserve">(KC S. </w:t>
      </w:r>
      <w:r w:rsidR="00E83E5C" w:rsidRPr="00E83E5C">
        <w:t>15</w:t>
      </w:r>
      <w:r w:rsidR="00174F4C" w:rsidRPr="00174F4C">
        <w:t>)</w:t>
      </w:r>
    </w:p>
    <w:p w:rsidR="00086008" w:rsidRDefault="00086008" w:rsidP="004D69EE">
      <w:pPr>
        <w:spacing w:before="100" w:beforeAutospacing="1" w:after="100" w:afterAutospacing="1" w:line="241" w:lineRule="auto"/>
        <w:ind w:right="55"/>
      </w:pPr>
      <w:r>
        <w:t xml:space="preserve">Am Ende </w:t>
      </w:r>
      <w:r w:rsidR="003318B8">
        <w:t>von Schuljahrgang 7 können die</w:t>
      </w:r>
      <w:r>
        <w:t xml:space="preserve"> Schülerinnen und Schüler </w:t>
      </w:r>
      <w:r w:rsidR="003318B8">
        <w:t>einfache Wendungen und Wörter bzw. basale Inhalte einfacher, auch adaptierter Filmsequenzen verstehen, wenn es um Dinge von ganz unmittelbarer Bedeutung geht, sofern sorgfältig und langsam gesprochen wird  und Pausen Zeit lassen, den Sinn zu erfassen oder wenn ggf. eine eindeutige visuelle Codierung vorhanden ist (A1).</w:t>
      </w:r>
    </w:p>
    <w:tbl>
      <w:tblPr>
        <w:tblStyle w:val="Tabellenraster"/>
        <w:tblW w:w="14454" w:type="dxa"/>
        <w:tblLook w:val="04A0" w:firstRow="1" w:lastRow="0" w:firstColumn="1" w:lastColumn="0" w:noHBand="0" w:noVBand="1"/>
      </w:tblPr>
      <w:tblGrid>
        <w:gridCol w:w="7138"/>
        <w:gridCol w:w="7316"/>
      </w:tblGrid>
      <w:tr w:rsidR="00086008" w:rsidTr="008A0592">
        <w:tc>
          <w:tcPr>
            <w:tcW w:w="7138" w:type="dxa"/>
            <w:shd w:val="clear" w:color="auto" w:fill="FFF2CC" w:themeFill="accent4" w:themeFillTint="33"/>
          </w:tcPr>
          <w:p w:rsidR="00086008" w:rsidRDefault="00086008" w:rsidP="00086008">
            <w:pPr>
              <w:spacing w:line="259" w:lineRule="auto"/>
              <w:rPr>
                <w:b/>
              </w:rPr>
            </w:pPr>
            <w:r>
              <w:t xml:space="preserve">Die Schülerinnen und Schüler … </w:t>
            </w:r>
          </w:p>
        </w:tc>
        <w:tc>
          <w:tcPr>
            <w:tcW w:w="7316" w:type="dxa"/>
            <w:shd w:val="clear" w:color="auto" w:fill="FFF2CC" w:themeFill="accent4" w:themeFillTint="33"/>
          </w:tcPr>
          <w:p w:rsidR="00086008" w:rsidRPr="00D95836" w:rsidRDefault="00B42EC4" w:rsidP="003318B8">
            <w:pPr>
              <w:rPr>
                <w:b/>
                <w:color w:val="FF0000"/>
              </w:rPr>
            </w:pPr>
            <w:r>
              <w:rPr>
                <w:b/>
              </w:rPr>
              <w:t>Übungsmöglichkeiten</w:t>
            </w:r>
            <w:r w:rsidR="00086008">
              <w:rPr>
                <w:b/>
              </w:rPr>
              <w:t xml:space="preserve"> in </w:t>
            </w:r>
            <w:r w:rsidR="00086008" w:rsidRPr="00235D10">
              <w:rPr>
                <w:b/>
                <w:i/>
              </w:rPr>
              <w:t>¡Arriba!</w:t>
            </w:r>
            <w:r w:rsidR="00086008">
              <w:rPr>
                <w:b/>
                <w:i/>
              </w:rPr>
              <w:t xml:space="preserve"> </w:t>
            </w:r>
            <w:r w:rsidR="000B0C4D">
              <w:rPr>
                <w:b/>
                <w:i/>
              </w:rPr>
              <w:t>1</w:t>
            </w:r>
            <w:r w:rsidR="00D95836">
              <w:rPr>
                <w:b/>
                <w:i/>
              </w:rPr>
              <w:t xml:space="preserve"> </w:t>
            </w:r>
            <w:r w:rsidR="00D95836" w:rsidRPr="003318B8">
              <w:rPr>
                <w:b/>
              </w:rPr>
              <w:t xml:space="preserve">und </w:t>
            </w:r>
            <w:r w:rsidR="003318B8" w:rsidRPr="003318B8">
              <w:rPr>
                <w:b/>
                <w:i/>
                <w:color w:val="00B050"/>
              </w:rPr>
              <w:t xml:space="preserve">¡Arriba! </w:t>
            </w:r>
            <w:r w:rsidR="00D95836" w:rsidRPr="003318B8">
              <w:rPr>
                <w:b/>
                <w:color w:val="00B050"/>
              </w:rPr>
              <w:t>2</w:t>
            </w:r>
          </w:p>
        </w:tc>
      </w:tr>
      <w:tr w:rsidR="00086008" w:rsidRPr="00F551B6" w:rsidTr="008A0592">
        <w:tc>
          <w:tcPr>
            <w:tcW w:w="7138" w:type="dxa"/>
          </w:tcPr>
          <w:p w:rsidR="00086008" w:rsidRDefault="00086008" w:rsidP="009530AC">
            <w:pPr>
              <w:spacing w:after="1" w:line="241" w:lineRule="auto"/>
              <w:ind w:right="54"/>
              <w:rPr>
                <w:b/>
              </w:rPr>
            </w:pPr>
            <w:r>
              <w:t xml:space="preserve">verstehen die wesentlichen Aspekte im Klassenraumdiskurs (z. B. Aufforderungen, Bitten, Fragen und Erklärungen). </w:t>
            </w:r>
          </w:p>
        </w:tc>
        <w:tc>
          <w:tcPr>
            <w:tcW w:w="7316" w:type="dxa"/>
          </w:tcPr>
          <w:p w:rsidR="00086008" w:rsidRDefault="00B42EC4" w:rsidP="00A020D7">
            <w:pPr>
              <w:rPr>
                <w:lang w:val="es-ES_tradnl"/>
              </w:rPr>
            </w:pPr>
            <w:r w:rsidRPr="00D95836">
              <w:rPr>
                <w:lang w:val="es-ES_tradnl"/>
              </w:rPr>
              <w:t>„Comunicarse en clase“ / „Comunicarse durante el trabajo“ / „Evaluar el trabajo de los demás”</w:t>
            </w:r>
            <w:r w:rsidR="00A020D7" w:rsidRPr="00D95836">
              <w:rPr>
                <w:lang w:val="es-ES_tradnl"/>
              </w:rPr>
              <w:t xml:space="preserve"> (S. 245-247)</w:t>
            </w:r>
          </w:p>
          <w:p w:rsidR="00D95836" w:rsidRPr="00D95836" w:rsidRDefault="00D95836" w:rsidP="00A020D7">
            <w:pPr>
              <w:rPr>
                <w:color w:val="FF0000"/>
                <w:lang w:val="es-ES_tradnl"/>
              </w:rPr>
            </w:pPr>
            <w:r w:rsidRPr="003318B8">
              <w:rPr>
                <w:color w:val="00B050"/>
                <w:lang w:val="es-ES_tradnl"/>
              </w:rPr>
              <w:t>„Comunicarse en clase“ / „Comunicarse durante el trabajo“ / „Evaluar el trabajo de los demás” (S. 221-223)</w:t>
            </w:r>
          </w:p>
        </w:tc>
      </w:tr>
      <w:tr w:rsidR="004C3D96" w:rsidRPr="00F551B6" w:rsidTr="008A0592">
        <w:trPr>
          <w:trHeight w:val="1624"/>
        </w:trPr>
        <w:tc>
          <w:tcPr>
            <w:tcW w:w="7138" w:type="dxa"/>
          </w:tcPr>
          <w:p w:rsidR="004C3D96" w:rsidRDefault="004C3D96" w:rsidP="009530AC">
            <w:pPr>
              <w:spacing w:after="1" w:line="241" w:lineRule="auto"/>
              <w:ind w:right="54"/>
            </w:pPr>
            <w:proofErr w:type="gramStart"/>
            <w:r>
              <w:t>entnehmen</w:t>
            </w:r>
            <w:proofErr w:type="gramEnd"/>
            <w:r>
              <w:t xml:space="preserve"> kurzen Texten zu vertrauten Themen (z. B.</w:t>
            </w:r>
            <w:r w:rsidR="003318B8">
              <w:t xml:space="preserve"> Personen, Familie, Einkaufen, Wohnort</w:t>
            </w:r>
            <w:r>
              <w:t xml:space="preserve">) bestimmte Informationen. </w:t>
            </w:r>
          </w:p>
          <w:p w:rsidR="003318B8" w:rsidRDefault="003318B8" w:rsidP="009530AC">
            <w:pPr>
              <w:spacing w:after="1" w:line="241" w:lineRule="auto"/>
              <w:ind w:right="54"/>
            </w:pPr>
            <w:r>
              <w:t>entnehmen gezielt Informationen (z.B. Zahlen, Preise und Zeitangaben).</w:t>
            </w:r>
          </w:p>
          <w:p w:rsidR="003318B8" w:rsidRDefault="003318B8" w:rsidP="009530AC">
            <w:pPr>
              <w:spacing w:after="1" w:line="241" w:lineRule="auto"/>
              <w:ind w:right="54"/>
              <w:rPr>
                <w:b/>
              </w:rPr>
            </w:pPr>
            <w:r>
              <w:t>erfassen einen Text global.</w:t>
            </w:r>
          </w:p>
          <w:p w:rsidR="004C3D96" w:rsidRDefault="004C3D96" w:rsidP="009530AC">
            <w:pPr>
              <w:spacing w:line="242" w:lineRule="auto"/>
              <w:ind w:right="54"/>
              <w:rPr>
                <w:b/>
              </w:rPr>
            </w:pPr>
          </w:p>
        </w:tc>
        <w:tc>
          <w:tcPr>
            <w:tcW w:w="7316" w:type="dxa"/>
          </w:tcPr>
          <w:p w:rsidR="004C3D96" w:rsidRDefault="00B42EC4" w:rsidP="00111466">
            <w:pPr>
              <w:rPr>
                <w:lang w:val="es-ES_tradnl"/>
              </w:rPr>
            </w:pPr>
            <w:r w:rsidRPr="00D95836">
              <w:rPr>
                <w:lang w:val="es-ES_tradnl"/>
              </w:rPr>
              <w:t>Audio-CD Collection</w:t>
            </w:r>
            <w:r w:rsidR="005552DF" w:rsidRPr="00D95836">
              <w:rPr>
                <w:lang w:val="es-ES_tradnl"/>
              </w:rPr>
              <w:t>, S. 11/</w:t>
            </w:r>
            <w:r w:rsidR="00377D6A" w:rsidRPr="00D95836">
              <w:rPr>
                <w:lang w:val="es-ES_tradnl"/>
              </w:rPr>
              <w:t xml:space="preserve">1, S. 11/3, S. 23/1, 24/3e, </w:t>
            </w:r>
            <w:r w:rsidR="00973152" w:rsidRPr="00D95836">
              <w:rPr>
                <w:lang w:val="es-ES_tradnl"/>
              </w:rPr>
              <w:t xml:space="preserve">S. 28/1a, S. 30/6, </w:t>
            </w:r>
            <w:r w:rsidR="00377D6A" w:rsidRPr="00D95836">
              <w:rPr>
                <w:lang w:val="es-ES_tradnl"/>
              </w:rPr>
              <w:t xml:space="preserve"> </w:t>
            </w:r>
            <w:r w:rsidR="00973152" w:rsidRPr="00D95836">
              <w:rPr>
                <w:lang w:val="es-ES_tradnl"/>
              </w:rPr>
              <w:t xml:space="preserve">S. 35/ejercicio b, S. 37/1, </w:t>
            </w:r>
            <w:r w:rsidR="00930135" w:rsidRPr="00D95836">
              <w:rPr>
                <w:lang w:val="es-ES_tradnl"/>
              </w:rPr>
              <w:t>S. 40/5b, S. 43/1, S. 55/1, S. 58/6b, S. 60/11c, S. 64/2c, S. 66/6, S. 75/1, S. 79/9, S. 82/1, 2, S. 83/4a</w:t>
            </w:r>
            <w:r w:rsidR="002B7640" w:rsidRPr="00D95836">
              <w:rPr>
                <w:lang w:val="es-ES_tradnl"/>
              </w:rPr>
              <w:t xml:space="preserve">, S. 86/8b, c, S. 93/1, S. 97/10b, S. 102/8, </w:t>
            </w:r>
            <w:r w:rsidR="00D623F0" w:rsidRPr="00D95836">
              <w:rPr>
                <w:lang w:val="es-ES_tradnl"/>
              </w:rPr>
              <w:t xml:space="preserve">S. 111/1, 2, S. 114/6, S. 115/10a, </w:t>
            </w:r>
            <w:r w:rsidR="00C143E7" w:rsidRPr="00D95836">
              <w:rPr>
                <w:lang w:val="es-ES_tradnl"/>
              </w:rPr>
              <w:t>S. 117/2, S. 118/7a, S. 131/5, S. 134/9a, S. 135/10b, S. 136/1a, S. 139/7, S. 149/1, S. 152/6d, S. 156/3</w:t>
            </w:r>
          </w:p>
          <w:p w:rsidR="00D95836" w:rsidRPr="00EC0CB8" w:rsidRDefault="00D95836" w:rsidP="00111466">
            <w:pPr>
              <w:rPr>
                <w:color w:val="00B050"/>
                <w:lang w:val="en-US"/>
              </w:rPr>
            </w:pPr>
            <w:r w:rsidRPr="00EC0CB8">
              <w:rPr>
                <w:color w:val="00B050"/>
                <w:lang w:val="en-US"/>
              </w:rPr>
              <w:t xml:space="preserve">Audio-CD Collection, S. </w:t>
            </w:r>
            <w:r w:rsidR="0026493F" w:rsidRPr="00EC0CB8">
              <w:rPr>
                <w:color w:val="00B050"/>
                <w:lang w:val="en-US"/>
              </w:rPr>
              <w:t xml:space="preserve">12/4, </w:t>
            </w:r>
            <w:r w:rsidR="00E87E1E" w:rsidRPr="00EC0CB8">
              <w:rPr>
                <w:color w:val="00B050"/>
                <w:lang w:val="en-US"/>
              </w:rPr>
              <w:t>S. 22/9, S. 23/13a, S. 32/6b, S. 33/8</w:t>
            </w:r>
            <w:r w:rsidR="00EC0CB8" w:rsidRPr="00EC0CB8">
              <w:rPr>
                <w:color w:val="00B050"/>
                <w:lang w:val="en-US"/>
              </w:rPr>
              <w:t>, S. 55/10a</w:t>
            </w:r>
            <w:r w:rsidR="00EC0CB8">
              <w:rPr>
                <w:color w:val="00B050"/>
                <w:lang w:val="en-US"/>
              </w:rPr>
              <w:t xml:space="preserve">, S. 58/4, S. 60/9a, S. 70/7a, S. 79/9, S. 87/4d, S. 88/7a+b, </w:t>
            </w:r>
            <w:r w:rsidR="008C26B4">
              <w:rPr>
                <w:color w:val="00B050"/>
                <w:lang w:val="en-US"/>
              </w:rPr>
              <w:t>S. 93/4, S. 110/3b, S. 124/9, S. 127/14, S. 129/3c, S. 131/6b</w:t>
            </w:r>
          </w:p>
        </w:tc>
      </w:tr>
      <w:tr w:rsidR="00086008" w:rsidRPr="00E83E5C" w:rsidTr="008A0592">
        <w:tc>
          <w:tcPr>
            <w:tcW w:w="7138" w:type="dxa"/>
          </w:tcPr>
          <w:p w:rsidR="00086008" w:rsidRDefault="0026493F" w:rsidP="0026493F">
            <w:proofErr w:type="gramStart"/>
            <w:r w:rsidRPr="0026493F">
              <w:t>entnehmen</w:t>
            </w:r>
            <w:proofErr w:type="gramEnd"/>
            <w:r w:rsidRPr="0026493F">
              <w:t xml:space="preserve"> Hauptinformationen </w:t>
            </w:r>
            <w:r>
              <w:t>kurzer Filmsequenzen über vertraute, alltägliche Themen/Situationen</w:t>
            </w:r>
            <w:r w:rsidR="003B6C87">
              <w:t>.</w:t>
            </w:r>
            <w:r>
              <w:t xml:space="preserve"> </w:t>
            </w:r>
          </w:p>
          <w:p w:rsidR="0026493F" w:rsidRDefault="0026493F" w:rsidP="0026493F">
            <w:pPr>
              <w:rPr>
                <w:b/>
              </w:rPr>
            </w:pPr>
            <w:r>
              <w:t>erfassen wesentliche Merkmale einfacher Geschichten und Spielszenen</w:t>
            </w:r>
            <w:r w:rsidR="003B6C87">
              <w:t>.</w:t>
            </w:r>
          </w:p>
        </w:tc>
        <w:tc>
          <w:tcPr>
            <w:tcW w:w="7316" w:type="dxa"/>
          </w:tcPr>
          <w:p w:rsidR="00111466" w:rsidRPr="00D95836" w:rsidRDefault="00111466" w:rsidP="00111466">
            <w:pPr>
              <w:rPr>
                <w:lang w:val="es-ES_tradnl"/>
              </w:rPr>
            </w:pPr>
            <w:r w:rsidRPr="00D95836">
              <w:rPr>
                <w:lang w:val="es-ES_tradnl"/>
              </w:rPr>
              <w:t>S. 19/6, S. 96/7b, S. 111/3, S. 112/4, S. 130/4, S. 159/9a;</w:t>
            </w:r>
          </w:p>
          <w:p w:rsidR="00086008" w:rsidRDefault="00111466" w:rsidP="00111466">
            <w:pPr>
              <w:rPr>
                <w:lang w:val="es-ES_tradnl"/>
              </w:rPr>
            </w:pPr>
            <w:r w:rsidRPr="00D95836">
              <w:rPr>
                <w:lang w:val="es-ES_tradnl"/>
              </w:rPr>
              <w:t xml:space="preserve">Zur </w:t>
            </w:r>
            <w:r w:rsidR="00B42EC4" w:rsidRPr="00D95836">
              <w:rPr>
                <w:lang w:val="es-ES_tradnl"/>
              </w:rPr>
              <w:t>DVD „¡Nos vemos en Sevilla!“</w:t>
            </w:r>
            <w:r w:rsidRPr="00D95836">
              <w:rPr>
                <w:lang w:val="es-ES_tradnl"/>
              </w:rPr>
              <w:t>:</w:t>
            </w:r>
            <w:r w:rsidR="00B42EC4" w:rsidRPr="00D95836">
              <w:rPr>
                <w:lang w:val="es-ES_tradnl"/>
              </w:rPr>
              <w:t xml:space="preserve"> </w:t>
            </w:r>
            <w:r w:rsidR="0006213E" w:rsidRPr="00D95836">
              <w:rPr>
                <w:lang w:val="es-ES_tradnl"/>
              </w:rPr>
              <w:t>S. 36, S. 66/7, S. 68/12, S. 95/5a, S. 96/8, S. 114/7, S. 118/5a, S. 122/12a, b, S. 133/8a, S. 143/12a, S. 152/6d, S. 153/8</w:t>
            </w:r>
            <w:r w:rsidR="0026493F">
              <w:rPr>
                <w:lang w:val="es-ES_tradnl"/>
              </w:rPr>
              <w:t>ª</w:t>
            </w:r>
          </w:p>
          <w:p w:rsidR="0026493F" w:rsidRPr="008C62BB" w:rsidRDefault="0026493F" w:rsidP="00111466">
            <w:pPr>
              <w:rPr>
                <w:color w:val="00B050"/>
                <w:lang w:val="es-ES_tradnl"/>
              </w:rPr>
            </w:pPr>
            <w:r w:rsidRPr="008C62BB">
              <w:rPr>
                <w:color w:val="00B050"/>
                <w:lang w:val="es-ES_tradnl"/>
              </w:rPr>
              <w:t>S.</w:t>
            </w:r>
            <w:r w:rsidR="00E87E1E" w:rsidRPr="008C62BB">
              <w:rPr>
                <w:color w:val="00B050"/>
                <w:lang w:val="es-ES_tradnl"/>
              </w:rPr>
              <w:t xml:space="preserve"> 23/13b, S. 51/7</w:t>
            </w:r>
            <w:r w:rsidR="00EC0CB8" w:rsidRPr="008C62BB">
              <w:rPr>
                <w:color w:val="00B050"/>
                <w:lang w:val="es-ES_tradnl"/>
              </w:rPr>
              <w:t>, S. 69/6, S. 79/11</w:t>
            </w:r>
          </w:p>
          <w:p w:rsidR="0026493F" w:rsidRPr="008C26B4" w:rsidRDefault="0026493F" w:rsidP="00111466">
            <w:pPr>
              <w:rPr>
                <w:color w:val="00B050"/>
                <w:lang w:val="es-ES_tradnl"/>
              </w:rPr>
            </w:pPr>
            <w:r w:rsidRPr="008C26B4">
              <w:rPr>
                <w:color w:val="00B050"/>
                <w:lang w:val="es-ES_tradnl"/>
              </w:rPr>
              <w:t>Zur DVD „¡Nos vemos en Sevilla!“:</w:t>
            </w:r>
            <w:r w:rsidR="00E87E1E" w:rsidRPr="008C26B4">
              <w:rPr>
                <w:color w:val="00B050"/>
                <w:lang w:val="es-ES_tradnl"/>
              </w:rPr>
              <w:t xml:space="preserve"> S. 13/7, S. 43/12d, </w:t>
            </w:r>
            <w:r w:rsidR="00EC0CB8" w:rsidRPr="008C26B4">
              <w:rPr>
                <w:color w:val="00B050"/>
                <w:lang w:val="es-ES_tradnl"/>
              </w:rPr>
              <w:t>S. 55/10c, S. 60/9d</w:t>
            </w:r>
            <w:r w:rsidR="008C26B4" w:rsidRPr="008C26B4">
              <w:rPr>
                <w:color w:val="00B050"/>
                <w:lang w:val="es-ES_tradnl"/>
              </w:rPr>
              <w:t>, S. 89/8d</w:t>
            </w:r>
            <w:r w:rsidR="008C26B4">
              <w:rPr>
                <w:color w:val="00B050"/>
                <w:lang w:val="es-ES_tradnl"/>
              </w:rPr>
              <w:t>, S. 97/10, S. 107/13, S. 125/10</w:t>
            </w:r>
          </w:p>
        </w:tc>
      </w:tr>
    </w:tbl>
    <w:p w:rsidR="002C4D92" w:rsidRDefault="002C4D92" w:rsidP="004D69EE">
      <w:pPr>
        <w:spacing w:before="100" w:beforeAutospacing="1" w:after="100" w:afterAutospacing="1"/>
        <w:rPr>
          <w:b/>
        </w:rPr>
      </w:pPr>
    </w:p>
    <w:p w:rsidR="002C4D92" w:rsidRDefault="002C4D92" w:rsidP="004D69EE">
      <w:pPr>
        <w:spacing w:before="100" w:beforeAutospacing="1" w:after="100" w:afterAutospacing="1"/>
        <w:rPr>
          <w:b/>
        </w:rPr>
      </w:pPr>
    </w:p>
    <w:p w:rsidR="00194F13" w:rsidRPr="00C51E6F" w:rsidRDefault="00C51E6F" w:rsidP="004D69EE">
      <w:pPr>
        <w:spacing w:before="100" w:beforeAutospacing="1" w:after="100" w:afterAutospacing="1"/>
        <w:rPr>
          <w:b/>
        </w:rPr>
      </w:pPr>
      <w:r>
        <w:rPr>
          <w:b/>
        </w:rPr>
        <w:lastRenderedPageBreak/>
        <w:t>Hörverstehen und Hör-/Sehverstehen – Lernstrategien und Arbeitstechniken</w:t>
      </w:r>
      <w:r w:rsidR="00E83E5C">
        <w:rPr>
          <w:b/>
        </w:rPr>
        <w:t xml:space="preserve"> </w:t>
      </w:r>
      <w:r w:rsidR="00E83E5C" w:rsidRPr="00E83E5C">
        <w:t>(KC S. 1</w:t>
      </w:r>
      <w:r w:rsidR="00E83E5C">
        <w:t>6</w:t>
      </w:r>
      <w:r w:rsidR="00E83E5C" w:rsidRPr="00174F4C">
        <w:t>)</w:t>
      </w:r>
    </w:p>
    <w:tbl>
      <w:tblPr>
        <w:tblStyle w:val="Tabellenraster"/>
        <w:tblW w:w="14454" w:type="dxa"/>
        <w:tblLook w:val="04A0" w:firstRow="1" w:lastRow="0" w:firstColumn="1" w:lastColumn="0" w:noHBand="0" w:noVBand="1"/>
      </w:tblPr>
      <w:tblGrid>
        <w:gridCol w:w="7138"/>
        <w:gridCol w:w="7316"/>
      </w:tblGrid>
      <w:tr w:rsidR="00C51E6F" w:rsidTr="008A1E43">
        <w:tc>
          <w:tcPr>
            <w:tcW w:w="7138" w:type="dxa"/>
            <w:shd w:val="clear" w:color="auto" w:fill="FFF2CC" w:themeFill="accent4" w:themeFillTint="33"/>
          </w:tcPr>
          <w:p w:rsidR="00C51E6F" w:rsidRDefault="00C51E6F" w:rsidP="008A1E43">
            <w:pPr>
              <w:spacing w:line="259" w:lineRule="auto"/>
            </w:pPr>
            <w:r>
              <w:t xml:space="preserve">Die Schülerinnen und Schüler … </w:t>
            </w:r>
          </w:p>
        </w:tc>
        <w:tc>
          <w:tcPr>
            <w:tcW w:w="7316" w:type="dxa"/>
            <w:shd w:val="clear" w:color="auto" w:fill="FFF2CC" w:themeFill="accent4" w:themeFillTint="33"/>
          </w:tcPr>
          <w:p w:rsidR="00C51E6F" w:rsidRDefault="00C51E6F" w:rsidP="008A1E43">
            <w:pPr>
              <w:spacing w:before="100" w:beforeAutospacing="1" w:after="100" w:afterAutospacing="1"/>
            </w:pPr>
            <w:r>
              <w:rPr>
                <w:b/>
              </w:rPr>
              <w:t xml:space="preserve">Übungsmöglichkeiten in </w:t>
            </w:r>
            <w:r w:rsidRPr="00235D10">
              <w:rPr>
                <w:b/>
                <w:i/>
              </w:rPr>
              <w:t>¡Arriba!</w:t>
            </w:r>
            <w:r>
              <w:rPr>
                <w:b/>
                <w:i/>
              </w:rPr>
              <w:t xml:space="preserve"> 1</w:t>
            </w:r>
            <w:r w:rsidRPr="003318B8">
              <w:rPr>
                <w:b/>
              </w:rPr>
              <w:t xml:space="preserve"> und </w:t>
            </w:r>
            <w:r w:rsidRPr="003318B8">
              <w:rPr>
                <w:b/>
                <w:i/>
                <w:color w:val="00B050"/>
              </w:rPr>
              <w:t xml:space="preserve">¡Arriba! </w:t>
            </w:r>
            <w:r w:rsidRPr="003318B8">
              <w:rPr>
                <w:b/>
                <w:color w:val="00B050"/>
              </w:rPr>
              <w:t>2</w:t>
            </w:r>
          </w:p>
        </w:tc>
      </w:tr>
      <w:tr w:rsidR="00C51E6F" w:rsidTr="008A1E43">
        <w:tc>
          <w:tcPr>
            <w:tcW w:w="7138" w:type="dxa"/>
          </w:tcPr>
          <w:p w:rsidR="00C51E6F" w:rsidRDefault="00C51E6F" w:rsidP="00C51E6F">
            <w:pPr>
              <w:spacing w:after="1" w:line="241" w:lineRule="auto"/>
              <w:ind w:right="108"/>
              <w:jc w:val="both"/>
            </w:pPr>
            <w:r>
              <w:t>nutzen eine vorbereitete Organisations- und Strukturierungshilfe, um</w:t>
            </w:r>
            <w:r w:rsidRPr="00881280">
              <w:t xml:space="preserve"> </w:t>
            </w:r>
          </w:p>
          <w:p w:rsidR="00C51E6F" w:rsidRDefault="00C51E6F" w:rsidP="00C51E6F">
            <w:pPr>
              <w:pStyle w:val="Listenabsatz"/>
              <w:numPr>
                <w:ilvl w:val="0"/>
                <w:numId w:val="36"/>
              </w:numPr>
              <w:spacing w:after="1" w:line="241" w:lineRule="auto"/>
              <w:ind w:right="108"/>
              <w:jc w:val="both"/>
            </w:pPr>
            <w:r w:rsidRPr="00881280">
              <w:t>Vorwissen und</w:t>
            </w:r>
            <w:r>
              <w:t xml:space="preserve"> eine</w:t>
            </w:r>
            <w:r w:rsidRPr="00881280">
              <w:t xml:space="preserve"> persönliche Erwartungshaltung</w:t>
            </w:r>
            <w:r>
              <w:t xml:space="preserve"> zu</w:t>
            </w:r>
            <w:r w:rsidRPr="00881280">
              <w:t xml:space="preserve"> aktivieren</w:t>
            </w:r>
            <w:r>
              <w:t>.</w:t>
            </w:r>
            <w:r w:rsidRPr="00881280">
              <w:t xml:space="preserve"> </w:t>
            </w:r>
          </w:p>
          <w:p w:rsidR="00C51E6F" w:rsidRPr="00881280" w:rsidRDefault="00C51E6F" w:rsidP="00C51E6F">
            <w:pPr>
              <w:pStyle w:val="Listenabsatz"/>
              <w:numPr>
                <w:ilvl w:val="0"/>
                <w:numId w:val="36"/>
              </w:numPr>
              <w:spacing w:after="1" w:line="241" w:lineRule="auto"/>
              <w:ind w:right="108"/>
              <w:jc w:val="both"/>
            </w:pPr>
            <w:r>
              <w:t>z. B. das Thema, den Ort, die Gesprächssituation eines Hörtextes/ Hörsehtextes zu antiz</w:t>
            </w:r>
            <w:r w:rsidR="008A2AEA">
              <w:t>i</w:t>
            </w:r>
            <w:r>
              <w:t>pieren.</w:t>
            </w:r>
          </w:p>
        </w:tc>
        <w:tc>
          <w:tcPr>
            <w:tcW w:w="7316" w:type="dxa"/>
          </w:tcPr>
          <w:p w:rsidR="00C51E6F" w:rsidRDefault="00C51E6F" w:rsidP="00C51E6F">
            <w:pPr>
              <w:spacing w:before="100" w:beforeAutospacing="1" w:after="100" w:afterAutospacing="1"/>
              <w:contextualSpacing/>
            </w:pPr>
            <w:r w:rsidRPr="00881280">
              <w:t>Methodenteil S. 193 f (Hören)</w:t>
            </w:r>
          </w:p>
          <w:p w:rsidR="00D56669" w:rsidRPr="00BF37B6" w:rsidRDefault="00BF37B6" w:rsidP="00C51E6F">
            <w:pPr>
              <w:spacing w:before="100" w:beforeAutospacing="1" w:after="100" w:afterAutospacing="1"/>
              <w:contextualSpacing/>
              <w:rPr>
                <w:color w:val="00B050"/>
              </w:rPr>
            </w:pPr>
            <w:r>
              <w:rPr>
                <w:color w:val="00B050"/>
              </w:rPr>
              <w:t>S. 129/3, S. 132/7a</w:t>
            </w:r>
          </w:p>
        </w:tc>
      </w:tr>
      <w:tr w:rsidR="00C51E6F" w:rsidTr="008A1E43">
        <w:tc>
          <w:tcPr>
            <w:tcW w:w="7138" w:type="dxa"/>
          </w:tcPr>
          <w:p w:rsidR="00C51E6F" w:rsidRPr="00194F13" w:rsidRDefault="00194F13" w:rsidP="00194F13">
            <w:pPr>
              <w:pStyle w:val="Default"/>
              <w:jc w:val="both"/>
              <w:rPr>
                <w:rFonts w:asciiTheme="minorHAnsi" w:hAnsiTheme="minorHAnsi"/>
                <w:sz w:val="22"/>
                <w:szCs w:val="22"/>
              </w:rPr>
            </w:pPr>
            <w:r>
              <w:rPr>
                <w:rFonts w:asciiTheme="minorHAnsi" w:hAnsiTheme="minorHAnsi"/>
                <w:sz w:val="22"/>
                <w:szCs w:val="22"/>
              </w:rPr>
              <w:t>schließen Verständnislücken (z. B. im Wortschatz) interferierend.</w:t>
            </w:r>
          </w:p>
        </w:tc>
        <w:tc>
          <w:tcPr>
            <w:tcW w:w="7316" w:type="dxa"/>
          </w:tcPr>
          <w:p w:rsidR="00C51E6F" w:rsidRPr="00F551B6" w:rsidRDefault="008A1E43" w:rsidP="00C51E6F">
            <w:pPr>
              <w:spacing w:before="100" w:beforeAutospacing="1" w:after="100" w:afterAutospacing="1"/>
              <w:contextualSpacing/>
              <w:rPr>
                <w:lang w:val="en-US"/>
              </w:rPr>
            </w:pPr>
            <w:r w:rsidRPr="00F551B6">
              <w:rPr>
                <w:lang w:val="en-US"/>
              </w:rPr>
              <w:t xml:space="preserve">S. 48/14, </w:t>
            </w:r>
            <w:r w:rsidR="008A2AEA" w:rsidRPr="00F551B6">
              <w:rPr>
                <w:lang w:val="en-US"/>
              </w:rPr>
              <w:t xml:space="preserve">S. 58/6b, S. 83/4a, S. 97/10b, </w:t>
            </w:r>
            <w:r w:rsidR="001B37F2" w:rsidRPr="00F551B6">
              <w:rPr>
                <w:lang w:val="en-US"/>
              </w:rPr>
              <w:t>(</w:t>
            </w:r>
            <w:proofErr w:type="spellStart"/>
            <w:r w:rsidR="001B37F2" w:rsidRPr="00F551B6">
              <w:rPr>
                <w:lang w:val="en-US"/>
              </w:rPr>
              <w:t>suplemento</w:t>
            </w:r>
            <w:proofErr w:type="spellEnd"/>
            <w:r w:rsidR="001B37F2" w:rsidRPr="00F551B6">
              <w:rPr>
                <w:lang w:val="en-US"/>
              </w:rPr>
              <w:t xml:space="preserve"> S. 166)</w:t>
            </w:r>
          </w:p>
          <w:p w:rsidR="00D56669" w:rsidRPr="00D56669" w:rsidRDefault="00D56669" w:rsidP="00F551B6">
            <w:pPr>
              <w:spacing w:before="100" w:beforeAutospacing="1" w:after="100" w:afterAutospacing="1"/>
              <w:rPr>
                <w:color w:val="00B050"/>
              </w:rPr>
            </w:pPr>
            <w:r>
              <w:rPr>
                <w:color w:val="00B050"/>
              </w:rPr>
              <w:t xml:space="preserve">S. 22/9a, S. 33/8, </w:t>
            </w:r>
            <w:r w:rsidR="00751385">
              <w:rPr>
                <w:color w:val="00B050"/>
              </w:rPr>
              <w:t xml:space="preserve">S. 87/4d </w:t>
            </w:r>
          </w:p>
        </w:tc>
      </w:tr>
      <w:tr w:rsidR="00194F13" w:rsidRPr="00F551B6" w:rsidTr="008A1E43">
        <w:tc>
          <w:tcPr>
            <w:tcW w:w="7138" w:type="dxa"/>
          </w:tcPr>
          <w:p w:rsidR="00194F13" w:rsidRDefault="00194F13" w:rsidP="00194F13">
            <w:pPr>
              <w:pStyle w:val="Default"/>
              <w:jc w:val="both"/>
              <w:rPr>
                <w:rFonts w:asciiTheme="minorHAnsi" w:hAnsiTheme="minorHAnsi"/>
                <w:sz w:val="22"/>
                <w:szCs w:val="22"/>
              </w:rPr>
            </w:pPr>
            <w:r>
              <w:rPr>
                <w:rFonts w:asciiTheme="minorHAnsi" w:hAnsiTheme="minorHAnsi"/>
                <w:sz w:val="22"/>
                <w:szCs w:val="22"/>
              </w:rPr>
              <w:t>wenden verschiedene Hörtechniken/ Hörsehtechniken (global, selektiv, detailliert) an.</w:t>
            </w:r>
          </w:p>
        </w:tc>
        <w:tc>
          <w:tcPr>
            <w:tcW w:w="7316" w:type="dxa"/>
          </w:tcPr>
          <w:p w:rsidR="00194F13" w:rsidRDefault="00D43864" w:rsidP="00C51E6F">
            <w:pPr>
              <w:spacing w:before="100" w:beforeAutospacing="1" w:after="100" w:afterAutospacing="1"/>
              <w:contextualSpacing/>
              <w:rPr>
                <w:lang w:val="en-US"/>
              </w:rPr>
            </w:pPr>
            <w:proofErr w:type="spellStart"/>
            <w:r w:rsidRPr="00E83E5C">
              <w:rPr>
                <w:lang w:val="en-US"/>
              </w:rPr>
              <w:t>Methodenteil</w:t>
            </w:r>
            <w:proofErr w:type="spellEnd"/>
            <w:r w:rsidRPr="00E83E5C">
              <w:rPr>
                <w:lang w:val="en-US"/>
              </w:rPr>
              <w:t xml:space="preserve"> S. 194</w:t>
            </w:r>
            <w:r w:rsidR="00224679">
              <w:rPr>
                <w:lang w:val="en-US"/>
              </w:rPr>
              <w:t xml:space="preserve">, </w:t>
            </w:r>
            <w:r w:rsidR="008A1E43" w:rsidRPr="00E83E5C">
              <w:rPr>
                <w:lang w:val="en-US"/>
              </w:rPr>
              <w:t xml:space="preserve">S. 30/6, S. 35, S. </w:t>
            </w:r>
            <w:r w:rsidR="008A1E43" w:rsidRPr="00B54089">
              <w:rPr>
                <w:lang w:val="en-US"/>
              </w:rPr>
              <w:t xml:space="preserve">43/2, S. 47/11c, S. 48/12, </w:t>
            </w:r>
            <w:r w:rsidR="008A2AEA" w:rsidRPr="00B54089">
              <w:rPr>
                <w:lang w:val="en-US"/>
              </w:rPr>
              <w:t>S. 60/11c, S. 66/6, S. 96/8a, S. 102/8</w:t>
            </w:r>
            <w:r w:rsidR="008D35DC" w:rsidRPr="00B54089">
              <w:rPr>
                <w:lang w:val="en-US"/>
              </w:rPr>
              <w:t xml:space="preserve">, S. 115/10, S. 136/1a, </w:t>
            </w:r>
            <w:r w:rsidR="00224679">
              <w:rPr>
                <w:lang w:val="en-US"/>
              </w:rPr>
              <w:t>S. 152/6d, S. 156/3b</w:t>
            </w:r>
          </w:p>
          <w:p w:rsidR="00D56669" w:rsidRPr="00F551B6" w:rsidRDefault="00D56669" w:rsidP="00C51E6F">
            <w:pPr>
              <w:spacing w:before="100" w:beforeAutospacing="1" w:after="100" w:afterAutospacing="1"/>
              <w:rPr>
                <w:color w:val="00B050"/>
                <w:lang w:val="en-US"/>
              </w:rPr>
            </w:pPr>
            <w:r w:rsidRPr="00F551B6">
              <w:rPr>
                <w:color w:val="00B050"/>
                <w:lang w:val="en-US"/>
              </w:rPr>
              <w:t xml:space="preserve">S. 12/4, </w:t>
            </w:r>
            <w:r w:rsidR="00751385" w:rsidRPr="00F551B6">
              <w:rPr>
                <w:color w:val="00B050"/>
                <w:lang w:val="en-US"/>
              </w:rPr>
              <w:t xml:space="preserve">S. 58/4, S. 88/7a, S. 93/4, S. 97/10, S. 124/9, S. 125/10, </w:t>
            </w:r>
            <w:r w:rsidR="00BF37B6" w:rsidRPr="00F551B6">
              <w:rPr>
                <w:color w:val="00B050"/>
                <w:lang w:val="en-US"/>
              </w:rPr>
              <w:t xml:space="preserve">S. 131/6b </w:t>
            </w:r>
          </w:p>
        </w:tc>
      </w:tr>
      <w:tr w:rsidR="00194F13" w:rsidRPr="00D56669" w:rsidTr="008A1E43">
        <w:tc>
          <w:tcPr>
            <w:tcW w:w="7138" w:type="dxa"/>
          </w:tcPr>
          <w:p w:rsidR="00194F13" w:rsidRDefault="00194F13" w:rsidP="00194F13">
            <w:pPr>
              <w:pStyle w:val="Default"/>
              <w:jc w:val="both"/>
              <w:rPr>
                <w:rFonts w:asciiTheme="minorHAnsi" w:hAnsiTheme="minorHAnsi"/>
                <w:sz w:val="22"/>
                <w:szCs w:val="22"/>
              </w:rPr>
            </w:pPr>
            <w:proofErr w:type="gramStart"/>
            <w:r>
              <w:rPr>
                <w:rFonts w:asciiTheme="minorHAnsi" w:hAnsiTheme="minorHAnsi"/>
                <w:sz w:val="22"/>
                <w:szCs w:val="22"/>
              </w:rPr>
              <w:t>setzen</w:t>
            </w:r>
            <w:proofErr w:type="gramEnd"/>
            <w:r>
              <w:rPr>
                <w:rFonts w:asciiTheme="minorHAnsi" w:hAnsiTheme="minorHAnsi"/>
                <w:sz w:val="22"/>
                <w:szCs w:val="22"/>
              </w:rPr>
              <w:t xml:space="preserve"> unterschiedliche Techniken zum Notieren von Grundgedanken und Detailinformationen ein (u. a. Schlüsselwörter, Notizen).</w:t>
            </w:r>
          </w:p>
        </w:tc>
        <w:tc>
          <w:tcPr>
            <w:tcW w:w="7316" w:type="dxa"/>
          </w:tcPr>
          <w:p w:rsidR="00194F13" w:rsidRDefault="00D43864" w:rsidP="00C51E6F">
            <w:pPr>
              <w:spacing w:before="100" w:beforeAutospacing="1" w:after="100" w:afterAutospacing="1"/>
              <w:contextualSpacing/>
              <w:rPr>
                <w:lang w:val="en-US"/>
              </w:rPr>
            </w:pPr>
            <w:proofErr w:type="spellStart"/>
            <w:r w:rsidRPr="00B54089">
              <w:rPr>
                <w:lang w:val="en-US"/>
              </w:rPr>
              <w:t>Methodenteil</w:t>
            </w:r>
            <w:proofErr w:type="spellEnd"/>
            <w:r w:rsidRPr="00B54089">
              <w:rPr>
                <w:lang w:val="en-US"/>
              </w:rPr>
              <w:t xml:space="preserve"> S. 194</w:t>
            </w:r>
            <w:r w:rsidR="00224679">
              <w:rPr>
                <w:lang w:val="en-US"/>
              </w:rPr>
              <w:t xml:space="preserve">, </w:t>
            </w:r>
            <w:r w:rsidR="008A1E43" w:rsidRPr="00B54089">
              <w:rPr>
                <w:lang w:val="en-US"/>
              </w:rPr>
              <w:t xml:space="preserve">S. 13/4d, S. 11/1, S. 23/1, S. 24/3a+b, S. 40/5b, </w:t>
            </w:r>
            <w:r w:rsidR="008A2AEA" w:rsidRPr="00B54089">
              <w:rPr>
                <w:lang w:val="en-US"/>
              </w:rPr>
              <w:t xml:space="preserve">S. 60/12a, S. 64/2c, S. 66/7,  S. 99/2b,  79/9, S. 114/6a, </w:t>
            </w:r>
            <w:r w:rsidR="008D35DC" w:rsidRPr="00B54089">
              <w:rPr>
                <w:lang w:val="en-US"/>
              </w:rPr>
              <w:t xml:space="preserve">S. 118/7, S. 131/5a, </w:t>
            </w:r>
            <w:r w:rsidR="001B37F2" w:rsidRPr="00B54089">
              <w:rPr>
                <w:lang w:val="en-US"/>
              </w:rPr>
              <w:t>S. 139/7, S. 149/1a, S. 156/3a,S. 159/9a</w:t>
            </w:r>
          </w:p>
          <w:p w:rsidR="00D56669" w:rsidRPr="00D56669" w:rsidRDefault="00D56669" w:rsidP="00C51E6F">
            <w:pPr>
              <w:spacing w:before="100" w:beforeAutospacing="1" w:after="100" w:afterAutospacing="1"/>
              <w:rPr>
                <w:color w:val="00B050"/>
              </w:rPr>
            </w:pPr>
            <w:r w:rsidRPr="00D56669">
              <w:rPr>
                <w:color w:val="00B050"/>
              </w:rPr>
              <w:t xml:space="preserve">S. 13/7, S. </w:t>
            </w:r>
            <w:r>
              <w:rPr>
                <w:color w:val="00B050"/>
              </w:rPr>
              <w:t>14/10, S. 23/13a, S. 35/2</w:t>
            </w:r>
          </w:p>
        </w:tc>
      </w:tr>
      <w:tr w:rsidR="00194F13" w:rsidRPr="00F551B6" w:rsidTr="008A1E43">
        <w:tc>
          <w:tcPr>
            <w:tcW w:w="7138" w:type="dxa"/>
          </w:tcPr>
          <w:p w:rsidR="00194F13" w:rsidRDefault="00194F13" w:rsidP="00194F13">
            <w:pPr>
              <w:pStyle w:val="Default"/>
              <w:jc w:val="both"/>
              <w:rPr>
                <w:rFonts w:asciiTheme="minorHAnsi" w:hAnsiTheme="minorHAnsi"/>
                <w:sz w:val="22"/>
                <w:szCs w:val="22"/>
              </w:rPr>
            </w:pPr>
            <w:r>
              <w:rPr>
                <w:rFonts w:asciiTheme="minorHAnsi" w:hAnsiTheme="minorHAnsi"/>
                <w:sz w:val="22"/>
                <w:szCs w:val="22"/>
              </w:rPr>
              <w:t>nutzen Hintergrundgeräusche und vorhandene parasprachliche Mittel (z. B. Stimmlage, Tonfall) zur Sinnerschließung.</w:t>
            </w:r>
          </w:p>
        </w:tc>
        <w:tc>
          <w:tcPr>
            <w:tcW w:w="7316" w:type="dxa"/>
          </w:tcPr>
          <w:p w:rsidR="000934D3" w:rsidRPr="00B54089" w:rsidRDefault="000934D3" w:rsidP="000934D3">
            <w:pPr>
              <w:contextualSpacing/>
            </w:pPr>
            <w:r w:rsidRPr="00B54089">
              <w:t xml:space="preserve">Hörverstehen: </w:t>
            </w:r>
            <w:proofErr w:type="spellStart"/>
            <w:r w:rsidRPr="00B54089">
              <w:t>Lektionstexte</w:t>
            </w:r>
            <w:proofErr w:type="spellEnd"/>
            <w:r w:rsidRPr="00B54089">
              <w:t xml:space="preserve">, S.11/1+3a,  S. 23/1, S. 64/2c, S. 79/9, </w:t>
            </w:r>
            <w:r w:rsidR="00224679">
              <w:t>S. 135/10b, Methodenteil S. 194</w:t>
            </w:r>
          </w:p>
          <w:p w:rsidR="000934D3" w:rsidRPr="00B54089" w:rsidRDefault="000934D3" w:rsidP="000934D3">
            <w:pPr>
              <w:contextualSpacing/>
            </w:pPr>
            <w:r w:rsidRPr="00B54089">
              <w:t>Hörsehverstehen: S. 19/7b, S. 94/5a, S. 95/7b, S. 112/4, S.118/5b, S. 122/12a, S. 133/8a+c, Methodenteil S. 194;</w:t>
            </w:r>
          </w:p>
          <w:p w:rsidR="00194F13" w:rsidRPr="00B54089" w:rsidRDefault="00194F13" w:rsidP="00C51E6F">
            <w:pPr>
              <w:spacing w:before="100" w:beforeAutospacing="1" w:after="100" w:afterAutospacing="1"/>
              <w:contextualSpacing/>
            </w:pPr>
            <w:proofErr w:type="spellStart"/>
            <w:r w:rsidRPr="00B54089">
              <w:t>Lektionstexte</w:t>
            </w:r>
            <w:proofErr w:type="spellEnd"/>
            <w:r w:rsidRPr="00B54089">
              <w:t xml:space="preserve">: S. 10, </w:t>
            </w:r>
            <w:r w:rsidR="008A1E43" w:rsidRPr="00B54089">
              <w:t>S. 22, S. 28,  S. 36, S. 42, S. 54,</w:t>
            </w:r>
            <w:r w:rsidR="008A2AEA" w:rsidRPr="00B54089">
              <w:t xml:space="preserve"> S. 63, S. 74, S. 81, S. 92, S. 101, </w:t>
            </w:r>
            <w:r w:rsidR="008D35DC" w:rsidRPr="00B54089">
              <w:t xml:space="preserve">S. 116, S. 128, S. 133/8a, </w:t>
            </w:r>
            <w:r w:rsidR="001B37F2" w:rsidRPr="00B54089">
              <w:t xml:space="preserve">S. 148, </w:t>
            </w:r>
          </w:p>
          <w:p w:rsidR="008A2AEA" w:rsidRPr="00B54089" w:rsidRDefault="008A2AEA" w:rsidP="00C51E6F">
            <w:pPr>
              <w:spacing w:before="100" w:beforeAutospacing="1" w:after="100" w:afterAutospacing="1"/>
              <w:contextualSpacing/>
            </w:pPr>
            <w:r w:rsidRPr="00B54089">
              <w:t xml:space="preserve">S. 86/8b, </w:t>
            </w:r>
            <w:r w:rsidR="000934D3" w:rsidRPr="00B54089">
              <w:t>S. 114/7</w:t>
            </w:r>
          </w:p>
          <w:p w:rsidR="00224679" w:rsidRDefault="00BF37B6" w:rsidP="00C51E6F">
            <w:pPr>
              <w:spacing w:before="100" w:beforeAutospacing="1" w:after="100" w:afterAutospacing="1"/>
              <w:contextualSpacing/>
              <w:rPr>
                <w:color w:val="00B050"/>
              </w:rPr>
            </w:pPr>
            <w:proofErr w:type="spellStart"/>
            <w:r>
              <w:rPr>
                <w:color w:val="00B050"/>
              </w:rPr>
              <w:t>Lektionstexte</w:t>
            </w:r>
            <w:proofErr w:type="spellEnd"/>
            <w:r>
              <w:rPr>
                <w:color w:val="00B050"/>
              </w:rPr>
              <w:t xml:space="preserve">: </w:t>
            </w:r>
            <w:r w:rsidR="00224679">
              <w:rPr>
                <w:color w:val="00B050"/>
              </w:rPr>
              <w:t>S. 10, S. 16, S. 18, S. 30, S. 36, S. 47, S. 49, S. 56, S. 66, S. 73, S. 76, S. 84, S. 91</w:t>
            </w:r>
          </w:p>
          <w:p w:rsidR="00194F13" w:rsidRPr="00F551B6" w:rsidRDefault="00D56669" w:rsidP="00C51E6F">
            <w:pPr>
              <w:spacing w:before="100" w:beforeAutospacing="1" w:after="100" w:afterAutospacing="1"/>
              <w:contextualSpacing/>
              <w:rPr>
                <w:color w:val="00B050"/>
                <w:lang w:val="en-US"/>
              </w:rPr>
            </w:pPr>
            <w:r w:rsidRPr="00F551B6">
              <w:rPr>
                <w:color w:val="00B050"/>
                <w:lang w:val="en-US"/>
              </w:rPr>
              <w:t xml:space="preserve">S. 51/7a, </w:t>
            </w:r>
            <w:r w:rsidR="00751385" w:rsidRPr="00F551B6">
              <w:rPr>
                <w:color w:val="00B050"/>
                <w:lang w:val="en-US"/>
              </w:rPr>
              <w:t>S. 55/10a, S. 60/9a, S. 60/9d, S. 110/4b</w:t>
            </w:r>
          </w:p>
        </w:tc>
      </w:tr>
      <w:tr w:rsidR="00194F13" w:rsidRPr="00F551B6" w:rsidTr="008A1E43">
        <w:tc>
          <w:tcPr>
            <w:tcW w:w="7138" w:type="dxa"/>
          </w:tcPr>
          <w:p w:rsidR="00194F13" w:rsidRDefault="00194F13" w:rsidP="00194F13">
            <w:pPr>
              <w:pStyle w:val="Default"/>
              <w:jc w:val="both"/>
              <w:rPr>
                <w:rFonts w:asciiTheme="minorHAnsi" w:hAnsiTheme="minorHAnsi"/>
                <w:sz w:val="22"/>
                <w:szCs w:val="22"/>
              </w:rPr>
            </w:pPr>
            <w:proofErr w:type="gramStart"/>
            <w:r>
              <w:rPr>
                <w:rFonts w:asciiTheme="minorHAnsi" w:hAnsiTheme="minorHAnsi"/>
                <w:sz w:val="22"/>
                <w:szCs w:val="22"/>
              </w:rPr>
              <w:t>nutzen</w:t>
            </w:r>
            <w:proofErr w:type="gramEnd"/>
            <w:r>
              <w:rPr>
                <w:rFonts w:asciiTheme="minorHAnsi" w:hAnsiTheme="minorHAnsi"/>
                <w:sz w:val="22"/>
                <w:szCs w:val="22"/>
              </w:rPr>
              <w:t xml:space="preserve"> nonverbale Signale und Gestaltungselemente, wie z. B. Mimik, Gestik, Geräusche, Musik, Licht, Farben und Kameraführung sowie deren Zusammenspiel zur Dekodierung von Inhalten. </w:t>
            </w:r>
          </w:p>
        </w:tc>
        <w:tc>
          <w:tcPr>
            <w:tcW w:w="7316" w:type="dxa"/>
          </w:tcPr>
          <w:p w:rsidR="00194F13" w:rsidRPr="00F551B6" w:rsidRDefault="008A1E43" w:rsidP="00C51E6F">
            <w:pPr>
              <w:spacing w:before="100" w:beforeAutospacing="1" w:after="100" w:afterAutospacing="1"/>
              <w:contextualSpacing/>
              <w:rPr>
                <w:lang w:val="en-US"/>
              </w:rPr>
            </w:pPr>
            <w:r w:rsidRPr="00F551B6">
              <w:rPr>
                <w:lang w:val="en-US"/>
              </w:rPr>
              <w:t xml:space="preserve">S. 13/5, S. 19/7b, </w:t>
            </w:r>
            <w:r w:rsidR="008A2AEA" w:rsidRPr="00F551B6">
              <w:rPr>
                <w:lang w:val="en-US"/>
              </w:rPr>
              <w:t xml:space="preserve">S. 68/12a, S. 95/5, S. 112/4, </w:t>
            </w:r>
            <w:r w:rsidR="008D35DC" w:rsidRPr="00F551B6">
              <w:rPr>
                <w:lang w:val="en-US"/>
              </w:rPr>
              <w:t xml:space="preserve">S. 118/5a, S. 122/12a, S. 130/4, S. 135/10b, </w:t>
            </w:r>
            <w:r w:rsidR="001B37F2" w:rsidRPr="00F551B6">
              <w:rPr>
                <w:lang w:val="en-US"/>
              </w:rPr>
              <w:t>S. 143/12, S. 153/8a,</w:t>
            </w:r>
          </w:p>
          <w:p w:rsidR="00D56669" w:rsidRPr="00F551B6" w:rsidRDefault="00D56669" w:rsidP="00C51E6F">
            <w:pPr>
              <w:spacing w:before="100" w:beforeAutospacing="1" w:after="100" w:afterAutospacing="1"/>
              <w:contextualSpacing/>
              <w:rPr>
                <w:color w:val="00B050"/>
                <w:lang w:val="en-US"/>
              </w:rPr>
            </w:pPr>
            <w:r w:rsidRPr="00F551B6">
              <w:rPr>
                <w:color w:val="00B050"/>
                <w:lang w:val="en-US"/>
              </w:rPr>
              <w:t xml:space="preserve">S. 23/13b, S. 33/7c, S. 34/12, S. 43/12d, </w:t>
            </w:r>
            <w:r w:rsidR="00751385" w:rsidRPr="00F551B6">
              <w:rPr>
                <w:color w:val="00B050"/>
                <w:lang w:val="en-US"/>
              </w:rPr>
              <w:t>S. 55/10b, S. 69/6, S. 70/7a, S. 79/11, S. 89/8d, S. 107/13</w:t>
            </w:r>
          </w:p>
        </w:tc>
      </w:tr>
    </w:tbl>
    <w:p w:rsidR="005C396F" w:rsidRPr="00F551B6" w:rsidRDefault="005C396F" w:rsidP="004D69EE">
      <w:pPr>
        <w:spacing w:before="100" w:beforeAutospacing="1" w:after="100" w:afterAutospacing="1"/>
        <w:rPr>
          <w:b/>
          <w:lang w:val="en-US"/>
        </w:rPr>
      </w:pPr>
    </w:p>
    <w:p w:rsidR="005C396F" w:rsidRPr="00F551B6" w:rsidRDefault="005C396F" w:rsidP="004D69EE">
      <w:pPr>
        <w:spacing w:before="100" w:beforeAutospacing="1" w:after="100" w:afterAutospacing="1"/>
        <w:rPr>
          <w:b/>
          <w:lang w:val="en-US"/>
        </w:rPr>
      </w:pPr>
    </w:p>
    <w:p w:rsidR="00C51E6F" w:rsidRPr="00B003A7" w:rsidRDefault="00C51E6F" w:rsidP="004D69EE">
      <w:pPr>
        <w:spacing w:before="100" w:beforeAutospacing="1" w:after="100" w:afterAutospacing="1"/>
      </w:pPr>
      <w:r>
        <w:rPr>
          <w:b/>
        </w:rPr>
        <w:lastRenderedPageBreak/>
        <w:t xml:space="preserve">1.2 Leseverstehen </w:t>
      </w:r>
      <w:r w:rsidRPr="00174F4C">
        <w:t>(KC S. 1</w:t>
      </w:r>
      <w:r>
        <w:t>7</w:t>
      </w:r>
      <w:r w:rsidRPr="00174F4C">
        <w:t>)</w:t>
      </w:r>
    </w:p>
    <w:p w:rsidR="004D69EE" w:rsidRPr="005C396F" w:rsidRDefault="004D69EE" w:rsidP="005C396F">
      <w:pPr>
        <w:rPr>
          <w:rFonts w:ascii="Arial" w:eastAsia="Times New Roman" w:hAnsi="Arial" w:cs="Arial"/>
          <w:sz w:val="25"/>
          <w:szCs w:val="25"/>
          <w:lang w:eastAsia="de-DE"/>
        </w:rPr>
      </w:pPr>
      <w:r>
        <w:t xml:space="preserve">Am Ende </w:t>
      </w:r>
      <w:r w:rsidR="00ED60C3">
        <w:t xml:space="preserve">von Schuljahrgang 7 können die Schülerinnen und Schüler einfache Texte zu Themen aus ihrer unmittelbaren Lebenswelt (z. B. Familie, Schule, Freizeit), in denen gängige Alltagssprache mit einem sehr </w:t>
      </w:r>
      <w:proofErr w:type="spellStart"/>
      <w:r w:rsidR="00ED60C3">
        <w:t>frequenten</w:t>
      </w:r>
      <w:proofErr w:type="spellEnd"/>
      <w:r w:rsidR="00ED60C3">
        <w:t xml:space="preserve"> </w:t>
      </w:r>
      <w:proofErr w:type="spellStart"/>
      <w:r w:rsidR="00ED60C3">
        <w:t>Wortschaft</w:t>
      </w:r>
      <w:proofErr w:type="spellEnd"/>
      <w:r w:rsidR="00ED60C3">
        <w:t xml:space="preserve"> verwende wird, verstehen (A1+/A2).</w:t>
      </w:r>
      <w:r>
        <w:t xml:space="preserve"> </w:t>
      </w:r>
    </w:p>
    <w:tbl>
      <w:tblPr>
        <w:tblStyle w:val="Tabellenraster"/>
        <w:tblW w:w="14454" w:type="dxa"/>
        <w:tblLook w:val="04A0" w:firstRow="1" w:lastRow="0" w:firstColumn="1" w:lastColumn="0" w:noHBand="0" w:noVBand="1"/>
      </w:tblPr>
      <w:tblGrid>
        <w:gridCol w:w="7138"/>
        <w:gridCol w:w="7316"/>
      </w:tblGrid>
      <w:tr w:rsidR="004556EE" w:rsidTr="008A0592">
        <w:tc>
          <w:tcPr>
            <w:tcW w:w="7138" w:type="dxa"/>
            <w:shd w:val="clear" w:color="auto" w:fill="FFF2CC" w:themeFill="accent4" w:themeFillTint="33"/>
          </w:tcPr>
          <w:p w:rsidR="004556EE" w:rsidRPr="004D69EE" w:rsidRDefault="004556EE" w:rsidP="004556EE">
            <w:pPr>
              <w:spacing w:line="259" w:lineRule="auto"/>
            </w:pPr>
            <w:r>
              <w:t xml:space="preserve">Die Schülerinnen und Schüler… </w:t>
            </w:r>
          </w:p>
        </w:tc>
        <w:tc>
          <w:tcPr>
            <w:tcW w:w="7316" w:type="dxa"/>
            <w:shd w:val="clear" w:color="auto" w:fill="FFF2CC" w:themeFill="accent4" w:themeFillTint="33"/>
          </w:tcPr>
          <w:p w:rsidR="004556EE" w:rsidRDefault="000B0C4D" w:rsidP="003919E0">
            <w:pPr>
              <w:rPr>
                <w:b/>
              </w:rPr>
            </w:pPr>
            <w:r>
              <w:rPr>
                <w:b/>
              </w:rPr>
              <w:t xml:space="preserve">Übungsmöglichkeiten in </w:t>
            </w:r>
            <w:r w:rsidRPr="00235D10">
              <w:rPr>
                <w:b/>
                <w:i/>
              </w:rPr>
              <w:t>¡Arriba!</w:t>
            </w:r>
            <w:r>
              <w:rPr>
                <w:b/>
                <w:i/>
              </w:rPr>
              <w:t xml:space="preserve"> 1</w:t>
            </w:r>
            <w:r w:rsidR="00ED60C3" w:rsidRPr="003318B8">
              <w:rPr>
                <w:b/>
              </w:rPr>
              <w:t xml:space="preserve"> und </w:t>
            </w:r>
            <w:r w:rsidR="00ED60C3" w:rsidRPr="003318B8">
              <w:rPr>
                <w:b/>
                <w:i/>
                <w:color w:val="00B050"/>
              </w:rPr>
              <w:t xml:space="preserve">¡Arriba! </w:t>
            </w:r>
            <w:r w:rsidR="00ED60C3" w:rsidRPr="003318B8">
              <w:rPr>
                <w:b/>
                <w:color w:val="00B050"/>
              </w:rPr>
              <w:t>2</w:t>
            </w:r>
          </w:p>
        </w:tc>
      </w:tr>
      <w:tr w:rsidR="004556EE" w:rsidTr="008A0592">
        <w:tc>
          <w:tcPr>
            <w:tcW w:w="7138" w:type="dxa"/>
          </w:tcPr>
          <w:p w:rsidR="004556EE" w:rsidRPr="004D69EE" w:rsidRDefault="004556EE" w:rsidP="009530AC">
            <w:pPr>
              <w:spacing w:line="245" w:lineRule="auto"/>
              <w:ind w:right="106"/>
            </w:pPr>
            <w:r>
              <w:t xml:space="preserve">verstehen einfache Arbeitsanweisungen auf Spanisch. </w:t>
            </w:r>
          </w:p>
        </w:tc>
        <w:tc>
          <w:tcPr>
            <w:tcW w:w="7316" w:type="dxa"/>
          </w:tcPr>
          <w:p w:rsidR="00022A61" w:rsidRDefault="00022A61" w:rsidP="00A020D7">
            <w:pPr>
              <w:spacing w:before="100" w:beforeAutospacing="1" w:after="100" w:afterAutospacing="1"/>
              <w:contextualSpacing/>
            </w:pPr>
            <w:r w:rsidRPr="001203F6">
              <w:t>S. 37/2, S. 39/4e+f, S. 40/5, S. 50/</w:t>
            </w:r>
            <w:r w:rsidR="00A020D7">
              <w:t>1, Redemittel S. 245-247</w:t>
            </w:r>
          </w:p>
          <w:p w:rsidR="00ED60C3" w:rsidRPr="00A03EB1" w:rsidRDefault="00A03EB1" w:rsidP="00A020D7">
            <w:pPr>
              <w:spacing w:before="100" w:beforeAutospacing="1" w:after="100" w:afterAutospacing="1"/>
              <w:contextualSpacing/>
              <w:rPr>
                <w:color w:val="00B050"/>
              </w:rPr>
            </w:pPr>
            <w:r w:rsidRPr="00A03EB1">
              <w:rPr>
                <w:color w:val="00B050"/>
              </w:rPr>
              <w:t>Redemittel S. 221-223</w:t>
            </w:r>
          </w:p>
        </w:tc>
      </w:tr>
      <w:tr w:rsidR="004556EE" w:rsidTr="008A0592">
        <w:tc>
          <w:tcPr>
            <w:tcW w:w="7138" w:type="dxa"/>
          </w:tcPr>
          <w:p w:rsidR="004556EE" w:rsidRPr="004D69EE" w:rsidRDefault="004556EE" w:rsidP="009530AC">
            <w:pPr>
              <w:spacing w:before="100" w:beforeAutospacing="1" w:after="100" w:afterAutospacing="1"/>
            </w:pPr>
            <w:r w:rsidRPr="004D69EE">
              <w:t>entnehmen gängigen Alltagstexten (z. B. Prospekten, Anzeigen, Fahrplänen, Speisekarten</w:t>
            </w:r>
            <w:r w:rsidR="00ED60C3">
              <w:t>, Wegweisern, Schildern</w:t>
            </w:r>
            <w:r w:rsidRPr="004D69EE">
              <w:t>) gezielt Informationen.</w:t>
            </w:r>
          </w:p>
        </w:tc>
        <w:tc>
          <w:tcPr>
            <w:tcW w:w="7316" w:type="dxa"/>
          </w:tcPr>
          <w:p w:rsidR="004556EE" w:rsidRDefault="006E181E" w:rsidP="00A020D7">
            <w:pPr>
              <w:spacing w:before="100" w:beforeAutospacing="1" w:after="100" w:afterAutospacing="1"/>
              <w:contextualSpacing/>
            </w:pPr>
            <w:r>
              <w:t>S. 17 (Schilder), S. 42 (Plakat), S. 43 (Tafel), S. 48 (Stundenplan), S. 62 (</w:t>
            </w:r>
            <w:r w:rsidR="00A020D7">
              <w:t>Website</w:t>
            </w:r>
            <w:r>
              <w:t xml:space="preserve">), S. 81 (Klingelschilder), S. 89 (Kinoprogramm), </w:t>
            </w:r>
            <w:r w:rsidR="0068150D">
              <w:t xml:space="preserve">S. 98 (Geburtstagseinladung), </w:t>
            </w:r>
            <w:r w:rsidR="001B7C71">
              <w:t xml:space="preserve">S. 117/4a (Rechercheauftrag Speisekarte), </w:t>
            </w:r>
            <w:r>
              <w:t>S. 132 (Symbole auf Stadtplan), S. 151 (Homepage), S. 153 (Wetterkarte), S. 164 (Lotterieschein)</w:t>
            </w:r>
          </w:p>
          <w:p w:rsidR="00C00A70" w:rsidRPr="00C00A70" w:rsidRDefault="00E85B9E" w:rsidP="002354B6">
            <w:pPr>
              <w:spacing w:before="100" w:beforeAutospacing="1" w:after="100" w:afterAutospacing="1"/>
              <w:contextualSpacing/>
              <w:rPr>
                <w:color w:val="00B050"/>
              </w:rPr>
            </w:pPr>
            <w:r>
              <w:rPr>
                <w:color w:val="00B050"/>
              </w:rPr>
              <w:t>S. 11 (</w:t>
            </w:r>
            <w:r w:rsidR="002354B6">
              <w:rPr>
                <w:color w:val="00B050"/>
              </w:rPr>
              <w:t>Re</w:t>
            </w:r>
            <w:r>
              <w:rPr>
                <w:color w:val="00B050"/>
              </w:rPr>
              <w:t xml:space="preserve">cherche Wetterprognose), S. 23/11 (Recherche Google </w:t>
            </w:r>
            <w:proofErr w:type="spellStart"/>
            <w:r>
              <w:rPr>
                <w:color w:val="00B050"/>
              </w:rPr>
              <w:t>Maps</w:t>
            </w:r>
            <w:proofErr w:type="spellEnd"/>
            <w:r>
              <w:rPr>
                <w:color w:val="00B050"/>
              </w:rPr>
              <w:t xml:space="preserve">, Sehenswürdigkeiten), </w:t>
            </w:r>
            <w:r w:rsidR="00672E89">
              <w:rPr>
                <w:color w:val="00B050"/>
              </w:rPr>
              <w:t>S. 29/3 (Homepage),</w:t>
            </w:r>
            <w:r w:rsidR="002354B6">
              <w:rPr>
                <w:color w:val="00B050"/>
              </w:rPr>
              <w:t xml:space="preserve"> S. 35 (Speisekarte), S. 41 (Recherche Speisen), </w:t>
            </w:r>
            <w:r w:rsidR="006F1507">
              <w:rPr>
                <w:color w:val="00B050"/>
              </w:rPr>
              <w:t>S. 49 (Recherche Casting),</w:t>
            </w:r>
            <w:r w:rsidR="00672E89">
              <w:rPr>
                <w:color w:val="00B050"/>
              </w:rPr>
              <w:t xml:space="preserve">S. 56/1 (Eintrittskarten), </w:t>
            </w:r>
            <w:r w:rsidR="002354B6">
              <w:rPr>
                <w:color w:val="00B050"/>
              </w:rPr>
              <w:t xml:space="preserve">S. 59 (Recherche Stadion), </w:t>
            </w:r>
            <w:r w:rsidR="00293F8D">
              <w:rPr>
                <w:color w:val="00B050"/>
              </w:rPr>
              <w:t>S. 66 (</w:t>
            </w:r>
            <w:r>
              <w:rPr>
                <w:color w:val="00B050"/>
              </w:rPr>
              <w:t>Freizeitplan</w:t>
            </w:r>
            <w:r w:rsidR="00293F8D">
              <w:rPr>
                <w:color w:val="00B050"/>
              </w:rPr>
              <w:t>)</w:t>
            </w:r>
            <w:r w:rsidR="00017AD7">
              <w:rPr>
                <w:color w:val="00B050"/>
              </w:rPr>
              <w:t>,</w:t>
            </w:r>
            <w:r w:rsidR="006F1507">
              <w:rPr>
                <w:color w:val="00B050"/>
              </w:rPr>
              <w:t xml:space="preserve"> S. 85 (Landkarte),</w:t>
            </w:r>
            <w:r w:rsidR="00017AD7">
              <w:rPr>
                <w:color w:val="00B050"/>
              </w:rPr>
              <w:t xml:space="preserve"> </w:t>
            </w:r>
            <w:r w:rsidR="006F1507">
              <w:rPr>
                <w:color w:val="00B050"/>
              </w:rPr>
              <w:t xml:space="preserve">S. 87 (Wetterkarte), </w:t>
            </w:r>
            <w:r w:rsidR="00017AD7">
              <w:rPr>
                <w:color w:val="00B050"/>
              </w:rPr>
              <w:t>S. 88 (</w:t>
            </w:r>
            <w:r w:rsidR="006F1507">
              <w:rPr>
                <w:color w:val="00B050"/>
              </w:rPr>
              <w:t xml:space="preserve">Recherche Sehenswürdigkeiten, </w:t>
            </w:r>
            <w:r w:rsidR="00017AD7">
              <w:rPr>
                <w:color w:val="00B050"/>
              </w:rPr>
              <w:t>Straßenkarte)</w:t>
            </w:r>
            <w:r w:rsidR="008C62BB">
              <w:rPr>
                <w:color w:val="00B050"/>
              </w:rPr>
              <w:t>,</w:t>
            </w:r>
            <w:r w:rsidR="006F1507">
              <w:rPr>
                <w:color w:val="00B050"/>
              </w:rPr>
              <w:t xml:space="preserve"> S. 89 (Eintrittspreise),S. 90 (Recherche Tiere), S. 110 (Recherche Feria de </w:t>
            </w:r>
            <w:proofErr w:type="spellStart"/>
            <w:r w:rsidR="006F1507">
              <w:rPr>
                <w:color w:val="00B050"/>
              </w:rPr>
              <w:t>Abril</w:t>
            </w:r>
            <w:proofErr w:type="spellEnd"/>
            <w:r w:rsidR="006F1507">
              <w:rPr>
                <w:color w:val="00B050"/>
              </w:rPr>
              <w:t xml:space="preserve">), S. 112 (Straßenkarte), </w:t>
            </w:r>
            <w:r w:rsidR="008C62BB">
              <w:rPr>
                <w:color w:val="00B050"/>
              </w:rPr>
              <w:t xml:space="preserve"> S. 119 (Schulsystem Spanien-Deutschland), S. 121 (Zeugnis), S. 130 (Schulsystem Kuba, </w:t>
            </w:r>
            <w:proofErr w:type="spellStart"/>
            <w:r w:rsidR="008C62BB">
              <w:rPr>
                <w:color w:val="00B050"/>
              </w:rPr>
              <w:t>Stundenplan+Rechercheauftrag</w:t>
            </w:r>
            <w:proofErr w:type="spellEnd"/>
            <w:r w:rsidR="008C62BB">
              <w:rPr>
                <w:color w:val="00B050"/>
              </w:rPr>
              <w:t>)</w:t>
            </w:r>
            <w:r>
              <w:rPr>
                <w:color w:val="00B050"/>
              </w:rPr>
              <w:t>, S. 140 (Rezept)</w:t>
            </w:r>
          </w:p>
        </w:tc>
      </w:tr>
      <w:tr w:rsidR="004556EE" w:rsidRPr="002354B6" w:rsidTr="008A0592">
        <w:tc>
          <w:tcPr>
            <w:tcW w:w="7138" w:type="dxa"/>
          </w:tcPr>
          <w:p w:rsidR="004556EE" w:rsidRDefault="004556EE" w:rsidP="00293F8D">
            <w:pPr>
              <w:spacing w:line="241" w:lineRule="auto"/>
              <w:ind w:right="106"/>
              <w:rPr>
                <w:b/>
              </w:rPr>
            </w:pPr>
            <w:r>
              <w:t xml:space="preserve">verstehen </w:t>
            </w:r>
            <w:proofErr w:type="spellStart"/>
            <w:r>
              <w:t>didaktisierte</w:t>
            </w:r>
            <w:proofErr w:type="spellEnd"/>
            <w:r>
              <w:t xml:space="preserve"> sowie einfache authentische Texte (z. B. Lieder, Gedichte, kurze Geschichten</w:t>
            </w:r>
            <w:r w:rsidR="00293F8D">
              <w:t xml:space="preserve"> fabrizierte Ganzschrift</w:t>
            </w:r>
            <w:r w:rsidR="00293F8D" w:rsidRPr="00CA6562">
              <w:t>)</w:t>
            </w:r>
            <w:r w:rsidR="00293F8D">
              <w:t xml:space="preserve"> unter Rückgriff auf Vokabelhilfen </w:t>
            </w:r>
            <w:r>
              <w:t xml:space="preserve"> </w:t>
            </w:r>
            <w:r w:rsidR="00293F8D">
              <w:t>global.</w:t>
            </w:r>
          </w:p>
        </w:tc>
        <w:tc>
          <w:tcPr>
            <w:tcW w:w="7316" w:type="dxa"/>
          </w:tcPr>
          <w:p w:rsidR="004556EE" w:rsidRDefault="00E13D7B" w:rsidP="00E13D7B">
            <w:pPr>
              <w:spacing w:before="100" w:beforeAutospacing="1" w:after="100" w:afterAutospacing="1"/>
              <w:contextualSpacing/>
            </w:pPr>
            <w:r w:rsidRPr="00E13D7B">
              <w:t xml:space="preserve">S. 48/14a, S. 80/11a, S. 115/10a, S. 159/9b </w:t>
            </w:r>
            <w:r w:rsidR="006E181E" w:rsidRPr="00E13D7B">
              <w:t>(Lieder)</w:t>
            </w:r>
            <w:r w:rsidRPr="00E13D7B">
              <w:t>, S. 14/8</w:t>
            </w:r>
            <w:r>
              <w:t>, S. 31/11</w:t>
            </w:r>
            <w:r w:rsidR="0068150D">
              <w:t xml:space="preserve">a, S. 120/9b </w:t>
            </w:r>
            <w:r w:rsidRPr="00E13D7B">
              <w:t xml:space="preserve">(Zungenbrecher), </w:t>
            </w:r>
            <w:r w:rsidR="0068150D">
              <w:t>S. 31/11b, S. 97/11, S. 167 (Gedichte), S. 119/9 (Rätsel)</w:t>
            </w:r>
          </w:p>
          <w:p w:rsidR="00C00A70" w:rsidRPr="002354B6" w:rsidRDefault="002354B6" w:rsidP="006F1507">
            <w:pPr>
              <w:spacing w:before="100" w:beforeAutospacing="1" w:after="100" w:afterAutospacing="1"/>
              <w:contextualSpacing/>
              <w:rPr>
                <w:color w:val="00B050"/>
              </w:rPr>
            </w:pPr>
            <w:r w:rsidRPr="002354B6">
              <w:rPr>
                <w:color w:val="00B050"/>
              </w:rPr>
              <w:t xml:space="preserve">S. 29 (Werbung Geburtstagsfeier), </w:t>
            </w:r>
            <w:r w:rsidR="00672E89" w:rsidRPr="002354B6">
              <w:rPr>
                <w:color w:val="00B050"/>
              </w:rPr>
              <w:t xml:space="preserve">S. 48 (Artikel </w:t>
            </w:r>
            <w:proofErr w:type="spellStart"/>
            <w:r>
              <w:rPr>
                <w:color w:val="00B050"/>
              </w:rPr>
              <w:t>Voz</w:t>
            </w:r>
            <w:proofErr w:type="spellEnd"/>
            <w:r>
              <w:rPr>
                <w:color w:val="00B050"/>
              </w:rPr>
              <w:t xml:space="preserve"> </w:t>
            </w:r>
            <w:proofErr w:type="spellStart"/>
            <w:r>
              <w:rPr>
                <w:color w:val="00B050"/>
              </w:rPr>
              <w:t>kids</w:t>
            </w:r>
            <w:proofErr w:type="spellEnd"/>
            <w:r w:rsidR="006F1507">
              <w:rPr>
                <w:color w:val="00B050"/>
              </w:rPr>
              <w:t>)</w:t>
            </w:r>
            <w:r>
              <w:rPr>
                <w:color w:val="00B050"/>
              </w:rPr>
              <w:t xml:space="preserve"> , S. 52/8 (Lieder),</w:t>
            </w:r>
            <w:r w:rsidR="00672E89" w:rsidRPr="002354B6">
              <w:rPr>
                <w:color w:val="00B050"/>
              </w:rPr>
              <w:t xml:space="preserve"> S. 59 (Artikel Wikipedia)</w:t>
            </w:r>
            <w:r w:rsidR="00293F8D" w:rsidRPr="002354B6">
              <w:rPr>
                <w:color w:val="00B050"/>
              </w:rPr>
              <w:t xml:space="preserve">, S.70/9 (Artikel </w:t>
            </w:r>
            <w:proofErr w:type="spellStart"/>
            <w:r w:rsidR="00293F8D" w:rsidRPr="002354B6">
              <w:rPr>
                <w:color w:val="00B050"/>
              </w:rPr>
              <w:t>Pronto</w:t>
            </w:r>
            <w:proofErr w:type="spellEnd"/>
            <w:r w:rsidR="00293F8D" w:rsidRPr="002354B6">
              <w:rPr>
                <w:color w:val="00B050"/>
              </w:rPr>
              <w:t>)</w:t>
            </w:r>
            <w:r w:rsidR="00017AD7" w:rsidRPr="002354B6">
              <w:rPr>
                <w:color w:val="00B050"/>
              </w:rPr>
              <w:t>, S. 93 (Blog)</w:t>
            </w:r>
            <w:r w:rsidR="008C62BB" w:rsidRPr="002354B6">
              <w:rPr>
                <w:color w:val="00B050"/>
              </w:rPr>
              <w:t>, S. 102 (Artikel Sevilla),</w:t>
            </w:r>
            <w:r w:rsidR="006F1507">
              <w:rPr>
                <w:color w:val="00B050"/>
              </w:rPr>
              <w:t xml:space="preserve"> S. 125/11,</w:t>
            </w:r>
            <w:r w:rsidR="008C62BB" w:rsidRPr="002354B6">
              <w:rPr>
                <w:color w:val="00B050"/>
              </w:rPr>
              <w:t xml:space="preserve"> S. 126/13</w:t>
            </w:r>
            <w:r w:rsidR="006F1507">
              <w:rPr>
                <w:color w:val="00B050"/>
              </w:rPr>
              <w:t>, S. 127</w:t>
            </w:r>
            <w:r w:rsidR="008C62BB" w:rsidRPr="002354B6">
              <w:rPr>
                <w:color w:val="00B050"/>
              </w:rPr>
              <w:t xml:space="preserve"> (Gedicht</w:t>
            </w:r>
            <w:r w:rsidR="006F1507">
              <w:rPr>
                <w:color w:val="00B050"/>
              </w:rPr>
              <w:t>e</w:t>
            </w:r>
            <w:r w:rsidR="008C62BB" w:rsidRPr="002354B6">
              <w:rPr>
                <w:color w:val="00B050"/>
              </w:rPr>
              <w:t>),</w:t>
            </w:r>
            <w:r w:rsidR="006F1507">
              <w:rPr>
                <w:color w:val="00B050"/>
              </w:rPr>
              <w:t xml:space="preserve"> S. 127 (Lied), S. 127 (Witze), </w:t>
            </w:r>
            <w:r w:rsidR="008C62BB" w:rsidRPr="002354B6">
              <w:rPr>
                <w:color w:val="00B050"/>
              </w:rPr>
              <w:t xml:space="preserve"> S. 131 (Artikel </w:t>
            </w:r>
            <w:r w:rsidR="00E85B9E" w:rsidRPr="002354B6">
              <w:rPr>
                <w:color w:val="00B050"/>
              </w:rPr>
              <w:t>Cuba), S. 132 (Artikel Carlitos)</w:t>
            </w:r>
          </w:p>
        </w:tc>
      </w:tr>
    </w:tbl>
    <w:p w:rsidR="005C396F" w:rsidRDefault="005C396F" w:rsidP="004D69EE">
      <w:pPr>
        <w:spacing w:before="100" w:beforeAutospacing="1" w:after="100" w:afterAutospacing="1"/>
        <w:rPr>
          <w:b/>
        </w:rPr>
      </w:pPr>
    </w:p>
    <w:p w:rsidR="005C396F" w:rsidRDefault="005C396F" w:rsidP="004D69EE">
      <w:pPr>
        <w:spacing w:before="100" w:beforeAutospacing="1" w:after="100" w:afterAutospacing="1"/>
        <w:rPr>
          <w:b/>
        </w:rPr>
      </w:pPr>
    </w:p>
    <w:p w:rsidR="005C396F" w:rsidRDefault="005C396F" w:rsidP="004D69EE">
      <w:pPr>
        <w:spacing w:before="100" w:beforeAutospacing="1" w:after="100" w:afterAutospacing="1"/>
        <w:rPr>
          <w:b/>
        </w:rPr>
      </w:pPr>
    </w:p>
    <w:p w:rsidR="000934D3" w:rsidRDefault="006F5EA5" w:rsidP="004D69EE">
      <w:pPr>
        <w:spacing w:before="100" w:beforeAutospacing="1" w:after="100" w:afterAutospacing="1"/>
      </w:pPr>
      <w:r>
        <w:rPr>
          <w:b/>
        </w:rPr>
        <w:t>Leseverstehen – Lernstrategien und Arbeitstechniken</w:t>
      </w:r>
      <w:r w:rsidR="00E83E5C">
        <w:rPr>
          <w:b/>
        </w:rPr>
        <w:t xml:space="preserve"> </w:t>
      </w:r>
      <w:r w:rsidR="00E83E5C" w:rsidRPr="00174F4C">
        <w:t>(KC S. 1</w:t>
      </w:r>
      <w:r w:rsidR="00E83E5C">
        <w:t>7</w:t>
      </w:r>
      <w:r w:rsidR="00E83E5C" w:rsidRPr="00174F4C">
        <w:t>)</w:t>
      </w:r>
    </w:p>
    <w:tbl>
      <w:tblPr>
        <w:tblStyle w:val="Tabellenraster"/>
        <w:tblW w:w="14454" w:type="dxa"/>
        <w:tblLook w:val="04A0" w:firstRow="1" w:lastRow="0" w:firstColumn="1" w:lastColumn="0" w:noHBand="0" w:noVBand="1"/>
      </w:tblPr>
      <w:tblGrid>
        <w:gridCol w:w="7138"/>
        <w:gridCol w:w="7316"/>
      </w:tblGrid>
      <w:tr w:rsidR="006F5EA5" w:rsidTr="00B003A7">
        <w:tc>
          <w:tcPr>
            <w:tcW w:w="7138" w:type="dxa"/>
            <w:shd w:val="clear" w:color="auto" w:fill="FFF2CC" w:themeFill="accent4" w:themeFillTint="33"/>
          </w:tcPr>
          <w:p w:rsidR="006F5EA5" w:rsidRPr="004D69EE" w:rsidRDefault="006F5EA5" w:rsidP="00B003A7">
            <w:pPr>
              <w:spacing w:line="259" w:lineRule="auto"/>
            </w:pPr>
            <w:r>
              <w:t xml:space="preserve">Die Schülerinnen und Schüler… </w:t>
            </w:r>
          </w:p>
        </w:tc>
        <w:tc>
          <w:tcPr>
            <w:tcW w:w="7316" w:type="dxa"/>
            <w:shd w:val="clear" w:color="auto" w:fill="FFF2CC" w:themeFill="accent4" w:themeFillTint="33"/>
          </w:tcPr>
          <w:p w:rsidR="006F5EA5" w:rsidRDefault="006F5EA5" w:rsidP="00B003A7">
            <w:pPr>
              <w:rPr>
                <w:b/>
              </w:rPr>
            </w:pPr>
            <w:r>
              <w:rPr>
                <w:b/>
              </w:rPr>
              <w:t xml:space="preserve">Übungsmöglichkeiten in </w:t>
            </w:r>
            <w:r w:rsidRPr="00235D10">
              <w:rPr>
                <w:b/>
                <w:i/>
              </w:rPr>
              <w:t>¡Arriba!</w:t>
            </w:r>
            <w:r>
              <w:rPr>
                <w:b/>
                <w:i/>
              </w:rPr>
              <w:t xml:space="preserve"> 1</w:t>
            </w:r>
            <w:r w:rsidRPr="003318B8">
              <w:rPr>
                <w:b/>
              </w:rPr>
              <w:t xml:space="preserve"> und </w:t>
            </w:r>
            <w:r w:rsidRPr="003318B8">
              <w:rPr>
                <w:b/>
                <w:i/>
                <w:color w:val="00B050"/>
              </w:rPr>
              <w:t xml:space="preserve">¡Arriba! </w:t>
            </w:r>
            <w:r w:rsidRPr="003318B8">
              <w:rPr>
                <w:b/>
                <w:color w:val="00B050"/>
              </w:rPr>
              <w:t>2</w:t>
            </w:r>
          </w:p>
        </w:tc>
      </w:tr>
      <w:tr w:rsidR="006F5EA5" w:rsidTr="00B003A7">
        <w:tc>
          <w:tcPr>
            <w:tcW w:w="7138" w:type="dxa"/>
          </w:tcPr>
          <w:p w:rsidR="00224679" w:rsidRDefault="00224679" w:rsidP="00B003A7">
            <w:pPr>
              <w:spacing w:before="100" w:beforeAutospacing="1" w:after="100" w:afterAutospacing="1"/>
              <w:contextualSpacing/>
            </w:pPr>
            <w:r>
              <w:t xml:space="preserve">markieren wichtige Details und Textstellen. </w:t>
            </w:r>
          </w:p>
          <w:p w:rsidR="006F5EA5" w:rsidRPr="004D69EE" w:rsidRDefault="006F5EA5" w:rsidP="00B003A7">
            <w:pPr>
              <w:spacing w:before="100" w:beforeAutospacing="1" w:after="100" w:afterAutospacing="1"/>
            </w:pPr>
            <w:r>
              <w:t>erschließen unbekanntes Vokabular mit zunehmend geringeren Hilfen aus dem Kontext.</w:t>
            </w:r>
          </w:p>
        </w:tc>
        <w:tc>
          <w:tcPr>
            <w:tcW w:w="7316" w:type="dxa"/>
          </w:tcPr>
          <w:p w:rsidR="00976113" w:rsidRDefault="002B189B" w:rsidP="00B003A7">
            <w:pPr>
              <w:spacing w:before="100" w:beforeAutospacing="1" w:after="100" w:afterAutospacing="1"/>
              <w:contextualSpacing/>
            </w:pPr>
            <w:r w:rsidRPr="00B54089">
              <w:t>Methodenteil S. 195</w:t>
            </w:r>
            <w:r w:rsidR="00976113" w:rsidRPr="00B54089">
              <w:t xml:space="preserve">-196, </w:t>
            </w:r>
            <w:proofErr w:type="spellStart"/>
            <w:r w:rsidR="00976113" w:rsidRPr="00B54089">
              <w:t>Lektionstexte</w:t>
            </w:r>
            <w:proofErr w:type="spellEnd"/>
            <w:r w:rsidR="00976113" w:rsidRPr="00B54089">
              <w:t xml:space="preserve"> S. 10, S. 22, S. 28,  S. 36, S. 42, S. 54, S. 63, S. 74, S. 81, S. 92, S. 101, S. 116, S. 128, S. 133/8a, S. 148</w:t>
            </w:r>
          </w:p>
          <w:p w:rsidR="00BF37B6" w:rsidRPr="00BF37B6" w:rsidRDefault="00BF37B6" w:rsidP="00B003A7">
            <w:pPr>
              <w:spacing w:before="100" w:beforeAutospacing="1" w:after="100" w:afterAutospacing="1"/>
              <w:contextualSpacing/>
              <w:rPr>
                <w:color w:val="00B050"/>
              </w:rPr>
            </w:pPr>
            <w:r>
              <w:rPr>
                <w:color w:val="00B050"/>
              </w:rPr>
              <w:t xml:space="preserve">S. 15/12b, S. 23/12, </w:t>
            </w:r>
            <w:r w:rsidR="00B6164A">
              <w:rPr>
                <w:color w:val="00B050"/>
              </w:rPr>
              <w:t xml:space="preserve">S. 59/7, S. 61/10b, S. 92/3, </w:t>
            </w:r>
            <w:r w:rsidR="005849EC">
              <w:rPr>
                <w:color w:val="00B050"/>
              </w:rPr>
              <w:t>S. 102</w:t>
            </w:r>
          </w:p>
        </w:tc>
      </w:tr>
      <w:tr w:rsidR="006F5EA5" w:rsidRPr="00F551B6" w:rsidTr="00B003A7">
        <w:tc>
          <w:tcPr>
            <w:tcW w:w="7138" w:type="dxa"/>
          </w:tcPr>
          <w:p w:rsidR="006F5EA5" w:rsidRPr="006F5EA5" w:rsidRDefault="006F5EA5" w:rsidP="00B003A7">
            <w:pPr>
              <w:spacing w:line="241" w:lineRule="auto"/>
              <w:ind w:right="106"/>
            </w:pPr>
            <w:r>
              <w:t>nutzen zunehmend selbstständig Wörterverzeichnisse, zweisprachige Wörterbücher (auch elektronisch) und weitere geeignete Nachschlagewerke und erschließen unbekanntes Vokabular.</w:t>
            </w:r>
          </w:p>
        </w:tc>
        <w:tc>
          <w:tcPr>
            <w:tcW w:w="7316" w:type="dxa"/>
          </w:tcPr>
          <w:p w:rsidR="006F5EA5" w:rsidRPr="00F551B6" w:rsidRDefault="001E69CC" w:rsidP="00B003A7">
            <w:pPr>
              <w:spacing w:before="100" w:beforeAutospacing="1" w:after="100" w:afterAutospacing="1"/>
              <w:contextualSpacing/>
              <w:rPr>
                <w:lang w:val="en-US"/>
              </w:rPr>
            </w:pPr>
            <w:r w:rsidRPr="00F551B6">
              <w:rPr>
                <w:lang w:val="en-US"/>
              </w:rPr>
              <w:t xml:space="preserve">S. 69/14b, </w:t>
            </w:r>
            <w:r w:rsidR="008D21A1" w:rsidRPr="00F551B6">
              <w:rPr>
                <w:lang w:val="en-US"/>
              </w:rPr>
              <w:t>S. 150/4a</w:t>
            </w:r>
          </w:p>
          <w:p w:rsidR="00224679" w:rsidRPr="00F551B6" w:rsidRDefault="00224679" w:rsidP="00B003A7">
            <w:pPr>
              <w:spacing w:before="100" w:beforeAutospacing="1" w:after="100" w:afterAutospacing="1"/>
              <w:contextualSpacing/>
              <w:rPr>
                <w:color w:val="00B050"/>
                <w:lang w:val="en-US"/>
              </w:rPr>
            </w:pPr>
            <w:r w:rsidRPr="00F551B6">
              <w:rPr>
                <w:color w:val="00B050"/>
                <w:lang w:val="en-US"/>
              </w:rPr>
              <w:t xml:space="preserve">S. 35/1a, </w:t>
            </w:r>
            <w:r w:rsidR="00422646" w:rsidRPr="00F551B6">
              <w:rPr>
                <w:color w:val="00B050"/>
                <w:lang w:val="en-US"/>
              </w:rPr>
              <w:t xml:space="preserve">S. 48/1, </w:t>
            </w:r>
            <w:proofErr w:type="spellStart"/>
            <w:r w:rsidR="00422646" w:rsidRPr="00F551B6">
              <w:rPr>
                <w:color w:val="00B050"/>
                <w:lang w:val="en-US"/>
              </w:rPr>
              <w:t>Suplemento</w:t>
            </w:r>
            <w:proofErr w:type="spellEnd"/>
            <w:r w:rsidR="00422646" w:rsidRPr="00F551B6">
              <w:rPr>
                <w:color w:val="00B050"/>
                <w:lang w:val="en-US"/>
              </w:rPr>
              <w:t xml:space="preserve"> 139/1</w:t>
            </w:r>
          </w:p>
        </w:tc>
      </w:tr>
      <w:tr w:rsidR="006F5EA5" w:rsidRPr="00F551B6" w:rsidTr="00B003A7">
        <w:tc>
          <w:tcPr>
            <w:tcW w:w="7138" w:type="dxa"/>
          </w:tcPr>
          <w:p w:rsidR="006F5EA5" w:rsidRDefault="006F5EA5" w:rsidP="00B003A7">
            <w:pPr>
              <w:spacing w:line="241" w:lineRule="auto"/>
              <w:ind w:right="106"/>
            </w:pPr>
            <w:proofErr w:type="gramStart"/>
            <w:r>
              <w:t>wenden</w:t>
            </w:r>
            <w:proofErr w:type="gramEnd"/>
            <w:r>
              <w:t xml:space="preserve"> verschiedene Lesetechniken (global, selektiv, detailliert) auf unterschiedliche Textsorten an.</w:t>
            </w:r>
          </w:p>
        </w:tc>
        <w:tc>
          <w:tcPr>
            <w:tcW w:w="7316" w:type="dxa"/>
          </w:tcPr>
          <w:p w:rsidR="006F5EA5" w:rsidRDefault="002B189B" w:rsidP="00B003A7">
            <w:pPr>
              <w:spacing w:before="100" w:beforeAutospacing="1" w:after="100" w:afterAutospacing="1"/>
              <w:contextualSpacing/>
              <w:rPr>
                <w:lang w:val="en-US"/>
              </w:rPr>
            </w:pPr>
            <w:proofErr w:type="spellStart"/>
            <w:r w:rsidRPr="00F551B6">
              <w:rPr>
                <w:lang w:val="en-US"/>
              </w:rPr>
              <w:t>Methodenteil</w:t>
            </w:r>
            <w:proofErr w:type="spellEnd"/>
            <w:r w:rsidRPr="00F551B6">
              <w:rPr>
                <w:lang w:val="en-US"/>
              </w:rPr>
              <w:t xml:space="preserve"> S. 195</w:t>
            </w:r>
            <w:r w:rsidR="00976113" w:rsidRPr="00F551B6">
              <w:rPr>
                <w:lang w:val="en-US"/>
              </w:rPr>
              <w:t>, S</w:t>
            </w:r>
            <w:r w:rsidR="00976113" w:rsidRPr="00B54089">
              <w:rPr>
                <w:lang w:val="en-US"/>
              </w:rPr>
              <w:t xml:space="preserve">. 24/3d, S. 25/4a, </w:t>
            </w:r>
            <w:r w:rsidR="001E69CC" w:rsidRPr="00B54089">
              <w:rPr>
                <w:lang w:val="en-US"/>
              </w:rPr>
              <w:t xml:space="preserve">S. 86/10b, S. 87/11c, </w:t>
            </w:r>
            <w:r w:rsidR="008D21A1" w:rsidRPr="00B54089">
              <w:rPr>
                <w:lang w:val="en-US"/>
              </w:rPr>
              <w:t>S. 93/1, S. 98/1, S. 111/1, S. 129/1</w:t>
            </w:r>
          </w:p>
          <w:p w:rsidR="00BF37B6" w:rsidRPr="00F551B6" w:rsidRDefault="00BF37B6" w:rsidP="00B003A7">
            <w:pPr>
              <w:spacing w:before="100" w:beforeAutospacing="1" w:after="100" w:afterAutospacing="1"/>
              <w:contextualSpacing/>
              <w:rPr>
                <w:color w:val="00B050"/>
                <w:lang w:val="en-US"/>
              </w:rPr>
            </w:pPr>
            <w:r w:rsidRPr="00F551B6">
              <w:rPr>
                <w:color w:val="00B050"/>
                <w:lang w:val="en-US"/>
              </w:rPr>
              <w:t xml:space="preserve">S. 11/1a, S. 17/1, S. 19/4, S. 23/14, S. 30/3, S. 38/3, S. 42/12, </w:t>
            </w:r>
            <w:r w:rsidR="00B6164A" w:rsidRPr="00F551B6">
              <w:rPr>
                <w:color w:val="00B050"/>
                <w:lang w:val="en-US"/>
              </w:rPr>
              <w:t xml:space="preserve">S. 49/2a, S. 57/2, S. 74/1, S. 76/4, S. 79/12, S. 90/9, </w:t>
            </w:r>
            <w:r w:rsidR="005849EC" w:rsidRPr="00F551B6">
              <w:rPr>
                <w:color w:val="00B050"/>
                <w:lang w:val="en-US"/>
              </w:rPr>
              <w:t>S. 124/8a</w:t>
            </w:r>
          </w:p>
        </w:tc>
      </w:tr>
      <w:tr w:rsidR="006F5EA5" w:rsidRPr="00F551B6" w:rsidTr="00B003A7">
        <w:tc>
          <w:tcPr>
            <w:tcW w:w="7138" w:type="dxa"/>
          </w:tcPr>
          <w:p w:rsidR="006F5EA5" w:rsidRDefault="006F5EA5" w:rsidP="00B003A7">
            <w:pPr>
              <w:spacing w:line="241" w:lineRule="auto"/>
              <w:ind w:right="106"/>
            </w:pPr>
            <w:proofErr w:type="gramStart"/>
            <w:r>
              <w:t>setzen</w:t>
            </w:r>
            <w:proofErr w:type="gramEnd"/>
            <w:r>
              <w:t xml:space="preserve"> unterschiedliche Techniken zum Notieren und Ordnen von Grundgedanken und Detailinformationen ein (u. a. Randnotizen, Zwischenüberschriften, Mindmap).</w:t>
            </w:r>
          </w:p>
        </w:tc>
        <w:tc>
          <w:tcPr>
            <w:tcW w:w="7316" w:type="dxa"/>
          </w:tcPr>
          <w:p w:rsidR="006F5EA5" w:rsidRPr="00E83E5C" w:rsidRDefault="001E69CC" w:rsidP="00B003A7">
            <w:pPr>
              <w:spacing w:before="100" w:beforeAutospacing="1" w:after="100" w:afterAutospacing="1"/>
              <w:contextualSpacing/>
              <w:rPr>
                <w:lang w:val="es-ES_tradnl"/>
              </w:rPr>
            </w:pPr>
            <w:r w:rsidRPr="00E83E5C">
              <w:rPr>
                <w:lang w:val="es-ES_tradnl"/>
              </w:rPr>
              <w:t xml:space="preserve">S. 44/4 (mapa mental), S. 58/7, </w:t>
            </w:r>
            <w:r w:rsidR="008D21A1" w:rsidRPr="00E83E5C">
              <w:rPr>
                <w:lang w:val="es-ES_tradnl"/>
              </w:rPr>
              <w:t>S. 102/7 (Tabelle)</w:t>
            </w:r>
          </w:p>
          <w:p w:rsidR="00B6164A" w:rsidRPr="005849EC" w:rsidRDefault="005849EC" w:rsidP="00B003A7">
            <w:pPr>
              <w:spacing w:before="100" w:beforeAutospacing="1" w:after="100" w:afterAutospacing="1"/>
              <w:contextualSpacing/>
              <w:rPr>
                <w:color w:val="00B050"/>
                <w:lang w:val="es-ES_tradnl"/>
              </w:rPr>
            </w:pPr>
            <w:r w:rsidRPr="005849EC">
              <w:rPr>
                <w:color w:val="00B050"/>
                <w:lang w:val="es-ES_tradnl"/>
              </w:rPr>
              <w:t xml:space="preserve">S. 11/2a (lluvia de ideas), </w:t>
            </w:r>
            <w:r w:rsidR="00B6164A" w:rsidRPr="005849EC">
              <w:rPr>
                <w:color w:val="00B050"/>
                <w:lang w:val="es-ES_tradnl"/>
              </w:rPr>
              <w:t xml:space="preserve">S. 50/3 (Tabelle), S. 72/12 (mapa mental), S. 85/1a (Tabelle), </w:t>
            </w:r>
            <w:r w:rsidRPr="005849EC">
              <w:rPr>
                <w:color w:val="00B050"/>
                <w:lang w:val="es-ES_tradnl"/>
              </w:rPr>
              <w:t>S. 92/1a</w:t>
            </w:r>
          </w:p>
        </w:tc>
      </w:tr>
      <w:tr w:rsidR="002B189B" w:rsidRPr="00B6164A" w:rsidTr="00B003A7">
        <w:tc>
          <w:tcPr>
            <w:tcW w:w="7138" w:type="dxa"/>
          </w:tcPr>
          <w:p w:rsidR="002B189B" w:rsidRDefault="002B189B" w:rsidP="00B003A7">
            <w:pPr>
              <w:spacing w:line="241" w:lineRule="auto"/>
              <w:ind w:right="106"/>
            </w:pPr>
            <w:proofErr w:type="gramStart"/>
            <w:r>
              <w:t>setzen</w:t>
            </w:r>
            <w:proofErr w:type="gramEnd"/>
            <w:r>
              <w:t xml:space="preserve"> Kenntnisse aus anderen Sprachen zur Sinnerschließung ein.</w:t>
            </w:r>
          </w:p>
        </w:tc>
        <w:tc>
          <w:tcPr>
            <w:tcW w:w="7316" w:type="dxa"/>
          </w:tcPr>
          <w:p w:rsidR="002B189B" w:rsidRPr="00E83E5C" w:rsidRDefault="002B189B" w:rsidP="00B003A7">
            <w:pPr>
              <w:spacing w:before="100" w:beforeAutospacing="1" w:after="100" w:afterAutospacing="1"/>
              <w:contextualSpacing/>
              <w:rPr>
                <w:lang w:val="en-US"/>
              </w:rPr>
            </w:pPr>
            <w:proofErr w:type="spellStart"/>
            <w:r w:rsidRPr="00E83E5C">
              <w:rPr>
                <w:lang w:val="en-US"/>
              </w:rPr>
              <w:t>Methodenteil</w:t>
            </w:r>
            <w:proofErr w:type="spellEnd"/>
            <w:r w:rsidRPr="00E83E5C">
              <w:rPr>
                <w:lang w:val="en-US"/>
              </w:rPr>
              <w:t xml:space="preserve"> S. 196</w:t>
            </w:r>
            <w:r w:rsidR="00976113" w:rsidRPr="00E83E5C">
              <w:rPr>
                <w:lang w:val="en-US"/>
              </w:rPr>
              <w:t xml:space="preserve">, S. 17/1a+b, </w:t>
            </w:r>
            <w:r w:rsidR="008D21A1" w:rsidRPr="00E83E5C">
              <w:rPr>
                <w:lang w:val="en-US"/>
              </w:rPr>
              <w:t xml:space="preserve">S. </w:t>
            </w:r>
            <w:r w:rsidR="0001147D" w:rsidRPr="00E83E5C">
              <w:rPr>
                <w:lang w:val="en-US"/>
              </w:rPr>
              <w:t>120/10</w:t>
            </w:r>
            <w:r w:rsidR="008D21A1" w:rsidRPr="00E83E5C">
              <w:rPr>
                <w:lang w:val="en-US"/>
              </w:rPr>
              <w:t xml:space="preserve"> </w:t>
            </w:r>
          </w:p>
          <w:p w:rsidR="00BF37B6" w:rsidRPr="00B6164A" w:rsidRDefault="00BF37B6" w:rsidP="00B003A7">
            <w:pPr>
              <w:spacing w:before="100" w:beforeAutospacing="1" w:after="100" w:afterAutospacing="1"/>
              <w:contextualSpacing/>
              <w:rPr>
                <w:color w:val="00B050"/>
              </w:rPr>
            </w:pPr>
            <w:r w:rsidRPr="00B6164A">
              <w:rPr>
                <w:color w:val="00B050"/>
              </w:rPr>
              <w:t xml:space="preserve">S. 29/2b, </w:t>
            </w:r>
            <w:r w:rsidR="00B6164A">
              <w:rPr>
                <w:color w:val="00B050"/>
              </w:rPr>
              <w:t xml:space="preserve">S. 96/8a, </w:t>
            </w:r>
            <w:r w:rsidR="005849EC">
              <w:rPr>
                <w:color w:val="00B050"/>
              </w:rPr>
              <w:t>S.127/15b, S. 131/6d</w:t>
            </w:r>
          </w:p>
        </w:tc>
      </w:tr>
    </w:tbl>
    <w:p w:rsidR="006F5EA5" w:rsidRDefault="006F5EA5" w:rsidP="004D69EE">
      <w:pPr>
        <w:spacing w:before="100" w:beforeAutospacing="1" w:after="100" w:afterAutospacing="1"/>
      </w:pPr>
      <w:r>
        <w:rPr>
          <w:b/>
        </w:rPr>
        <w:t xml:space="preserve">1.3 Sprechen: </w:t>
      </w:r>
      <w:r w:rsidRPr="00174F4C">
        <w:t xml:space="preserve">(KC S. </w:t>
      </w:r>
      <w:r>
        <w:t>18-2</w:t>
      </w:r>
      <w:r w:rsidR="00E83E5C">
        <w:t>0</w:t>
      </w:r>
      <w:r w:rsidRPr="00174F4C">
        <w:t>)</w:t>
      </w:r>
    </w:p>
    <w:p w:rsidR="004556EE" w:rsidRDefault="004556EE" w:rsidP="005C396F">
      <w:r>
        <w:t xml:space="preserve">Am Ende </w:t>
      </w:r>
      <w:r w:rsidR="00A03EB1">
        <w:t>von Schuljahrgang 7 können sich die Schülerinnen und Schüler mit sehr einfachen sprachlichen Mitteln (u.a. begrenztem Wortschatz, einfacher Syntax) und überwiegend aneinandergereihten Wendungen über im Unterricht behandelte Themen äußern</w:t>
      </w:r>
      <w:r>
        <w:t xml:space="preserve"> sich die Schülerinnen und Schüler mit einfachen sprachlichen Mitteln über Themen von unmittelbarer Bedeutung</w:t>
      </w:r>
      <w:r w:rsidR="00A03EB1">
        <w:t xml:space="preserve"> (A1)</w:t>
      </w:r>
      <w:r>
        <w:t xml:space="preserve">. </w:t>
      </w:r>
    </w:p>
    <w:tbl>
      <w:tblPr>
        <w:tblStyle w:val="Tabellenraster"/>
        <w:tblW w:w="14454" w:type="dxa"/>
        <w:tblLook w:val="04A0" w:firstRow="1" w:lastRow="0" w:firstColumn="1" w:lastColumn="0" w:noHBand="0" w:noVBand="1"/>
      </w:tblPr>
      <w:tblGrid>
        <w:gridCol w:w="7138"/>
        <w:gridCol w:w="7316"/>
      </w:tblGrid>
      <w:tr w:rsidR="004556EE" w:rsidTr="008A0592">
        <w:tc>
          <w:tcPr>
            <w:tcW w:w="14454" w:type="dxa"/>
            <w:gridSpan w:val="2"/>
            <w:shd w:val="clear" w:color="auto" w:fill="F2F2F2" w:themeFill="background1" w:themeFillShade="F2"/>
          </w:tcPr>
          <w:p w:rsidR="004556EE" w:rsidRPr="004556EE" w:rsidRDefault="00C9073B" w:rsidP="004556EE">
            <w:pPr>
              <w:spacing w:after="1"/>
              <w:ind w:right="55"/>
              <w:rPr>
                <w:i/>
              </w:rPr>
            </w:pPr>
            <w:r w:rsidRPr="00C9073B">
              <w:rPr>
                <w:b/>
                <w:i/>
              </w:rPr>
              <w:t>Zusammenhängendes monologisches Sprechen</w:t>
            </w:r>
            <w:r>
              <w:rPr>
                <w:b/>
                <w:i/>
              </w:rPr>
              <w:t xml:space="preserve"> </w:t>
            </w:r>
            <w:r w:rsidRPr="00174F4C">
              <w:t xml:space="preserve">(KC S. </w:t>
            </w:r>
            <w:r>
              <w:t>18</w:t>
            </w:r>
            <w:r w:rsidRPr="00174F4C">
              <w:t>)</w:t>
            </w:r>
          </w:p>
        </w:tc>
      </w:tr>
      <w:tr w:rsidR="004556EE" w:rsidTr="008A0592">
        <w:tc>
          <w:tcPr>
            <w:tcW w:w="7138" w:type="dxa"/>
            <w:shd w:val="clear" w:color="auto" w:fill="FFF2CC" w:themeFill="accent4" w:themeFillTint="33"/>
          </w:tcPr>
          <w:p w:rsidR="004556EE" w:rsidRDefault="004556EE" w:rsidP="004556EE">
            <w:pPr>
              <w:spacing w:after="1"/>
              <w:ind w:right="55"/>
            </w:pPr>
            <w:r>
              <w:t>Die Schülerinnen und Schüler…</w:t>
            </w:r>
          </w:p>
        </w:tc>
        <w:tc>
          <w:tcPr>
            <w:tcW w:w="7316" w:type="dxa"/>
            <w:shd w:val="clear" w:color="auto" w:fill="FFF2CC" w:themeFill="accent4" w:themeFillTint="33"/>
          </w:tcPr>
          <w:p w:rsidR="004556EE" w:rsidRDefault="000B0C4D" w:rsidP="003919E0">
            <w:pPr>
              <w:rPr>
                <w:b/>
              </w:rPr>
            </w:pPr>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p>
        </w:tc>
      </w:tr>
      <w:tr w:rsidR="004556EE" w:rsidRPr="00F551B6" w:rsidTr="008A0592">
        <w:tc>
          <w:tcPr>
            <w:tcW w:w="7138" w:type="dxa"/>
          </w:tcPr>
          <w:p w:rsidR="004556EE" w:rsidRPr="00C13704" w:rsidRDefault="00740F5D" w:rsidP="00740F5D">
            <w:pPr>
              <w:spacing w:line="242" w:lineRule="auto"/>
              <w:ind w:right="55"/>
            </w:pPr>
            <w:r w:rsidRPr="00C13704">
              <w:t xml:space="preserve">sprechen mit Hilfestellungen (Schlüsselwörtern, Notizen etc.) nach Vorbereitung zu einem </w:t>
            </w:r>
            <w:r>
              <w:t>ihnen vertrauten und im Unterricht behandelten</w:t>
            </w:r>
            <w:r w:rsidRPr="00C13704">
              <w:t xml:space="preserve"> Thema</w:t>
            </w:r>
            <w:r>
              <w:t>.</w:t>
            </w:r>
            <w:r w:rsidRPr="00C13704">
              <w:t xml:space="preserve"> </w:t>
            </w:r>
          </w:p>
        </w:tc>
        <w:tc>
          <w:tcPr>
            <w:tcW w:w="7316" w:type="dxa"/>
          </w:tcPr>
          <w:p w:rsidR="00740F5D" w:rsidRPr="00740F5D" w:rsidRDefault="00740F5D" w:rsidP="00740F5D">
            <w:pPr>
              <w:spacing w:after="1"/>
              <w:ind w:right="55"/>
              <w:rPr>
                <w:lang w:val="en-US"/>
              </w:rPr>
            </w:pPr>
            <w:proofErr w:type="spellStart"/>
            <w:r w:rsidRPr="00740F5D">
              <w:rPr>
                <w:lang w:val="en-US"/>
              </w:rPr>
              <w:t>Methodenteil</w:t>
            </w:r>
            <w:proofErr w:type="spellEnd"/>
            <w:r w:rsidRPr="00740F5D">
              <w:rPr>
                <w:lang w:val="en-US"/>
              </w:rPr>
              <w:t xml:space="preserve"> S. 198-199, S. 14/7, S. 28/1a, S. 30/7b, S. 41/7b, S. 95/6b, S. 151/4c, S. 152/6c, S. 153/9b </w:t>
            </w:r>
          </w:p>
          <w:p w:rsidR="00740F5D" w:rsidRPr="00892B5D" w:rsidRDefault="00740F5D" w:rsidP="00740F5D">
            <w:pPr>
              <w:spacing w:after="1"/>
              <w:ind w:right="55"/>
              <w:rPr>
                <w:lang w:val="en-US"/>
              </w:rPr>
            </w:pPr>
            <w:r w:rsidRPr="00740F5D">
              <w:rPr>
                <w:lang w:val="en-US"/>
              </w:rPr>
              <w:t>S. 49/16b, S.62/1, S. 79/7, S. 132/6a</w:t>
            </w:r>
            <w:r w:rsidRPr="00892B5D">
              <w:rPr>
                <w:lang w:val="en-US"/>
              </w:rPr>
              <w:t xml:space="preserve"> </w:t>
            </w:r>
          </w:p>
          <w:p w:rsidR="004556EE" w:rsidRPr="00971C06" w:rsidRDefault="00496F8B" w:rsidP="0008430F">
            <w:pPr>
              <w:spacing w:after="1"/>
              <w:ind w:right="55"/>
              <w:rPr>
                <w:color w:val="00B050"/>
                <w:lang w:val="en-US"/>
              </w:rPr>
            </w:pPr>
            <w:proofErr w:type="spellStart"/>
            <w:r>
              <w:rPr>
                <w:color w:val="00B050"/>
                <w:lang w:val="en-US"/>
              </w:rPr>
              <w:t>Methodenteil</w:t>
            </w:r>
            <w:proofErr w:type="spellEnd"/>
            <w:r>
              <w:rPr>
                <w:color w:val="00B050"/>
                <w:lang w:val="en-US"/>
              </w:rPr>
              <w:t xml:space="preserve"> S. 164-166, </w:t>
            </w:r>
            <w:r w:rsidR="00AC276B" w:rsidRPr="00971C06">
              <w:rPr>
                <w:color w:val="00B050"/>
                <w:lang w:val="en-US"/>
              </w:rPr>
              <w:t>S. 11/1c</w:t>
            </w:r>
            <w:r w:rsidR="0063652A" w:rsidRPr="00971C06">
              <w:rPr>
                <w:color w:val="00B050"/>
                <w:lang w:val="en-US"/>
              </w:rPr>
              <w:t>, S. 23/11b, S. 28/1</w:t>
            </w:r>
            <w:r w:rsidR="00971C06" w:rsidRPr="00971C06">
              <w:rPr>
                <w:color w:val="00B050"/>
                <w:lang w:val="en-US"/>
              </w:rPr>
              <w:t xml:space="preserve">, S. 29/2c, S. 41/10b, S. 52/7b, S. 52/8a, </w:t>
            </w:r>
            <w:r w:rsidR="0008430F">
              <w:rPr>
                <w:color w:val="00B050"/>
                <w:lang w:val="en-US"/>
              </w:rPr>
              <w:t>S. 54/9d, S. 70/7</w:t>
            </w:r>
            <w:r w:rsidR="00B95434">
              <w:rPr>
                <w:color w:val="00B050"/>
                <w:lang w:val="en-US"/>
              </w:rPr>
              <w:t xml:space="preserve">, S. 70/8, S. 72/11c+d, S. 78/8a, </w:t>
            </w:r>
            <w:r w:rsidR="00261406">
              <w:rPr>
                <w:color w:val="00B050"/>
                <w:lang w:val="en-US"/>
              </w:rPr>
              <w:t>S. 92/1</w:t>
            </w:r>
            <w:r w:rsidR="00C471D3">
              <w:rPr>
                <w:color w:val="00B050"/>
                <w:lang w:val="en-US"/>
              </w:rPr>
              <w:t>, S. 107/10</w:t>
            </w:r>
            <w:r w:rsidR="00887734">
              <w:rPr>
                <w:color w:val="00B050"/>
                <w:lang w:val="en-US"/>
              </w:rPr>
              <w:t xml:space="preserve"> </w:t>
            </w:r>
          </w:p>
        </w:tc>
      </w:tr>
      <w:tr w:rsidR="004556EE" w:rsidRPr="00F551B6" w:rsidTr="008A0592">
        <w:tc>
          <w:tcPr>
            <w:tcW w:w="7138" w:type="dxa"/>
          </w:tcPr>
          <w:p w:rsidR="004556EE" w:rsidRPr="00C13704" w:rsidRDefault="00740F5D" w:rsidP="00740F5D">
            <w:pPr>
              <w:spacing w:line="242" w:lineRule="auto"/>
              <w:ind w:right="55"/>
            </w:pPr>
            <w:proofErr w:type="gramStart"/>
            <w:r>
              <w:t>stellen</w:t>
            </w:r>
            <w:proofErr w:type="gramEnd"/>
            <w:r w:rsidRPr="00C13704">
              <w:t xml:space="preserve"> Themen aus dem Alltag (z. B. Familie, Freunde, Ta</w:t>
            </w:r>
            <w:r>
              <w:t>gesablauf, Interessen, Schule) vor.</w:t>
            </w:r>
            <w:r w:rsidR="004556EE" w:rsidRPr="00C13704">
              <w:t xml:space="preserve"> </w:t>
            </w:r>
          </w:p>
        </w:tc>
        <w:tc>
          <w:tcPr>
            <w:tcW w:w="7316" w:type="dxa"/>
          </w:tcPr>
          <w:p w:rsidR="00740F5D" w:rsidRDefault="00740F5D" w:rsidP="00740F5D">
            <w:pPr>
              <w:spacing w:after="1"/>
              <w:ind w:right="55"/>
              <w:rPr>
                <w:lang w:val="en-US"/>
              </w:rPr>
            </w:pPr>
            <w:r w:rsidRPr="00D61F52">
              <w:rPr>
                <w:lang w:val="en-US"/>
              </w:rPr>
              <w:t xml:space="preserve">S. 25/4c, S. 26/5d, S. 27/6a, </w:t>
            </w:r>
            <w:r w:rsidRPr="00892B5D">
              <w:rPr>
                <w:lang w:val="en-US"/>
              </w:rPr>
              <w:t>S. 29/1b, S. 43/1c</w:t>
            </w:r>
            <w:r>
              <w:rPr>
                <w:lang w:val="en-US"/>
              </w:rPr>
              <w:t>, S. 59/8, S. 67/8b, c, S. 79/8</w:t>
            </w:r>
          </w:p>
          <w:p w:rsidR="004556EE" w:rsidRPr="00D61F52" w:rsidRDefault="00740F5D" w:rsidP="00740F5D">
            <w:pPr>
              <w:spacing w:after="1"/>
              <w:ind w:right="55"/>
              <w:rPr>
                <w:lang w:val="en-US"/>
              </w:rPr>
            </w:pPr>
            <w:r w:rsidRPr="00740F5D">
              <w:rPr>
                <w:lang w:val="en-US"/>
              </w:rPr>
              <w:t xml:space="preserve"> </w:t>
            </w:r>
            <w:r w:rsidRPr="00D61F52">
              <w:rPr>
                <w:lang w:val="en-US"/>
              </w:rPr>
              <w:t xml:space="preserve">S. 59/8, S. 67/8c, S. 77/5b </w:t>
            </w:r>
          </w:p>
          <w:p w:rsidR="00AC276B" w:rsidRPr="0008430F" w:rsidRDefault="00AC276B" w:rsidP="00740F5D">
            <w:pPr>
              <w:spacing w:after="1"/>
              <w:ind w:right="55"/>
              <w:rPr>
                <w:color w:val="00B050"/>
                <w:lang w:val="en-US"/>
              </w:rPr>
            </w:pPr>
            <w:r w:rsidRPr="0008430F">
              <w:rPr>
                <w:color w:val="00B050"/>
                <w:lang w:val="en-US"/>
              </w:rPr>
              <w:t>S. 9/</w:t>
            </w:r>
            <w:proofErr w:type="spellStart"/>
            <w:r w:rsidRPr="0008430F">
              <w:rPr>
                <w:color w:val="00B050"/>
                <w:lang w:val="en-US"/>
              </w:rPr>
              <w:t>b+c</w:t>
            </w:r>
            <w:proofErr w:type="spellEnd"/>
            <w:r w:rsidR="0063652A" w:rsidRPr="0008430F">
              <w:rPr>
                <w:color w:val="00B050"/>
                <w:lang w:val="en-US"/>
              </w:rPr>
              <w:t xml:space="preserve">, S. 27, </w:t>
            </w:r>
            <w:r w:rsidR="00971C06" w:rsidRPr="0008430F">
              <w:rPr>
                <w:color w:val="00B050"/>
                <w:lang w:val="en-US"/>
              </w:rPr>
              <w:t xml:space="preserve">S.47, S. 49/2d, </w:t>
            </w:r>
            <w:r w:rsidR="0008430F" w:rsidRPr="0008430F">
              <w:rPr>
                <w:color w:val="00B050"/>
                <w:lang w:val="en-US"/>
              </w:rPr>
              <w:t xml:space="preserve">S. 58/4b, S. 59/6a, S. </w:t>
            </w:r>
            <w:r w:rsidR="0008430F">
              <w:rPr>
                <w:color w:val="00B050"/>
                <w:lang w:val="en-US"/>
              </w:rPr>
              <w:t>66/1, S. 69/4</w:t>
            </w:r>
            <w:r w:rsidR="00261406">
              <w:rPr>
                <w:color w:val="00B050"/>
                <w:lang w:val="en-US"/>
              </w:rPr>
              <w:t>,  S. 88/6c, S. 92/2a</w:t>
            </w:r>
            <w:r w:rsidR="00887734">
              <w:rPr>
                <w:color w:val="00B050"/>
                <w:lang w:val="en-US"/>
              </w:rPr>
              <w:t xml:space="preserve">, S. 118/1b, S. 131/6c, </w:t>
            </w:r>
          </w:p>
        </w:tc>
      </w:tr>
      <w:tr w:rsidR="004556EE" w:rsidRPr="00F551B6" w:rsidTr="008A0592">
        <w:tc>
          <w:tcPr>
            <w:tcW w:w="7138" w:type="dxa"/>
          </w:tcPr>
          <w:p w:rsidR="004556EE" w:rsidRPr="00C13704" w:rsidRDefault="00740F5D" w:rsidP="00740F5D">
            <w:pPr>
              <w:spacing w:line="242" w:lineRule="auto"/>
              <w:ind w:right="55"/>
            </w:pPr>
            <w:proofErr w:type="gramStart"/>
            <w:r w:rsidRPr="00C13704">
              <w:t>beschreiben</w:t>
            </w:r>
            <w:proofErr w:type="gramEnd"/>
            <w:r>
              <w:t xml:space="preserve"> zunehmend ohne Notizen</w:t>
            </w:r>
            <w:r w:rsidRPr="00C13704">
              <w:t xml:space="preserve"> in einfachen</w:t>
            </w:r>
            <w:r>
              <w:t>, aneinandergereihten</w:t>
            </w:r>
            <w:r w:rsidRPr="00C13704">
              <w:t xml:space="preserve"> Sätzen Personen, Gegenstände und </w:t>
            </w:r>
            <w:r>
              <w:t>Situationen</w:t>
            </w:r>
            <w:r w:rsidRPr="00C13704">
              <w:t>.</w:t>
            </w:r>
          </w:p>
        </w:tc>
        <w:tc>
          <w:tcPr>
            <w:tcW w:w="7316" w:type="dxa"/>
          </w:tcPr>
          <w:p w:rsidR="004556EE" w:rsidRPr="00F551B6" w:rsidRDefault="00740F5D" w:rsidP="00740F5D">
            <w:pPr>
              <w:spacing w:after="1"/>
              <w:ind w:right="55"/>
              <w:rPr>
                <w:lang w:val="en-US"/>
              </w:rPr>
            </w:pPr>
            <w:r w:rsidRPr="00F551B6">
              <w:rPr>
                <w:lang w:val="en-US"/>
              </w:rPr>
              <w:t>S. 93/2b, S. 96/7c, 9, S. 129/2, S. 132/6e, S. 139/5</w:t>
            </w:r>
          </w:p>
          <w:p w:rsidR="00AC276B" w:rsidRPr="00F551B6" w:rsidRDefault="00AC276B" w:rsidP="00740F5D">
            <w:pPr>
              <w:spacing w:after="1"/>
              <w:ind w:right="55"/>
              <w:rPr>
                <w:color w:val="00B050"/>
                <w:lang w:val="en-US"/>
              </w:rPr>
            </w:pPr>
            <w:r w:rsidRPr="00F551B6">
              <w:rPr>
                <w:color w:val="00B050"/>
                <w:lang w:val="en-US"/>
              </w:rPr>
              <w:t>S. 9/a, S. 11/2b, S. 12/3</w:t>
            </w:r>
            <w:r w:rsidR="0063652A" w:rsidRPr="00F551B6">
              <w:rPr>
                <w:color w:val="00B050"/>
                <w:lang w:val="en-US"/>
              </w:rPr>
              <w:t xml:space="preserve">, S. 19/4b, S. 21/7c, </w:t>
            </w:r>
            <w:r w:rsidR="00971C06" w:rsidRPr="00F551B6">
              <w:rPr>
                <w:color w:val="00B050"/>
                <w:lang w:val="en-US"/>
              </w:rPr>
              <w:t>S. 51/6b</w:t>
            </w:r>
            <w:r w:rsidR="00B95434" w:rsidRPr="00F551B6">
              <w:rPr>
                <w:color w:val="00B050"/>
                <w:lang w:val="en-US"/>
              </w:rPr>
              <w:t>, S. 75/3</w:t>
            </w:r>
            <w:r w:rsidR="00261406" w:rsidRPr="00F551B6">
              <w:rPr>
                <w:color w:val="00B050"/>
                <w:lang w:val="en-US"/>
              </w:rPr>
              <w:t xml:space="preserve">, S. 94/6a, S. 97/11b, S.101, </w:t>
            </w:r>
            <w:r w:rsidR="00887734" w:rsidRPr="00F551B6">
              <w:rPr>
                <w:color w:val="00B050"/>
                <w:lang w:val="en-US"/>
              </w:rPr>
              <w:t>S. 107/13, S. 111/6, S. 129/3a, S. 132/7a</w:t>
            </w:r>
          </w:p>
        </w:tc>
      </w:tr>
      <w:tr w:rsidR="004556EE" w:rsidTr="008A0592">
        <w:tc>
          <w:tcPr>
            <w:tcW w:w="14454" w:type="dxa"/>
            <w:gridSpan w:val="2"/>
            <w:shd w:val="clear" w:color="auto" w:fill="F2F2F2" w:themeFill="background1" w:themeFillShade="F2"/>
          </w:tcPr>
          <w:p w:rsidR="004556EE" w:rsidRPr="004556EE" w:rsidRDefault="008809CD" w:rsidP="004556EE">
            <w:pPr>
              <w:spacing w:line="259" w:lineRule="auto"/>
              <w:rPr>
                <w:i/>
              </w:rPr>
            </w:pPr>
            <w:r w:rsidRPr="008809CD">
              <w:rPr>
                <w:b/>
                <w:i/>
              </w:rPr>
              <w:t>An Gesprächen teilnehmen</w:t>
            </w:r>
            <w:r>
              <w:rPr>
                <w:i/>
              </w:rPr>
              <w:t xml:space="preserve"> </w:t>
            </w:r>
            <w:r>
              <w:t xml:space="preserve">(KC </w:t>
            </w:r>
            <w:r w:rsidR="00E83E5C">
              <w:t>S. 20</w:t>
            </w:r>
            <w:r>
              <w:t>)</w:t>
            </w:r>
            <w:r w:rsidR="004556EE" w:rsidRPr="004556EE">
              <w:rPr>
                <w:i/>
              </w:rPr>
              <w:t xml:space="preserve"> </w:t>
            </w:r>
          </w:p>
        </w:tc>
      </w:tr>
      <w:tr w:rsidR="004556EE" w:rsidTr="008A0592">
        <w:tc>
          <w:tcPr>
            <w:tcW w:w="7138" w:type="dxa"/>
            <w:shd w:val="clear" w:color="auto" w:fill="FFF2CC" w:themeFill="accent4" w:themeFillTint="33"/>
          </w:tcPr>
          <w:p w:rsidR="004556EE" w:rsidRDefault="008809CD" w:rsidP="003B3653">
            <w:pPr>
              <w:tabs>
                <w:tab w:val="left" w:pos="5070"/>
              </w:tabs>
              <w:spacing w:line="259" w:lineRule="auto"/>
            </w:pPr>
            <w:r>
              <w:t>Die Schülerinnen und Schüler</w:t>
            </w:r>
            <w:r w:rsidR="004556EE">
              <w:t xml:space="preserve">… </w:t>
            </w:r>
            <w:r w:rsidR="003B3653">
              <w:tab/>
            </w:r>
          </w:p>
        </w:tc>
        <w:tc>
          <w:tcPr>
            <w:tcW w:w="7316" w:type="dxa"/>
            <w:shd w:val="clear" w:color="auto" w:fill="FFF2CC" w:themeFill="accent4" w:themeFillTint="33"/>
          </w:tcPr>
          <w:p w:rsidR="004556EE" w:rsidRDefault="000B0C4D" w:rsidP="003919E0">
            <w:pPr>
              <w:rPr>
                <w:b/>
              </w:rPr>
            </w:pPr>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p>
        </w:tc>
      </w:tr>
      <w:tr w:rsidR="004556EE" w:rsidTr="008A0592">
        <w:tc>
          <w:tcPr>
            <w:tcW w:w="7138" w:type="dxa"/>
          </w:tcPr>
          <w:p w:rsidR="004556EE" w:rsidRPr="00C13704" w:rsidRDefault="005D53DE" w:rsidP="009530AC">
            <w:r>
              <w:t>verständigen sich auf sehr einfachem Niveau im Klassenraum</w:t>
            </w:r>
            <w:r w:rsidR="004556EE" w:rsidRPr="00C13704">
              <w:t>.</w:t>
            </w:r>
          </w:p>
        </w:tc>
        <w:tc>
          <w:tcPr>
            <w:tcW w:w="7316" w:type="dxa"/>
          </w:tcPr>
          <w:p w:rsidR="00022A61" w:rsidRDefault="00022A61" w:rsidP="00160135">
            <w:r w:rsidRPr="001203F6">
              <w:t>S. 37/2, S. 39/4e+f, S. 40/5, S. 50/</w:t>
            </w:r>
            <w:r w:rsidR="00A020D7">
              <w:t>1</w:t>
            </w:r>
            <w:r w:rsidRPr="001203F6">
              <w:t>, Redemittel S. 245</w:t>
            </w:r>
            <w:r>
              <w:t>-247</w:t>
            </w:r>
          </w:p>
          <w:p w:rsidR="00F30478" w:rsidRPr="00422646" w:rsidRDefault="00422646" w:rsidP="00422646">
            <w:pPr>
              <w:rPr>
                <w:color w:val="00B050"/>
              </w:rPr>
            </w:pPr>
            <w:r>
              <w:rPr>
                <w:color w:val="00B050"/>
              </w:rPr>
              <w:t>S. 221 „</w:t>
            </w:r>
            <w:proofErr w:type="spellStart"/>
            <w:r>
              <w:rPr>
                <w:color w:val="00B050"/>
              </w:rPr>
              <w:t>Comunicarse</w:t>
            </w:r>
            <w:proofErr w:type="spellEnd"/>
            <w:r>
              <w:rPr>
                <w:color w:val="00B050"/>
              </w:rPr>
              <w:t xml:space="preserve"> en </w:t>
            </w:r>
            <w:proofErr w:type="spellStart"/>
            <w:r>
              <w:rPr>
                <w:color w:val="00B050"/>
              </w:rPr>
              <w:t>clase</w:t>
            </w:r>
            <w:proofErr w:type="spellEnd"/>
            <w:r>
              <w:rPr>
                <w:color w:val="00B050"/>
              </w:rPr>
              <w:t xml:space="preserve">“ </w:t>
            </w:r>
          </w:p>
        </w:tc>
      </w:tr>
      <w:tr w:rsidR="004556EE" w:rsidRPr="00EB4AD7" w:rsidTr="008A0592">
        <w:tc>
          <w:tcPr>
            <w:tcW w:w="7138" w:type="dxa"/>
          </w:tcPr>
          <w:p w:rsidR="004556EE" w:rsidRPr="00C13704" w:rsidRDefault="004556EE" w:rsidP="005D53DE">
            <w:pPr>
              <w:spacing w:line="242" w:lineRule="auto"/>
              <w:ind w:right="54"/>
            </w:pPr>
            <w:r w:rsidRPr="00160135">
              <w:t>holen Alltagsinformationen ein</w:t>
            </w:r>
            <w:r w:rsidRPr="00C13704">
              <w:t xml:space="preserve"> (Preise, Uhrzeit, Weg). </w:t>
            </w:r>
          </w:p>
        </w:tc>
        <w:tc>
          <w:tcPr>
            <w:tcW w:w="7316" w:type="dxa"/>
          </w:tcPr>
          <w:p w:rsidR="0008430F" w:rsidRDefault="00160135" w:rsidP="00160135">
            <w:pPr>
              <w:rPr>
                <w:color w:val="00B050"/>
                <w:lang w:val="en-US"/>
              </w:rPr>
            </w:pPr>
            <w:r w:rsidRPr="00543403">
              <w:rPr>
                <w:lang w:val="en-US"/>
              </w:rPr>
              <w:t xml:space="preserve">S. 87/11c, S. 117/4, S. 140/8 a, S. 142/11, S. 150/3 + </w:t>
            </w:r>
            <w:r w:rsidRPr="00160135">
              <w:rPr>
                <w:lang w:val="en-US"/>
              </w:rPr>
              <w:t>4, S. 159/1</w:t>
            </w:r>
            <w:r w:rsidR="00A020D7">
              <w:rPr>
                <w:lang w:val="en-US"/>
              </w:rPr>
              <w:t>0b, S. 82/3, S. 83/4, S. 89, S. 134/9</w:t>
            </w:r>
            <w:r>
              <w:rPr>
                <w:lang w:val="en-US"/>
              </w:rPr>
              <w:t>, S. 135/10 + 11</w:t>
            </w:r>
            <w:r w:rsidR="0008430F">
              <w:rPr>
                <w:color w:val="00B050"/>
                <w:lang w:val="en-US"/>
              </w:rPr>
              <w:t xml:space="preserve"> </w:t>
            </w:r>
          </w:p>
          <w:p w:rsidR="004556EE" w:rsidRPr="00261406" w:rsidRDefault="0008430F" w:rsidP="00160135">
            <w:r w:rsidRPr="00261406">
              <w:rPr>
                <w:color w:val="00B050"/>
              </w:rPr>
              <w:t>S. 56/1a</w:t>
            </w:r>
            <w:r w:rsidR="00261406" w:rsidRPr="00261406">
              <w:rPr>
                <w:color w:val="00B050"/>
              </w:rPr>
              <w:t xml:space="preserve">, S. </w:t>
            </w:r>
            <w:r w:rsidR="00261406">
              <w:rPr>
                <w:color w:val="00B050"/>
              </w:rPr>
              <w:t xml:space="preserve">89/7c, </w:t>
            </w:r>
            <w:r w:rsidR="00261406" w:rsidRPr="00261406">
              <w:rPr>
                <w:color w:val="00B050"/>
              </w:rPr>
              <w:t xml:space="preserve">S. </w:t>
            </w:r>
            <w:r w:rsidR="00261406">
              <w:rPr>
                <w:color w:val="00B050"/>
              </w:rPr>
              <w:t>89/8</w:t>
            </w:r>
          </w:p>
        </w:tc>
      </w:tr>
      <w:tr w:rsidR="004556EE" w:rsidRPr="00B95434" w:rsidTr="008A0592">
        <w:tc>
          <w:tcPr>
            <w:tcW w:w="7138" w:type="dxa"/>
          </w:tcPr>
          <w:p w:rsidR="004556EE" w:rsidRPr="00C13704" w:rsidRDefault="004556EE" w:rsidP="005D53DE">
            <w:r w:rsidRPr="00C13704">
              <w:t>antworten</w:t>
            </w:r>
            <w:r w:rsidR="005D53DE">
              <w:t xml:space="preserve"> auf</w:t>
            </w:r>
            <w:r w:rsidRPr="00C13704">
              <w:t xml:space="preserve"> einfache Fragen, die sich auf </w:t>
            </w:r>
            <w:r w:rsidR="005D53DE">
              <w:t>im Unterricht Behandelte</w:t>
            </w:r>
            <w:r w:rsidRPr="00C13704">
              <w:t>s beziehen.</w:t>
            </w:r>
            <w:r w:rsidR="005D53DE" w:rsidRPr="00464C90">
              <w:t xml:space="preserve"> </w:t>
            </w:r>
          </w:p>
        </w:tc>
        <w:tc>
          <w:tcPr>
            <w:tcW w:w="7316" w:type="dxa"/>
          </w:tcPr>
          <w:p w:rsidR="005D53DE" w:rsidRDefault="00892B5D" w:rsidP="00892B5D">
            <w:pPr>
              <w:rPr>
                <w:lang w:val="en-US"/>
              </w:rPr>
            </w:pPr>
            <w:r w:rsidRPr="00D61F52">
              <w:rPr>
                <w:lang w:val="en-US"/>
              </w:rPr>
              <w:t>S. 14/6c, S. 18/4, S. 38/3c, d, S. 44/3</w:t>
            </w:r>
            <w:r w:rsidR="00AD2E5F" w:rsidRPr="00D61F52">
              <w:rPr>
                <w:lang w:val="en-US"/>
              </w:rPr>
              <w:t xml:space="preserve">, </w:t>
            </w:r>
            <w:r w:rsidR="00AD2E5F" w:rsidRPr="00543403">
              <w:rPr>
                <w:lang w:val="en-US"/>
              </w:rPr>
              <w:t>S. 113</w:t>
            </w:r>
            <w:r w:rsidR="00AD2E5F" w:rsidRPr="00882C7B">
              <w:rPr>
                <w:lang w:val="en-US"/>
              </w:rPr>
              <w:t>/5</w:t>
            </w:r>
            <w:r w:rsidR="00AD2E5F" w:rsidRPr="00AD2E5F">
              <w:rPr>
                <w:lang w:val="en-US"/>
              </w:rPr>
              <w:t>a, S. 118/6</w:t>
            </w:r>
            <w:r w:rsidR="00882C7B">
              <w:rPr>
                <w:lang w:val="en-US"/>
              </w:rPr>
              <w:t>, S. 135/10c, S. 137/3b, S. 138/4c, S. 159/7b</w:t>
            </w:r>
            <w:r w:rsidR="005D53DE" w:rsidRPr="005D53DE">
              <w:rPr>
                <w:lang w:val="en-US"/>
              </w:rPr>
              <w:t xml:space="preserve"> </w:t>
            </w:r>
          </w:p>
          <w:p w:rsidR="004556EE" w:rsidRPr="00B95434" w:rsidRDefault="00B95434" w:rsidP="00892B5D">
            <w:pPr>
              <w:rPr>
                <w:color w:val="00B050"/>
              </w:rPr>
            </w:pPr>
            <w:r w:rsidRPr="00B95434">
              <w:rPr>
                <w:color w:val="00B050"/>
              </w:rPr>
              <w:t xml:space="preserve">S. 86/2, S. </w:t>
            </w:r>
            <w:r>
              <w:rPr>
                <w:color w:val="00B050"/>
              </w:rPr>
              <w:t>87/4</w:t>
            </w:r>
            <w:r w:rsidR="00261406">
              <w:rPr>
                <w:color w:val="00B050"/>
              </w:rPr>
              <w:t>, S. 89/8d, S. 90/9</w:t>
            </w:r>
          </w:p>
        </w:tc>
      </w:tr>
      <w:tr w:rsidR="004556EE" w:rsidRPr="00261406" w:rsidTr="008A0592">
        <w:tc>
          <w:tcPr>
            <w:tcW w:w="7138" w:type="dxa"/>
          </w:tcPr>
          <w:p w:rsidR="004556EE" w:rsidRPr="005D53DE" w:rsidRDefault="008C5B9E" w:rsidP="009530AC">
            <w:pPr>
              <w:spacing w:line="242" w:lineRule="auto"/>
              <w:ind w:right="54"/>
              <w:rPr>
                <w:highlight w:val="magenta"/>
              </w:rPr>
            </w:pPr>
            <w:r w:rsidRPr="00464C90">
              <w:t xml:space="preserve">setzen </w:t>
            </w:r>
            <w:r>
              <w:t>alltägliche Gesprächssituationen angeleitet</w:t>
            </w:r>
            <w:r w:rsidRPr="00464C90">
              <w:t xml:space="preserve"> um (</w:t>
            </w:r>
            <w:r>
              <w:t>z. B. eine Feier planen, Verabredungen treffen).</w:t>
            </w:r>
          </w:p>
        </w:tc>
        <w:tc>
          <w:tcPr>
            <w:tcW w:w="7316" w:type="dxa"/>
          </w:tcPr>
          <w:p w:rsidR="0008430F" w:rsidRDefault="008C5B9E" w:rsidP="008C5B9E">
            <w:r w:rsidRPr="000F3C7A">
              <w:t>S. 84/5, S.</w:t>
            </w:r>
            <w:r>
              <w:t xml:space="preserve"> 85/6c, S.86/9, S.88/3</w:t>
            </w:r>
            <w:r w:rsidRPr="000F3C7A">
              <w:t xml:space="preserve">, </w:t>
            </w:r>
            <w:r>
              <w:t xml:space="preserve">S. 94/3, </w:t>
            </w:r>
            <w:r w:rsidRPr="000F3C7A">
              <w:t>S.</w:t>
            </w:r>
            <w:r>
              <w:t xml:space="preserve"> 101/5, S. 106/4, S. 139/5</w:t>
            </w:r>
          </w:p>
          <w:p w:rsidR="00C13704" w:rsidRPr="00261406" w:rsidRDefault="0008430F" w:rsidP="00261406">
            <w:r w:rsidRPr="00261406">
              <w:rPr>
                <w:color w:val="00B050"/>
              </w:rPr>
              <w:t xml:space="preserve"> S. 33/7b,</w:t>
            </w:r>
            <w:r w:rsidR="00261406" w:rsidRPr="00261406">
              <w:rPr>
                <w:color w:val="00B050"/>
              </w:rPr>
              <w:t xml:space="preserve"> </w:t>
            </w:r>
            <w:r w:rsidR="00887734">
              <w:rPr>
                <w:color w:val="00B050"/>
              </w:rPr>
              <w:t>S. 112/8</w:t>
            </w:r>
          </w:p>
        </w:tc>
      </w:tr>
      <w:tr w:rsidR="004556EE" w:rsidRPr="00F551B6" w:rsidTr="008A0592">
        <w:tc>
          <w:tcPr>
            <w:tcW w:w="7138" w:type="dxa"/>
          </w:tcPr>
          <w:p w:rsidR="004556EE" w:rsidRPr="000157C9" w:rsidRDefault="008C5B9E" w:rsidP="008C5B9E">
            <w:pPr>
              <w:spacing w:line="241" w:lineRule="auto"/>
              <w:ind w:right="54"/>
              <w:rPr>
                <w:highlight w:val="magenta"/>
              </w:rPr>
            </w:pPr>
            <w:r>
              <w:t>äußern in Ansätzen Vorschläge und reagieren auf die Vorschläge des Gesprächspartners.</w:t>
            </w:r>
          </w:p>
        </w:tc>
        <w:tc>
          <w:tcPr>
            <w:tcW w:w="7316" w:type="dxa"/>
          </w:tcPr>
          <w:p w:rsidR="00C13704" w:rsidRPr="00D61F52" w:rsidRDefault="008C5B9E" w:rsidP="00A020D7">
            <w:pPr>
              <w:rPr>
                <w:lang w:val="en-US"/>
              </w:rPr>
            </w:pPr>
            <w:r w:rsidRPr="00D61F52">
              <w:rPr>
                <w:lang w:val="en-US"/>
              </w:rPr>
              <w:t>S. 11/2, 3b, S. 77/5b, c, d, S. 149/2</w:t>
            </w:r>
          </w:p>
          <w:p w:rsidR="00AC276B" w:rsidRPr="00971C06" w:rsidRDefault="00AC276B" w:rsidP="0008430F">
            <w:pPr>
              <w:rPr>
                <w:color w:val="00B050"/>
                <w:lang w:val="en-US"/>
              </w:rPr>
            </w:pPr>
            <w:r w:rsidRPr="00971C06">
              <w:rPr>
                <w:color w:val="00B050"/>
                <w:lang w:val="en-US"/>
              </w:rPr>
              <w:t xml:space="preserve">S. 13/6c, S. 13/7c, </w:t>
            </w:r>
            <w:r w:rsidR="0063652A" w:rsidRPr="00971C06">
              <w:rPr>
                <w:color w:val="00B050"/>
                <w:lang w:val="en-US"/>
              </w:rPr>
              <w:t>S. 22/9b, S. 22/10b, S. 23/13c</w:t>
            </w:r>
            <w:r w:rsidR="00971C06" w:rsidRPr="00971C06">
              <w:rPr>
                <w:color w:val="00B050"/>
                <w:lang w:val="en-US"/>
              </w:rPr>
              <w:t xml:space="preserve">, S. 32/6a, </w:t>
            </w:r>
            <w:r w:rsidR="00971C06">
              <w:rPr>
                <w:color w:val="00B050"/>
                <w:lang w:val="en-US"/>
              </w:rPr>
              <w:t>S. 51/7a</w:t>
            </w:r>
            <w:r w:rsidR="0008430F">
              <w:rPr>
                <w:color w:val="00B050"/>
                <w:lang w:val="en-US"/>
              </w:rPr>
              <w:t>, S. 54/9c</w:t>
            </w:r>
            <w:r w:rsidR="00B95434">
              <w:rPr>
                <w:color w:val="00B050"/>
                <w:lang w:val="en-US"/>
              </w:rPr>
              <w:t xml:space="preserve">, S. 85/1c, </w:t>
            </w:r>
            <w:r w:rsidR="00887734">
              <w:rPr>
                <w:color w:val="00B050"/>
                <w:lang w:val="en-US"/>
              </w:rPr>
              <w:t>S. 118/2c, S. 129/3d</w:t>
            </w:r>
          </w:p>
        </w:tc>
      </w:tr>
      <w:tr w:rsidR="004556EE" w:rsidTr="008A0592">
        <w:tc>
          <w:tcPr>
            <w:tcW w:w="7138" w:type="dxa"/>
          </w:tcPr>
          <w:p w:rsidR="004556EE" w:rsidRPr="000157C9" w:rsidRDefault="004556EE" w:rsidP="005D53DE">
            <w:pPr>
              <w:rPr>
                <w:highlight w:val="magenta"/>
              </w:rPr>
            </w:pPr>
            <w:proofErr w:type="gramStart"/>
            <w:r w:rsidRPr="00464C90">
              <w:t>übernehmen</w:t>
            </w:r>
            <w:proofErr w:type="gramEnd"/>
            <w:r w:rsidRPr="00464C90">
              <w:t xml:space="preserve"> eine definierte Rolle in einem Gespräc</w:t>
            </w:r>
            <w:r w:rsidR="005D53DE">
              <w:t>h (Rollenspiel, Telefongespräch</w:t>
            </w:r>
            <w:r w:rsidRPr="00464C90">
              <w:t>).</w:t>
            </w:r>
          </w:p>
        </w:tc>
        <w:tc>
          <w:tcPr>
            <w:tcW w:w="7316" w:type="dxa"/>
          </w:tcPr>
          <w:p w:rsidR="004556EE" w:rsidRDefault="00090ECC" w:rsidP="00A020D7">
            <w:r>
              <w:t>S. 14/7</w:t>
            </w:r>
            <w:r w:rsidR="00464C90">
              <w:t>, S. 19/5b</w:t>
            </w:r>
            <w:r w:rsidR="00A020D7">
              <w:t>, S. 33</w:t>
            </w:r>
            <w:r w:rsidR="00464C90">
              <w:t>, S. 23/2b, S. 27/8, S. 40/6, S. 41/7</w:t>
            </w:r>
            <w:r w:rsidR="00AD2E5F">
              <w:t xml:space="preserve">, </w:t>
            </w:r>
            <w:r w:rsidR="00464C90">
              <w:t>S. 86/</w:t>
            </w:r>
            <w:r w:rsidR="00A020D7">
              <w:t>9, S.89</w:t>
            </w:r>
            <w:r w:rsidR="00464C90">
              <w:t xml:space="preserve">, </w:t>
            </w:r>
            <w:r w:rsidR="00AD2E5F">
              <w:t>S. 113/5d</w:t>
            </w:r>
            <w:r w:rsidR="00882C7B">
              <w:t xml:space="preserve">, </w:t>
            </w:r>
            <w:r w:rsidR="00464C90">
              <w:t xml:space="preserve">S. 117/4b+c, S. 135/11, S. 142/11, </w:t>
            </w:r>
            <w:r w:rsidR="00882C7B">
              <w:t>S. 152/5b</w:t>
            </w:r>
            <w:r w:rsidR="00A020D7">
              <w:t>, S. 159/8</w:t>
            </w:r>
          </w:p>
          <w:p w:rsidR="00B95434" w:rsidRPr="00B95434" w:rsidRDefault="00B95434" w:rsidP="00A020D7">
            <w:pPr>
              <w:rPr>
                <w:color w:val="00B050"/>
              </w:rPr>
            </w:pPr>
            <w:r w:rsidRPr="00B95434">
              <w:rPr>
                <w:color w:val="00B050"/>
              </w:rPr>
              <w:t xml:space="preserve">S. 77/6b, </w:t>
            </w:r>
            <w:r>
              <w:rPr>
                <w:color w:val="00B050"/>
              </w:rPr>
              <w:t xml:space="preserve">S. 77/7b, </w:t>
            </w:r>
            <w:r w:rsidR="004D4766">
              <w:rPr>
                <w:color w:val="00B050"/>
              </w:rPr>
              <w:t>S. 88/</w:t>
            </w:r>
            <w:r w:rsidR="00261406">
              <w:rPr>
                <w:color w:val="00B050"/>
              </w:rPr>
              <w:t>6b, S. 105/7b</w:t>
            </w:r>
            <w:r w:rsidR="00887734">
              <w:rPr>
                <w:color w:val="00B050"/>
              </w:rPr>
              <w:t>, S. 110/3b, S. 123/6b</w:t>
            </w:r>
          </w:p>
        </w:tc>
      </w:tr>
    </w:tbl>
    <w:p w:rsidR="00B003A7" w:rsidRDefault="00B003A7" w:rsidP="00B003A7">
      <w:pPr>
        <w:spacing w:before="100" w:beforeAutospacing="1" w:after="100" w:afterAutospacing="1"/>
      </w:pPr>
      <w:r>
        <w:rPr>
          <w:b/>
        </w:rPr>
        <w:t>Sprechen – Lernstrategien und Arbeitstechniken</w:t>
      </w:r>
      <w:r w:rsidR="00E83E5C">
        <w:rPr>
          <w:b/>
        </w:rPr>
        <w:t xml:space="preserve"> </w:t>
      </w:r>
      <w:r w:rsidR="00E83E5C" w:rsidRPr="00174F4C">
        <w:t>(KC S. 1</w:t>
      </w:r>
      <w:r w:rsidR="00E83E5C">
        <w:t>9, 21</w:t>
      </w:r>
      <w:r w:rsidR="00E83E5C" w:rsidRPr="00174F4C">
        <w:t>)</w:t>
      </w:r>
    </w:p>
    <w:tbl>
      <w:tblPr>
        <w:tblStyle w:val="Tabellenraster"/>
        <w:tblW w:w="14454" w:type="dxa"/>
        <w:tblLook w:val="04A0" w:firstRow="1" w:lastRow="0" w:firstColumn="1" w:lastColumn="0" w:noHBand="0" w:noVBand="1"/>
      </w:tblPr>
      <w:tblGrid>
        <w:gridCol w:w="7138"/>
        <w:gridCol w:w="7316"/>
      </w:tblGrid>
      <w:tr w:rsidR="00B003A7" w:rsidTr="00B003A7">
        <w:tc>
          <w:tcPr>
            <w:tcW w:w="7138" w:type="dxa"/>
            <w:shd w:val="clear" w:color="auto" w:fill="FFF2CC" w:themeFill="accent4" w:themeFillTint="33"/>
          </w:tcPr>
          <w:p w:rsidR="00B003A7" w:rsidRPr="004D69EE" w:rsidRDefault="00B003A7" w:rsidP="00B003A7">
            <w:pPr>
              <w:spacing w:line="259" w:lineRule="auto"/>
            </w:pPr>
            <w:r>
              <w:t xml:space="preserve">Die Schülerinnen und Schüler… </w:t>
            </w:r>
          </w:p>
        </w:tc>
        <w:tc>
          <w:tcPr>
            <w:tcW w:w="7316" w:type="dxa"/>
            <w:shd w:val="clear" w:color="auto" w:fill="FFF2CC" w:themeFill="accent4" w:themeFillTint="33"/>
          </w:tcPr>
          <w:p w:rsidR="00B003A7" w:rsidRDefault="00B003A7" w:rsidP="00B003A7">
            <w:pPr>
              <w:rPr>
                <w:b/>
              </w:rPr>
            </w:pPr>
            <w:r>
              <w:rPr>
                <w:b/>
              </w:rPr>
              <w:t xml:space="preserve">Übungsmöglichkeiten in </w:t>
            </w:r>
            <w:r w:rsidRPr="00235D10">
              <w:rPr>
                <w:b/>
                <w:i/>
              </w:rPr>
              <w:t>¡Arriba!</w:t>
            </w:r>
            <w:r>
              <w:rPr>
                <w:b/>
                <w:i/>
              </w:rPr>
              <w:t xml:space="preserve"> 1</w:t>
            </w:r>
            <w:r w:rsidRPr="003318B8">
              <w:rPr>
                <w:b/>
              </w:rPr>
              <w:t xml:space="preserve"> und </w:t>
            </w:r>
            <w:r w:rsidRPr="003318B8">
              <w:rPr>
                <w:b/>
                <w:i/>
                <w:color w:val="00B050"/>
              </w:rPr>
              <w:t xml:space="preserve">¡Arriba! </w:t>
            </w:r>
            <w:r w:rsidRPr="003318B8">
              <w:rPr>
                <w:b/>
                <w:color w:val="00B050"/>
              </w:rPr>
              <w:t>2</w:t>
            </w:r>
          </w:p>
        </w:tc>
      </w:tr>
      <w:tr w:rsidR="00B003A7" w:rsidTr="00B003A7">
        <w:tc>
          <w:tcPr>
            <w:tcW w:w="7138" w:type="dxa"/>
          </w:tcPr>
          <w:p w:rsidR="00B003A7" w:rsidRPr="004D69EE" w:rsidRDefault="00B003A7" w:rsidP="00B003A7">
            <w:pPr>
              <w:spacing w:line="245" w:lineRule="auto"/>
              <w:ind w:right="106"/>
            </w:pPr>
            <w:r>
              <w:t xml:space="preserve">setzen Redewendungen, Füllwörter und Satzbausteine gezielt ein. </w:t>
            </w:r>
          </w:p>
        </w:tc>
        <w:tc>
          <w:tcPr>
            <w:tcW w:w="7316" w:type="dxa"/>
          </w:tcPr>
          <w:p w:rsidR="005C517A" w:rsidRPr="005C517A" w:rsidRDefault="005C517A" w:rsidP="00B003A7">
            <w:pPr>
              <w:spacing w:before="100" w:beforeAutospacing="1" w:after="100" w:afterAutospacing="1"/>
              <w:contextualSpacing/>
            </w:pPr>
            <w:r>
              <w:t>S. 17/2c, S. 25/4b, S. 38/3e, S. 60/10c, S. 61/13</w:t>
            </w:r>
          </w:p>
          <w:p w:rsidR="00B003A7" w:rsidRPr="00A03EB1" w:rsidRDefault="005849EC" w:rsidP="00B003A7">
            <w:pPr>
              <w:spacing w:before="100" w:beforeAutospacing="1" w:after="100" w:afterAutospacing="1"/>
              <w:contextualSpacing/>
              <w:rPr>
                <w:color w:val="00B050"/>
              </w:rPr>
            </w:pPr>
            <w:r>
              <w:rPr>
                <w:color w:val="00B050"/>
              </w:rPr>
              <w:t xml:space="preserve">S. 12/3, </w:t>
            </w:r>
            <w:r w:rsidR="00653E6A">
              <w:rPr>
                <w:color w:val="00B050"/>
              </w:rPr>
              <w:t xml:space="preserve">S. 68/3b, </w:t>
            </w:r>
            <w:r w:rsidR="003B6C87">
              <w:rPr>
                <w:color w:val="00B050"/>
              </w:rPr>
              <w:t>S. 85/1c, S. 104/4</w:t>
            </w:r>
            <w:r w:rsidR="007F109E">
              <w:rPr>
                <w:color w:val="00B050"/>
              </w:rPr>
              <w:t xml:space="preserve"> </w:t>
            </w:r>
          </w:p>
        </w:tc>
      </w:tr>
      <w:tr w:rsidR="00B003A7" w:rsidTr="00B003A7">
        <w:tc>
          <w:tcPr>
            <w:tcW w:w="7138" w:type="dxa"/>
          </w:tcPr>
          <w:p w:rsidR="00B003A7" w:rsidRPr="004D69EE" w:rsidRDefault="00B003A7" w:rsidP="00B003A7">
            <w:pPr>
              <w:spacing w:before="100" w:beforeAutospacing="1" w:after="100" w:afterAutospacing="1"/>
            </w:pPr>
            <w:r>
              <w:t>paraphrasieren und wenden Kompensationsstrategien (auch Selbstkorrektur) an.</w:t>
            </w:r>
          </w:p>
        </w:tc>
        <w:tc>
          <w:tcPr>
            <w:tcW w:w="7316" w:type="dxa"/>
          </w:tcPr>
          <w:p w:rsidR="005C517A" w:rsidRPr="005C517A" w:rsidRDefault="005C517A" w:rsidP="00B003A7">
            <w:pPr>
              <w:spacing w:before="100" w:beforeAutospacing="1" w:after="100" w:afterAutospacing="1"/>
              <w:contextualSpacing/>
            </w:pPr>
            <w:r>
              <w:t>S. 139/5</w:t>
            </w:r>
          </w:p>
          <w:p w:rsidR="00B003A7" w:rsidRPr="00C00A70" w:rsidRDefault="005849EC" w:rsidP="00B003A7">
            <w:pPr>
              <w:spacing w:before="100" w:beforeAutospacing="1" w:after="100" w:afterAutospacing="1"/>
              <w:contextualSpacing/>
              <w:rPr>
                <w:color w:val="00B050"/>
              </w:rPr>
            </w:pPr>
            <w:r>
              <w:rPr>
                <w:color w:val="00B050"/>
              </w:rPr>
              <w:t xml:space="preserve">S. 19/4b, </w:t>
            </w:r>
            <w:r w:rsidR="003B6C87">
              <w:rPr>
                <w:color w:val="00B050"/>
              </w:rPr>
              <w:t>S. 56/1a, S. 59/6a</w:t>
            </w:r>
            <w:r w:rsidR="00653E6A">
              <w:rPr>
                <w:color w:val="00B050"/>
              </w:rPr>
              <w:t xml:space="preserve"> </w:t>
            </w:r>
          </w:p>
        </w:tc>
      </w:tr>
      <w:tr w:rsidR="00B003A7" w:rsidRPr="00F551B6" w:rsidTr="00B003A7">
        <w:tc>
          <w:tcPr>
            <w:tcW w:w="7138" w:type="dxa"/>
          </w:tcPr>
          <w:p w:rsidR="00B003A7" w:rsidRPr="006F5EA5" w:rsidRDefault="00B003A7" w:rsidP="00B003A7">
            <w:pPr>
              <w:spacing w:line="241" w:lineRule="auto"/>
              <w:ind w:right="106"/>
            </w:pPr>
            <w:r>
              <w:t>setzen para- und nonverbale Mittel gezielt ein.</w:t>
            </w:r>
          </w:p>
        </w:tc>
        <w:tc>
          <w:tcPr>
            <w:tcW w:w="7316" w:type="dxa"/>
          </w:tcPr>
          <w:p w:rsidR="005C517A" w:rsidRPr="005C517A" w:rsidRDefault="005C517A" w:rsidP="00B003A7">
            <w:pPr>
              <w:spacing w:before="100" w:beforeAutospacing="1" w:after="100" w:afterAutospacing="1"/>
              <w:contextualSpacing/>
              <w:rPr>
                <w:lang w:val="en-US"/>
              </w:rPr>
            </w:pPr>
            <w:r>
              <w:rPr>
                <w:lang w:val="en-US"/>
              </w:rPr>
              <w:t>S. 31/10, 41/7a</w:t>
            </w:r>
          </w:p>
          <w:p w:rsidR="00B003A7" w:rsidRPr="007F109E" w:rsidRDefault="00653E6A" w:rsidP="00B003A7">
            <w:pPr>
              <w:spacing w:before="100" w:beforeAutospacing="1" w:after="100" w:afterAutospacing="1"/>
              <w:contextualSpacing/>
              <w:rPr>
                <w:color w:val="00B050"/>
                <w:lang w:val="en-US"/>
              </w:rPr>
            </w:pPr>
            <w:r w:rsidRPr="007F109E">
              <w:rPr>
                <w:color w:val="00B050"/>
                <w:lang w:val="en-US"/>
              </w:rPr>
              <w:t xml:space="preserve">S. 51/6c, S. 55/10a, </w:t>
            </w:r>
            <w:r w:rsidR="007F109E" w:rsidRPr="007F109E">
              <w:rPr>
                <w:color w:val="00B050"/>
                <w:lang w:val="en-US"/>
              </w:rPr>
              <w:t xml:space="preserve">S. 75/3b, S. 77/6b, S. 77/7b, </w:t>
            </w:r>
            <w:r w:rsidR="007F109E">
              <w:rPr>
                <w:color w:val="00B050"/>
                <w:lang w:val="en-US"/>
              </w:rPr>
              <w:t>S. 88/6b, S. 126/11d</w:t>
            </w:r>
          </w:p>
        </w:tc>
      </w:tr>
      <w:tr w:rsidR="00B003A7" w:rsidRPr="00F551B6" w:rsidTr="00B003A7">
        <w:trPr>
          <w:trHeight w:val="668"/>
        </w:trPr>
        <w:tc>
          <w:tcPr>
            <w:tcW w:w="7138" w:type="dxa"/>
          </w:tcPr>
          <w:p w:rsidR="00B003A7" w:rsidRDefault="00B003A7" w:rsidP="00B003A7">
            <w:pPr>
              <w:spacing w:line="241" w:lineRule="auto"/>
              <w:ind w:right="106"/>
            </w:pPr>
            <w:proofErr w:type="gramStart"/>
            <w:r>
              <w:t>setzen</w:t>
            </w:r>
            <w:proofErr w:type="gramEnd"/>
            <w:r>
              <w:t xml:space="preserve"> Intonationsmuster gezielt ein.</w:t>
            </w:r>
          </w:p>
        </w:tc>
        <w:tc>
          <w:tcPr>
            <w:tcW w:w="7316" w:type="dxa"/>
          </w:tcPr>
          <w:p w:rsidR="005C517A" w:rsidRPr="00F551B6" w:rsidRDefault="005C517A" w:rsidP="00653E6A">
            <w:pPr>
              <w:spacing w:before="100" w:beforeAutospacing="1" w:after="100" w:afterAutospacing="1"/>
              <w:contextualSpacing/>
              <w:rPr>
                <w:lang w:val="en-US"/>
              </w:rPr>
            </w:pPr>
            <w:r w:rsidRPr="00F551B6">
              <w:rPr>
                <w:lang w:val="en-US"/>
              </w:rPr>
              <w:t>S. 14/6c, S. 24/3d, S. 44/3a</w:t>
            </w:r>
          </w:p>
          <w:p w:rsidR="00B003A7" w:rsidRPr="00F551B6" w:rsidRDefault="005849EC" w:rsidP="00653E6A">
            <w:pPr>
              <w:spacing w:before="100" w:beforeAutospacing="1" w:after="100" w:afterAutospacing="1"/>
              <w:contextualSpacing/>
              <w:rPr>
                <w:color w:val="00B050"/>
                <w:lang w:val="en-US"/>
              </w:rPr>
            </w:pPr>
            <w:r w:rsidRPr="00F551B6">
              <w:rPr>
                <w:color w:val="00B050"/>
                <w:lang w:val="en-US"/>
              </w:rPr>
              <w:t xml:space="preserve">S. 13/7bc, </w:t>
            </w:r>
            <w:r w:rsidR="00653E6A" w:rsidRPr="00F551B6">
              <w:rPr>
                <w:color w:val="00B050"/>
                <w:lang w:val="en-US"/>
              </w:rPr>
              <w:t>S. 22/10a+b, S. 49/2d, S. 51/7a, S. 52/8a</w:t>
            </w:r>
          </w:p>
        </w:tc>
      </w:tr>
      <w:tr w:rsidR="00B003A7" w:rsidRPr="002354B6" w:rsidTr="00B003A7">
        <w:tc>
          <w:tcPr>
            <w:tcW w:w="7138" w:type="dxa"/>
          </w:tcPr>
          <w:p w:rsidR="00B003A7" w:rsidRDefault="00B003A7" w:rsidP="00B003A7">
            <w:pPr>
              <w:spacing w:line="241" w:lineRule="auto"/>
              <w:ind w:right="106"/>
            </w:pPr>
            <w:r>
              <w:t>nutzen Techniken des Notierens von Gedanken, Ideen und Informationen (z. B. Schlüsselwörter, Mindmap)</w:t>
            </w:r>
          </w:p>
        </w:tc>
        <w:tc>
          <w:tcPr>
            <w:tcW w:w="7316" w:type="dxa"/>
          </w:tcPr>
          <w:p w:rsidR="005C517A" w:rsidRPr="005C517A" w:rsidRDefault="005C517A" w:rsidP="00B003A7">
            <w:pPr>
              <w:spacing w:before="100" w:beforeAutospacing="1" w:after="100" w:afterAutospacing="1"/>
              <w:contextualSpacing/>
            </w:pPr>
            <w:r>
              <w:t>S. 3/2c, S. 44/3a</w:t>
            </w:r>
          </w:p>
          <w:p w:rsidR="00B003A7" w:rsidRPr="002354B6" w:rsidRDefault="005849EC" w:rsidP="00B003A7">
            <w:pPr>
              <w:spacing w:before="100" w:beforeAutospacing="1" w:after="100" w:afterAutospacing="1"/>
              <w:contextualSpacing/>
              <w:rPr>
                <w:color w:val="00B050"/>
              </w:rPr>
            </w:pPr>
            <w:r>
              <w:rPr>
                <w:color w:val="00B050"/>
              </w:rPr>
              <w:t xml:space="preserve">S. 15/11b, </w:t>
            </w:r>
            <w:r w:rsidR="00653E6A">
              <w:rPr>
                <w:color w:val="00B050"/>
              </w:rPr>
              <w:t xml:space="preserve">S. 54/9c, </w:t>
            </w:r>
            <w:r w:rsidR="007F109E">
              <w:rPr>
                <w:color w:val="00B050"/>
              </w:rPr>
              <w:t>S.86/2</w:t>
            </w:r>
          </w:p>
        </w:tc>
      </w:tr>
      <w:tr w:rsidR="00B003A7" w:rsidRPr="00F551B6" w:rsidTr="00B003A7">
        <w:tc>
          <w:tcPr>
            <w:tcW w:w="7138" w:type="dxa"/>
          </w:tcPr>
          <w:p w:rsidR="00B003A7" w:rsidRDefault="00B003A7" w:rsidP="00B003A7">
            <w:pPr>
              <w:spacing w:line="241" w:lineRule="auto"/>
              <w:ind w:right="106"/>
            </w:pPr>
            <w:r>
              <w:t>verwenden nach Modell (z. B. Lehrervorbild, CD, DVD) eine weitgehend korrekte Aussprache.</w:t>
            </w:r>
          </w:p>
        </w:tc>
        <w:tc>
          <w:tcPr>
            <w:tcW w:w="7316" w:type="dxa"/>
          </w:tcPr>
          <w:p w:rsidR="005C517A" w:rsidRPr="00F551B6" w:rsidRDefault="005C517A" w:rsidP="00B003A7">
            <w:pPr>
              <w:spacing w:before="100" w:beforeAutospacing="1" w:after="100" w:afterAutospacing="1"/>
              <w:contextualSpacing/>
              <w:rPr>
                <w:lang w:val="en-US"/>
              </w:rPr>
            </w:pPr>
            <w:r w:rsidRPr="00F551B6">
              <w:rPr>
                <w:lang w:val="en-US"/>
              </w:rPr>
              <w:t>S. 13/4c, S. 13/5, S. 24/3, S. 38/3a</w:t>
            </w:r>
          </w:p>
          <w:p w:rsidR="00B003A7" w:rsidRPr="00F551B6" w:rsidRDefault="00422646" w:rsidP="00B003A7">
            <w:pPr>
              <w:spacing w:before="100" w:beforeAutospacing="1" w:after="100" w:afterAutospacing="1"/>
              <w:contextualSpacing/>
              <w:rPr>
                <w:color w:val="00B050"/>
                <w:lang w:val="en-US"/>
              </w:rPr>
            </w:pPr>
            <w:r w:rsidRPr="00F551B6">
              <w:rPr>
                <w:color w:val="00B050"/>
                <w:lang w:val="en-US"/>
              </w:rPr>
              <w:t>S. 32/6c, S. 113/9a+b</w:t>
            </w:r>
          </w:p>
        </w:tc>
      </w:tr>
      <w:tr w:rsidR="00B003A7" w:rsidRPr="00B003A7" w:rsidTr="00B003A7">
        <w:tc>
          <w:tcPr>
            <w:tcW w:w="7138" w:type="dxa"/>
          </w:tcPr>
          <w:p w:rsidR="00B003A7" w:rsidRDefault="00B003A7" w:rsidP="00B003A7">
            <w:pPr>
              <w:spacing w:line="241" w:lineRule="auto"/>
              <w:ind w:right="106"/>
            </w:pPr>
            <w:proofErr w:type="gramStart"/>
            <w:r>
              <w:t>bereiten</w:t>
            </w:r>
            <w:proofErr w:type="gramEnd"/>
            <w:r>
              <w:t xml:space="preserve"> im Anfängerunterricht das Sprechen anhand von schriftlichen Notizen (Sprechplanung) sinnvoll vor.</w:t>
            </w:r>
          </w:p>
        </w:tc>
        <w:tc>
          <w:tcPr>
            <w:tcW w:w="7316" w:type="dxa"/>
          </w:tcPr>
          <w:p w:rsidR="00B003A7" w:rsidRPr="00B003A7" w:rsidRDefault="007F109E" w:rsidP="00B003A7">
            <w:pPr>
              <w:spacing w:before="100" w:beforeAutospacing="1" w:after="100" w:afterAutospacing="1"/>
              <w:contextualSpacing/>
              <w:rPr>
                <w:color w:val="00B050"/>
              </w:rPr>
            </w:pPr>
            <w:r>
              <w:rPr>
                <w:color w:val="00B050"/>
              </w:rPr>
              <w:t>Methodenteil S. 164-166</w:t>
            </w:r>
            <w:r w:rsidR="00422646">
              <w:rPr>
                <w:color w:val="00B050"/>
              </w:rPr>
              <w:t xml:space="preserve">, </w:t>
            </w:r>
            <w:r w:rsidR="00653E6A">
              <w:rPr>
                <w:color w:val="00B050"/>
              </w:rPr>
              <w:t xml:space="preserve">S. 35/1b,  S. 41/10b, S. 42/11, S. 54/9d, S. 58/5b, S. 66/1, </w:t>
            </w:r>
            <w:r w:rsidR="003B6C87">
              <w:rPr>
                <w:color w:val="00B050"/>
              </w:rPr>
              <w:t>S. 72/11c, S. 126/11d</w:t>
            </w:r>
            <w:r>
              <w:rPr>
                <w:color w:val="00B050"/>
              </w:rPr>
              <w:t xml:space="preserve"> </w:t>
            </w:r>
          </w:p>
        </w:tc>
      </w:tr>
      <w:tr w:rsidR="00B003A7" w:rsidRPr="00B003A7" w:rsidTr="00B003A7">
        <w:tc>
          <w:tcPr>
            <w:tcW w:w="7138" w:type="dxa"/>
          </w:tcPr>
          <w:p w:rsidR="00B003A7" w:rsidRDefault="00B003A7" w:rsidP="00B003A7">
            <w:pPr>
              <w:spacing w:line="241" w:lineRule="auto"/>
              <w:ind w:right="106"/>
            </w:pPr>
            <w:r>
              <w:t>setzen Präsentationstechniken ein (u. a. Gliederung, Visualisierung).</w:t>
            </w:r>
          </w:p>
        </w:tc>
        <w:tc>
          <w:tcPr>
            <w:tcW w:w="7316" w:type="dxa"/>
          </w:tcPr>
          <w:p w:rsidR="005C517A" w:rsidRPr="005C517A" w:rsidRDefault="005C517A" w:rsidP="00B003A7">
            <w:pPr>
              <w:spacing w:before="100" w:beforeAutospacing="1" w:after="100" w:afterAutospacing="1"/>
              <w:contextualSpacing/>
            </w:pPr>
            <w:r>
              <w:t>S. 19/5b, S. 31/10c, S. 31/11b, S. 49/14, S. 123/14b</w:t>
            </w:r>
          </w:p>
          <w:p w:rsidR="00B003A7" w:rsidRPr="00B003A7" w:rsidRDefault="007F109E" w:rsidP="00B003A7">
            <w:pPr>
              <w:spacing w:before="100" w:beforeAutospacing="1" w:after="100" w:afterAutospacing="1"/>
              <w:contextualSpacing/>
              <w:rPr>
                <w:color w:val="00B050"/>
              </w:rPr>
            </w:pPr>
            <w:r>
              <w:rPr>
                <w:color w:val="00B050"/>
              </w:rPr>
              <w:t>Methodenteil S. 163-165</w:t>
            </w:r>
            <w:r w:rsidR="00422646">
              <w:rPr>
                <w:color w:val="00B050"/>
              </w:rPr>
              <w:t xml:space="preserve">, </w:t>
            </w:r>
            <w:r w:rsidR="00653E6A">
              <w:rPr>
                <w:color w:val="00B050"/>
              </w:rPr>
              <w:t xml:space="preserve">S. 52/8b, </w:t>
            </w:r>
            <w:r>
              <w:rPr>
                <w:color w:val="00B050"/>
              </w:rPr>
              <w:t>S. 70/8</w:t>
            </w:r>
          </w:p>
        </w:tc>
      </w:tr>
    </w:tbl>
    <w:p w:rsidR="007F109E" w:rsidRDefault="00174F4C" w:rsidP="00F07753">
      <w:pPr>
        <w:spacing w:before="100" w:beforeAutospacing="1" w:after="100" w:afterAutospacing="1"/>
      </w:pPr>
      <w:r>
        <w:rPr>
          <w:b/>
        </w:rPr>
        <w:t xml:space="preserve">1.4 Schreiben </w:t>
      </w:r>
      <w:r w:rsidRPr="00174F4C">
        <w:t xml:space="preserve">(KC S. </w:t>
      </w:r>
      <w:r w:rsidR="00E83E5C">
        <w:t>22</w:t>
      </w:r>
      <w:r w:rsidRPr="00174F4C">
        <w:t>)</w:t>
      </w:r>
    </w:p>
    <w:p w:rsidR="00F07753" w:rsidRPr="00DF2019" w:rsidRDefault="00F07753" w:rsidP="00DF2019">
      <w:pPr>
        <w:rPr>
          <w:rFonts w:ascii="Arial" w:eastAsia="Times New Roman" w:hAnsi="Arial" w:cs="Arial"/>
          <w:sz w:val="25"/>
          <w:szCs w:val="25"/>
          <w:lang w:eastAsia="de-DE"/>
        </w:rPr>
      </w:pPr>
      <w:r>
        <w:t xml:space="preserve">Am Ende </w:t>
      </w:r>
      <w:r w:rsidR="00DF2019">
        <w:t xml:space="preserve">von Schuljahrgang 7 können </w:t>
      </w:r>
      <w:r>
        <w:t xml:space="preserve">die Schülerinnen und Schüler einfache </w:t>
      </w:r>
      <w:r w:rsidR="00DF2019">
        <w:t>kurze Texte schreiben, die sich auf vertraute Themen ihres unmittelbaren Umfeldes wie Familie und Schule beziehen (</w:t>
      </w:r>
      <w:r>
        <w:t>A</w:t>
      </w:r>
      <w:r w:rsidR="00DF2019">
        <w:t>1+).</w:t>
      </w:r>
    </w:p>
    <w:tbl>
      <w:tblPr>
        <w:tblStyle w:val="Tabellenraster"/>
        <w:tblW w:w="14454" w:type="dxa"/>
        <w:tblLook w:val="04A0" w:firstRow="1" w:lastRow="0" w:firstColumn="1" w:lastColumn="0" w:noHBand="0" w:noVBand="1"/>
      </w:tblPr>
      <w:tblGrid>
        <w:gridCol w:w="7138"/>
        <w:gridCol w:w="7316"/>
      </w:tblGrid>
      <w:tr w:rsidR="00F07753" w:rsidTr="008A0592">
        <w:tc>
          <w:tcPr>
            <w:tcW w:w="7138" w:type="dxa"/>
            <w:shd w:val="clear" w:color="auto" w:fill="FFF2CC" w:themeFill="accent4" w:themeFillTint="33"/>
          </w:tcPr>
          <w:p w:rsidR="00F07753" w:rsidRPr="00F07753" w:rsidRDefault="00F07753" w:rsidP="00F07753">
            <w:pPr>
              <w:spacing w:line="259" w:lineRule="auto"/>
              <w:ind w:left="29"/>
            </w:pPr>
            <w:r>
              <w:t xml:space="preserve">Die Schülerinnen und Schüler … </w:t>
            </w:r>
          </w:p>
        </w:tc>
        <w:tc>
          <w:tcPr>
            <w:tcW w:w="7316" w:type="dxa"/>
            <w:shd w:val="clear" w:color="auto" w:fill="FFF2CC" w:themeFill="accent4" w:themeFillTint="33"/>
          </w:tcPr>
          <w:p w:rsidR="00F07753" w:rsidRDefault="000B0C4D" w:rsidP="003919E0">
            <w:pPr>
              <w:spacing w:before="100" w:beforeAutospacing="1" w:after="100" w:afterAutospacing="1"/>
              <w:rPr>
                <w:b/>
              </w:rPr>
            </w:pPr>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p>
        </w:tc>
      </w:tr>
      <w:tr w:rsidR="00F07753" w:rsidRPr="00F551B6" w:rsidTr="008A0592">
        <w:tc>
          <w:tcPr>
            <w:tcW w:w="7138" w:type="dxa"/>
          </w:tcPr>
          <w:p w:rsidR="00DF2019" w:rsidRDefault="00DF2019" w:rsidP="009530AC">
            <w:pPr>
              <w:spacing w:line="242" w:lineRule="auto"/>
            </w:pPr>
            <w:r>
              <w:t>schreiben einfache Texte über sich selbst und andere.</w:t>
            </w:r>
          </w:p>
          <w:p w:rsidR="00F07753" w:rsidRPr="00F07753" w:rsidRDefault="00F07753" w:rsidP="009530AC">
            <w:pPr>
              <w:spacing w:line="242" w:lineRule="auto"/>
            </w:pPr>
          </w:p>
        </w:tc>
        <w:tc>
          <w:tcPr>
            <w:tcW w:w="7316" w:type="dxa"/>
          </w:tcPr>
          <w:p w:rsidR="00DF2019" w:rsidRDefault="00DF2019" w:rsidP="00F07753">
            <w:pPr>
              <w:spacing w:before="100" w:beforeAutospacing="1" w:after="100" w:afterAutospacing="1"/>
              <w:contextualSpacing/>
              <w:rPr>
                <w:lang w:val="en-US"/>
              </w:rPr>
            </w:pPr>
            <w:r w:rsidRPr="00C03000">
              <w:rPr>
                <w:lang w:val="en-US"/>
              </w:rPr>
              <w:t>S. 30/8</w:t>
            </w:r>
            <w:r>
              <w:rPr>
                <w:lang w:val="en-US"/>
              </w:rPr>
              <w:t xml:space="preserve"> (+</w:t>
            </w:r>
            <w:r w:rsidRPr="00C03000">
              <w:rPr>
                <w:lang w:val="en-US"/>
              </w:rPr>
              <w:t>S.</w:t>
            </w:r>
            <w:r>
              <w:rPr>
                <w:lang w:val="en-US"/>
              </w:rPr>
              <w:t xml:space="preserve"> 170 +S. 185)</w:t>
            </w:r>
            <w:r w:rsidRPr="00C03000">
              <w:rPr>
                <w:lang w:val="en-US"/>
              </w:rPr>
              <w:t>, S. 80/10, S. 84/6b, S. 115/9, S. 153/9a</w:t>
            </w:r>
            <w:r>
              <w:rPr>
                <w:lang w:val="en-US"/>
              </w:rPr>
              <w:t xml:space="preserve"> (+S. 192)</w:t>
            </w:r>
          </w:p>
          <w:p w:rsidR="00496F8B" w:rsidRPr="00496F8B" w:rsidRDefault="000B5FE3" w:rsidP="00F07753">
            <w:pPr>
              <w:spacing w:before="100" w:beforeAutospacing="1" w:after="100" w:afterAutospacing="1"/>
              <w:contextualSpacing/>
              <w:rPr>
                <w:color w:val="00B050"/>
                <w:lang w:val="en-US"/>
              </w:rPr>
            </w:pPr>
            <w:r>
              <w:rPr>
                <w:color w:val="00B050"/>
                <w:lang w:val="en-US"/>
              </w:rPr>
              <w:t xml:space="preserve">S. 34/11, S. 49/2b+c, S. 50/5, S. 55/10b, </w:t>
            </w:r>
            <w:r w:rsidR="00F94E85">
              <w:rPr>
                <w:color w:val="00B050"/>
                <w:lang w:val="en-US"/>
              </w:rPr>
              <w:t xml:space="preserve">S. 60/9c, S. 77/7, S. 92/2b, S. 97/9, </w:t>
            </w:r>
            <w:r w:rsidR="00D61F52">
              <w:rPr>
                <w:color w:val="00B050"/>
                <w:lang w:val="en-US"/>
              </w:rPr>
              <w:t>S. 118/1a,  S. 118/2a, S. 121/4</w:t>
            </w:r>
            <w:r w:rsidR="00CB16AD">
              <w:rPr>
                <w:color w:val="00B050"/>
                <w:lang w:val="en-US"/>
              </w:rPr>
              <w:t>, S. 160/4</w:t>
            </w:r>
          </w:p>
          <w:p w:rsidR="00F07753" w:rsidRPr="00F94E85" w:rsidRDefault="00F07753" w:rsidP="00F07753">
            <w:pPr>
              <w:spacing w:before="100" w:beforeAutospacing="1" w:after="100" w:afterAutospacing="1"/>
              <w:contextualSpacing/>
              <w:rPr>
                <w:lang w:val="en-US"/>
              </w:rPr>
            </w:pPr>
          </w:p>
        </w:tc>
      </w:tr>
      <w:tr w:rsidR="00F07753" w:rsidRPr="00F551B6" w:rsidTr="008A0592">
        <w:tc>
          <w:tcPr>
            <w:tcW w:w="7138" w:type="dxa"/>
          </w:tcPr>
          <w:p w:rsidR="00F07753" w:rsidRPr="00F07753" w:rsidRDefault="00DF2019" w:rsidP="00DF2019">
            <w:pPr>
              <w:spacing w:line="259" w:lineRule="auto"/>
            </w:pPr>
            <w:proofErr w:type="gramStart"/>
            <w:r>
              <w:t>verfassen</w:t>
            </w:r>
            <w:proofErr w:type="gramEnd"/>
            <w:r>
              <w:t xml:space="preserve"> zu einem ihnen vertrauten Thema z.B. Postkarten, </w:t>
            </w:r>
            <w:r w:rsidR="00F94E85">
              <w:t xml:space="preserve"> </w:t>
            </w:r>
            <w:r>
              <w:t>oder E-Mails.</w:t>
            </w:r>
          </w:p>
        </w:tc>
        <w:tc>
          <w:tcPr>
            <w:tcW w:w="7316" w:type="dxa"/>
          </w:tcPr>
          <w:p w:rsidR="00F07753" w:rsidRDefault="00DF2019" w:rsidP="00F07753">
            <w:pPr>
              <w:spacing w:before="100" w:beforeAutospacing="1" w:after="100" w:afterAutospacing="1"/>
              <w:contextualSpacing/>
            </w:pPr>
            <w:r w:rsidRPr="00A020D7">
              <w:t>S. 19/5b, S. 27/8, S. 41/7b, S. 68/11, S. 69/13b (+S. 176), S. 80/10, S. 86/9, S. 95/5b, S. 101/5 (+S. 190), S. 113/5c, S. 117/4b, S. 135/11, S. 153/8 (+</w:t>
            </w:r>
            <w:r>
              <w:t>S. 184), S. 159/7+</w:t>
            </w:r>
            <w:r w:rsidRPr="00A020D7">
              <w:t>8</w:t>
            </w:r>
          </w:p>
          <w:p w:rsidR="00496F8B" w:rsidRPr="00CB16AD" w:rsidRDefault="00496F8B" w:rsidP="00F07753">
            <w:pPr>
              <w:spacing w:before="100" w:beforeAutospacing="1" w:after="100" w:afterAutospacing="1"/>
              <w:contextualSpacing/>
              <w:rPr>
                <w:color w:val="00B050"/>
                <w:lang w:val="en-US"/>
              </w:rPr>
            </w:pPr>
            <w:r w:rsidRPr="00CB16AD">
              <w:rPr>
                <w:color w:val="00B050"/>
                <w:lang w:val="en-US"/>
              </w:rPr>
              <w:t>S. 12/5b,S. 22/</w:t>
            </w:r>
            <w:r w:rsidR="000B5FE3" w:rsidRPr="00CB16AD">
              <w:rPr>
                <w:color w:val="00B050"/>
                <w:lang w:val="en-US"/>
              </w:rPr>
              <w:t>10a,</w:t>
            </w:r>
            <w:r w:rsidR="007A69CE">
              <w:rPr>
                <w:color w:val="00B050"/>
                <w:lang w:val="en-US"/>
              </w:rPr>
              <w:t xml:space="preserve"> S. 24/4,</w:t>
            </w:r>
            <w:r w:rsidR="000B5FE3" w:rsidRPr="00CB16AD">
              <w:rPr>
                <w:color w:val="00B050"/>
                <w:lang w:val="en-US"/>
              </w:rPr>
              <w:t xml:space="preserve"> S. 58/5a, </w:t>
            </w:r>
            <w:r w:rsidR="00F94E85" w:rsidRPr="00CB16AD">
              <w:rPr>
                <w:color w:val="00B050"/>
                <w:lang w:val="en-US"/>
              </w:rPr>
              <w:t>S. 61/11, S. 69/6, S. 75/2c, S. 107/11, S. 124/8b</w:t>
            </w:r>
            <w:r w:rsidR="00CB16AD" w:rsidRPr="00CB16AD">
              <w:rPr>
                <w:color w:val="00B050"/>
                <w:lang w:val="en-US"/>
              </w:rPr>
              <w:t>,</w:t>
            </w:r>
            <w:r w:rsidR="00E03871">
              <w:rPr>
                <w:color w:val="00B050"/>
                <w:lang w:val="en-US"/>
              </w:rPr>
              <w:t xml:space="preserve"> S. 140/4, </w:t>
            </w:r>
            <w:r w:rsidR="00CB16AD" w:rsidRPr="00CB16AD">
              <w:rPr>
                <w:color w:val="00B050"/>
                <w:lang w:val="en-US"/>
              </w:rPr>
              <w:t xml:space="preserve"> S. 159/7b</w:t>
            </w:r>
          </w:p>
        </w:tc>
      </w:tr>
      <w:tr w:rsidR="00F07753" w:rsidRPr="00EB4AD7" w:rsidTr="008A0592">
        <w:tc>
          <w:tcPr>
            <w:tcW w:w="7138" w:type="dxa"/>
          </w:tcPr>
          <w:p w:rsidR="00DF2019" w:rsidRDefault="00DF2019" w:rsidP="009530AC">
            <w:pPr>
              <w:spacing w:line="242" w:lineRule="auto"/>
            </w:pPr>
            <w:proofErr w:type="gramStart"/>
            <w:r>
              <w:t>gestalten</w:t>
            </w:r>
            <w:proofErr w:type="gramEnd"/>
            <w:r>
              <w:t xml:space="preserve"> Texte nach vorgegebenen Modellen.</w:t>
            </w:r>
          </w:p>
          <w:p w:rsidR="00F07753" w:rsidRPr="00F07753" w:rsidRDefault="00F07753" w:rsidP="009530AC">
            <w:pPr>
              <w:spacing w:line="242" w:lineRule="auto"/>
            </w:pPr>
          </w:p>
        </w:tc>
        <w:tc>
          <w:tcPr>
            <w:tcW w:w="7316" w:type="dxa"/>
          </w:tcPr>
          <w:p w:rsidR="00DF2019" w:rsidRDefault="00DF2019" w:rsidP="00A020D7">
            <w:pPr>
              <w:spacing w:before="100" w:beforeAutospacing="1" w:after="100" w:afterAutospacing="1"/>
              <w:contextualSpacing/>
              <w:rPr>
                <w:lang w:val="en-US"/>
              </w:rPr>
            </w:pPr>
            <w:r w:rsidRPr="00232920">
              <w:rPr>
                <w:lang w:val="en-US"/>
              </w:rPr>
              <w:t xml:space="preserve">S. 67/10 (+S. 187), S. 80/11b, S. 99/3a (+S. 180), S. 115/10c, S. 167; </w:t>
            </w:r>
            <w:proofErr w:type="spellStart"/>
            <w:r w:rsidRPr="00232920">
              <w:rPr>
                <w:lang w:val="en-US"/>
              </w:rPr>
              <w:t>Method</w:t>
            </w:r>
            <w:r w:rsidRPr="00D61F52">
              <w:rPr>
                <w:lang w:val="en-US"/>
              </w:rPr>
              <w:t>en</w:t>
            </w:r>
            <w:r w:rsidRPr="00111466">
              <w:rPr>
                <w:lang w:val="en-US"/>
              </w:rPr>
              <w:t>teil</w:t>
            </w:r>
            <w:proofErr w:type="spellEnd"/>
            <w:r w:rsidRPr="00111466">
              <w:rPr>
                <w:lang w:val="en-US"/>
              </w:rPr>
              <w:t>: S. 197-198</w:t>
            </w:r>
          </w:p>
          <w:p w:rsidR="00496F8B" w:rsidRPr="000B5FE3" w:rsidRDefault="00496F8B" w:rsidP="00A020D7">
            <w:pPr>
              <w:spacing w:before="100" w:beforeAutospacing="1" w:after="100" w:afterAutospacing="1"/>
              <w:contextualSpacing/>
              <w:rPr>
                <w:color w:val="00B050"/>
              </w:rPr>
            </w:pPr>
            <w:r w:rsidRPr="000B5FE3">
              <w:rPr>
                <w:color w:val="00B050"/>
              </w:rPr>
              <w:t xml:space="preserve">S. 20/5c, </w:t>
            </w:r>
            <w:r w:rsidR="000B5FE3" w:rsidRPr="000B5FE3">
              <w:rPr>
                <w:color w:val="00B050"/>
              </w:rPr>
              <w:t xml:space="preserve">S. 33/7b,  S. 34/9b, S. 42/11, S. 43/12e, S. </w:t>
            </w:r>
            <w:r w:rsidR="000B5FE3">
              <w:rPr>
                <w:color w:val="00B050"/>
              </w:rPr>
              <w:t xml:space="preserve">50/4, S. 54/9b, S. 57/2d, </w:t>
            </w:r>
            <w:r w:rsidR="00F94E85">
              <w:rPr>
                <w:color w:val="00B050"/>
              </w:rPr>
              <w:t>S. 60/8b, S. 72/ 11b, S. 76/5b, S. 86/3d, S. 110/3b, S. 123/6b, S. 126/13, S</w:t>
            </w:r>
            <w:r w:rsidR="00F94E85" w:rsidRPr="00D61F52">
              <w:rPr>
                <w:color w:val="00B050"/>
              </w:rPr>
              <w:t>. 129/</w:t>
            </w:r>
            <w:r w:rsidR="00F94E85">
              <w:rPr>
                <w:color w:val="00B050"/>
              </w:rPr>
              <w:t>2</w:t>
            </w:r>
          </w:p>
          <w:p w:rsidR="00F07753" w:rsidRPr="00D95836" w:rsidRDefault="00F07753" w:rsidP="00A020D7">
            <w:pPr>
              <w:spacing w:before="100" w:beforeAutospacing="1" w:after="100" w:afterAutospacing="1"/>
              <w:contextualSpacing/>
            </w:pPr>
          </w:p>
        </w:tc>
      </w:tr>
      <w:tr w:rsidR="00F07753" w:rsidRPr="00F551B6" w:rsidTr="008A0592">
        <w:tc>
          <w:tcPr>
            <w:tcW w:w="7138" w:type="dxa"/>
          </w:tcPr>
          <w:p w:rsidR="00F07753" w:rsidRDefault="00DF2019" w:rsidP="009530AC">
            <w:pPr>
              <w:spacing w:before="100" w:beforeAutospacing="1" w:after="100" w:afterAutospacing="1"/>
              <w:rPr>
                <w:b/>
              </w:rPr>
            </w:pPr>
            <w:r>
              <w:t>beschreiben Bilder.</w:t>
            </w:r>
          </w:p>
        </w:tc>
        <w:tc>
          <w:tcPr>
            <w:tcW w:w="7316" w:type="dxa"/>
          </w:tcPr>
          <w:p w:rsidR="00F07753" w:rsidRPr="00D61F52" w:rsidRDefault="008A5D64" w:rsidP="00F07753">
            <w:pPr>
              <w:spacing w:before="100" w:beforeAutospacing="1" w:after="100" w:afterAutospacing="1"/>
              <w:contextualSpacing/>
              <w:rPr>
                <w:lang w:val="en-US"/>
              </w:rPr>
            </w:pPr>
            <w:r w:rsidRPr="00D61F52">
              <w:rPr>
                <w:lang w:val="en-US"/>
              </w:rPr>
              <w:t>S. 58/7c, S. 95/6a</w:t>
            </w:r>
            <w:r w:rsidR="001B7C71" w:rsidRPr="00D61F52">
              <w:rPr>
                <w:lang w:val="en-US"/>
              </w:rPr>
              <w:t>, S. 129/2</w:t>
            </w:r>
            <w:r w:rsidR="00C03000" w:rsidRPr="00D61F52">
              <w:rPr>
                <w:lang w:val="en-US"/>
              </w:rPr>
              <w:t>, S. 141/9, S. 153/7b</w:t>
            </w:r>
          </w:p>
          <w:p w:rsidR="00496F8B" w:rsidRPr="00232920" w:rsidRDefault="00496F8B" w:rsidP="00F07753">
            <w:pPr>
              <w:spacing w:before="100" w:beforeAutospacing="1" w:after="100" w:afterAutospacing="1"/>
              <w:contextualSpacing/>
              <w:rPr>
                <w:color w:val="00B050"/>
                <w:lang w:val="en-US"/>
              </w:rPr>
            </w:pPr>
            <w:proofErr w:type="spellStart"/>
            <w:r w:rsidRPr="00232920">
              <w:rPr>
                <w:color w:val="00B050"/>
                <w:lang w:val="en-US"/>
              </w:rPr>
              <w:t>Methodenteil</w:t>
            </w:r>
            <w:proofErr w:type="spellEnd"/>
            <w:r w:rsidRPr="00232920">
              <w:rPr>
                <w:color w:val="00B050"/>
                <w:lang w:val="en-US"/>
              </w:rPr>
              <w:t xml:space="preserve"> S. 167</w:t>
            </w:r>
            <w:r w:rsidR="000B5FE3" w:rsidRPr="00232920">
              <w:rPr>
                <w:color w:val="00B050"/>
                <w:lang w:val="en-US"/>
              </w:rPr>
              <w:t>, S. 51/4b</w:t>
            </w:r>
            <w:r w:rsidR="00D61F52" w:rsidRPr="00232920">
              <w:rPr>
                <w:color w:val="00B050"/>
                <w:lang w:val="en-US"/>
              </w:rPr>
              <w:t>, S. 132/7b</w:t>
            </w:r>
          </w:p>
        </w:tc>
      </w:tr>
    </w:tbl>
    <w:p w:rsidR="00344603" w:rsidRPr="00422646" w:rsidRDefault="00A659B1" w:rsidP="00A659B1">
      <w:pPr>
        <w:spacing w:before="100" w:beforeAutospacing="1" w:after="100" w:afterAutospacing="1"/>
        <w:rPr>
          <w:b/>
        </w:rPr>
      </w:pPr>
      <w:r>
        <w:rPr>
          <w:b/>
        </w:rPr>
        <w:t>Schreiben– Lernstrategien und Arbeitstechniken</w:t>
      </w:r>
      <w:r w:rsidR="00E83E5C">
        <w:rPr>
          <w:b/>
        </w:rPr>
        <w:t xml:space="preserve"> </w:t>
      </w:r>
      <w:r w:rsidR="00E83E5C" w:rsidRPr="00174F4C">
        <w:t xml:space="preserve">(KC S. </w:t>
      </w:r>
      <w:r w:rsidR="00E83E5C">
        <w:t>23</w:t>
      </w:r>
      <w:r w:rsidR="00E83E5C" w:rsidRPr="00174F4C">
        <w:t>)</w:t>
      </w:r>
    </w:p>
    <w:tbl>
      <w:tblPr>
        <w:tblStyle w:val="Tabellenraster"/>
        <w:tblW w:w="14454" w:type="dxa"/>
        <w:tblLook w:val="04A0" w:firstRow="1" w:lastRow="0" w:firstColumn="1" w:lastColumn="0" w:noHBand="0" w:noVBand="1"/>
      </w:tblPr>
      <w:tblGrid>
        <w:gridCol w:w="7138"/>
        <w:gridCol w:w="7316"/>
      </w:tblGrid>
      <w:tr w:rsidR="00A659B1" w:rsidTr="00E83E5C">
        <w:tc>
          <w:tcPr>
            <w:tcW w:w="7138" w:type="dxa"/>
            <w:shd w:val="clear" w:color="auto" w:fill="FFF2CC" w:themeFill="accent4" w:themeFillTint="33"/>
          </w:tcPr>
          <w:p w:rsidR="00A659B1" w:rsidRPr="004D69EE" w:rsidRDefault="00A659B1" w:rsidP="00E83E5C">
            <w:pPr>
              <w:spacing w:line="259" w:lineRule="auto"/>
            </w:pPr>
            <w:r>
              <w:t xml:space="preserve">Die Schülerinnen und Schüler… </w:t>
            </w:r>
          </w:p>
        </w:tc>
        <w:tc>
          <w:tcPr>
            <w:tcW w:w="7316" w:type="dxa"/>
            <w:shd w:val="clear" w:color="auto" w:fill="FFF2CC" w:themeFill="accent4" w:themeFillTint="33"/>
          </w:tcPr>
          <w:p w:rsidR="00A659B1" w:rsidRDefault="00A659B1" w:rsidP="00E83E5C">
            <w:pPr>
              <w:rPr>
                <w:b/>
              </w:rPr>
            </w:pPr>
            <w:r>
              <w:rPr>
                <w:b/>
              </w:rPr>
              <w:t xml:space="preserve">Übungsmöglichkeiten in </w:t>
            </w:r>
            <w:r w:rsidRPr="00235D10">
              <w:rPr>
                <w:b/>
                <w:i/>
              </w:rPr>
              <w:t>¡Arriba!</w:t>
            </w:r>
            <w:r>
              <w:rPr>
                <w:b/>
                <w:i/>
              </w:rPr>
              <w:t xml:space="preserve"> 1</w:t>
            </w:r>
            <w:r w:rsidRPr="003318B8">
              <w:rPr>
                <w:b/>
              </w:rPr>
              <w:t xml:space="preserve"> und </w:t>
            </w:r>
            <w:r w:rsidRPr="003318B8">
              <w:rPr>
                <w:b/>
                <w:i/>
                <w:color w:val="00B050"/>
              </w:rPr>
              <w:t xml:space="preserve">¡Arriba! </w:t>
            </w:r>
            <w:r w:rsidRPr="003318B8">
              <w:rPr>
                <w:b/>
                <w:color w:val="00B050"/>
              </w:rPr>
              <w:t>2</w:t>
            </w:r>
          </w:p>
        </w:tc>
      </w:tr>
      <w:tr w:rsidR="00A659B1" w:rsidRPr="00F551B6" w:rsidTr="00E83E5C">
        <w:tc>
          <w:tcPr>
            <w:tcW w:w="7138" w:type="dxa"/>
          </w:tcPr>
          <w:p w:rsidR="00A659B1" w:rsidRPr="00A659B1" w:rsidRDefault="00A659B1" w:rsidP="00A659B1">
            <w:pPr>
              <w:spacing w:line="245" w:lineRule="auto"/>
              <w:ind w:right="106"/>
              <w:jc w:val="both"/>
            </w:pPr>
            <w:r w:rsidRPr="00A659B1">
              <w:rPr>
                <w:rFonts w:cs="Arial"/>
                <w:color w:val="000000"/>
              </w:rPr>
              <w:t>nutzen</w:t>
            </w:r>
            <w:r w:rsidRPr="00A659B1">
              <w:t xml:space="preserve"> </w:t>
            </w:r>
            <w:r w:rsidRPr="00A659B1">
              <w:rPr>
                <w:rFonts w:cs="Arial"/>
                <w:color w:val="000000"/>
              </w:rPr>
              <w:t>zunehmend sicher ihre Kenntnisse über die Kriterien zur formalen und stilistischen Gestaltung der Textsorte</w:t>
            </w:r>
            <w:r w:rsidR="00422646">
              <w:t>.</w:t>
            </w:r>
          </w:p>
        </w:tc>
        <w:tc>
          <w:tcPr>
            <w:tcW w:w="7316" w:type="dxa"/>
          </w:tcPr>
          <w:p w:rsidR="00A659B1" w:rsidRDefault="00A659B1" w:rsidP="00E83E5C">
            <w:pPr>
              <w:spacing w:before="100" w:beforeAutospacing="1" w:after="100" w:afterAutospacing="1"/>
              <w:contextualSpacing/>
              <w:rPr>
                <w:lang w:val="en-US"/>
              </w:rPr>
            </w:pPr>
            <w:r w:rsidRPr="00E83E5C">
              <w:rPr>
                <w:color w:val="00B050"/>
              </w:rPr>
              <w:t xml:space="preserve"> </w:t>
            </w:r>
            <w:proofErr w:type="spellStart"/>
            <w:r w:rsidR="00344603" w:rsidRPr="001C0553">
              <w:rPr>
                <w:lang w:val="en-US"/>
              </w:rPr>
              <w:t>Methodenteil</w:t>
            </w:r>
            <w:proofErr w:type="spellEnd"/>
            <w:r w:rsidR="00344603" w:rsidRPr="001C0553">
              <w:rPr>
                <w:lang w:val="en-US"/>
              </w:rPr>
              <w:t xml:space="preserve"> S. 195, 198, S. 138/4b, 156/3a</w:t>
            </w:r>
          </w:p>
          <w:p w:rsidR="00344603" w:rsidRPr="00E83E5C" w:rsidRDefault="00344603" w:rsidP="00E83E5C">
            <w:pPr>
              <w:spacing w:before="100" w:beforeAutospacing="1" w:after="100" w:afterAutospacing="1"/>
              <w:contextualSpacing/>
              <w:rPr>
                <w:color w:val="00B050"/>
                <w:lang w:val="en-US"/>
              </w:rPr>
            </w:pPr>
            <w:r w:rsidRPr="00E83E5C">
              <w:rPr>
                <w:color w:val="00B050"/>
                <w:lang w:val="en-US"/>
              </w:rPr>
              <w:t xml:space="preserve">S. 12/5, </w:t>
            </w:r>
            <w:r w:rsidR="008443FA" w:rsidRPr="00E83E5C">
              <w:rPr>
                <w:color w:val="00B050"/>
                <w:lang w:val="en-US"/>
              </w:rPr>
              <w:t xml:space="preserve">S. 58/5a, S. 107/11, </w:t>
            </w:r>
            <w:r w:rsidR="00422646">
              <w:rPr>
                <w:color w:val="00B050"/>
                <w:lang w:val="en-US"/>
              </w:rPr>
              <w:t>S. 124/8b, S. 126/13, S. 129/1</w:t>
            </w:r>
            <w:r w:rsidR="00FA249D" w:rsidRPr="00E83E5C">
              <w:rPr>
                <w:color w:val="00B050"/>
                <w:lang w:val="en-US"/>
              </w:rPr>
              <w:t xml:space="preserve"> </w:t>
            </w:r>
          </w:p>
        </w:tc>
      </w:tr>
      <w:tr w:rsidR="00A659B1" w:rsidRPr="00F551B6" w:rsidTr="00422646">
        <w:trPr>
          <w:trHeight w:val="2064"/>
        </w:trPr>
        <w:tc>
          <w:tcPr>
            <w:tcW w:w="7138" w:type="dxa"/>
          </w:tcPr>
          <w:p w:rsidR="00A659B1" w:rsidRPr="00A659B1" w:rsidRDefault="00A659B1" w:rsidP="00A659B1">
            <w:pPr>
              <w:autoSpaceDE w:val="0"/>
              <w:autoSpaceDN w:val="0"/>
              <w:adjustRightInd w:val="0"/>
              <w:jc w:val="both"/>
              <w:rPr>
                <w:rFonts w:cs="Arial"/>
                <w:color w:val="000000"/>
              </w:rPr>
            </w:pPr>
            <w:r w:rsidRPr="00A659B1">
              <w:rPr>
                <w:rFonts w:cs="Arial"/>
                <w:color w:val="000000"/>
              </w:rPr>
              <w:t xml:space="preserve">führen zunehmend selbstständig die Phasen des Schreibprozesses (Entwerfen, Schreiben, Überarbeiten) durch, indem sie </w:t>
            </w:r>
          </w:p>
          <w:p w:rsidR="00A659B1" w:rsidRPr="00A659B1" w:rsidRDefault="00A659B1" w:rsidP="00A659B1">
            <w:pPr>
              <w:autoSpaceDE w:val="0"/>
              <w:autoSpaceDN w:val="0"/>
              <w:adjustRightInd w:val="0"/>
              <w:jc w:val="both"/>
              <w:rPr>
                <w:rFonts w:cs="Arial"/>
                <w:color w:val="000000"/>
              </w:rPr>
            </w:pPr>
            <w:r w:rsidRPr="00A659B1">
              <w:rPr>
                <w:rFonts w:cs="Courier New"/>
                <w:color w:val="000000"/>
              </w:rPr>
              <w:t xml:space="preserve">o </w:t>
            </w:r>
            <w:r w:rsidRPr="00A659B1">
              <w:rPr>
                <w:rFonts w:cs="Arial"/>
                <w:color w:val="000000"/>
              </w:rPr>
              <w:t xml:space="preserve">Gedanken und Ideen notieren, sinnvoll strukturieren und auf dieser Grundlage Texte erstellen, </w:t>
            </w:r>
          </w:p>
          <w:p w:rsidR="00A659B1" w:rsidRPr="00A659B1" w:rsidRDefault="00A659B1" w:rsidP="00A659B1">
            <w:pPr>
              <w:autoSpaceDE w:val="0"/>
              <w:autoSpaceDN w:val="0"/>
              <w:adjustRightInd w:val="0"/>
              <w:jc w:val="both"/>
              <w:rPr>
                <w:rFonts w:cs="Courier New"/>
                <w:color w:val="000000"/>
              </w:rPr>
            </w:pPr>
            <w:r w:rsidRPr="00A659B1">
              <w:rPr>
                <w:rFonts w:cs="Courier New"/>
                <w:color w:val="000000"/>
              </w:rPr>
              <w:t xml:space="preserve">o Methoden zur Vernetzung und Strukturierung von sprachlichen Mitteln anwenden, </w:t>
            </w:r>
          </w:p>
          <w:p w:rsidR="00A659B1" w:rsidRPr="00422646" w:rsidRDefault="00A659B1" w:rsidP="00422646">
            <w:pPr>
              <w:autoSpaceDE w:val="0"/>
              <w:autoSpaceDN w:val="0"/>
              <w:adjustRightInd w:val="0"/>
              <w:jc w:val="both"/>
              <w:rPr>
                <w:rFonts w:cs="Courier New"/>
                <w:color w:val="000000"/>
              </w:rPr>
            </w:pPr>
            <w:r w:rsidRPr="00A659B1">
              <w:rPr>
                <w:rFonts w:cs="Courier New"/>
                <w:color w:val="000000"/>
              </w:rPr>
              <w:t>o bei Ausdrucksschwierigkeiten Kompensationsstrategien anwenden</w:t>
            </w:r>
            <w:r w:rsidR="00422646">
              <w:rPr>
                <w:rFonts w:cs="Courier New"/>
                <w:color w:val="000000"/>
              </w:rPr>
              <w:t>.</w:t>
            </w:r>
          </w:p>
        </w:tc>
        <w:tc>
          <w:tcPr>
            <w:tcW w:w="7316" w:type="dxa"/>
          </w:tcPr>
          <w:p w:rsidR="00A659B1" w:rsidRDefault="00344603" w:rsidP="00E83E5C">
            <w:pPr>
              <w:spacing w:before="100" w:beforeAutospacing="1" w:after="100" w:afterAutospacing="1"/>
              <w:contextualSpacing/>
            </w:pPr>
            <w:r w:rsidRPr="00111466">
              <w:rPr>
                <w:i/>
              </w:rPr>
              <w:t>Reto</w:t>
            </w:r>
            <w:r w:rsidRPr="00B51650">
              <w:t xml:space="preserve"> Kapitel 4</w:t>
            </w:r>
            <w:r>
              <w:t>, 7 und 9, Methodenteil S. 194 + 197-199</w:t>
            </w:r>
          </w:p>
          <w:p w:rsidR="00344603" w:rsidRDefault="00344603" w:rsidP="00E83E5C">
            <w:pPr>
              <w:spacing w:before="100" w:beforeAutospacing="1" w:after="100" w:afterAutospacing="1"/>
              <w:contextualSpacing/>
              <w:rPr>
                <w:lang w:val="es-ES_tradnl"/>
              </w:rPr>
            </w:pPr>
            <w:r w:rsidRPr="00D95836">
              <w:rPr>
                <w:lang w:val="es-ES_tradnl"/>
              </w:rPr>
              <w:t>S. 44/4, S. 58/7, S. 159/10c (mapa mental); S. 116/1 (lluvia de ideas), S. 132/6b (red de palabras)</w:t>
            </w:r>
          </w:p>
          <w:p w:rsidR="008443FA" w:rsidRPr="008443FA" w:rsidRDefault="008443FA" w:rsidP="00FA249D">
            <w:pPr>
              <w:spacing w:before="100" w:beforeAutospacing="1" w:after="100" w:afterAutospacing="1"/>
              <w:contextualSpacing/>
              <w:rPr>
                <w:color w:val="00B050"/>
                <w:lang w:val="es-ES_tradnl"/>
              </w:rPr>
            </w:pPr>
            <w:r w:rsidRPr="008443FA">
              <w:rPr>
                <w:color w:val="00B050"/>
                <w:lang w:val="es-ES_tradnl"/>
              </w:rPr>
              <w:t xml:space="preserve">S. 34/11, S. 33/7b, S. 34/9b, S. 42/11, S. 43/12e, S. 49/2b, S. 50/4, S. 51/6b, S. 57/2d, S. 72/11b, S. 77/7a+b, S. </w:t>
            </w:r>
            <w:r>
              <w:rPr>
                <w:color w:val="00B050"/>
                <w:lang w:val="es-ES_tradnl"/>
              </w:rPr>
              <w:t>86/3d, S. 92/2b, S. 110/3b, S. 118/1</w:t>
            </w:r>
            <w:r w:rsidR="00FA249D">
              <w:rPr>
                <w:color w:val="00B050"/>
                <w:lang w:val="es-ES_tradnl"/>
              </w:rPr>
              <w:t>a</w:t>
            </w:r>
            <w:r>
              <w:rPr>
                <w:color w:val="00B050"/>
                <w:lang w:val="es-ES_tradnl"/>
              </w:rPr>
              <w:t>, S. 118/2</w:t>
            </w:r>
            <w:r w:rsidR="00FA249D">
              <w:rPr>
                <w:color w:val="00B050"/>
                <w:lang w:val="es-ES_tradnl"/>
              </w:rPr>
              <w:t xml:space="preserve">, </w:t>
            </w:r>
            <w:r w:rsidR="00422646">
              <w:rPr>
                <w:color w:val="00B050"/>
                <w:lang w:val="es-ES_tradnl"/>
              </w:rPr>
              <w:t>S. 121/4, S. 123/6b, S. 126/11c</w:t>
            </w:r>
            <w:r w:rsidR="00FA249D">
              <w:rPr>
                <w:color w:val="00B050"/>
                <w:lang w:val="es-ES_tradnl"/>
              </w:rPr>
              <w:t xml:space="preserve"> </w:t>
            </w:r>
          </w:p>
        </w:tc>
      </w:tr>
      <w:tr w:rsidR="00A659B1" w:rsidRPr="00F551B6" w:rsidTr="00E83E5C">
        <w:tc>
          <w:tcPr>
            <w:tcW w:w="7138" w:type="dxa"/>
          </w:tcPr>
          <w:p w:rsidR="00A659B1" w:rsidRPr="00A659B1" w:rsidRDefault="00A659B1" w:rsidP="00A659B1">
            <w:pPr>
              <w:spacing w:line="241" w:lineRule="auto"/>
              <w:ind w:right="106"/>
              <w:jc w:val="both"/>
            </w:pPr>
            <w:r w:rsidRPr="00A659B1">
              <w:rPr>
                <w:rFonts w:cs="Arial"/>
                <w:color w:val="000000"/>
              </w:rPr>
              <w:t>verwenden zunehmend selbstständig Wörterverzeichnisse und zweisprachige Wörterbücher zum Nachschlagen und zur Textproduktion</w:t>
            </w:r>
          </w:p>
        </w:tc>
        <w:tc>
          <w:tcPr>
            <w:tcW w:w="7316" w:type="dxa"/>
          </w:tcPr>
          <w:p w:rsidR="004B20D1" w:rsidRPr="00F551B6" w:rsidRDefault="00344603" w:rsidP="00E83E5C">
            <w:pPr>
              <w:spacing w:before="100" w:beforeAutospacing="1" w:after="100" w:afterAutospacing="1"/>
              <w:contextualSpacing/>
              <w:rPr>
                <w:lang w:val="en-US"/>
              </w:rPr>
            </w:pPr>
            <w:r w:rsidRPr="00F551B6">
              <w:rPr>
                <w:lang w:val="en-US"/>
              </w:rPr>
              <w:t>S. 56/3d, 69/14b, S. 97/10a, S. 102/6a, S. 117/3c, S. 159/10c, S. 167/b</w:t>
            </w:r>
          </w:p>
          <w:p w:rsidR="004B20D1" w:rsidRPr="004B20D1" w:rsidRDefault="004B20D1" w:rsidP="00C471D3">
            <w:pPr>
              <w:spacing w:before="100" w:beforeAutospacing="1" w:after="100" w:afterAutospacing="1"/>
              <w:contextualSpacing/>
              <w:rPr>
                <w:color w:val="00B050"/>
                <w:lang w:val="en-US"/>
              </w:rPr>
            </w:pPr>
            <w:r w:rsidRPr="004B20D1">
              <w:rPr>
                <w:color w:val="00B050"/>
                <w:lang w:val="en-US"/>
              </w:rPr>
              <w:t xml:space="preserve">S. 35/1a, </w:t>
            </w:r>
            <w:proofErr w:type="spellStart"/>
            <w:r w:rsidR="00C471D3">
              <w:rPr>
                <w:color w:val="00B050"/>
                <w:lang w:val="en-US"/>
              </w:rPr>
              <w:t>S</w:t>
            </w:r>
            <w:r w:rsidRPr="004B20D1">
              <w:rPr>
                <w:color w:val="00B050"/>
                <w:lang w:val="en-US"/>
              </w:rPr>
              <w:t>uplemento</w:t>
            </w:r>
            <w:proofErr w:type="spellEnd"/>
            <w:r w:rsidRPr="004B20D1">
              <w:rPr>
                <w:color w:val="00B050"/>
                <w:lang w:val="en-US"/>
              </w:rPr>
              <w:t xml:space="preserve"> S. 139/1, </w:t>
            </w:r>
            <w:proofErr w:type="spellStart"/>
            <w:r w:rsidRPr="004B20D1">
              <w:rPr>
                <w:color w:val="00B050"/>
                <w:lang w:val="en-US"/>
              </w:rPr>
              <w:t>Methodenteil</w:t>
            </w:r>
            <w:proofErr w:type="spellEnd"/>
            <w:r w:rsidRPr="004B20D1">
              <w:rPr>
                <w:color w:val="00B050"/>
                <w:lang w:val="en-US"/>
              </w:rPr>
              <w:t xml:space="preserve"> S. 168</w:t>
            </w:r>
          </w:p>
        </w:tc>
      </w:tr>
      <w:tr w:rsidR="00A659B1" w:rsidRPr="00E83E5C" w:rsidTr="00E83E5C">
        <w:trPr>
          <w:trHeight w:val="668"/>
        </w:trPr>
        <w:tc>
          <w:tcPr>
            <w:tcW w:w="7138" w:type="dxa"/>
          </w:tcPr>
          <w:p w:rsidR="00A659B1" w:rsidRPr="00A659B1" w:rsidRDefault="00A659B1" w:rsidP="00A659B1">
            <w:pPr>
              <w:spacing w:line="241" w:lineRule="auto"/>
              <w:ind w:right="106"/>
              <w:jc w:val="both"/>
            </w:pPr>
            <w:proofErr w:type="gramStart"/>
            <w:r w:rsidRPr="00A659B1">
              <w:rPr>
                <w:rFonts w:cs="Arial"/>
                <w:color w:val="000000"/>
              </w:rPr>
              <w:t>überprüfen</w:t>
            </w:r>
            <w:proofErr w:type="gramEnd"/>
            <w:r w:rsidRPr="00A659B1">
              <w:t xml:space="preserve"> </w:t>
            </w:r>
            <w:r w:rsidRPr="00A659B1">
              <w:rPr>
                <w:rFonts w:cs="Arial"/>
                <w:color w:val="000000"/>
              </w:rPr>
              <w:t>eigene Texte und die der Mitschüler eigenständig anhand ausgewählter Kriterien auf Korrektheit und überarbeiten</w:t>
            </w:r>
            <w:r w:rsidR="00422646">
              <w:rPr>
                <w:rFonts w:cs="Arial"/>
                <w:color w:val="000000"/>
              </w:rPr>
              <w:t>.</w:t>
            </w:r>
          </w:p>
        </w:tc>
        <w:tc>
          <w:tcPr>
            <w:tcW w:w="7316" w:type="dxa"/>
          </w:tcPr>
          <w:p w:rsidR="00A659B1" w:rsidRDefault="00344603" w:rsidP="00E83E5C">
            <w:pPr>
              <w:spacing w:before="100" w:beforeAutospacing="1" w:after="100" w:afterAutospacing="1"/>
              <w:contextualSpacing/>
              <w:rPr>
                <w:lang w:val="es-ES_tradnl"/>
              </w:rPr>
            </w:pPr>
            <w:r>
              <w:t xml:space="preserve">„Wie kann ich meinen Text nach dem Schreiben noch verbessern?“ </w:t>
            </w:r>
            <w:r w:rsidRPr="00D95836">
              <w:rPr>
                <w:lang w:val="es-ES_tradnl"/>
              </w:rPr>
              <w:t>(S. 198); „Feedback geben“ (S. 202); „Evaluar el trabajo de los demás“ (S. 247)</w:t>
            </w:r>
          </w:p>
          <w:p w:rsidR="004B20D1" w:rsidRPr="004B20D1" w:rsidRDefault="004B20D1" w:rsidP="00E83E5C">
            <w:pPr>
              <w:spacing w:before="100" w:beforeAutospacing="1" w:after="100" w:afterAutospacing="1"/>
              <w:contextualSpacing/>
              <w:rPr>
                <w:color w:val="00B050"/>
                <w:lang w:val="es-ES_tradnl"/>
              </w:rPr>
            </w:pPr>
            <w:r>
              <w:rPr>
                <w:color w:val="00B050"/>
                <w:lang w:val="es-ES_tradnl"/>
              </w:rPr>
              <w:t>Methodenteil S. 169-170</w:t>
            </w:r>
          </w:p>
        </w:tc>
      </w:tr>
      <w:tr w:rsidR="00A659B1" w:rsidRPr="002354B6" w:rsidTr="00E83E5C">
        <w:tc>
          <w:tcPr>
            <w:tcW w:w="7138" w:type="dxa"/>
          </w:tcPr>
          <w:p w:rsidR="00A659B1" w:rsidRPr="00A659B1" w:rsidRDefault="00A659B1" w:rsidP="00A659B1">
            <w:pPr>
              <w:spacing w:line="241" w:lineRule="auto"/>
              <w:ind w:right="106"/>
              <w:jc w:val="both"/>
            </w:pPr>
            <w:r w:rsidRPr="00A659B1">
              <w:rPr>
                <w:rFonts w:cs="Arial"/>
                <w:color w:val="000000"/>
              </w:rPr>
              <w:t>greifen zunehmend auf ihr Wissen über die Kongruenz zwischen Sprachregister und Adressat zurück.</w:t>
            </w:r>
          </w:p>
        </w:tc>
        <w:tc>
          <w:tcPr>
            <w:tcW w:w="7316" w:type="dxa"/>
          </w:tcPr>
          <w:p w:rsidR="00A659B1" w:rsidRPr="008443FA" w:rsidRDefault="008443FA" w:rsidP="00E83E5C">
            <w:pPr>
              <w:spacing w:before="100" w:beforeAutospacing="1" w:after="100" w:afterAutospacing="1"/>
              <w:contextualSpacing/>
              <w:rPr>
                <w:color w:val="00B050"/>
              </w:rPr>
            </w:pPr>
            <w:r>
              <w:rPr>
                <w:color w:val="00B050"/>
              </w:rPr>
              <w:t>S. 60/8b, S. 61/11, S. 69/6, S. 76/5b, S. 106/8</w:t>
            </w:r>
          </w:p>
        </w:tc>
      </w:tr>
    </w:tbl>
    <w:p w:rsidR="00A83BB6" w:rsidRDefault="00A659B1" w:rsidP="00A659B1">
      <w:pPr>
        <w:spacing w:before="100" w:beforeAutospacing="1" w:after="100" w:afterAutospacing="1"/>
      </w:pPr>
      <w:r>
        <w:rPr>
          <w:b/>
        </w:rPr>
        <w:t xml:space="preserve">1.5 Sprachmittlung </w:t>
      </w:r>
      <w:r w:rsidRPr="00174F4C">
        <w:t>(KC S. 17)</w:t>
      </w:r>
    </w:p>
    <w:tbl>
      <w:tblPr>
        <w:tblStyle w:val="Tabellenraster"/>
        <w:tblW w:w="14454" w:type="dxa"/>
        <w:tblLook w:val="04A0" w:firstRow="1" w:lastRow="0" w:firstColumn="1" w:lastColumn="0" w:noHBand="0" w:noVBand="1"/>
      </w:tblPr>
      <w:tblGrid>
        <w:gridCol w:w="7138"/>
        <w:gridCol w:w="7316"/>
      </w:tblGrid>
      <w:tr w:rsidR="00F07753" w:rsidTr="008A0592">
        <w:tc>
          <w:tcPr>
            <w:tcW w:w="7138" w:type="dxa"/>
            <w:shd w:val="clear" w:color="auto" w:fill="FFF2CC" w:themeFill="accent4" w:themeFillTint="33"/>
          </w:tcPr>
          <w:p w:rsidR="00F07753" w:rsidRPr="00F07753" w:rsidRDefault="00F07753" w:rsidP="00F07753">
            <w:pPr>
              <w:spacing w:line="259" w:lineRule="auto"/>
            </w:pPr>
            <w:r>
              <w:t>Die Sch</w:t>
            </w:r>
            <w:r w:rsidR="00A83BB6">
              <w:t>ülerinnen und Schüler</w:t>
            </w:r>
            <w:r>
              <w:t xml:space="preserve">… </w:t>
            </w:r>
          </w:p>
        </w:tc>
        <w:tc>
          <w:tcPr>
            <w:tcW w:w="7316" w:type="dxa"/>
            <w:shd w:val="clear" w:color="auto" w:fill="FFF2CC" w:themeFill="accent4" w:themeFillTint="33"/>
          </w:tcPr>
          <w:p w:rsidR="00F07753" w:rsidRDefault="000B0C4D" w:rsidP="003919E0">
            <w:pPr>
              <w:spacing w:before="100" w:beforeAutospacing="1" w:after="100" w:afterAutospacing="1"/>
              <w:rPr>
                <w:b/>
              </w:rPr>
            </w:pPr>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p>
        </w:tc>
      </w:tr>
      <w:tr w:rsidR="00F7725E" w:rsidRPr="00F551B6" w:rsidTr="00496F8B">
        <w:trPr>
          <w:trHeight w:val="1383"/>
        </w:trPr>
        <w:tc>
          <w:tcPr>
            <w:tcW w:w="7138" w:type="dxa"/>
          </w:tcPr>
          <w:p w:rsidR="00A83BB6" w:rsidRDefault="00A83BB6" w:rsidP="00C471D3">
            <w:pPr>
              <w:spacing w:before="100" w:beforeAutospacing="1" w:after="100" w:afterAutospacing="1"/>
              <w:jc w:val="both"/>
            </w:pPr>
            <w:r>
              <w:t xml:space="preserve">geben Einzelaspekte aus kurzen, einfach strukturierten Alltagstexten u. U. noch auf Deutsch sinngemäß wieder. </w:t>
            </w:r>
          </w:p>
          <w:p w:rsidR="00F7725E" w:rsidRPr="00F07753" w:rsidRDefault="00F7725E" w:rsidP="00F07753">
            <w:pPr>
              <w:spacing w:line="241" w:lineRule="auto"/>
            </w:pPr>
          </w:p>
        </w:tc>
        <w:tc>
          <w:tcPr>
            <w:tcW w:w="7316" w:type="dxa"/>
          </w:tcPr>
          <w:p w:rsidR="00F7725E" w:rsidRDefault="00F7725E" w:rsidP="002A6D17">
            <w:pPr>
              <w:spacing w:before="100" w:beforeAutospacing="1" w:after="100" w:afterAutospacing="1"/>
              <w:contextualSpacing/>
            </w:pPr>
            <w:r w:rsidRPr="00111466">
              <w:t>Methodenteil S. 200;</w:t>
            </w:r>
            <w:r>
              <w:t xml:space="preserve"> </w:t>
            </w:r>
            <w:r w:rsidRPr="00F7725E">
              <w:t>S. 30/10, S. 40/6, S. 69/13a (</w:t>
            </w:r>
            <w:r w:rsidR="002A6D17">
              <w:t>+</w:t>
            </w:r>
            <w:r w:rsidRPr="00F7725E">
              <w:t>S. 175), S. 79/7e, S. 87/11d, S. 105/12a (</w:t>
            </w:r>
            <w:r w:rsidR="002A6D17">
              <w:t>+</w:t>
            </w:r>
            <w:r w:rsidRPr="00F7725E">
              <w:t>S. 181), S. 118/5b, S. 122/12d, 13b, S. 134/9b, S. 142/11, S. 156/3b, S. 158/6</w:t>
            </w:r>
          </w:p>
          <w:p w:rsidR="00E471A0" w:rsidRPr="00E03871" w:rsidRDefault="00E471A0" w:rsidP="002A6D17">
            <w:pPr>
              <w:spacing w:before="100" w:beforeAutospacing="1" w:after="100" w:afterAutospacing="1"/>
              <w:contextualSpacing/>
              <w:rPr>
                <w:color w:val="00B050"/>
                <w:lang w:val="en-US"/>
              </w:rPr>
            </w:pPr>
            <w:r w:rsidRPr="00E03871">
              <w:rPr>
                <w:color w:val="00B050"/>
                <w:lang w:val="en-US"/>
              </w:rPr>
              <w:t xml:space="preserve">S. 15/12, S. 23/12, S. 43/12c, S. 59/7, S. 69/5, </w:t>
            </w:r>
            <w:r w:rsidR="004A37D6">
              <w:rPr>
                <w:color w:val="00B050"/>
                <w:lang w:val="en-US"/>
              </w:rPr>
              <w:t xml:space="preserve">S: 76/5a, </w:t>
            </w:r>
            <w:r w:rsidR="00E03871" w:rsidRPr="00E03871">
              <w:rPr>
                <w:color w:val="00B050"/>
                <w:lang w:val="en-US"/>
              </w:rPr>
              <w:t xml:space="preserve">S. 79/10, S. 92/3, S. 107/12, S. 110/5, S. 121/4, S. 127/15b, S. 129/2, S. 131/6d, S. 157/12a, S. </w:t>
            </w:r>
            <w:r w:rsidR="00E03871">
              <w:rPr>
                <w:color w:val="00B050"/>
                <w:lang w:val="en-US"/>
              </w:rPr>
              <w:t>159/7b</w:t>
            </w:r>
          </w:p>
        </w:tc>
      </w:tr>
    </w:tbl>
    <w:p w:rsidR="00422646" w:rsidRPr="00F551B6" w:rsidRDefault="00422646" w:rsidP="004D69EE">
      <w:pPr>
        <w:spacing w:before="100" w:beforeAutospacing="1" w:after="100" w:afterAutospacing="1"/>
        <w:rPr>
          <w:b/>
          <w:lang w:val="en-US"/>
        </w:rPr>
      </w:pPr>
    </w:p>
    <w:p w:rsidR="00422646" w:rsidRPr="00F551B6" w:rsidRDefault="00422646" w:rsidP="004D69EE">
      <w:pPr>
        <w:spacing w:before="100" w:beforeAutospacing="1" w:after="100" w:afterAutospacing="1"/>
        <w:rPr>
          <w:b/>
          <w:lang w:val="en-US"/>
        </w:rPr>
      </w:pPr>
    </w:p>
    <w:p w:rsidR="00174F4C" w:rsidRPr="005C396F" w:rsidRDefault="00BA24FE" w:rsidP="004D69EE">
      <w:pPr>
        <w:spacing w:before="100" w:beforeAutospacing="1" w:after="100" w:afterAutospacing="1"/>
        <w:rPr>
          <w:sz w:val="24"/>
          <w:szCs w:val="24"/>
        </w:rPr>
      </w:pPr>
      <w:r w:rsidRPr="005C396F">
        <w:rPr>
          <w:b/>
          <w:sz w:val="24"/>
          <w:szCs w:val="24"/>
        </w:rPr>
        <w:t>2.</w:t>
      </w:r>
      <w:r w:rsidR="00174F4C" w:rsidRPr="005C396F">
        <w:rPr>
          <w:b/>
          <w:sz w:val="24"/>
          <w:szCs w:val="24"/>
        </w:rPr>
        <w:t xml:space="preserve"> Verfügbarkeit sprachlicher Mittel</w:t>
      </w:r>
      <w:r w:rsidR="00174F4C" w:rsidRPr="005C396F">
        <w:rPr>
          <w:sz w:val="24"/>
          <w:szCs w:val="24"/>
        </w:rPr>
        <w:t xml:space="preserve"> </w:t>
      </w:r>
    </w:p>
    <w:p w:rsidR="00265B93" w:rsidRDefault="00BA24FE" w:rsidP="00265B93">
      <w:pPr>
        <w:spacing w:before="100" w:beforeAutospacing="1" w:after="100" w:afterAutospacing="1"/>
        <w:rPr>
          <w:b/>
        </w:rPr>
      </w:pPr>
      <w:r>
        <w:rPr>
          <w:b/>
        </w:rPr>
        <w:t>2.</w:t>
      </w:r>
      <w:r w:rsidR="00265B93" w:rsidRPr="00174F4C">
        <w:rPr>
          <w:b/>
        </w:rPr>
        <w:t xml:space="preserve">1 </w:t>
      </w:r>
      <w:r w:rsidR="00265B93">
        <w:rPr>
          <w:b/>
        </w:rPr>
        <w:t xml:space="preserve">Wortschatz </w:t>
      </w:r>
      <w:r w:rsidR="00265B93" w:rsidRPr="00174F4C">
        <w:t xml:space="preserve">(KC S. </w:t>
      </w:r>
      <w:r w:rsidR="00822161">
        <w:t>25-27</w:t>
      </w:r>
      <w:r w:rsidR="00265B93" w:rsidRPr="00174F4C">
        <w:t>)</w:t>
      </w:r>
    </w:p>
    <w:p w:rsidR="00265B93" w:rsidRDefault="00265B93" w:rsidP="00265B93">
      <w:pPr>
        <w:spacing w:after="100" w:afterAutospacing="1" w:line="240" w:lineRule="auto"/>
        <w:ind w:right="108"/>
      </w:pPr>
      <w:r>
        <w:t xml:space="preserve">Am Ende </w:t>
      </w:r>
      <w:r w:rsidR="008941EC">
        <w:t xml:space="preserve">von  Schuljahrgang 7 </w:t>
      </w:r>
      <w:r>
        <w:t xml:space="preserve">verfügen die Schülerinnen und Schüler über einen </w:t>
      </w:r>
      <w:r w:rsidR="008941EC">
        <w:t>elementaren Vorrat an einzelnen Wörtern und Wendungen, um in bestimmten Situationen grundlegende</w:t>
      </w:r>
      <w:r w:rsidR="00822161">
        <w:t>n</w:t>
      </w:r>
      <w:r w:rsidR="008941EC">
        <w:t xml:space="preserve"> Kommunikationsbedürfnissen gerecht werden zu können und um einfache Grundbedürfnisse in Themenbereichen des Alltagslebens (z. B. Familie und Freunde, Schule, Hobbys) auszudrücken (A1+).</w:t>
      </w:r>
    </w:p>
    <w:tbl>
      <w:tblPr>
        <w:tblStyle w:val="Tabellenraster"/>
        <w:tblW w:w="14454" w:type="dxa"/>
        <w:tblLook w:val="04A0" w:firstRow="1" w:lastRow="0" w:firstColumn="1" w:lastColumn="0" w:noHBand="0" w:noVBand="1"/>
      </w:tblPr>
      <w:tblGrid>
        <w:gridCol w:w="7138"/>
        <w:gridCol w:w="7316"/>
      </w:tblGrid>
      <w:tr w:rsidR="00265B93" w:rsidTr="008A0592">
        <w:tc>
          <w:tcPr>
            <w:tcW w:w="7138" w:type="dxa"/>
            <w:shd w:val="clear" w:color="auto" w:fill="FFF2CC" w:themeFill="accent4" w:themeFillTint="33"/>
          </w:tcPr>
          <w:p w:rsidR="00265B93" w:rsidRDefault="00265B93" w:rsidP="00F029CC">
            <w:pPr>
              <w:spacing w:line="241" w:lineRule="auto"/>
            </w:pPr>
            <w:r>
              <w:t xml:space="preserve">Die Schülerinnen und Schüler kennen und benutzen Wörter und Redemittel, um … </w:t>
            </w:r>
          </w:p>
        </w:tc>
        <w:tc>
          <w:tcPr>
            <w:tcW w:w="7316" w:type="dxa"/>
            <w:shd w:val="clear" w:color="auto" w:fill="FFF2CC" w:themeFill="accent4" w:themeFillTint="33"/>
          </w:tcPr>
          <w:p w:rsidR="00265B93" w:rsidRDefault="000B0C4D" w:rsidP="003919E0">
            <w:pPr>
              <w:spacing w:before="100" w:beforeAutospacing="1" w:after="100" w:afterAutospacing="1"/>
            </w:pPr>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p>
        </w:tc>
      </w:tr>
      <w:tr w:rsidR="00265B93" w:rsidRPr="00F551B6" w:rsidTr="008A0592">
        <w:tc>
          <w:tcPr>
            <w:tcW w:w="7138" w:type="dxa"/>
          </w:tcPr>
          <w:p w:rsidR="00265B93" w:rsidRDefault="00265B93" w:rsidP="00F029CC">
            <w:pPr>
              <w:spacing w:after="1"/>
              <w:ind w:right="108"/>
            </w:pPr>
            <w:r>
              <w:t xml:space="preserve">die eigene Person darzustellen: Name/Alter, Interessen, Freizeitaktivitäten. </w:t>
            </w:r>
          </w:p>
        </w:tc>
        <w:tc>
          <w:tcPr>
            <w:tcW w:w="7316" w:type="dxa"/>
          </w:tcPr>
          <w:p w:rsidR="007E7287" w:rsidRDefault="007E7287" w:rsidP="002A6D17">
            <w:pPr>
              <w:spacing w:before="100" w:beforeAutospacing="1" w:after="100" w:afterAutospacing="1"/>
              <w:contextualSpacing/>
            </w:pPr>
            <w:r w:rsidRPr="002A6D17">
              <w:t>S. 11/2b, S. 14/6</w:t>
            </w:r>
            <w:r w:rsidR="004C525C" w:rsidRPr="002A6D17">
              <w:t>+7, S. 18/4, S.</w:t>
            </w:r>
            <w:r w:rsidR="002A6D17" w:rsidRPr="002A6D17">
              <w:t xml:space="preserve"> 24/3c, S. 27/8, S. 30/8, S. 32</w:t>
            </w:r>
            <w:r w:rsidR="008E486B" w:rsidRPr="002A6D17">
              <w:t>, S. 65/4b, S. 73, S. 79/8, S. 80/10, S. 80/11, S. 84/5</w:t>
            </w:r>
            <w:r w:rsidR="002A6D17" w:rsidRPr="002A6D17">
              <w:t>, S. 85/6, S. 86/9, S. 88, S. 89</w:t>
            </w:r>
          </w:p>
          <w:p w:rsidR="003C29C3" w:rsidRPr="00F551B6" w:rsidRDefault="003C29C3" w:rsidP="003C29C3">
            <w:pPr>
              <w:spacing w:before="100" w:beforeAutospacing="1" w:after="100" w:afterAutospacing="1"/>
              <w:contextualSpacing/>
              <w:rPr>
                <w:color w:val="00B050"/>
                <w:highlight w:val="yellow"/>
                <w:lang w:val="en-US"/>
              </w:rPr>
            </w:pPr>
            <w:r w:rsidRPr="00F551B6">
              <w:rPr>
                <w:color w:val="00B050"/>
                <w:lang w:val="en-US"/>
              </w:rPr>
              <w:t xml:space="preserve">S. 9/a, S. 11/1c, S. 12/5, </w:t>
            </w:r>
            <w:r w:rsidR="007A69CE" w:rsidRPr="00F551B6">
              <w:rPr>
                <w:color w:val="00B050"/>
                <w:lang w:val="en-US"/>
              </w:rPr>
              <w:t xml:space="preserve">S. 34/11, </w:t>
            </w:r>
            <w:r w:rsidR="00A934E5" w:rsidRPr="00F551B6">
              <w:rPr>
                <w:color w:val="00B050"/>
                <w:lang w:val="en-US"/>
              </w:rPr>
              <w:t>S. 56/1c, S. 66/1, S. 68/3</w:t>
            </w:r>
            <w:r w:rsidR="004A37D6" w:rsidRPr="00F551B6">
              <w:rPr>
                <w:color w:val="00B050"/>
                <w:lang w:val="en-US"/>
              </w:rPr>
              <w:t>, S. 80/2</w:t>
            </w:r>
            <w:r w:rsidR="0025715E" w:rsidRPr="00F551B6">
              <w:rPr>
                <w:color w:val="00B050"/>
                <w:lang w:val="en-US"/>
              </w:rPr>
              <w:t>, S. 107/11</w:t>
            </w:r>
          </w:p>
        </w:tc>
      </w:tr>
      <w:tr w:rsidR="00265B93" w:rsidRPr="00EB4AD7" w:rsidTr="008A0592">
        <w:tc>
          <w:tcPr>
            <w:tcW w:w="7138" w:type="dxa"/>
          </w:tcPr>
          <w:p w:rsidR="00C51138" w:rsidRDefault="00265B93" w:rsidP="00F029CC">
            <w:pPr>
              <w:spacing w:after="1" w:line="241" w:lineRule="auto"/>
              <w:ind w:right="108"/>
            </w:pPr>
            <w:r>
              <w:t>das eigene Lebensumfeld d</w:t>
            </w:r>
            <w:r w:rsidR="00C51138">
              <w:t>arzustellen:  Familie, Freunde</w:t>
            </w:r>
            <w:r>
              <w:t xml:space="preserve">, Schule, </w:t>
            </w:r>
            <w:r w:rsidR="00C51138">
              <w:t xml:space="preserve">Wohnort, </w:t>
            </w:r>
            <w:r>
              <w:t xml:space="preserve">Tagesablauf. </w:t>
            </w:r>
          </w:p>
          <w:p w:rsidR="00265B93" w:rsidRPr="00C51138" w:rsidRDefault="00265B93" w:rsidP="00F029CC">
            <w:pPr>
              <w:ind w:firstLine="708"/>
            </w:pPr>
          </w:p>
        </w:tc>
        <w:tc>
          <w:tcPr>
            <w:tcW w:w="7316" w:type="dxa"/>
          </w:tcPr>
          <w:p w:rsidR="004C525C" w:rsidRPr="00F551B6" w:rsidRDefault="004C525C" w:rsidP="002A6D17">
            <w:pPr>
              <w:spacing w:before="100" w:beforeAutospacing="1" w:after="100" w:afterAutospacing="1"/>
              <w:contextualSpacing/>
              <w:rPr>
                <w:lang w:val="en-US"/>
              </w:rPr>
            </w:pPr>
            <w:r w:rsidRPr="00F551B6">
              <w:rPr>
                <w:lang w:val="en-US"/>
              </w:rPr>
              <w:t>S. 25/4a+c, S. 26/5d, S. 27/8, S.</w:t>
            </w:r>
            <w:r w:rsidR="002A6D17" w:rsidRPr="00F551B6">
              <w:rPr>
                <w:lang w:val="en-US"/>
              </w:rPr>
              <w:t xml:space="preserve"> 28/1, S. 30/7b, S. 30/8, S. 32</w:t>
            </w:r>
            <w:r w:rsidRPr="00F551B6">
              <w:rPr>
                <w:lang w:val="en-US"/>
              </w:rPr>
              <w:t>, S. 38/3d</w:t>
            </w:r>
            <w:r w:rsidR="008E486B" w:rsidRPr="00F551B6">
              <w:rPr>
                <w:lang w:val="en-US"/>
              </w:rPr>
              <w:t xml:space="preserve">, S. 43/1c, S. 44/4+5, S. 46/9, S. 48/13, S. 59/8, S. 67/8+10, S. 68/11a, S. 69/13b, </w:t>
            </w:r>
            <w:r w:rsidR="002A6D17" w:rsidRPr="00F551B6">
              <w:rPr>
                <w:lang w:val="en-US"/>
              </w:rPr>
              <w:t>S. 70</w:t>
            </w:r>
            <w:r w:rsidR="00D56627" w:rsidRPr="00F551B6">
              <w:rPr>
                <w:lang w:val="en-US"/>
              </w:rPr>
              <w:t>, S. 96/7c, S. 113/5</w:t>
            </w:r>
            <w:r w:rsidR="00B2598B" w:rsidRPr="00F551B6">
              <w:rPr>
                <w:lang w:val="en-US"/>
              </w:rPr>
              <w:t>, S. 115/9+10</w:t>
            </w:r>
            <w:r w:rsidR="002A6D17" w:rsidRPr="00F551B6">
              <w:rPr>
                <w:lang w:val="en-US"/>
              </w:rPr>
              <w:t>c, S. 118/6, S. 152/13a, S. 125</w:t>
            </w:r>
            <w:r w:rsidR="00B2598B" w:rsidRPr="00F551B6">
              <w:rPr>
                <w:lang w:val="en-US"/>
              </w:rPr>
              <w:t>, S. 132/6</w:t>
            </w:r>
            <w:r w:rsidR="001203F6" w:rsidRPr="00F551B6">
              <w:rPr>
                <w:lang w:val="en-US"/>
              </w:rPr>
              <w:t>c, S. 159/7+8</w:t>
            </w:r>
          </w:p>
          <w:p w:rsidR="003C29C3" w:rsidRPr="003C29C3" w:rsidRDefault="003C29C3" w:rsidP="002A6D17">
            <w:pPr>
              <w:spacing w:before="100" w:beforeAutospacing="1" w:after="100" w:afterAutospacing="1"/>
              <w:contextualSpacing/>
              <w:rPr>
                <w:color w:val="00B050"/>
                <w:highlight w:val="yellow"/>
              </w:rPr>
            </w:pPr>
            <w:r>
              <w:rPr>
                <w:color w:val="00B050"/>
              </w:rPr>
              <w:t>S. 15/11</w:t>
            </w:r>
            <w:r w:rsidR="00A934E5">
              <w:rPr>
                <w:color w:val="00B050"/>
              </w:rPr>
              <w:t xml:space="preserve">, S. 58/5b, </w:t>
            </w:r>
            <w:r w:rsidR="0025715E">
              <w:rPr>
                <w:color w:val="00B050"/>
              </w:rPr>
              <w:t>S. 105/5, S. 105/7, S. 106/8, S. 129/2, S. 132/7d</w:t>
            </w:r>
          </w:p>
        </w:tc>
      </w:tr>
      <w:tr w:rsidR="00C51138" w:rsidRPr="00EB4AD7" w:rsidTr="008A0592">
        <w:tc>
          <w:tcPr>
            <w:tcW w:w="7138" w:type="dxa"/>
          </w:tcPr>
          <w:p w:rsidR="00422646" w:rsidRDefault="00C51138" w:rsidP="00F029CC">
            <w:pPr>
              <w:spacing w:after="1" w:line="241" w:lineRule="auto"/>
              <w:ind w:right="108"/>
            </w:pPr>
            <w:r>
              <w:t>einfache Alltagssituationen zu bewältigen: Einkaufen (Lebensmittel und Kleidung), Restaurantbesuche, private Feiern.</w:t>
            </w:r>
          </w:p>
          <w:p w:rsidR="00C51138" w:rsidRDefault="00C51138" w:rsidP="00F029CC">
            <w:pPr>
              <w:spacing w:after="1" w:line="241" w:lineRule="auto"/>
              <w:ind w:right="108"/>
            </w:pPr>
          </w:p>
        </w:tc>
        <w:tc>
          <w:tcPr>
            <w:tcW w:w="7316" w:type="dxa"/>
          </w:tcPr>
          <w:p w:rsidR="00C51138" w:rsidRDefault="007A69CE" w:rsidP="002A6D17">
            <w:pPr>
              <w:spacing w:before="100" w:beforeAutospacing="1" w:after="100" w:afterAutospacing="1"/>
              <w:contextualSpacing/>
              <w:rPr>
                <w:color w:val="00B050"/>
              </w:rPr>
            </w:pPr>
            <w:r w:rsidRPr="007A69CE">
              <w:rPr>
                <w:color w:val="00B050"/>
              </w:rPr>
              <w:t xml:space="preserve">S. 31/4, </w:t>
            </w:r>
            <w:r>
              <w:rPr>
                <w:color w:val="00B050"/>
              </w:rPr>
              <w:t>S. 32/6, S. 33/6, S. 35/2, S. 39/7, S. 41/10, S. 42/11</w:t>
            </w:r>
            <w:r w:rsidR="00A934E5">
              <w:rPr>
                <w:color w:val="00B050"/>
              </w:rPr>
              <w:t xml:space="preserve">, S. 59/6, </w:t>
            </w:r>
            <w:r w:rsidR="004A37D6">
              <w:rPr>
                <w:color w:val="00B050"/>
              </w:rPr>
              <w:t>S. 87/4d</w:t>
            </w:r>
          </w:p>
          <w:p w:rsidR="00C471D3" w:rsidRDefault="00C471D3" w:rsidP="002A6D17">
            <w:pPr>
              <w:spacing w:before="100" w:beforeAutospacing="1" w:after="100" w:afterAutospacing="1"/>
              <w:contextualSpacing/>
              <w:rPr>
                <w:color w:val="00B050"/>
              </w:rPr>
            </w:pPr>
          </w:p>
          <w:p w:rsidR="00C471D3" w:rsidRPr="007A69CE" w:rsidRDefault="00C471D3" w:rsidP="002A6D17">
            <w:pPr>
              <w:spacing w:before="100" w:beforeAutospacing="1" w:after="100" w:afterAutospacing="1"/>
              <w:contextualSpacing/>
              <w:rPr>
                <w:color w:val="00B050"/>
              </w:rPr>
            </w:pPr>
          </w:p>
        </w:tc>
      </w:tr>
      <w:tr w:rsidR="00C471D3" w:rsidRPr="00EB4AD7" w:rsidTr="008A0592">
        <w:tc>
          <w:tcPr>
            <w:tcW w:w="7138" w:type="dxa"/>
          </w:tcPr>
          <w:p w:rsidR="00C471D3" w:rsidRDefault="00C471D3" w:rsidP="00F029CC">
            <w:pPr>
              <w:spacing w:after="1" w:line="241" w:lineRule="auto"/>
              <w:ind w:right="108"/>
            </w:pPr>
            <w:r>
              <w:t>Fortbewegungsmittel zu benennen.</w:t>
            </w:r>
          </w:p>
        </w:tc>
        <w:tc>
          <w:tcPr>
            <w:tcW w:w="7316" w:type="dxa"/>
          </w:tcPr>
          <w:p w:rsidR="00C471D3" w:rsidRPr="00C471D3" w:rsidRDefault="00C471D3" w:rsidP="002A6D17">
            <w:pPr>
              <w:spacing w:before="100" w:beforeAutospacing="1" w:after="100" w:afterAutospacing="1"/>
              <w:contextualSpacing/>
            </w:pPr>
            <w:r>
              <w:t>S. 135/10</w:t>
            </w:r>
          </w:p>
        </w:tc>
      </w:tr>
      <w:tr w:rsidR="00265B93" w:rsidRPr="00F551B6" w:rsidTr="008A0592">
        <w:tc>
          <w:tcPr>
            <w:tcW w:w="7138" w:type="dxa"/>
          </w:tcPr>
          <w:p w:rsidR="00265B93" w:rsidRDefault="00C51138" w:rsidP="00F029CC">
            <w:pPr>
              <w:spacing w:after="1"/>
              <w:ind w:right="108"/>
            </w:pPr>
            <w:r>
              <w:t xml:space="preserve">sehr </w:t>
            </w:r>
            <w:r w:rsidR="00265B93">
              <w:t xml:space="preserve">elementare Meinungsäußerungen vorzunehmen: Vorlieben/Abneigungen. </w:t>
            </w:r>
          </w:p>
        </w:tc>
        <w:tc>
          <w:tcPr>
            <w:tcW w:w="7316" w:type="dxa"/>
          </w:tcPr>
          <w:p w:rsidR="003C29C3" w:rsidRDefault="008E486B" w:rsidP="002A6D17">
            <w:pPr>
              <w:spacing w:before="100" w:beforeAutospacing="1" w:after="100" w:afterAutospacing="1"/>
              <w:contextualSpacing/>
              <w:rPr>
                <w:color w:val="00B050"/>
                <w:lang w:val="en-US"/>
              </w:rPr>
            </w:pPr>
            <w:r w:rsidRPr="00F551B6">
              <w:rPr>
                <w:lang w:val="en-US"/>
              </w:rPr>
              <w:t>S. 75/2a+c, S. 76/3, S. 77/5</w:t>
            </w:r>
            <w:r w:rsidR="00D56627" w:rsidRPr="00F551B6">
              <w:rPr>
                <w:lang w:val="en-US"/>
              </w:rPr>
              <w:t>, S. 99/3b</w:t>
            </w:r>
            <w:r w:rsidR="00B2598B" w:rsidRPr="00F551B6">
              <w:rPr>
                <w:lang w:val="en-US"/>
              </w:rPr>
              <w:t xml:space="preserve">, S. 133/8, S. </w:t>
            </w:r>
            <w:r w:rsidR="00B2598B" w:rsidRPr="00B2598B">
              <w:rPr>
                <w:lang w:val="en-US"/>
              </w:rPr>
              <w:t>138/4c</w:t>
            </w:r>
            <w:r w:rsidR="00B2598B">
              <w:rPr>
                <w:lang w:val="en-US"/>
              </w:rPr>
              <w:t xml:space="preserve">, S. 139/6, S. 141/9, </w:t>
            </w:r>
            <w:r w:rsidR="002A6D17">
              <w:rPr>
                <w:lang w:val="en-US"/>
              </w:rPr>
              <w:t>S. 144</w:t>
            </w:r>
            <w:r w:rsidR="00B2598B">
              <w:rPr>
                <w:lang w:val="en-US"/>
              </w:rPr>
              <w:t>, S. 148/2c, S. 152/5b</w:t>
            </w:r>
            <w:r w:rsidR="001203F6">
              <w:rPr>
                <w:lang w:val="en-US"/>
              </w:rPr>
              <w:t>, S. 159/7</w:t>
            </w:r>
            <w:r w:rsidR="003C29C3" w:rsidRPr="003C29C3">
              <w:rPr>
                <w:color w:val="00B050"/>
                <w:lang w:val="en-US"/>
              </w:rPr>
              <w:t xml:space="preserve"> </w:t>
            </w:r>
          </w:p>
          <w:p w:rsidR="008E486B" w:rsidRPr="00A934E5" w:rsidRDefault="003C29C3" w:rsidP="002A6D17">
            <w:pPr>
              <w:spacing w:before="100" w:beforeAutospacing="1" w:after="100" w:afterAutospacing="1"/>
              <w:contextualSpacing/>
              <w:rPr>
                <w:highlight w:val="yellow"/>
                <w:lang w:val="en-US"/>
              </w:rPr>
            </w:pPr>
            <w:r w:rsidRPr="00A934E5">
              <w:rPr>
                <w:color w:val="00B050"/>
                <w:lang w:val="en-US"/>
              </w:rPr>
              <w:t>S. 13/6c</w:t>
            </w:r>
            <w:r w:rsidR="007A69CE" w:rsidRPr="00A934E5">
              <w:rPr>
                <w:color w:val="00B050"/>
                <w:lang w:val="en-US"/>
              </w:rPr>
              <w:t xml:space="preserve">, S. 38/4, S. 49/2d, S. 50/4, S. 50/5,  S. 52/7b, </w:t>
            </w:r>
            <w:r w:rsidR="00A934E5">
              <w:rPr>
                <w:color w:val="00B050"/>
                <w:lang w:val="en-US"/>
              </w:rPr>
              <w:t xml:space="preserve">S. 55/10a+c, S. 56/1b, S. 60/9c, S. 62/3, S. 69/4, </w:t>
            </w:r>
            <w:r w:rsidR="004A37D6">
              <w:rPr>
                <w:color w:val="00B050"/>
                <w:lang w:val="en-US"/>
              </w:rPr>
              <w:t>S: 86/2, S. 92/2a</w:t>
            </w:r>
            <w:r w:rsidR="0025715E">
              <w:rPr>
                <w:color w:val="00B050"/>
                <w:lang w:val="en-US"/>
              </w:rPr>
              <w:t>, S. 110/3a, S. 132/7e</w:t>
            </w:r>
          </w:p>
        </w:tc>
      </w:tr>
      <w:tr w:rsidR="00C51138" w:rsidRPr="00C51138" w:rsidTr="008A0592">
        <w:tc>
          <w:tcPr>
            <w:tcW w:w="7138" w:type="dxa"/>
          </w:tcPr>
          <w:p w:rsidR="00C51138" w:rsidRDefault="00C51138" w:rsidP="00F029CC">
            <w:pPr>
              <w:spacing w:after="1"/>
              <w:ind w:right="108"/>
            </w:pPr>
            <w:proofErr w:type="gramStart"/>
            <w:r>
              <w:t>einfache</w:t>
            </w:r>
            <w:proofErr w:type="gramEnd"/>
            <w:r>
              <w:t xml:space="preserve"> Verabredungen/Vereinbarungen zu treffen: Vorschläge unterbreiten, Zustimmung/Ablehnung äußern.</w:t>
            </w:r>
          </w:p>
        </w:tc>
        <w:tc>
          <w:tcPr>
            <w:tcW w:w="7316" w:type="dxa"/>
          </w:tcPr>
          <w:p w:rsidR="00C51138" w:rsidRPr="007A69CE" w:rsidRDefault="007A69CE" w:rsidP="002A6D17">
            <w:pPr>
              <w:spacing w:before="100" w:beforeAutospacing="1" w:after="100" w:afterAutospacing="1"/>
              <w:contextualSpacing/>
              <w:rPr>
                <w:color w:val="00B050"/>
              </w:rPr>
            </w:pPr>
            <w:r w:rsidRPr="007A69CE">
              <w:rPr>
                <w:color w:val="00B050"/>
              </w:rPr>
              <w:t>S. 28/1</w:t>
            </w:r>
            <w:r>
              <w:rPr>
                <w:color w:val="00B050"/>
              </w:rPr>
              <w:t xml:space="preserve">, S. 33/7b, S. 34/9b, </w:t>
            </w:r>
            <w:r w:rsidR="00A934E5">
              <w:rPr>
                <w:color w:val="00B050"/>
              </w:rPr>
              <w:t>S. 58/5b</w:t>
            </w:r>
            <w:r w:rsidR="004A37D6">
              <w:rPr>
                <w:color w:val="00B050"/>
              </w:rPr>
              <w:t xml:space="preserve">, S. 92/2b, </w:t>
            </w:r>
          </w:p>
        </w:tc>
      </w:tr>
      <w:tr w:rsidR="00C51138" w:rsidRPr="00C51138" w:rsidTr="008A0592">
        <w:tc>
          <w:tcPr>
            <w:tcW w:w="7138" w:type="dxa"/>
          </w:tcPr>
          <w:p w:rsidR="00C51138" w:rsidRDefault="00C51138" w:rsidP="00F029CC">
            <w:pPr>
              <w:spacing w:after="1"/>
              <w:ind w:right="108"/>
            </w:pPr>
            <w:r>
              <w:t>einfachen funktionalen Wortschatz zur Bildbeschreibung zu verwenden.</w:t>
            </w:r>
          </w:p>
        </w:tc>
        <w:tc>
          <w:tcPr>
            <w:tcW w:w="7316" w:type="dxa"/>
          </w:tcPr>
          <w:p w:rsidR="00C51138" w:rsidRPr="00C51138" w:rsidRDefault="004A37D6" w:rsidP="002A6D17">
            <w:pPr>
              <w:spacing w:before="100" w:beforeAutospacing="1" w:after="100" w:afterAutospacing="1"/>
              <w:contextualSpacing/>
            </w:pPr>
            <w:r w:rsidRPr="004A37D6">
              <w:rPr>
                <w:color w:val="00B050"/>
              </w:rPr>
              <w:t xml:space="preserve">S. 78/8b, </w:t>
            </w:r>
            <w:r>
              <w:rPr>
                <w:color w:val="00B050"/>
              </w:rPr>
              <w:t xml:space="preserve">S. 97/11b, </w:t>
            </w:r>
            <w:r w:rsidR="0025715E">
              <w:rPr>
                <w:color w:val="00B050"/>
              </w:rPr>
              <w:t>S. 107/13, S. 129/3a</w:t>
            </w:r>
          </w:p>
        </w:tc>
      </w:tr>
      <w:tr w:rsidR="00C51138" w:rsidRPr="00F551B6" w:rsidTr="008A0592">
        <w:tc>
          <w:tcPr>
            <w:tcW w:w="7138" w:type="dxa"/>
          </w:tcPr>
          <w:p w:rsidR="00C51138" w:rsidRDefault="00C51138" w:rsidP="00F029CC">
            <w:pPr>
              <w:spacing w:after="1"/>
              <w:ind w:right="108"/>
            </w:pPr>
            <w:r>
              <w:t>einfache Begriffe zu Geografie und Wetter zu verwenden.</w:t>
            </w:r>
          </w:p>
        </w:tc>
        <w:tc>
          <w:tcPr>
            <w:tcW w:w="7316" w:type="dxa"/>
          </w:tcPr>
          <w:p w:rsidR="00C51138" w:rsidRPr="004A37D6" w:rsidRDefault="003C29C3" w:rsidP="002A6D17">
            <w:pPr>
              <w:spacing w:before="100" w:beforeAutospacing="1" w:after="100" w:afterAutospacing="1"/>
              <w:contextualSpacing/>
              <w:rPr>
                <w:color w:val="00B050"/>
                <w:lang w:val="en-US"/>
              </w:rPr>
            </w:pPr>
            <w:r w:rsidRPr="0025715E">
              <w:rPr>
                <w:color w:val="00B050"/>
                <w:lang w:val="en-US"/>
              </w:rPr>
              <w:t xml:space="preserve">S. 11/2, S. 12/3, S. 12/4, S. 15/12b, </w:t>
            </w:r>
            <w:r w:rsidR="00A97ADC" w:rsidRPr="0025715E">
              <w:rPr>
                <w:color w:val="00B050"/>
                <w:lang w:val="en-US"/>
              </w:rPr>
              <w:t xml:space="preserve">S. 24/1, </w:t>
            </w:r>
            <w:r w:rsidR="004A37D6" w:rsidRPr="0025715E">
              <w:rPr>
                <w:color w:val="00B050"/>
                <w:lang w:val="en-US"/>
              </w:rPr>
              <w:t>S. 87/4a+b+d,  S. 88/</w:t>
            </w:r>
            <w:r w:rsidR="004A37D6">
              <w:rPr>
                <w:color w:val="00B050"/>
                <w:lang w:val="en-US"/>
              </w:rPr>
              <w:t xml:space="preserve">7, </w:t>
            </w:r>
            <w:r w:rsidR="0025715E">
              <w:rPr>
                <w:color w:val="00B050"/>
                <w:lang w:val="en-US"/>
              </w:rPr>
              <w:t>S. 112/8</w:t>
            </w:r>
          </w:p>
        </w:tc>
      </w:tr>
      <w:tr w:rsidR="00265B93" w:rsidTr="008A0592">
        <w:tc>
          <w:tcPr>
            <w:tcW w:w="7138" w:type="dxa"/>
          </w:tcPr>
          <w:p w:rsidR="00265B93" w:rsidRDefault="00C51138" w:rsidP="00F029CC">
            <w:pPr>
              <w:spacing w:after="1" w:line="241" w:lineRule="auto"/>
              <w:ind w:right="108"/>
            </w:pPr>
            <w:r>
              <w:t>elementares Unterrichtsvokabular zu verwenden.</w:t>
            </w:r>
            <w:r w:rsidR="00265B93">
              <w:t xml:space="preserve"> </w:t>
            </w:r>
          </w:p>
        </w:tc>
        <w:tc>
          <w:tcPr>
            <w:tcW w:w="7316" w:type="dxa"/>
          </w:tcPr>
          <w:p w:rsidR="004C525C" w:rsidRDefault="004C525C" w:rsidP="002A6D17">
            <w:pPr>
              <w:spacing w:before="100" w:beforeAutospacing="1" w:after="100" w:afterAutospacing="1"/>
              <w:contextualSpacing/>
            </w:pPr>
            <w:r w:rsidRPr="001203F6">
              <w:t xml:space="preserve">S. 37/2, S. 39/4e+f, S. 40/5, </w:t>
            </w:r>
            <w:r w:rsidR="002A6D17">
              <w:t>S. 50</w:t>
            </w:r>
            <w:r w:rsidR="008E486B" w:rsidRPr="001203F6">
              <w:t xml:space="preserve">, </w:t>
            </w:r>
            <w:r w:rsidRPr="001203F6">
              <w:t>Redemittel</w:t>
            </w:r>
            <w:r w:rsidR="001203F6" w:rsidRPr="001203F6">
              <w:t xml:space="preserve"> S. 245</w:t>
            </w:r>
            <w:r w:rsidR="001203F6">
              <w:t>-247</w:t>
            </w:r>
          </w:p>
          <w:p w:rsidR="00385C6A" w:rsidRPr="00385C6A" w:rsidRDefault="008A1E43" w:rsidP="002A6D17">
            <w:pPr>
              <w:spacing w:before="100" w:beforeAutospacing="1" w:after="100" w:afterAutospacing="1"/>
              <w:contextualSpacing/>
              <w:rPr>
                <w:color w:val="00B050"/>
              </w:rPr>
            </w:pPr>
            <w:r>
              <w:rPr>
                <w:color w:val="00B050"/>
              </w:rPr>
              <w:t xml:space="preserve">S. 39/4, </w:t>
            </w:r>
            <w:r w:rsidR="00385C6A">
              <w:rPr>
                <w:color w:val="00B050"/>
              </w:rPr>
              <w:t>(</w:t>
            </w:r>
            <w:proofErr w:type="spellStart"/>
            <w:r w:rsidR="00385C6A">
              <w:rPr>
                <w:color w:val="00B050"/>
              </w:rPr>
              <w:t>ayuda</w:t>
            </w:r>
            <w:proofErr w:type="spellEnd"/>
            <w:r w:rsidR="00385C6A">
              <w:rPr>
                <w:color w:val="00B050"/>
              </w:rPr>
              <w:t xml:space="preserve"> S. 156/11a)</w:t>
            </w:r>
          </w:p>
        </w:tc>
      </w:tr>
    </w:tbl>
    <w:p w:rsidR="00422646" w:rsidRDefault="00422646" w:rsidP="00BA24FE">
      <w:pPr>
        <w:spacing w:before="100" w:beforeAutospacing="1" w:after="100" w:afterAutospacing="1"/>
        <w:rPr>
          <w:b/>
        </w:rPr>
      </w:pPr>
    </w:p>
    <w:p w:rsidR="00BA24FE" w:rsidRDefault="00BA24FE" w:rsidP="00BA24FE">
      <w:pPr>
        <w:spacing w:before="100" w:beforeAutospacing="1" w:after="100" w:afterAutospacing="1"/>
      </w:pPr>
      <w:r>
        <w:rPr>
          <w:b/>
        </w:rPr>
        <w:t xml:space="preserve">2.2 Grammatik </w:t>
      </w:r>
      <w:r w:rsidRPr="00174F4C">
        <w:t xml:space="preserve">(KC S. </w:t>
      </w:r>
      <w:r>
        <w:t>28-30</w:t>
      </w:r>
      <w:r w:rsidRPr="00174F4C">
        <w:t>)</w:t>
      </w:r>
    </w:p>
    <w:p w:rsidR="00BA24FE" w:rsidRDefault="00BA24FE" w:rsidP="00BA24FE">
      <w:pPr>
        <w:spacing w:before="100" w:beforeAutospacing="1" w:after="100" w:afterAutospacing="1"/>
      </w:pPr>
      <w:r>
        <w:t>Am Ende des Schuljahrgangs 7 können die Schülerinnen und Schüler im Allgemeinen  zum Ausdruck bringen, was sie mitteilen möchten. Hierfür verwenden sie einige wenige einfache grammatische Strukturen und Satzmuster im engen Rahmen eines erworbenen Repertoires, wobei sie diese u. U. begrenzt beherrschen (A1).</w:t>
      </w:r>
    </w:p>
    <w:tbl>
      <w:tblPr>
        <w:tblStyle w:val="Tabellenraster"/>
        <w:tblW w:w="14454" w:type="dxa"/>
        <w:tblLook w:val="04A0" w:firstRow="1" w:lastRow="0" w:firstColumn="1" w:lastColumn="0" w:noHBand="0" w:noVBand="1"/>
      </w:tblPr>
      <w:tblGrid>
        <w:gridCol w:w="7138"/>
        <w:gridCol w:w="7316"/>
      </w:tblGrid>
      <w:tr w:rsidR="00BA24FE" w:rsidTr="004E0149">
        <w:tc>
          <w:tcPr>
            <w:tcW w:w="7138" w:type="dxa"/>
            <w:shd w:val="clear" w:color="auto" w:fill="FFF2CC" w:themeFill="accent4" w:themeFillTint="33"/>
          </w:tcPr>
          <w:p w:rsidR="00BA24FE" w:rsidRPr="003F7C13" w:rsidRDefault="00BA24FE" w:rsidP="004E0149">
            <w:pPr>
              <w:spacing w:line="259" w:lineRule="auto"/>
            </w:pPr>
            <w:r>
              <w:t xml:space="preserve">Die Schülerinnen und Schüler … </w:t>
            </w:r>
          </w:p>
        </w:tc>
        <w:tc>
          <w:tcPr>
            <w:tcW w:w="7316" w:type="dxa"/>
            <w:shd w:val="clear" w:color="auto" w:fill="FFF2CC" w:themeFill="accent4" w:themeFillTint="33"/>
          </w:tcPr>
          <w:p w:rsidR="00BA24FE" w:rsidRDefault="00BA24FE" w:rsidP="004E0149">
            <w:pPr>
              <w:spacing w:before="100" w:beforeAutospacing="1" w:after="100" w:afterAutospacing="1"/>
              <w:rPr>
                <w:b/>
              </w:rPr>
            </w:pPr>
            <w:r>
              <w:rPr>
                <w:b/>
              </w:rPr>
              <w:t xml:space="preserve">Übungsmöglichkeiten in </w:t>
            </w:r>
            <w:r w:rsidRPr="00235D10">
              <w:rPr>
                <w:b/>
                <w:i/>
              </w:rPr>
              <w:t>¡Arriba!</w:t>
            </w:r>
            <w:r>
              <w:rPr>
                <w:b/>
                <w:i/>
              </w:rPr>
              <w:t xml:space="preserve"> 1</w:t>
            </w:r>
            <w:r w:rsidRPr="003318B8">
              <w:rPr>
                <w:b/>
              </w:rPr>
              <w:t xml:space="preserve"> und </w:t>
            </w:r>
            <w:r w:rsidRPr="003318B8">
              <w:rPr>
                <w:b/>
                <w:i/>
                <w:color w:val="00B050"/>
              </w:rPr>
              <w:t xml:space="preserve">¡Arriba! </w:t>
            </w:r>
            <w:r w:rsidRPr="003318B8">
              <w:rPr>
                <w:b/>
                <w:color w:val="00B050"/>
              </w:rPr>
              <w:t>2</w:t>
            </w:r>
          </w:p>
        </w:tc>
      </w:tr>
      <w:tr w:rsidR="00BA24FE" w:rsidRPr="00F551B6" w:rsidTr="004E0149">
        <w:tc>
          <w:tcPr>
            <w:tcW w:w="7138" w:type="dxa"/>
          </w:tcPr>
          <w:p w:rsidR="00BA24FE" w:rsidRPr="003F7C13" w:rsidRDefault="00BA24FE" w:rsidP="00F029CC">
            <w:pPr>
              <w:spacing w:line="248" w:lineRule="auto"/>
              <w:jc w:val="both"/>
            </w:pPr>
            <w:r>
              <w:t xml:space="preserve">bezeichnen und beschreiben Personen und Sachen: Singular und Plural der Nomen, bestimmten und unbestimmten Artikel, Angleichung der Adjektive, direkte Objektpronomen, Possessiv- und Demonstrativbegleiter. </w:t>
            </w:r>
          </w:p>
        </w:tc>
        <w:tc>
          <w:tcPr>
            <w:tcW w:w="7316" w:type="dxa"/>
          </w:tcPr>
          <w:p w:rsidR="00BA24FE" w:rsidRPr="00B003A7" w:rsidRDefault="00BA24FE" w:rsidP="004E0149">
            <w:pPr>
              <w:spacing w:before="100" w:beforeAutospacing="1" w:after="100" w:afterAutospacing="1"/>
              <w:contextualSpacing/>
              <w:rPr>
                <w:lang w:val="en-US"/>
              </w:rPr>
            </w:pPr>
            <w:r w:rsidRPr="00B003A7">
              <w:rPr>
                <w:lang w:val="en-US"/>
              </w:rPr>
              <w:t>S. 17/2, S. 18/3, S. 59/10 (+S. 173), S. 57/4 (+S. 172), S. 57/5 (+S. 173)</w:t>
            </w:r>
          </w:p>
          <w:p w:rsidR="00BA24FE" w:rsidRPr="00976113" w:rsidRDefault="00BA24FE" w:rsidP="004E0149">
            <w:pPr>
              <w:spacing w:before="100" w:beforeAutospacing="1" w:after="100" w:afterAutospacing="1"/>
              <w:contextualSpacing/>
              <w:rPr>
                <w:color w:val="00B050"/>
                <w:lang w:val="en-US"/>
              </w:rPr>
            </w:pPr>
            <w:r w:rsidRPr="00976113">
              <w:rPr>
                <w:color w:val="00B050"/>
                <w:lang w:val="en-US"/>
              </w:rPr>
              <w:t>S. 17/2c, S 18/3a+b,</w:t>
            </w:r>
            <w:r>
              <w:rPr>
                <w:color w:val="00B050"/>
                <w:lang w:val="en-US"/>
              </w:rPr>
              <w:t xml:space="preserve"> S. 25/4b,</w:t>
            </w:r>
            <w:r w:rsidRPr="00976113">
              <w:rPr>
                <w:color w:val="00B050"/>
                <w:lang w:val="en-US"/>
              </w:rPr>
              <w:t xml:space="preserve"> S. 40/8, S. 40/9, S. 50/6a+d, S. 52/7b, S. 62/2, S. 111/7, S. 122/5, S. 134/1 </w:t>
            </w:r>
          </w:p>
        </w:tc>
      </w:tr>
      <w:tr w:rsidR="00BA24FE" w:rsidRPr="001937C9" w:rsidTr="004E0149">
        <w:tc>
          <w:tcPr>
            <w:tcW w:w="7138" w:type="dxa"/>
          </w:tcPr>
          <w:p w:rsidR="00BA24FE" w:rsidRPr="003F7C13" w:rsidRDefault="00BA24FE" w:rsidP="00F029CC">
            <w:pPr>
              <w:spacing w:line="259" w:lineRule="auto"/>
              <w:jc w:val="both"/>
            </w:pPr>
            <w:proofErr w:type="gramStart"/>
            <w:r>
              <w:t>stellen</w:t>
            </w:r>
            <w:proofErr w:type="gramEnd"/>
            <w:r>
              <w:t xml:space="preserve"> Sachverhalte und Handlungen dar:  Verbkonjugation: regelmäßige Verben auf -</w:t>
            </w:r>
            <w:proofErr w:type="spellStart"/>
            <w:r>
              <w:rPr>
                <w:i/>
              </w:rPr>
              <w:t>ar</w:t>
            </w:r>
            <w:proofErr w:type="spellEnd"/>
            <w:r>
              <w:rPr>
                <w:i/>
              </w:rPr>
              <w:t>, -er, -</w:t>
            </w:r>
            <w:proofErr w:type="spellStart"/>
            <w:r>
              <w:rPr>
                <w:i/>
              </w:rPr>
              <w:t>ir</w:t>
            </w:r>
            <w:proofErr w:type="spellEnd"/>
            <w:r>
              <w:t xml:space="preserve"> sowie wichtige unregelmäßige Verben und Gruppenverben, reflexive Verben, </w:t>
            </w:r>
            <w:proofErr w:type="spellStart"/>
            <w:r>
              <w:rPr>
                <w:i/>
              </w:rPr>
              <w:t>ser</w:t>
            </w:r>
            <w:proofErr w:type="spellEnd"/>
            <w:r>
              <w:rPr>
                <w:i/>
              </w:rPr>
              <w:t>/</w:t>
            </w:r>
            <w:proofErr w:type="spellStart"/>
            <w:r>
              <w:rPr>
                <w:i/>
              </w:rPr>
              <w:t>estar</w:t>
            </w:r>
            <w:proofErr w:type="spellEnd"/>
            <w:r>
              <w:rPr>
                <w:i/>
              </w:rPr>
              <w:t>/</w:t>
            </w:r>
            <w:proofErr w:type="spellStart"/>
            <w:r>
              <w:rPr>
                <w:i/>
              </w:rPr>
              <w:t>hay</w:t>
            </w:r>
            <w:proofErr w:type="spellEnd"/>
            <w:r>
              <w:t xml:space="preserve">. </w:t>
            </w:r>
          </w:p>
        </w:tc>
        <w:tc>
          <w:tcPr>
            <w:tcW w:w="7316" w:type="dxa"/>
          </w:tcPr>
          <w:p w:rsidR="00BA24FE" w:rsidRDefault="00BA24FE" w:rsidP="004E0149">
            <w:pPr>
              <w:contextualSpacing/>
              <w:rPr>
                <w:lang w:val="en-US"/>
              </w:rPr>
            </w:pPr>
            <w:r w:rsidRPr="00AD3500">
              <w:rPr>
                <w:lang w:val="en-US"/>
              </w:rPr>
              <w:t>S. 26/5</w:t>
            </w:r>
            <w:r>
              <w:rPr>
                <w:lang w:val="en-US"/>
              </w:rPr>
              <w:t>, S. 27/6+7, S. 29/3+4, S. 32/2+4+5</w:t>
            </w:r>
            <w:r w:rsidRPr="00AD3500">
              <w:rPr>
                <w:lang w:val="en-US"/>
              </w:rPr>
              <w:t>, S. 38/3c, S. 39/4a</w:t>
            </w:r>
            <w:r>
              <w:rPr>
                <w:lang w:val="en-US"/>
              </w:rPr>
              <w:t>-f</w:t>
            </w:r>
            <w:r w:rsidRPr="002A6D17">
              <w:rPr>
                <w:lang w:val="en-US"/>
              </w:rPr>
              <w:t xml:space="preserve">, </w:t>
            </w:r>
            <w:r w:rsidRPr="00AD3500">
              <w:rPr>
                <w:lang w:val="en-US"/>
              </w:rPr>
              <w:t>S. 43/1b+c, S. 44/3</w:t>
            </w:r>
            <w:r>
              <w:rPr>
                <w:lang w:val="en-US"/>
              </w:rPr>
              <w:t>+6</w:t>
            </w:r>
            <w:r w:rsidRPr="00AD3500">
              <w:rPr>
                <w:lang w:val="en-US"/>
              </w:rPr>
              <w:t xml:space="preserve">, S. 45/7, S. 46/8, </w:t>
            </w:r>
            <w:r w:rsidRPr="002A6D17">
              <w:rPr>
                <w:lang w:val="en-US"/>
              </w:rPr>
              <w:t>S. 50/2</w:t>
            </w:r>
            <w:r>
              <w:rPr>
                <w:lang w:val="en-US"/>
              </w:rPr>
              <w:t>,</w:t>
            </w:r>
            <w:r w:rsidRPr="002A6D17">
              <w:rPr>
                <w:lang w:val="en-US"/>
              </w:rPr>
              <w:t xml:space="preserve"> S. 65/4, S. 66/5, </w:t>
            </w:r>
            <w:r w:rsidRPr="003302FC">
              <w:rPr>
                <w:lang w:val="en-US"/>
              </w:rPr>
              <w:t xml:space="preserve">S. 76/6, S. 82/3, </w:t>
            </w:r>
            <w:r w:rsidRPr="002A6D17">
              <w:rPr>
                <w:lang w:val="en-US"/>
              </w:rPr>
              <w:t>S. 85/7</w:t>
            </w:r>
            <w:r>
              <w:rPr>
                <w:lang w:val="en-US"/>
              </w:rPr>
              <w:t>,</w:t>
            </w:r>
            <w:r w:rsidRPr="003302FC">
              <w:rPr>
                <w:lang w:val="en-US"/>
              </w:rPr>
              <w:t xml:space="preserve"> S. 88/5, </w:t>
            </w:r>
            <w:r w:rsidRPr="00CF2699">
              <w:rPr>
                <w:lang w:val="en-US"/>
              </w:rPr>
              <w:t>S. 94/3</w:t>
            </w:r>
            <w:r>
              <w:rPr>
                <w:lang w:val="en-US"/>
              </w:rPr>
              <w:t xml:space="preserve">, </w:t>
            </w:r>
            <w:r w:rsidRPr="003302FC">
              <w:rPr>
                <w:lang w:val="en-US"/>
              </w:rPr>
              <w:t>S. 100/4</w:t>
            </w:r>
            <w:r>
              <w:rPr>
                <w:lang w:val="en-US"/>
              </w:rPr>
              <w:t xml:space="preserve">, </w:t>
            </w:r>
            <w:r w:rsidRPr="003302FC">
              <w:rPr>
                <w:lang w:val="en-US"/>
              </w:rPr>
              <w:t>S. 111/3, S. 112/4</w:t>
            </w:r>
            <w:r>
              <w:rPr>
                <w:lang w:val="en-US"/>
              </w:rPr>
              <w:t>, S. 114/7, S. 115/9, S. 124/3</w:t>
            </w:r>
          </w:p>
          <w:p w:rsidR="00BA24FE" w:rsidRPr="001937C9" w:rsidRDefault="00BA24FE" w:rsidP="004E0149">
            <w:pPr>
              <w:contextualSpacing/>
              <w:rPr>
                <w:color w:val="00B050"/>
              </w:rPr>
            </w:pPr>
            <w:r w:rsidRPr="001937C9">
              <w:rPr>
                <w:color w:val="00B050"/>
              </w:rPr>
              <w:t xml:space="preserve">S. 13/6b, S. </w:t>
            </w:r>
            <w:r>
              <w:rPr>
                <w:color w:val="00B050"/>
              </w:rPr>
              <w:t xml:space="preserve">14/8, S. 14/9, S. 39/6 </w:t>
            </w:r>
          </w:p>
        </w:tc>
      </w:tr>
      <w:tr w:rsidR="00BA24FE" w:rsidTr="004E0149">
        <w:tc>
          <w:tcPr>
            <w:tcW w:w="7138" w:type="dxa"/>
          </w:tcPr>
          <w:p w:rsidR="00BA24FE" w:rsidRDefault="00BA24FE" w:rsidP="00F029CC">
            <w:pPr>
              <w:spacing w:after="1" w:line="241" w:lineRule="auto"/>
              <w:jc w:val="both"/>
              <w:rPr>
                <w:b/>
              </w:rPr>
            </w:pPr>
            <w:r>
              <w:t>drücken Zustimmung und Ablehnung aus, erfragen und geben Auskünfte, geben Anweisungen: Aussagesatz, Fragesatz, Verneinung, Imperativ (2. Person, bejaht).</w:t>
            </w:r>
          </w:p>
        </w:tc>
        <w:tc>
          <w:tcPr>
            <w:tcW w:w="7316" w:type="dxa"/>
          </w:tcPr>
          <w:p w:rsidR="00BA24FE" w:rsidRDefault="00BA24FE" w:rsidP="004E0149">
            <w:pPr>
              <w:tabs>
                <w:tab w:val="left" w:pos="1635"/>
              </w:tabs>
              <w:spacing w:before="100" w:beforeAutospacing="1" w:after="100" w:afterAutospacing="1"/>
              <w:contextualSpacing/>
            </w:pPr>
            <w:r w:rsidRPr="003302FC">
              <w:t>S. 25/4, S. 32, S. 37/1 (+S. 170), S. 43/1, S. 44/3, S. 58/6, S. 62/1,</w:t>
            </w:r>
            <w:r>
              <w:t xml:space="preserve"> S. 88, S. 94/3, S. 101/5, S. 106,</w:t>
            </w:r>
            <w:r w:rsidRPr="003302FC">
              <w:t xml:space="preserve"> S. 121/11 (+S. 182), S. 122/12, </w:t>
            </w:r>
            <w:r>
              <w:t>S. 124, S. 134/9</w:t>
            </w:r>
            <w:r w:rsidRPr="003302FC">
              <w:t>d</w:t>
            </w:r>
            <w:r>
              <w:t xml:space="preserve">, </w:t>
            </w:r>
            <w:r w:rsidRPr="003302FC">
              <w:t>S. 135/10, S. 139/5</w:t>
            </w:r>
            <w:r>
              <w:t xml:space="preserve">, </w:t>
            </w:r>
            <w:r w:rsidRPr="001203F6">
              <w:t>Redemittel S. 245</w:t>
            </w:r>
            <w:r>
              <w:t>-247</w:t>
            </w:r>
          </w:p>
          <w:p w:rsidR="00BA24FE" w:rsidRPr="004860D3" w:rsidRDefault="00BA24FE" w:rsidP="004E0149">
            <w:pPr>
              <w:tabs>
                <w:tab w:val="left" w:pos="1635"/>
              </w:tabs>
              <w:spacing w:before="100" w:beforeAutospacing="1" w:after="100" w:afterAutospacing="1"/>
              <w:contextualSpacing/>
              <w:rPr>
                <w:color w:val="00B050"/>
              </w:rPr>
            </w:pPr>
            <w:r>
              <w:rPr>
                <w:color w:val="00B050"/>
              </w:rPr>
              <w:t>S. 57/2c, S. 62/1, S. 62/3, S. 77/6b, S. 123/7</w:t>
            </w:r>
          </w:p>
        </w:tc>
      </w:tr>
      <w:tr w:rsidR="00BA24FE" w:rsidTr="004E0149">
        <w:tc>
          <w:tcPr>
            <w:tcW w:w="7138" w:type="dxa"/>
          </w:tcPr>
          <w:p w:rsidR="00BA24FE" w:rsidRDefault="00BA24FE" w:rsidP="00F029CC">
            <w:pPr>
              <w:spacing w:after="1"/>
              <w:ind w:right="78"/>
              <w:jc w:val="both"/>
            </w:pPr>
            <w:r>
              <w:t>drücken Fähigkeiten, Wünsche, Verpflichtungen, Möglichkeiten aus:     Modalverben (</w:t>
            </w:r>
            <w:r w:rsidRPr="000C1F21">
              <w:rPr>
                <w:i/>
              </w:rPr>
              <w:t xml:space="preserve">querer, </w:t>
            </w:r>
            <w:proofErr w:type="spellStart"/>
            <w:r w:rsidRPr="000C1F21">
              <w:rPr>
                <w:i/>
              </w:rPr>
              <w:t>poder</w:t>
            </w:r>
            <w:proofErr w:type="spellEnd"/>
            <w:r w:rsidRPr="000C1F21">
              <w:rPr>
                <w:i/>
              </w:rPr>
              <w:t xml:space="preserve">, </w:t>
            </w:r>
            <w:proofErr w:type="spellStart"/>
            <w:r w:rsidRPr="000C1F21">
              <w:rPr>
                <w:i/>
              </w:rPr>
              <w:t>tener</w:t>
            </w:r>
            <w:proofErr w:type="spellEnd"/>
            <w:r w:rsidRPr="000C1F21">
              <w:rPr>
                <w:i/>
              </w:rPr>
              <w:t xml:space="preserve"> </w:t>
            </w:r>
            <w:proofErr w:type="spellStart"/>
            <w:r w:rsidRPr="000C1F21">
              <w:rPr>
                <w:i/>
              </w:rPr>
              <w:t>que</w:t>
            </w:r>
            <w:proofErr w:type="spellEnd"/>
            <w:r>
              <w:t>).</w:t>
            </w:r>
          </w:p>
        </w:tc>
        <w:tc>
          <w:tcPr>
            <w:tcW w:w="7316" w:type="dxa"/>
          </w:tcPr>
          <w:p w:rsidR="00BA24FE" w:rsidRDefault="00BA24FE" w:rsidP="004E0149">
            <w:pPr>
              <w:tabs>
                <w:tab w:val="left" w:pos="1635"/>
              </w:tabs>
              <w:spacing w:before="100" w:beforeAutospacing="1" w:after="100" w:afterAutospacing="1"/>
              <w:contextualSpacing/>
            </w:pPr>
            <w:r>
              <w:t>S. 82/3, S. 94/3</w:t>
            </w:r>
          </w:p>
          <w:p w:rsidR="00BA24FE" w:rsidRPr="000C1F21" w:rsidRDefault="00BA24FE" w:rsidP="004E0149">
            <w:pPr>
              <w:tabs>
                <w:tab w:val="left" w:pos="1635"/>
              </w:tabs>
              <w:spacing w:before="100" w:beforeAutospacing="1" w:after="100" w:afterAutospacing="1"/>
              <w:contextualSpacing/>
              <w:rPr>
                <w:color w:val="00B050"/>
              </w:rPr>
            </w:pPr>
            <w:r>
              <w:rPr>
                <w:color w:val="00B050"/>
              </w:rPr>
              <w:t>S. 13/6a, S. 55/10c, S. 77/6b</w:t>
            </w:r>
          </w:p>
        </w:tc>
      </w:tr>
      <w:tr w:rsidR="00BA24FE" w:rsidRPr="00F551B6" w:rsidTr="004E0149">
        <w:tc>
          <w:tcPr>
            <w:tcW w:w="7138" w:type="dxa"/>
          </w:tcPr>
          <w:p w:rsidR="00BA24FE" w:rsidRDefault="00BA24FE" w:rsidP="00F029CC">
            <w:pPr>
              <w:spacing w:after="26" w:line="245" w:lineRule="auto"/>
              <w:ind w:right="78"/>
              <w:jc w:val="both"/>
            </w:pPr>
            <w:r>
              <w:t xml:space="preserve">drücken Vorlieben aus und geben Eindrücke wieder: </w:t>
            </w:r>
            <w:proofErr w:type="spellStart"/>
            <w:r>
              <w:rPr>
                <w:i/>
              </w:rPr>
              <w:t>gustar</w:t>
            </w:r>
            <w:proofErr w:type="spellEnd"/>
            <w:r>
              <w:rPr>
                <w:i/>
              </w:rPr>
              <w:t xml:space="preserve">  (</w:t>
            </w:r>
            <w:r>
              <w:t>u. U.</w:t>
            </w:r>
            <w:r>
              <w:rPr>
                <w:i/>
              </w:rPr>
              <w:t xml:space="preserve"> </w:t>
            </w:r>
            <w:proofErr w:type="spellStart"/>
            <w:r>
              <w:rPr>
                <w:i/>
              </w:rPr>
              <w:t>encantar</w:t>
            </w:r>
            <w:proofErr w:type="spellEnd"/>
            <w:r>
              <w:rPr>
                <w:i/>
              </w:rPr>
              <w:t xml:space="preserve">, </w:t>
            </w:r>
            <w:proofErr w:type="spellStart"/>
            <w:r>
              <w:rPr>
                <w:i/>
              </w:rPr>
              <w:t>parecer</w:t>
            </w:r>
            <w:proofErr w:type="spellEnd"/>
            <w:r>
              <w:t xml:space="preserve">, </w:t>
            </w:r>
            <w:proofErr w:type="spellStart"/>
            <w:r w:rsidRPr="00DF7AE7">
              <w:rPr>
                <w:i/>
              </w:rPr>
              <w:t>interesar</w:t>
            </w:r>
            <w:proofErr w:type="spellEnd"/>
            <w:r w:rsidRPr="00DF7AE7">
              <w:rPr>
                <w:i/>
              </w:rPr>
              <w:t>).</w:t>
            </w:r>
          </w:p>
        </w:tc>
        <w:tc>
          <w:tcPr>
            <w:tcW w:w="7316" w:type="dxa"/>
          </w:tcPr>
          <w:p w:rsidR="00BA24FE" w:rsidRDefault="00BA24FE" w:rsidP="004E0149">
            <w:pPr>
              <w:tabs>
                <w:tab w:val="left" w:pos="1635"/>
              </w:tabs>
              <w:spacing w:before="100" w:beforeAutospacing="1" w:after="100" w:afterAutospacing="1"/>
              <w:contextualSpacing/>
            </w:pPr>
            <w:r w:rsidRPr="008945BB">
              <w:t>S. 74, S. 75/2 (+S. 176), S. 76/3 (+S. 176</w:t>
            </w:r>
            <w:r>
              <w:t>, +</w:t>
            </w:r>
            <w:r w:rsidRPr="008945BB">
              <w:t xml:space="preserve">S. </w:t>
            </w:r>
            <w:r>
              <w:t>188</w:t>
            </w:r>
            <w:r w:rsidRPr="008945BB">
              <w:t xml:space="preserve">) </w:t>
            </w:r>
            <w:r w:rsidRPr="00125DCF">
              <w:t>&amp; 4</w:t>
            </w:r>
            <w:r>
              <w:t xml:space="preserve"> (+S. 188)</w:t>
            </w:r>
            <w:r w:rsidRPr="00125DCF">
              <w:t>, S. 77/5</w:t>
            </w:r>
            <w:r>
              <w:t>b (+S. 177), S. 79/7d, S. 79/9, S. 80/10+</w:t>
            </w:r>
            <w:r w:rsidRPr="00125DCF">
              <w:t>11, S. 85/6b-d</w:t>
            </w:r>
            <w:r>
              <w:t xml:space="preserve"> (+S. 177)</w:t>
            </w:r>
            <w:r w:rsidRPr="00125DCF">
              <w:t xml:space="preserve">, S. </w:t>
            </w:r>
            <w:r>
              <w:t>88, S. 95/5b+6b, S. 97/11, S. 100/3b, S. 133/8, S. 138/4, S. 141/9, S. 143/12b, S. 144, S. 149/2, S. 152/5b, S. 159/7</w:t>
            </w:r>
          </w:p>
          <w:p w:rsidR="00BA24FE" w:rsidRPr="00F551B6" w:rsidRDefault="00BA24FE" w:rsidP="004E0149">
            <w:pPr>
              <w:tabs>
                <w:tab w:val="left" w:pos="1635"/>
              </w:tabs>
              <w:spacing w:before="100" w:beforeAutospacing="1" w:after="100" w:afterAutospacing="1"/>
              <w:contextualSpacing/>
              <w:rPr>
                <w:color w:val="00B050"/>
                <w:lang w:val="en-US"/>
              </w:rPr>
            </w:pPr>
            <w:r w:rsidRPr="00F551B6">
              <w:rPr>
                <w:color w:val="00B050"/>
                <w:lang w:val="en-US"/>
              </w:rPr>
              <w:t>S. 13/6c, S. 51/7a, S. 60/9a, S. 69/4b, S. 86/2, S. 92/2a</w:t>
            </w:r>
          </w:p>
        </w:tc>
      </w:tr>
      <w:tr w:rsidR="00BA24FE" w:rsidRPr="00F551B6" w:rsidTr="004E0149">
        <w:tc>
          <w:tcPr>
            <w:tcW w:w="7138" w:type="dxa"/>
          </w:tcPr>
          <w:p w:rsidR="00BA24FE" w:rsidRDefault="00BA24FE" w:rsidP="00F029CC">
            <w:pPr>
              <w:spacing w:line="242" w:lineRule="auto"/>
              <w:ind w:right="78"/>
              <w:jc w:val="both"/>
            </w:pPr>
            <w:proofErr w:type="gramStart"/>
            <w:r>
              <w:t>nehmen</w:t>
            </w:r>
            <w:proofErr w:type="gramEnd"/>
            <w:r>
              <w:t xml:space="preserve"> einfache Vergleiche zur Darstellung von Gemeinsamkeiten und Unterschieden vor: Komparativ, Mengenangaben</w:t>
            </w:r>
            <w:r w:rsidR="003B6C87">
              <w:t>.</w:t>
            </w:r>
          </w:p>
        </w:tc>
        <w:tc>
          <w:tcPr>
            <w:tcW w:w="7316" w:type="dxa"/>
          </w:tcPr>
          <w:p w:rsidR="00BA24FE" w:rsidRPr="00F04220" w:rsidRDefault="00BA24FE" w:rsidP="004E0149">
            <w:pPr>
              <w:tabs>
                <w:tab w:val="left" w:pos="1635"/>
              </w:tabs>
              <w:spacing w:before="100" w:beforeAutospacing="1" w:after="100" w:afterAutospacing="1"/>
              <w:contextualSpacing/>
              <w:rPr>
                <w:color w:val="00B050"/>
                <w:lang w:val="en-US"/>
              </w:rPr>
            </w:pPr>
            <w:r w:rsidRPr="00FE5F9F">
              <w:rPr>
                <w:color w:val="00B050"/>
                <w:lang w:val="en-US"/>
              </w:rPr>
              <w:t xml:space="preserve">S. 32/6,  S. </w:t>
            </w:r>
            <w:r w:rsidRPr="00F04220">
              <w:rPr>
                <w:color w:val="00B050"/>
                <w:lang w:val="en-US"/>
              </w:rPr>
              <w:t xml:space="preserve">33/7, S. 28/1, S. 33/9, S. 44/1, S. 54/9b, S. 69/4a, S. 86/2, S. </w:t>
            </w:r>
            <w:r>
              <w:rPr>
                <w:color w:val="00B050"/>
                <w:lang w:val="en-US"/>
              </w:rPr>
              <w:t>87/4b, S. 88/5</w:t>
            </w:r>
          </w:p>
        </w:tc>
      </w:tr>
      <w:tr w:rsidR="00BA24FE" w:rsidTr="004E0149">
        <w:tc>
          <w:tcPr>
            <w:tcW w:w="7138" w:type="dxa"/>
          </w:tcPr>
          <w:p w:rsidR="00BA24FE" w:rsidRDefault="00BA24FE" w:rsidP="00F029CC">
            <w:pPr>
              <w:spacing w:line="242" w:lineRule="auto"/>
              <w:ind w:right="78"/>
              <w:jc w:val="both"/>
            </w:pPr>
            <w:proofErr w:type="gramStart"/>
            <w:r>
              <w:t>verbinden</w:t>
            </w:r>
            <w:proofErr w:type="gramEnd"/>
            <w:r>
              <w:t xml:space="preserve"> Aussagen mit einfachen Konnektoren, um sachlogische Bezüge in elementarer Form darzustellen: </w:t>
            </w:r>
            <w:r w:rsidRPr="00DF7AE7">
              <w:rPr>
                <w:i/>
              </w:rPr>
              <w:t xml:space="preserve">y, o, </w:t>
            </w:r>
            <w:proofErr w:type="spellStart"/>
            <w:r w:rsidRPr="00DF7AE7">
              <w:rPr>
                <w:i/>
              </w:rPr>
              <w:t>pero</w:t>
            </w:r>
            <w:proofErr w:type="spellEnd"/>
            <w:r w:rsidRPr="00DF7AE7">
              <w:rPr>
                <w:i/>
              </w:rPr>
              <w:t xml:space="preserve">, </w:t>
            </w:r>
            <w:proofErr w:type="spellStart"/>
            <w:r w:rsidRPr="00DF7AE7">
              <w:rPr>
                <w:i/>
              </w:rPr>
              <w:t>porque</w:t>
            </w:r>
            <w:proofErr w:type="spellEnd"/>
            <w:r w:rsidRPr="00DF7AE7">
              <w:rPr>
                <w:i/>
              </w:rPr>
              <w:t xml:space="preserve">; </w:t>
            </w:r>
            <w:proofErr w:type="spellStart"/>
            <w:r w:rsidRPr="00DF7AE7">
              <w:rPr>
                <w:i/>
              </w:rPr>
              <w:t>también</w:t>
            </w:r>
            <w:proofErr w:type="spellEnd"/>
            <w:r w:rsidRPr="00DF7AE7">
              <w:rPr>
                <w:i/>
              </w:rPr>
              <w:t xml:space="preserve">, </w:t>
            </w:r>
            <w:proofErr w:type="spellStart"/>
            <w:r w:rsidRPr="00DF7AE7">
              <w:rPr>
                <w:i/>
              </w:rPr>
              <w:t>tampoco</w:t>
            </w:r>
            <w:proofErr w:type="spellEnd"/>
            <w:r w:rsidRPr="00DF7AE7">
              <w:rPr>
                <w:i/>
              </w:rPr>
              <w:t xml:space="preserve">; </w:t>
            </w:r>
            <w:proofErr w:type="spellStart"/>
            <w:r w:rsidRPr="00DF7AE7">
              <w:rPr>
                <w:i/>
              </w:rPr>
              <w:t>para</w:t>
            </w:r>
            <w:proofErr w:type="spellEnd"/>
            <w:r w:rsidRPr="00DF7AE7">
              <w:rPr>
                <w:i/>
              </w:rPr>
              <w:t xml:space="preserve"> + </w:t>
            </w:r>
            <w:proofErr w:type="spellStart"/>
            <w:r w:rsidRPr="00DF7AE7">
              <w:rPr>
                <w:i/>
              </w:rPr>
              <w:t>infinitivo</w:t>
            </w:r>
            <w:proofErr w:type="spellEnd"/>
            <w:r w:rsidRPr="00DF7AE7">
              <w:rPr>
                <w:i/>
              </w:rPr>
              <w:t>;</w:t>
            </w:r>
            <w:r>
              <w:t xml:space="preserve"> Relativpronomen (</w:t>
            </w:r>
            <w:proofErr w:type="spellStart"/>
            <w:r w:rsidRPr="00DF7AE7">
              <w:rPr>
                <w:i/>
              </w:rPr>
              <w:t>que</w:t>
            </w:r>
            <w:proofErr w:type="spellEnd"/>
            <w:r>
              <w:t>)</w:t>
            </w:r>
            <w:r w:rsidR="003B6C87">
              <w:t>.</w:t>
            </w:r>
          </w:p>
        </w:tc>
        <w:tc>
          <w:tcPr>
            <w:tcW w:w="7316" w:type="dxa"/>
          </w:tcPr>
          <w:p w:rsidR="00BA24FE" w:rsidRDefault="00BA24FE" w:rsidP="004E0149">
            <w:pPr>
              <w:tabs>
                <w:tab w:val="left" w:pos="1635"/>
              </w:tabs>
              <w:spacing w:before="100" w:beforeAutospacing="1" w:after="100" w:afterAutospacing="1"/>
              <w:contextualSpacing/>
            </w:pPr>
            <w:r>
              <w:t>S. 115/9</w:t>
            </w:r>
          </w:p>
          <w:p w:rsidR="00BA24FE" w:rsidRPr="001937C9" w:rsidRDefault="00BA24FE" w:rsidP="004E0149">
            <w:pPr>
              <w:tabs>
                <w:tab w:val="left" w:pos="1635"/>
              </w:tabs>
              <w:spacing w:before="100" w:beforeAutospacing="1" w:after="100" w:afterAutospacing="1"/>
              <w:contextualSpacing/>
              <w:rPr>
                <w:color w:val="00B050"/>
              </w:rPr>
            </w:pPr>
            <w:r>
              <w:rPr>
                <w:color w:val="00B050"/>
              </w:rPr>
              <w:t>S. 15/11, S. 31/5, S. 68/2b, S. 92/1c, S. 92/2b, S. 96/7</w:t>
            </w:r>
          </w:p>
        </w:tc>
      </w:tr>
      <w:tr w:rsidR="00BA24FE" w:rsidRPr="00F551B6" w:rsidTr="004E0149">
        <w:tc>
          <w:tcPr>
            <w:tcW w:w="7138" w:type="dxa"/>
          </w:tcPr>
          <w:p w:rsidR="00BA24FE" w:rsidRPr="00DF7AE7" w:rsidRDefault="00BA24FE" w:rsidP="00F029CC">
            <w:pPr>
              <w:spacing w:after="25" w:line="242" w:lineRule="auto"/>
              <w:ind w:right="78"/>
              <w:jc w:val="both"/>
            </w:pPr>
            <w:r>
              <w:t xml:space="preserve">stellen vergangene, gegenwärtige und zukünftige Ereignisse dar und wenden dabei grundlegende </w:t>
            </w:r>
            <w:proofErr w:type="spellStart"/>
            <w:r>
              <w:t>Tempusformen</w:t>
            </w:r>
            <w:proofErr w:type="spellEnd"/>
            <w:r>
              <w:t xml:space="preserve"> an: </w:t>
            </w:r>
            <w:proofErr w:type="spellStart"/>
            <w:r w:rsidRPr="003F7C13">
              <w:rPr>
                <w:i/>
              </w:rPr>
              <w:t>presente</w:t>
            </w:r>
            <w:proofErr w:type="spellEnd"/>
            <w:r w:rsidRPr="003F7C13">
              <w:rPr>
                <w:i/>
              </w:rPr>
              <w:t xml:space="preserve">, </w:t>
            </w:r>
            <w:proofErr w:type="spellStart"/>
            <w:r w:rsidRPr="003F7C13">
              <w:rPr>
                <w:i/>
              </w:rPr>
              <w:t>futuro</w:t>
            </w:r>
            <w:proofErr w:type="spellEnd"/>
            <w:r w:rsidRPr="003F7C13">
              <w:rPr>
                <w:i/>
              </w:rPr>
              <w:t xml:space="preserve"> </w:t>
            </w:r>
            <w:proofErr w:type="spellStart"/>
            <w:r w:rsidRPr="003F7C13">
              <w:rPr>
                <w:i/>
              </w:rPr>
              <w:t>perifrástico</w:t>
            </w:r>
            <w:proofErr w:type="spellEnd"/>
            <w:r w:rsidRPr="003F7C13">
              <w:rPr>
                <w:i/>
              </w:rPr>
              <w:t xml:space="preserve">, </w:t>
            </w:r>
            <w:proofErr w:type="spellStart"/>
            <w:r w:rsidRPr="003F7C13">
              <w:rPr>
                <w:i/>
              </w:rPr>
              <w:t>pretérito</w:t>
            </w:r>
            <w:proofErr w:type="spellEnd"/>
            <w:r w:rsidRPr="003F7C13">
              <w:rPr>
                <w:i/>
              </w:rPr>
              <w:t xml:space="preserve"> </w:t>
            </w:r>
            <w:proofErr w:type="spellStart"/>
            <w:r w:rsidRPr="003F7C13">
              <w:rPr>
                <w:i/>
              </w:rPr>
              <w:t>perfecto</w:t>
            </w:r>
            <w:proofErr w:type="spellEnd"/>
            <w:r w:rsidRPr="003F7C13">
              <w:rPr>
                <w:i/>
              </w:rPr>
              <w:t xml:space="preserve">, </w:t>
            </w:r>
            <w:proofErr w:type="spellStart"/>
            <w:r w:rsidRPr="003F7C13">
              <w:rPr>
                <w:i/>
              </w:rPr>
              <w:t>pretérito</w:t>
            </w:r>
            <w:proofErr w:type="spellEnd"/>
            <w:r w:rsidRPr="003F7C13">
              <w:rPr>
                <w:i/>
              </w:rPr>
              <w:t xml:space="preserve"> </w:t>
            </w:r>
            <w:proofErr w:type="spellStart"/>
            <w:r w:rsidRPr="003F7C13">
              <w:rPr>
                <w:i/>
              </w:rPr>
              <w:t>indefinido</w:t>
            </w:r>
            <w:proofErr w:type="spellEnd"/>
            <w:r>
              <w:rPr>
                <w:i/>
              </w:rPr>
              <w:t xml:space="preserve">; </w:t>
            </w:r>
            <w:r>
              <w:t>u. U. Verlaufsform</w:t>
            </w:r>
            <w:r w:rsidR="003B6C87">
              <w:t>.</w:t>
            </w:r>
          </w:p>
        </w:tc>
        <w:tc>
          <w:tcPr>
            <w:tcW w:w="7316" w:type="dxa"/>
          </w:tcPr>
          <w:p w:rsidR="00BA24FE" w:rsidRPr="00502799" w:rsidRDefault="00BA24FE" w:rsidP="004E0149">
            <w:pPr>
              <w:tabs>
                <w:tab w:val="left" w:pos="1635"/>
              </w:tabs>
              <w:contextualSpacing/>
              <w:rPr>
                <w:lang w:val="es-ES_tradnl"/>
              </w:rPr>
            </w:pPr>
            <w:r w:rsidRPr="00502799">
              <w:rPr>
                <w:lang w:val="es-ES_tradnl"/>
              </w:rPr>
              <w:t>Gerundio: 6B: S. 102/7a&amp;b (+ ayuda S. 180), 103/9a&amp;b (+ ayuda S. 181)</w:t>
            </w:r>
          </w:p>
          <w:p w:rsidR="00BA24FE" w:rsidRPr="001937C9" w:rsidRDefault="00BA24FE" w:rsidP="004E0149">
            <w:pPr>
              <w:tabs>
                <w:tab w:val="left" w:pos="1635"/>
              </w:tabs>
              <w:contextualSpacing/>
              <w:rPr>
                <w:lang w:val="es-ES_tradnl"/>
              </w:rPr>
            </w:pPr>
            <w:r w:rsidRPr="001937C9">
              <w:rPr>
                <w:lang w:val="es-ES_tradnl"/>
              </w:rPr>
              <w:t xml:space="preserve">Indefinido: 9B (fakultativ): S. 157/4a-f; S. 158/5 ; </w:t>
            </w:r>
            <w:r w:rsidRPr="001937C9">
              <w:rPr>
                <w:color w:val="00B050"/>
                <w:lang w:val="es-ES_tradnl"/>
              </w:rPr>
              <w:t xml:space="preserve">S. </w:t>
            </w:r>
            <w:r>
              <w:rPr>
                <w:color w:val="00B050"/>
                <w:lang w:val="es-ES_tradnl"/>
              </w:rPr>
              <w:t>17/2, S. 20/5a+b, S. 20/6, S. 21/7, S. 21/8, S. 24/2, S. 24/3, S. 34/10, S. 34/11, S. 60/8, S. 71/9b, S. 72/10, S. 73/13, S. 80/3, S. 94/5, S. 148/10</w:t>
            </w:r>
          </w:p>
          <w:p w:rsidR="00BA24FE" w:rsidRPr="00F04220" w:rsidRDefault="00BA24FE" w:rsidP="004E0149">
            <w:pPr>
              <w:tabs>
                <w:tab w:val="left" w:pos="1635"/>
              </w:tabs>
              <w:contextualSpacing/>
              <w:rPr>
                <w:lang w:val="es-ES_tradnl"/>
              </w:rPr>
            </w:pPr>
            <w:r w:rsidRPr="00F04220">
              <w:rPr>
                <w:lang w:val="es-ES_tradnl"/>
              </w:rPr>
              <w:t xml:space="preserve">Perfecto: </w:t>
            </w:r>
            <w:r w:rsidRPr="00F04220">
              <w:rPr>
                <w:color w:val="00B050"/>
                <w:lang w:val="es-ES_tradnl"/>
              </w:rPr>
              <w:t xml:space="preserve">S. 104/3, S. 104/4, S. 105/5, S. </w:t>
            </w:r>
            <w:r>
              <w:rPr>
                <w:color w:val="00B050"/>
                <w:lang w:val="es-ES_tradnl"/>
              </w:rPr>
              <w:t>105/6, S. 105/7, S. 106/8, S. 106/9, S. 107/10, S. 107/11, S. 114/1</w:t>
            </w:r>
          </w:p>
          <w:p w:rsidR="00BA24FE" w:rsidRPr="004860D3" w:rsidRDefault="00BA24FE" w:rsidP="004E0149">
            <w:pPr>
              <w:tabs>
                <w:tab w:val="left" w:pos="1635"/>
              </w:tabs>
              <w:contextualSpacing/>
              <w:rPr>
                <w:lang w:val="es-ES_tradnl"/>
              </w:rPr>
            </w:pPr>
            <w:r w:rsidRPr="004860D3">
              <w:rPr>
                <w:lang w:val="es-ES_tradnl"/>
              </w:rPr>
              <w:t xml:space="preserve">Futuro: </w:t>
            </w:r>
            <w:r w:rsidRPr="004860D3">
              <w:rPr>
                <w:color w:val="00B050"/>
                <w:lang w:val="es-ES_tradnl"/>
              </w:rPr>
              <w:t xml:space="preserve">S. 58/3, S. 58/4, S. 58/5, </w:t>
            </w:r>
            <w:r>
              <w:rPr>
                <w:color w:val="00B050"/>
                <w:lang w:val="es-ES_tradnl"/>
              </w:rPr>
              <w:t>S. 62/4</w:t>
            </w:r>
            <w:r w:rsidRPr="004860D3">
              <w:rPr>
                <w:color w:val="00B050"/>
                <w:lang w:val="es-ES_tradnl"/>
              </w:rPr>
              <w:t xml:space="preserve"> </w:t>
            </w:r>
          </w:p>
        </w:tc>
      </w:tr>
    </w:tbl>
    <w:p w:rsidR="00265B93" w:rsidRDefault="004B20D1" w:rsidP="00093A9B">
      <w:pPr>
        <w:spacing w:before="100" w:beforeAutospacing="1" w:after="100" w:afterAutospacing="1"/>
      </w:pPr>
      <w:r>
        <w:rPr>
          <w:b/>
        </w:rPr>
        <w:t>2.3</w:t>
      </w:r>
      <w:r w:rsidR="00174F4C">
        <w:rPr>
          <w:b/>
        </w:rPr>
        <w:t xml:space="preserve"> Aussprache und Intonation</w:t>
      </w:r>
      <w:r w:rsidR="00174F4C" w:rsidRPr="00174F4C">
        <w:t xml:space="preserve"> (KC S. </w:t>
      </w:r>
      <w:r w:rsidR="00BA24FE">
        <w:t>31</w:t>
      </w:r>
      <w:r w:rsidR="00174F4C" w:rsidRPr="00174F4C">
        <w:t>)</w:t>
      </w:r>
    </w:p>
    <w:tbl>
      <w:tblPr>
        <w:tblStyle w:val="Tabellenraster"/>
        <w:tblW w:w="14454" w:type="dxa"/>
        <w:tblLook w:val="04A0" w:firstRow="1" w:lastRow="0" w:firstColumn="1" w:lastColumn="0" w:noHBand="0" w:noVBand="1"/>
      </w:tblPr>
      <w:tblGrid>
        <w:gridCol w:w="7138"/>
        <w:gridCol w:w="7316"/>
      </w:tblGrid>
      <w:tr w:rsidR="00265B93" w:rsidTr="008A0592">
        <w:tc>
          <w:tcPr>
            <w:tcW w:w="7138" w:type="dxa"/>
            <w:shd w:val="clear" w:color="auto" w:fill="FFF2CC" w:themeFill="accent4" w:themeFillTint="33"/>
          </w:tcPr>
          <w:p w:rsidR="00265B93" w:rsidRPr="00265B93" w:rsidRDefault="00265B93" w:rsidP="00265B93">
            <w:pPr>
              <w:spacing w:line="259" w:lineRule="auto"/>
            </w:pPr>
            <w:r>
              <w:t xml:space="preserve">Die Schülerinnen und Schüler … </w:t>
            </w:r>
          </w:p>
        </w:tc>
        <w:tc>
          <w:tcPr>
            <w:tcW w:w="7316" w:type="dxa"/>
            <w:shd w:val="clear" w:color="auto" w:fill="FFF2CC" w:themeFill="accent4" w:themeFillTint="33"/>
          </w:tcPr>
          <w:p w:rsidR="00265B93" w:rsidRDefault="000B0C4D" w:rsidP="003919E0">
            <w:pPr>
              <w:spacing w:before="100" w:beforeAutospacing="1" w:after="100" w:afterAutospacing="1"/>
              <w:rPr>
                <w:b/>
              </w:rPr>
            </w:pPr>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p>
        </w:tc>
      </w:tr>
      <w:tr w:rsidR="00A27BE2" w:rsidRPr="00EB4AD7" w:rsidTr="00422646">
        <w:trPr>
          <w:trHeight w:val="946"/>
        </w:trPr>
        <w:tc>
          <w:tcPr>
            <w:tcW w:w="7138" w:type="dxa"/>
          </w:tcPr>
          <w:p w:rsidR="00093A9B" w:rsidRDefault="00093A9B" w:rsidP="00F029CC">
            <w:pPr>
              <w:jc w:val="both"/>
            </w:pPr>
            <w:r>
              <w:t>verfügen im Laufe des Sprachlernprozesses zunehmend über spanische Aussprache- und Intonationsmuster.</w:t>
            </w:r>
          </w:p>
          <w:p w:rsidR="00093A9B" w:rsidRPr="00093A9B" w:rsidRDefault="00093A9B" w:rsidP="00F029CC">
            <w:pPr>
              <w:tabs>
                <w:tab w:val="left" w:pos="1890"/>
              </w:tabs>
              <w:jc w:val="both"/>
            </w:pPr>
          </w:p>
        </w:tc>
        <w:tc>
          <w:tcPr>
            <w:tcW w:w="7316" w:type="dxa"/>
          </w:tcPr>
          <w:p w:rsidR="00093A9B" w:rsidRPr="00F551B6" w:rsidRDefault="00A27BE2" w:rsidP="00F029CC">
            <w:pPr>
              <w:contextualSpacing/>
              <w:jc w:val="both"/>
              <w:rPr>
                <w:lang w:val="en-US"/>
              </w:rPr>
            </w:pPr>
            <w:r w:rsidRPr="00F551B6">
              <w:rPr>
                <w:lang w:val="en-US"/>
              </w:rPr>
              <w:t xml:space="preserve">S. 12/4, </w:t>
            </w:r>
            <w:r w:rsidR="0076129A" w:rsidRPr="00F551B6">
              <w:rPr>
                <w:lang w:val="en-US"/>
              </w:rPr>
              <w:t xml:space="preserve">S. 13/5, </w:t>
            </w:r>
            <w:r w:rsidRPr="00F551B6">
              <w:rPr>
                <w:lang w:val="en-US"/>
              </w:rPr>
              <w:t>S. 14/8</w:t>
            </w:r>
            <w:r w:rsidR="0076129A" w:rsidRPr="00F551B6">
              <w:rPr>
                <w:lang w:val="en-US"/>
              </w:rPr>
              <w:t xml:space="preserve">, S. 24/3a, </w:t>
            </w:r>
            <w:r w:rsidR="00EF6567" w:rsidRPr="00F551B6">
              <w:rPr>
                <w:lang w:val="en-US"/>
              </w:rPr>
              <w:t>S. 31/11, S</w:t>
            </w:r>
            <w:r w:rsidR="0076129A" w:rsidRPr="00F551B6">
              <w:rPr>
                <w:lang w:val="en-US"/>
              </w:rPr>
              <w:t>. 35/a, S. 38/3a, S. 47/10a</w:t>
            </w:r>
            <w:r w:rsidR="00EF6567" w:rsidRPr="00F551B6">
              <w:rPr>
                <w:lang w:val="en-US"/>
              </w:rPr>
              <w:t>+c</w:t>
            </w:r>
            <w:r w:rsidR="0076129A" w:rsidRPr="00F551B6">
              <w:rPr>
                <w:lang w:val="en-US"/>
              </w:rPr>
              <w:t xml:space="preserve">, 11a+c, </w:t>
            </w:r>
            <w:r w:rsidR="00EF6567" w:rsidRPr="00F551B6">
              <w:rPr>
                <w:lang w:val="en-US"/>
              </w:rPr>
              <w:t xml:space="preserve">S. 48/12a+b, S. 60/11a </w:t>
            </w:r>
          </w:p>
          <w:p w:rsidR="00093A9B" w:rsidRPr="00093A9B" w:rsidRDefault="00120332" w:rsidP="00F029CC">
            <w:pPr>
              <w:contextualSpacing/>
              <w:jc w:val="both"/>
              <w:rPr>
                <w:color w:val="00B050"/>
              </w:rPr>
            </w:pPr>
            <w:r>
              <w:rPr>
                <w:color w:val="00B050"/>
              </w:rPr>
              <w:t>S. 32/6c, S. 113/9a</w:t>
            </w:r>
            <w:r w:rsidR="00A83BB6">
              <w:rPr>
                <w:color w:val="00B050"/>
              </w:rPr>
              <w:t>+b</w:t>
            </w:r>
          </w:p>
        </w:tc>
      </w:tr>
    </w:tbl>
    <w:p w:rsidR="003F7C13" w:rsidRDefault="004B20D1" w:rsidP="00F029CC">
      <w:pPr>
        <w:spacing w:before="100" w:beforeAutospacing="1" w:after="100" w:afterAutospacing="1"/>
        <w:jc w:val="both"/>
      </w:pPr>
      <w:r>
        <w:rPr>
          <w:b/>
        </w:rPr>
        <w:t>2.</w:t>
      </w:r>
      <w:r w:rsidR="00174F4C">
        <w:rPr>
          <w:b/>
        </w:rPr>
        <w:t xml:space="preserve">4 Orthografie </w:t>
      </w:r>
      <w:r w:rsidR="00174F4C" w:rsidRPr="00174F4C">
        <w:t xml:space="preserve">(KC S. </w:t>
      </w:r>
      <w:r w:rsidR="00A83BB6">
        <w:t>31</w:t>
      </w:r>
      <w:r w:rsidR="00174F4C" w:rsidRPr="00174F4C">
        <w:t>)</w:t>
      </w:r>
    </w:p>
    <w:tbl>
      <w:tblPr>
        <w:tblStyle w:val="Tabellenraster"/>
        <w:tblW w:w="14454" w:type="dxa"/>
        <w:tblLook w:val="04A0" w:firstRow="1" w:lastRow="0" w:firstColumn="1" w:lastColumn="0" w:noHBand="0" w:noVBand="1"/>
      </w:tblPr>
      <w:tblGrid>
        <w:gridCol w:w="7138"/>
        <w:gridCol w:w="7316"/>
      </w:tblGrid>
      <w:tr w:rsidR="003F7C13" w:rsidTr="008A0592">
        <w:tc>
          <w:tcPr>
            <w:tcW w:w="7138" w:type="dxa"/>
            <w:shd w:val="clear" w:color="auto" w:fill="FFF2CC" w:themeFill="accent4" w:themeFillTint="33"/>
          </w:tcPr>
          <w:p w:rsidR="003F7C13" w:rsidRPr="003F7C13" w:rsidRDefault="003F7C13" w:rsidP="00F029CC">
            <w:pPr>
              <w:spacing w:line="259" w:lineRule="auto"/>
              <w:jc w:val="both"/>
            </w:pPr>
            <w:r>
              <w:t xml:space="preserve">Die Schülerinnen und Schüler … </w:t>
            </w:r>
          </w:p>
        </w:tc>
        <w:tc>
          <w:tcPr>
            <w:tcW w:w="7316" w:type="dxa"/>
            <w:shd w:val="clear" w:color="auto" w:fill="FFF2CC" w:themeFill="accent4" w:themeFillTint="33"/>
          </w:tcPr>
          <w:p w:rsidR="003F7C13" w:rsidRDefault="000B0C4D" w:rsidP="00F029CC">
            <w:pPr>
              <w:spacing w:before="100" w:beforeAutospacing="1" w:after="100" w:afterAutospacing="1"/>
              <w:jc w:val="both"/>
              <w:rPr>
                <w:b/>
              </w:rPr>
            </w:pPr>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p>
        </w:tc>
      </w:tr>
      <w:tr w:rsidR="00881280" w:rsidRPr="00F551B6" w:rsidTr="00422646">
        <w:trPr>
          <w:trHeight w:val="964"/>
        </w:trPr>
        <w:tc>
          <w:tcPr>
            <w:tcW w:w="7138" w:type="dxa"/>
          </w:tcPr>
          <w:p w:rsidR="00881280" w:rsidRDefault="00093A9B" w:rsidP="00F029CC">
            <w:pPr>
              <w:spacing w:line="241" w:lineRule="auto"/>
              <w:jc w:val="both"/>
            </w:pPr>
            <w:r>
              <w:t>können zunehmend auch unbekannte Wörter korrekt schreiben.</w:t>
            </w:r>
          </w:p>
          <w:p w:rsidR="00093A9B" w:rsidRPr="003F7C13" w:rsidRDefault="00093A9B" w:rsidP="00F029CC">
            <w:pPr>
              <w:spacing w:line="241" w:lineRule="auto"/>
              <w:jc w:val="both"/>
            </w:pPr>
            <w:r>
              <w:t>wenden die Regeln der Akzentsetzung auch bei unbekannten Wörtern zunehmend korrekt an.</w:t>
            </w:r>
          </w:p>
        </w:tc>
        <w:tc>
          <w:tcPr>
            <w:tcW w:w="7316" w:type="dxa"/>
          </w:tcPr>
          <w:p w:rsidR="00881280" w:rsidRPr="00F551B6" w:rsidRDefault="00881280" w:rsidP="00F029CC">
            <w:pPr>
              <w:spacing w:before="100" w:beforeAutospacing="1" w:after="100" w:afterAutospacing="1"/>
              <w:contextualSpacing/>
              <w:jc w:val="both"/>
              <w:rPr>
                <w:lang w:val="en-US"/>
              </w:rPr>
            </w:pPr>
            <w:r w:rsidRPr="00F551B6">
              <w:rPr>
                <w:lang w:val="en-US"/>
              </w:rPr>
              <w:t>S. 13/4d, S. 24/3b+d,  S. 14/6, S. 47/11, S. 48/12</w:t>
            </w:r>
          </w:p>
          <w:p w:rsidR="00093A9B" w:rsidRPr="00F551B6" w:rsidRDefault="00093A9B" w:rsidP="00F029CC">
            <w:pPr>
              <w:spacing w:before="100" w:beforeAutospacing="1" w:after="100" w:afterAutospacing="1"/>
              <w:jc w:val="both"/>
              <w:rPr>
                <w:color w:val="00B050"/>
                <w:highlight w:val="yellow"/>
                <w:lang w:val="en-US"/>
              </w:rPr>
            </w:pPr>
            <w:r w:rsidRPr="00F551B6">
              <w:rPr>
                <w:color w:val="00B050"/>
                <w:lang w:val="en-US"/>
              </w:rPr>
              <w:t>S. 13/6a, S. 15/11a</w:t>
            </w:r>
          </w:p>
        </w:tc>
      </w:tr>
    </w:tbl>
    <w:p w:rsidR="00B64096" w:rsidRDefault="004B20D1" w:rsidP="009530AC">
      <w:pPr>
        <w:pStyle w:val="berschrift2"/>
        <w:spacing w:before="100" w:beforeAutospacing="1" w:after="100" w:afterAutospacing="1" w:line="240" w:lineRule="auto"/>
        <w:rPr>
          <w:rFonts w:asciiTheme="minorHAnsi" w:hAnsiTheme="minorHAnsi"/>
          <w:b/>
          <w:color w:val="000000" w:themeColor="text1"/>
          <w:sz w:val="24"/>
          <w:szCs w:val="24"/>
        </w:rPr>
      </w:pPr>
      <w:r w:rsidRPr="004B20D1">
        <w:rPr>
          <w:rFonts w:asciiTheme="minorHAnsi" w:hAnsiTheme="minorHAnsi"/>
          <w:b/>
          <w:color w:val="000000" w:themeColor="text1"/>
          <w:sz w:val="24"/>
          <w:szCs w:val="24"/>
        </w:rPr>
        <w:t>3</w:t>
      </w:r>
      <w:r w:rsidR="00B64096" w:rsidRPr="004B20D1">
        <w:rPr>
          <w:rFonts w:asciiTheme="minorHAnsi" w:hAnsiTheme="minorHAnsi"/>
          <w:b/>
          <w:color w:val="000000" w:themeColor="text1"/>
          <w:sz w:val="24"/>
          <w:szCs w:val="24"/>
        </w:rPr>
        <w:t xml:space="preserve">. </w:t>
      </w:r>
      <w:r w:rsidR="00F04D5E" w:rsidRPr="004B20D1">
        <w:rPr>
          <w:rFonts w:asciiTheme="minorHAnsi" w:hAnsiTheme="minorHAnsi"/>
          <w:b/>
          <w:color w:val="000000" w:themeColor="text1"/>
          <w:sz w:val="24"/>
          <w:szCs w:val="24"/>
        </w:rPr>
        <w:t>Methodenkompetenzen</w:t>
      </w:r>
      <w:r w:rsidR="00B46F01">
        <w:rPr>
          <w:rFonts w:asciiTheme="minorHAnsi" w:hAnsiTheme="minorHAnsi"/>
          <w:b/>
          <w:color w:val="000000" w:themeColor="text1"/>
          <w:sz w:val="24"/>
          <w:szCs w:val="24"/>
        </w:rPr>
        <w:t xml:space="preserve"> </w:t>
      </w:r>
      <w:r w:rsidR="00B46F01">
        <w:rPr>
          <w:rFonts w:asciiTheme="minorHAnsi" w:eastAsiaTheme="minorHAnsi" w:hAnsiTheme="minorHAnsi" w:cstheme="minorBidi"/>
          <w:color w:val="auto"/>
          <w:sz w:val="22"/>
          <w:szCs w:val="22"/>
        </w:rPr>
        <w:t>(</w:t>
      </w:r>
      <w:r w:rsidR="00B46F01" w:rsidRPr="00B46F01">
        <w:rPr>
          <w:rFonts w:asciiTheme="minorHAnsi" w:hAnsiTheme="minorHAnsi"/>
          <w:color w:val="000000" w:themeColor="text1"/>
          <w:sz w:val="24"/>
          <w:szCs w:val="24"/>
        </w:rPr>
        <w:t>KC S. 32)</w:t>
      </w:r>
    </w:p>
    <w:p w:rsidR="00472815" w:rsidRPr="00B46F01" w:rsidRDefault="00472815" w:rsidP="00472815">
      <w:r w:rsidRPr="0061611F">
        <w:rPr>
          <w:b/>
        </w:rPr>
        <w:t>Lernstrategien und Arbeitstechniken</w:t>
      </w:r>
      <w:r w:rsidR="00B46F01">
        <w:rPr>
          <w:b/>
        </w:rPr>
        <w:t xml:space="preserve"> </w:t>
      </w:r>
    </w:p>
    <w:p w:rsidR="0061611F" w:rsidRDefault="00472815" w:rsidP="00472815">
      <w:r>
        <w:t>Siehe „</w:t>
      </w:r>
      <w:r w:rsidRPr="00472815">
        <w:t>1. Kommunikative Teilkompetenzen</w:t>
      </w:r>
      <w:r>
        <w:t>“</w:t>
      </w:r>
    </w:p>
    <w:p w:rsidR="00472815" w:rsidRPr="0061611F" w:rsidRDefault="00472815" w:rsidP="00472815">
      <w:pPr>
        <w:rPr>
          <w:b/>
        </w:rPr>
      </w:pPr>
      <w:r w:rsidRPr="0061611F">
        <w:rPr>
          <w:b/>
        </w:rPr>
        <w:t>Präsentation und Mediennutzung</w:t>
      </w:r>
      <w:r w:rsidR="00B46F01">
        <w:rPr>
          <w:b/>
        </w:rPr>
        <w:t xml:space="preserve"> </w:t>
      </w:r>
    </w:p>
    <w:tbl>
      <w:tblPr>
        <w:tblStyle w:val="Tabellenraster"/>
        <w:tblW w:w="14454" w:type="dxa"/>
        <w:tblLook w:val="04A0" w:firstRow="1" w:lastRow="0" w:firstColumn="1" w:lastColumn="0" w:noHBand="0" w:noVBand="1"/>
      </w:tblPr>
      <w:tblGrid>
        <w:gridCol w:w="7138"/>
        <w:gridCol w:w="7316"/>
      </w:tblGrid>
      <w:tr w:rsidR="0061611F" w:rsidTr="004E0149">
        <w:tc>
          <w:tcPr>
            <w:tcW w:w="7138" w:type="dxa"/>
            <w:shd w:val="clear" w:color="auto" w:fill="FFF2CC" w:themeFill="accent4" w:themeFillTint="33"/>
          </w:tcPr>
          <w:p w:rsidR="0061611F" w:rsidRPr="003F7C13" w:rsidRDefault="0061611F" w:rsidP="004E0149">
            <w:pPr>
              <w:spacing w:line="259" w:lineRule="auto"/>
            </w:pPr>
            <w:r>
              <w:t xml:space="preserve">Die Schülerinnen und Schüler … </w:t>
            </w:r>
          </w:p>
        </w:tc>
        <w:tc>
          <w:tcPr>
            <w:tcW w:w="7316" w:type="dxa"/>
            <w:shd w:val="clear" w:color="auto" w:fill="FFF2CC" w:themeFill="accent4" w:themeFillTint="33"/>
          </w:tcPr>
          <w:p w:rsidR="0061611F" w:rsidRDefault="0061611F" w:rsidP="004E0149">
            <w:pPr>
              <w:spacing w:before="100" w:beforeAutospacing="1" w:after="100" w:afterAutospacing="1"/>
              <w:rPr>
                <w:b/>
              </w:rPr>
            </w:pPr>
            <w:r>
              <w:rPr>
                <w:b/>
              </w:rPr>
              <w:t xml:space="preserve">Übungsmöglichkeiten in </w:t>
            </w:r>
            <w:r w:rsidRPr="00235D10">
              <w:rPr>
                <w:b/>
                <w:i/>
              </w:rPr>
              <w:t>¡Arriba!</w:t>
            </w:r>
            <w:r>
              <w:rPr>
                <w:b/>
                <w:i/>
              </w:rPr>
              <w:t xml:space="preserve"> 1</w:t>
            </w:r>
            <w:r w:rsidRPr="003318B8">
              <w:rPr>
                <w:b/>
              </w:rPr>
              <w:t xml:space="preserve"> und </w:t>
            </w:r>
            <w:r w:rsidRPr="003318B8">
              <w:rPr>
                <w:b/>
                <w:i/>
                <w:color w:val="00B050"/>
              </w:rPr>
              <w:t xml:space="preserve">¡Arriba! </w:t>
            </w:r>
            <w:r w:rsidRPr="003318B8">
              <w:rPr>
                <w:b/>
                <w:color w:val="00B050"/>
              </w:rPr>
              <w:t>2</w:t>
            </w:r>
          </w:p>
        </w:tc>
      </w:tr>
      <w:tr w:rsidR="0061611F" w:rsidTr="0061611F">
        <w:trPr>
          <w:trHeight w:val="289"/>
        </w:trPr>
        <w:tc>
          <w:tcPr>
            <w:tcW w:w="7138" w:type="dxa"/>
          </w:tcPr>
          <w:p w:rsidR="0061611F" w:rsidRDefault="0061611F" w:rsidP="00F029CC">
            <w:pPr>
              <w:spacing w:line="241" w:lineRule="auto"/>
              <w:jc w:val="both"/>
            </w:pPr>
            <w:r>
              <w:t xml:space="preserve">arbeiten </w:t>
            </w:r>
            <w:r w:rsidRPr="0061611F">
              <w:t>selbstständig und zielorientiert mit Lernprogrammen</w:t>
            </w:r>
            <w:r w:rsidR="00FB6E0C">
              <w:t>.</w:t>
            </w:r>
          </w:p>
          <w:p w:rsidR="0061611F" w:rsidRPr="0061611F" w:rsidRDefault="0061611F" w:rsidP="00F029CC">
            <w:pPr>
              <w:tabs>
                <w:tab w:val="left" w:pos="2910"/>
              </w:tabs>
              <w:jc w:val="both"/>
            </w:pPr>
          </w:p>
        </w:tc>
        <w:tc>
          <w:tcPr>
            <w:tcW w:w="7316" w:type="dxa"/>
          </w:tcPr>
          <w:p w:rsidR="0061611F" w:rsidRPr="00F551B6" w:rsidRDefault="00F551B6" w:rsidP="00F029CC">
            <w:pPr>
              <w:spacing w:before="100" w:beforeAutospacing="1" w:after="100" w:afterAutospacing="1"/>
              <w:jc w:val="both"/>
              <w:rPr>
                <w:highlight w:val="yellow"/>
              </w:rPr>
            </w:pPr>
            <w:r>
              <w:t xml:space="preserve">z.B. mit </w:t>
            </w:r>
            <w:proofErr w:type="spellStart"/>
            <w:r>
              <w:t>phase</w:t>
            </w:r>
            <w:proofErr w:type="spellEnd"/>
            <w:r>
              <w:t xml:space="preserve"> 6 (Inhalte zu Band 1 bereits erhältlich, zu den Folgebänden demnächst)</w:t>
            </w:r>
          </w:p>
        </w:tc>
      </w:tr>
      <w:tr w:rsidR="0061611F" w:rsidRPr="00F551B6" w:rsidTr="0061611F">
        <w:trPr>
          <w:trHeight w:val="289"/>
        </w:trPr>
        <w:tc>
          <w:tcPr>
            <w:tcW w:w="7138" w:type="dxa"/>
          </w:tcPr>
          <w:p w:rsidR="00802D77" w:rsidRDefault="0061611F" w:rsidP="00F029CC">
            <w:pPr>
              <w:spacing w:line="241" w:lineRule="auto"/>
              <w:jc w:val="both"/>
            </w:pPr>
            <w:r w:rsidRPr="0061611F">
              <w:t>identifizieren und nutzen unterschiedliche Informationsquellen</w:t>
            </w:r>
            <w:r w:rsidR="00FB6E0C">
              <w:t>.</w:t>
            </w:r>
          </w:p>
          <w:p w:rsidR="00802D77" w:rsidRDefault="00802D77" w:rsidP="00F029CC">
            <w:pPr>
              <w:spacing w:line="241" w:lineRule="auto"/>
              <w:jc w:val="both"/>
            </w:pPr>
            <w:r w:rsidRPr="0061611F">
              <w:t xml:space="preserve"> verwenden neue Technologien zur Informationsbeschaffung</w:t>
            </w:r>
            <w:r w:rsidR="00FB6E0C">
              <w:t>.</w:t>
            </w:r>
          </w:p>
          <w:p w:rsidR="0061611F" w:rsidRDefault="00802D77" w:rsidP="00F029CC">
            <w:pPr>
              <w:spacing w:line="241" w:lineRule="auto"/>
              <w:jc w:val="both"/>
            </w:pPr>
            <w:r w:rsidRPr="0061611F">
              <w:t>überprüfen recherchierte Informationen kritisch bezüglich der thematischen Relevanz, sachlichen Richtigkeit und Vollständigkeit</w:t>
            </w:r>
            <w:r w:rsidR="00FB6E0C">
              <w:t>.</w:t>
            </w:r>
          </w:p>
        </w:tc>
        <w:tc>
          <w:tcPr>
            <w:tcW w:w="7316" w:type="dxa"/>
          </w:tcPr>
          <w:p w:rsidR="005C517A" w:rsidRPr="005C517A" w:rsidRDefault="005C517A" w:rsidP="00F029CC">
            <w:pPr>
              <w:spacing w:before="100" w:beforeAutospacing="1" w:after="100" w:afterAutospacing="1"/>
              <w:contextualSpacing/>
              <w:jc w:val="both"/>
              <w:rPr>
                <w:lang w:val="en-US"/>
              </w:rPr>
            </w:pPr>
            <w:r w:rsidRPr="005C517A">
              <w:rPr>
                <w:lang w:val="en-US"/>
              </w:rPr>
              <w:t>S. 19/7, S. 30/9, S. 49/16, S. 61/14, S. 69/14, S. 80/10, S. 86/10b, S. 87/1</w:t>
            </w:r>
            <w:r>
              <w:rPr>
                <w:lang w:val="en-US"/>
              </w:rPr>
              <w:t>1</w:t>
            </w:r>
            <w:r w:rsidRPr="005C517A">
              <w:rPr>
                <w:lang w:val="en-US"/>
              </w:rPr>
              <w:t>b, S.</w:t>
            </w:r>
            <w:r>
              <w:rPr>
                <w:lang w:val="en-US"/>
              </w:rPr>
              <w:t xml:space="preserve"> 105/12b+c, S. 122/12a, S. 130/3, S. 134/9c, S. 143/13a</w:t>
            </w:r>
          </w:p>
          <w:p w:rsidR="0061611F" w:rsidRPr="00F551B6" w:rsidRDefault="00802D77" w:rsidP="00F029CC">
            <w:pPr>
              <w:spacing w:before="100" w:beforeAutospacing="1" w:after="100" w:afterAutospacing="1"/>
              <w:contextualSpacing/>
              <w:jc w:val="both"/>
              <w:rPr>
                <w:color w:val="00B050"/>
                <w:highlight w:val="yellow"/>
                <w:lang w:val="en-US"/>
              </w:rPr>
            </w:pPr>
            <w:r w:rsidRPr="00F551B6">
              <w:rPr>
                <w:color w:val="00B050"/>
                <w:lang w:val="en-US"/>
              </w:rPr>
              <w:t>S. 15/12a, S. 23/12, S. 29/2a,</w:t>
            </w:r>
            <w:r w:rsidR="00644C35" w:rsidRPr="00F551B6">
              <w:rPr>
                <w:color w:val="00B050"/>
                <w:lang w:val="en-US"/>
              </w:rPr>
              <w:t xml:space="preserve"> S. 59/7b, S. 61/10, S. 61/11, S. 90/9, S. 97/11, S. 107/12, S. 110/5, S. 113/10, </w:t>
            </w:r>
            <w:r w:rsidR="00FB6E0C" w:rsidRPr="00F551B6">
              <w:rPr>
                <w:color w:val="00B050"/>
                <w:lang w:val="en-US"/>
              </w:rPr>
              <w:t xml:space="preserve">S. 130/4, </w:t>
            </w:r>
            <w:proofErr w:type="spellStart"/>
            <w:r w:rsidR="00FB6E0C" w:rsidRPr="00F551B6">
              <w:rPr>
                <w:color w:val="00B050"/>
                <w:lang w:val="en-US"/>
              </w:rPr>
              <w:t>Suplemento</w:t>
            </w:r>
            <w:proofErr w:type="spellEnd"/>
            <w:r w:rsidR="00FB6E0C" w:rsidRPr="00F551B6">
              <w:rPr>
                <w:color w:val="00B050"/>
                <w:lang w:val="en-US"/>
              </w:rPr>
              <w:t xml:space="preserve"> S. 150/5</w:t>
            </w:r>
          </w:p>
        </w:tc>
      </w:tr>
      <w:tr w:rsidR="0061611F" w:rsidTr="0061611F">
        <w:trPr>
          <w:trHeight w:val="289"/>
        </w:trPr>
        <w:tc>
          <w:tcPr>
            <w:tcW w:w="7138" w:type="dxa"/>
          </w:tcPr>
          <w:p w:rsidR="0061611F" w:rsidRPr="0061611F" w:rsidRDefault="0061611F" w:rsidP="00F029CC">
            <w:pPr>
              <w:spacing w:line="241" w:lineRule="auto"/>
              <w:jc w:val="both"/>
            </w:pPr>
            <w:proofErr w:type="gramStart"/>
            <w:r w:rsidRPr="0061611F">
              <w:t>dokumentieren</w:t>
            </w:r>
            <w:proofErr w:type="gramEnd"/>
            <w:r w:rsidRPr="0061611F">
              <w:t xml:space="preserve"> ihre Ergebnisse</w:t>
            </w:r>
            <w:r w:rsidR="00FB6E0C">
              <w:t>.</w:t>
            </w:r>
          </w:p>
        </w:tc>
        <w:tc>
          <w:tcPr>
            <w:tcW w:w="7316" w:type="dxa"/>
          </w:tcPr>
          <w:p w:rsidR="005C517A" w:rsidRPr="005C517A" w:rsidRDefault="005C517A" w:rsidP="00F029CC">
            <w:pPr>
              <w:spacing w:before="100" w:beforeAutospacing="1" w:after="100" w:afterAutospacing="1"/>
              <w:contextualSpacing/>
              <w:jc w:val="both"/>
            </w:pPr>
            <w:r>
              <w:t>S. 77/4b, S. 123/14b</w:t>
            </w:r>
          </w:p>
          <w:p w:rsidR="0061611F" w:rsidRPr="00093A9B" w:rsidRDefault="00802D77" w:rsidP="00F029CC">
            <w:pPr>
              <w:spacing w:before="100" w:beforeAutospacing="1" w:after="100" w:afterAutospacing="1"/>
              <w:contextualSpacing/>
              <w:jc w:val="both"/>
              <w:rPr>
                <w:color w:val="00B050"/>
                <w:highlight w:val="yellow"/>
              </w:rPr>
            </w:pPr>
            <w:r w:rsidRPr="00FB6E0C">
              <w:rPr>
                <w:color w:val="00B050"/>
              </w:rPr>
              <w:t xml:space="preserve">S. 15/12b, </w:t>
            </w:r>
            <w:r w:rsidR="00644C35" w:rsidRPr="00FB6E0C">
              <w:rPr>
                <w:color w:val="00B050"/>
              </w:rPr>
              <w:t>S. 90/9, S. 110/5</w:t>
            </w:r>
            <w:r w:rsidR="00FB6E0C" w:rsidRPr="00FB6E0C">
              <w:rPr>
                <w:color w:val="00B050"/>
              </w:rPr>
              <w:t>, S. 131/6d</w:t>
            </w:r>
          </w:p>
        </w:tc>
      </w:tr>
      <w:tr w:rsidR="0061611F" w:rsidTr="0061611F">
        <w:trPr>
          <w:trHeight w:val="289"/>
        </w:trPr>
        <w:tc>
          <w:tcPr>
            <w:tcW w:w="7138" w:type="dxa"/>
          </w:tcPr>
          <w:p w:rsidR="00FB6E0C" w:rsidRDefault="00FB6E0C" w:rsidP="00F029CC">
            <w:pPr>
              <w:spacing w:line="241" w:lineRule="auto"/>
              <w:jc w:val="both"/>
            </w:pPr>
            <w:r w:rsidRPr="0061611F">
              <w:t>organisieren die Präsentation ihrer Ergebnisse bezüglich Medienwahl, Gliederung, Visualisierung und ggf. Rollenverteilung/Arbeitsteilung bei einer Gruppenpräsentation</w:t>
            </w:r>
            <w:r>
              <w:t>.</w:t>
            </w:r>
          </w:p>
          <w:p w:rsidR="0061611F" w:rsidRPr="0061611F" w:rsidRDefault="00FB6E0C" w:rsidP="00F029CC">
            <w:pPr>
              <w:spacing w:line="241" w:lineRule="auto"/>
              <w:jc w:val="both"/>
            </w:pPr>
            <w:r w:rsidRPr="0061611F">
              <w:t xml:space="preserve"> </w:t>
            </w:r>
            <w:r w:rsidR="0061611F" w:rsidRPr="0061611F">
              <w:t>verwenden angemessene Präsentationsformen wie z. B. Poster, PowerPoint/</w:t>
            </w:r>
            <w:proofErr w:type="spellStart"/>
            <w:r w:rsidR="0061611F" w:rsidRPr="0061611F">
              <w:t>Prezi</w:t>
            </w:r>
            <w:proofErr w:type="spellEnd"/>
            <w:r w:rsidR="0061611F" w:rsidRPr="0061611F">
              <w:t xml:space="preserve">, Podcast, </w:t>
            </w:r>
            <w:proofErr w:type="spellStart"/>
            <w:r w:rsidR="0061611F" w:rsidRPr="0061611F">
              <w:t>Filmclip</w:t>
            </w:r>
            <w:proofErr w:type="spellEnd"/>
            <w:r w:rsidR="0061611F" w:rsidRPr="0061611F">
              <w:t>, szenische Darstellung oder Vortrag</w:t>
            </w:r>
            <w:r>
              <w:t>.</w:t>
            </w:r>
          </w:p>
        </w:tc>
        <w:tc>
          <w:tcPr>
            <w:tcW w:w="7316" w:type="dxa"/>
          </w:tcPr>
          <w:p w:rsidR="005C517A" w:rsidRPr="005C517A" w:rsidRDefault="005C517A" w:rsidP="00F029CC">
            <w:pPr>
              <w:spacing w:before="100" w:beforeAutospacing="1" w:after="100" w:afterAutospacing="1"/>
              <w:contextualSpacing/>
              <w:jc w:val="both"/>
            </w:pPr>
            <w:r>
              <w:t>S. 19/5b, S. 31/10c, S. 49/15, S. 123/14b</w:t>
            </w:r>
          </w:p>
          <w:p w:rsidR="00FB6E0C" w:rsidRPr="00FB6E0C" w:rsidRDefault="00802D77" w:rsidP="00F029CC">
            <w:pPr>
              <w:spacing w:before="100" w:beforeAutospacing="1" w:after="100" w:afterAutospacing="1"/>
              <w:contextualSpacing/>
              <w:jc w:val="both"/>
              <w:rPr>
                <w:color w:val="00B050"/>
              </w:rPr>
            </w:pPr>
            <w:r w:rsidRPr="00FB6E0C">
              <w:rPr>
                <w:color w:val="00B050"/>
              </w:rPr>
              <w:t>S. 42/11, S. 52/8b,</w:t>
            </w:r>
            <w:r w:rsidR="00785796">
              <w:rPr>
                <w:color w:val="00B050"/>
              </w:rPr>
              <w:t xml:space="preserve"> S. 70/8b,</w:t>
            </w:r>
            <w:r w:rsidRPr="00FB6E0C">
              <w:rPr>
                <w:color w:val="00B050"/>
              </w:rPr>
              <w:t xml:space="preserve"> </w:t>
            </w:r>
            <w:r w:rsidR="00644C35" w:rsidRPr="00FB6E0C">
              <w:rPr>
                <w:color w:val="00B050"/>
              </w:rPr>
              <w:t>S. 110/3b</w:t>
            </w:r>
            <w:r w:rsidR="00FB6E0C">
              <w:rPr>
                <w:color w:val="00B050"/>
              </w:rPr>
              <w:t>, Methodenteil S. 164-166</w:t>
            </w:r>
          </w:p>
        </w:tc>
      </w:tr>
      <w:tr w:rsidR="0061611F" w:rsidRPr="00FB6E0C" w:rsidTr="0061611F">
        <w:trPr>
          <w:trHeight w:val="289"/>
        </w:trPr>
        <w:tc>
          <w:tcPr>
            <w:tcW w:w="7138" w:type="dxa"/>
          </w:tcPr>
          <w:p w:rsidR="00FB6E0C" w:rsidRDefault="0061611F" w:rsidP="00F029CC">
            <w:pPr>
              <w:spacing w:line="241" w:lineRule="auto"/>
              <w:jc w:val="both"/>
            </w:pPr>
            <w:r w:rsidRPr="0061611F">
              <w:t xml:space="preserve">geben einander ein konstruktives, </w:t>
            </w:r>
            <w:proofErr w:type="spellStart"/>
            <w:r w:rsidRPr="0061611F">
              <w:t>kriteriengestütztes</w:t>
            </w:r>
            <w:proofErr w:type="spellEnd"/>
            <w:r w:rsidRPr="0061611F">
              <w:t xml:space="preserve"> Feedback</w:t>
            </w:r>
            <w:r w:rsidR="00FB6E0C">
              <w:t>.</w:t>
            </w:r>
          </w:p>
          <w:p w:rsidR="0061611F" w:rsidRPr="0061611F" w:rsidRDefault="00FB6E0C" w:rsidP="00F029CC">
            <w:pPr>
              <w:spacing w:line="241" w:lineRule="auto"/>
              <w:jc w:val="both"/>
            </w:pPr>
            <w:r w:rsidRPr="0061611F">
              <w:t xml:space="preserve"> setzen erhaltenes Feedback zielführend für weitere Präsentationen ein.</w:t>
            </w:r>
          </w:p>
        </w:tc>
        <w:tc>
          <w:tcPr>
            <w:tcW w:w="7316" w:type="dxa"/>
          </w:tcPr>
          <w:p w:rsidR="005C517A" w:rsidRPr="005C517A" w:rsidRDefault="005C517A" w:rsidP="00F029CC">
            <w:pPr>
              <w:spacing w:before="100" w:beforeAutospacing="1" w:after="100" w:afterAutospacing="1"/>
              <w:contextualSpacing/>
              <w:jc w:val="both"/>
              <w:rPr>
                <w:lang w:val="es-ES_tradnl"/>
              </w:rPr>
            </w:pPr>
            <w:r>
              <w:rPr>
                <w:lang w:val="es-ES_tradnl"/>
              </w:rPr>
              <w:t xml:space="preserve">Methodenteil S. 202, S. 247 </w:t>
            </w:r>
            <w:r w:rsidRPr="009B1986">
              <w:rPr>
                <w:lang w:val="es-ES_tradnl"/>
              </w:rPr>
              <w:t>„</w:t>
            </w:r>
            <w:r>
              <w:rPr>
                <w:lang w:val="es-ES_tradnl"/>
              </w:rPr>
              <w:t>Evaluar el trabajo de los demás”</w:t>
            </w:r>
          </w:p>
          <w:p w:rsidR="0061611F" w:rsidRPr="00FB6E0C" w:rsidRDefault="00FB6E0C" w:rsidP="00F029CC">
            <w:pPr>
              <w:spacing w:before="100" w:beforeAutospacing="1" w:after="100" w:afterAutospacing="1"/>
              <w:contextualSpacing/>
              <w:jc w:val="both"/>
              <w:rPr>
                <w:color w:val="00B050"/>
                <w:highlight w:val="yellow"/>
                <w:lang w:val="es-ES_tradnl"/>
              </w:rPr>
            </w:pPr>
            <w:r w:rsidRPr="00FB6E0C">
              <w:rPr>
                <w:color w:val="00B050"/>
                <w:lang w:val="es-ES_tradnl"/>
              </w:rPr>
              <w:t>Methodenteil S. 169/170, S. 223 „Evaluar el trabajo de los demás”</w:t>
            </w:r>
          </w:p>
        </w:tc>
      </w:tr>
    </w:tbl>
    <w:p w:rsidR="00472815" w:rsidRDefault="00472815" w:rsidP="00F029CC">
      <w:pPr>
        <w:pStyle w:val="berschrift2"/>
        <w:spacing w:before="100" w:beforeAutospacing="1" w:after="100" w:afterAutospacing="1" w:line="240"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4</w:t>
      </w:r>
      <w:r w:rsidRPr="004B20D1">
        <w:rPr>
          <w:rFonts w:asciiTheme="minorHAnsi" w:hAnsiTheme="minorHAnsi"/>
          <w:b/>
          <w:color w:val="000000" w:themeColor="text1"/>
          <w:sz w:val="24"/>
          <w:szCs w:val="24"/>
        </w:rPr>
        <w:t xml:space="preserve">. </w:t>
      </w:r>
      <w:r>
        <w:rPr>
          <w:rFonts w:asciiTheme="minorHAnsi" w:hAnsiTheme="minorHAnsi"/>
          <w:b/>
          <w:color w:val="000000" w:themeColor="text1"/>
          <w:sz w:val="24"/>
          <w:szCs w:val="24"/>
        </w:rPr>
        <w:t>Sprachbewusstheit und Sprachlernkompetenz</w:t>
      </w:r>
      <w:r w:rsidR="00B46F01">
        <w:rPr>
          <w:rFonts w:asciiTheme="minorHAnsi" w:hAnsiTheme="minorHAnsi"/>
          <w:b/>
          <w:color w:val="000000" w:themeColor="text1"/>
          <w:sz w:val="24"/>
          <w:szCs w:val="24"/>
        </w:rPr>
        <w:t xml:space="preserve"> </w:t>
      </w:r>
      <w:r w:rsidR="00B46F01" w:rsidRPr="00B46F01">
        <w:rPr>
          <w:rFonts w:asciiTheme="minorHAnsi" w:hAnsiTheme="minorHAnsi"/>
          <w:color w:val="000000" w:themeColor="text1"/>
          <w:sz w:val="24"/>
          <w:szCs w:val="24"/>
        </w:rPr>
        <w:t>(KC S. 3</w:t>
      </w:r>
      <w:r w:rsidR="00B46F01">
        <w:rPr>
          <w:rFonts w:asciiTheme="minorHAnsi" w:hAnsiTheme="minorHAnsi"/>
          <w:color w:val="000000" w:themeColor="text1"/>
          <w:sz w:val="24"/>
          <w:szCs w:val="24"/>
        </w:rPr>
        <w:t>3</w:t>
      </w:r>
      <w:r w:rsidR="00B46F01" w:rsidRPr="00B46F01">
        <w:rPr>
          <w:rFonts w:asciiTheme="minorHAnsi" w:hAnsiTheme="minorHAnsi"/>
          <w:color w:val="000000" w:themeColor="text1"/>
          <w:sz w:val="24"/>
          <w:szCs w:val="24"/>
        </w:rPr>
        <w:t>)</w:t>
      </w:r>
    </w:p>
    <w:tbl>
      <w:tblPr>
        <w:tblStyle w:val="Tabellenraster"/>
        <w:tblW w:w="14454" w:type="dxa"/>
        <w:tblLook w:val="04A0" w:firstRow="1" w:lastRow="0" w:firstColumn="1" w:lastColumn="0" w:noHBand="0" w:noVBand="1"/>
      </w:tblPr>
      <w:tblGrid>
        <w:gridCol w:w="7138"/>
        <w:gridCol w:w="7316"/>
      </w:tblGrid>
      <w:tr w:rsidR="00FB6E0C" w:rsidTr="004E0149">
        <w:tc>
          <w:tcPr>
            <w:tcW w:w="7138" w:type="dxa"/>
            <w:shd w:val="clear" w:color="auto" w:fill="FFF2CC" w:themeFill="accent4" w:themeFillTint="33"/>
          </w:tcPr>
          <w:p w:rsidR="00FB6E0C" w:rsidRPr="003F7C13" w:rsidRDefault="00FB6E0C" w:rsidP="00F029CC">
            <w:pPr>
              <w:spacing w:line="259" w:lineRule="auto"/>
              <w:jc w:val="both"/>
            </w:pPr>
            <w:r>
              <w:t xml:space="preserve">Die Schülerinnen und Schüler … </w:t>
            </w:r>
          </w:p>
        </w:tc>
        <w:tc>
          <w:tcPr>
            <w:tcW w:w="7316" w:type="dxa"/>
            <w:shd w:val="clear" w:color="auto" w:fill="FFF2CC" w:themeFill="accent4" w:themeFillTint="33"/>
          </w:tcPr>
          <w:p w:rsidR="00FB6E0C" w:rsidRDefault="00FB6E0C" w:rsidP="00F029CC">
            <w:pPr>
              <w:spacing w:before="100" w:beforeAutospacing="1" w:after="100" w:afterAutospacing="1"/>
              <w:jc w:val="both"/>
              <w:rPr>
                <w:b/>
              </w:rPr>
            </w:pPr>
            <w:r>
              <w:rPr>
                <w:b/>
              </w:rPr>
              <w:t xml:space="preserve">Übungsmöglichkeiten in </w:t>
            </w:r>
            <w:r w:rsidRPr="00235D10">
              <w:rPr>
                <w:b/>
                <w:i/>
              </w:rPr>
              <w:t>¡Arriba!</w:t>
            </w:r>
            <w:r>
              <w:rPr>
                <w:b/>
                <w:i/>
              </w:rPr>
              <w:t xml:space="preserve"> 1</w:t>
            </w:r>
            <w:r w:rsidRPr="003318B8">
              <w:rPr>
                <w:b/>
              </w:rPr>
              <w:t xml:space="preserve"> und </w:t>
            </w:r>
            <w:r w:rsidRPr="003318B8">
              <w:rPr>
                <w:b/>
                <w:i/>
                <w:color w:val="00B050"/>
              </w:rPr>
              <w:t xml:space="preserve">¡Arriba! </w:t>
            </w:r>
            <w:r w:rsidRPr="003318B8">
              <w:rPr>
                <w:b/>
                <w:color w:val="00B050"/>
              </w:rPr>
              <w:t>2</w:t>
            </w:r>
          </w:p>
        </w:tc>
      </w:tr>
      <w:tr w:rsidR="00FB6E0C" w:rsidTr="00FB6E0C">
        <w:trPr>
          <w:trHeight w:val="625"/>
        </w:trPr>
        <w:tc>
          <w:tcPr>
            <w:tcW w:w="7138" w:type="dxa"/>
          </w:tcPr>
          <w:p w:rsidR="00FB6E0C" w:rsidRPr="003F7C13" w:rsidRDefault="00FB6E0C" w:rsidP="00F029CC">
            <w:pPr>
              <w:spacing w:line="241" w:lineRule="auto"/>
              <w:jc w:val="both"/>
            </w:pPr>
            <w:r w:rsidRPr="00FB6E0C">
              <w:t>erkennen Gemeinsamkeiten, Unterschiede und Beziehungen zwischen Sprachen und nutzen sie für den eigenen Sprachlernprozess</w:t>
            </w:r>
            <w:r>
              <w:t>.</w:t>
            </w:r>
          </w:p>
        </w:tc>
        <w:tc>
          <w:tcPr>
            <w:tcW w:w="7316" w:type="dxa"/>
          </w:tcPr>
          <w:p w:rsidR="009B1986" w:rsidRPr="009B1986" w:rsidRDefault="009B1986" w:rsidP="00F029CC">
            <w:pPr>
              <w:spacing w:before="100" w:beforeAutospacing="1" w:after="100" w:afterAutospacing="1"/>
              <w:contextualSpacing/>
              <w:jc w:val="both"/>
            </w:pPr>
            <w:r>
              <w:t>S. 13/4, S. 17/1, S. 36/5b, S. 31/10c, S. 120/10</w:t>
            </w:r>
          </w:p>
          <w:p w:rsidR="00FB6E0C" w:rsidRPr="00093A9B" w:rsidRDefault="00785796" w:rsidP="00F029CC">
            <w:pPr>
              <w:spacing w:before="100" w:beforeAutospacing="1" w:after="100" w:afterAutospacing="1"/>
              <w:contextualSpacing/>
              <w:jc w:val="both"/>
              <w:rPr>
                <w:color w:val="00B050"/>
                <w:highlight w:val="yellow"/>
              </w:rPr>
            </w:pPr>
            <w:r w:rsidRPr="00B8404C">
              <w:rPr>
                <w:color w:val="00B050"/>
              </w:rPr>
              <w:t xml:space="preserve">S. 19/3, S. 48/1, </w:t>
            </w:r>
            <w:r w:rsidR="00B8404C" w:rsidRPr="00B8404C">
              <w:rPr>
                <w:color w:val="00B050"/>
              </w:rPr>
              <w:t>S. 87/4d, S. 98/4, S. 121/4</w:t>
            </w:r>
          </w:p>
        </w:tc>
      </w:tr>
      <w:tr w:rsidR="00FB6E0C" w:rsidRPr="00F551B6" w:rsidTr="00FB6E0C">
        <w:trPr>
          <w:trHeight w:val="625"/>
        </w:trPr>
        <w:tc>
          <w:tcPr>
            <w:tcW w:w="7138" w:type="dxa"/>
          </w:tcPr>
          <w:p w:rsidR="00FB6E0C" w:rsidRPr="00FB6E0C" w:rsidRDefault="00FB6E0C" w:rsidP="00F029CC">
            <w:pPr>
              <w:spacing w:line="241" w:lineRule="auto"/>
              <w:jc w:val="both"/>
            </w:pPr>
            <w:r w:rsidRPr="00FB6E0C">
              <w:t>erkennen und reflektieren die Erfordernisse einer Kommunikationssituation und richten ihr Sprachhandeln danach aus.</w:t>
            </w:r>
          </w:p>
        </w:tc>
        <w:tc>
          <w:tcPr>
            <w:tcW w:w="7316" w:type="dxa"/>
          </w:tcPr>
          <w:p w:rsidR="009B1986" w:rsidRPr="009B1986" w:rsidRDefault="009B1986" w:rsidP="00F029CC">
            <w:pPr>
              <w:spacing w:before="100" w:beforeAutospacing="1" w:after="100" w:afterAutospacing="1"/>
              <w:contextualSpacing/>
              <w:jc w:val="both"/>
              <w:rPr>
                <w:lang w:val="en-US"/>
              </w:rPr>
            </w:pPr>
            <w:r>
              <w:rPr>
                <w:lang w:val="en-US"/>
              </w:rPr>
              <w:t>S. 23/2b, S. 25/4a, S. 37/2, S. 41/7b, S. 140/8a</w:t>
            </w:r>
          </w:p>
          <w:p w:rsidR="00FB6E0C" w:rsidRPr="00B8404C" w:rsidRDefault="00B8404C" w:rsidP="00F029CC">
            <w:pPr>
              <w:spacing w:before="100" w:beforeAutospacing="1" w:after="100" w:afterAutospacing="1"/>
              <w:contextualSpacing/>
              <w:jc w:val="both"/>
              <w:rPr>
                <w:color w:val="00B050"/>
                <w:highlight w:val="yellow"/>
                <w:lang w:val="en-US"/>
              </w:rPr>
            </w:pPr>
            <w:r>
              <w:rPr>
                <w:color w:val="00B050"/>
                <w:lang w:val="en-US"/>
              </w:rPr>
              <w:t>S</w:t>
            </w:r>
            <w:r w:rsidR="00785796" w:rsidRPr="00B8404C">
              <w:rPr>
                <w:color w:val="00B050"/>
                <w:lang w:val="en-US"/>
              </w:rPr>
              <w:t xml:space="preserve">. 34/9b, S. 39/7, S. 42/11, S. 74/2, </w:t>
            </w:r>
            <w:r w:rsidRPr="00B8404C">
              <w:rPr>
                <w:color w:val="00B050"/>
                <w:lang w:val="en-US"/>
              </w:rPr>
              <w:t>S. 76/5, S. 77/6b, S. 77/7b, S. 126/12d</w:t>
            </w:r>
          </w:p>
        </w:tc>
      </w:tr>
    </w:tbl>
    <w:p w:rsidR="00F04D5E" w:rsidRPr="0061611F" w:rsidRDefault="0061611F" w:rsidP="0061611F">
      <w:pPr>
        <w:pStyle w:val="berschrift2"/>
        <w:spacing w:before="100" w:beforeAutospacing="1" w:after="100" w:afterAutospacing="1"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5</w:t>
      </w:r>
      <w:r w:rsidRPr="004B20D1">
        <w:rPr>
          <w:rFonts w:asciiTheme="minorHAnsi" w:hAnsiTheme="minorHAnsi"/>
          <w:b/>
          <w:color w:val="000000" w:themeColor="text1"/>
          <w:sz w:val="24"/>
          <w:szCs w:val="24"/>
        </w:rPr>
        <w:t xml:space="preserve">. </w:t>
      </w:r>
      <w:r w:rsidRPr="0061611F">
        <w:rPr>
          <w:rFonts w:asciiTheme="minorHAnsi" w:hAnsiTheme="minorHAnsi"/>
          <w:b/>
          <w:color w:val="000000" w:themeColor="text1"/>
          <w:sz w:val="24"/>
          <w:szCs w:val="24"/>
        </w:rPr>
        <w:t xml:space="preserve">Interkulturelle kommunikative Kompetenz </w:t>
      </w:r>
      <w:r w:rsidRPr="00B46F01">
        <w:rPr>
          <w:rFonts w:asciiTheme="minorHAnsi" w:hAnsiTheme="minorHAnsi"/>
          <w:color w:val="000000" w:themeColor="text1"/>
          <w:sz w:val="24"/>
          <w:szCs w:val="24"/>
        </w:rPr>
        <w:t>(KC S.</w:t>
      </w:r>
      <w:r w:rsidR="005C396F">
        <w:rPr>
          <w:rFonts w:asciiTheme="minorHAnsi" w:hAnsiTheme="minorHAnsi"/>
          <w:color w:val="000000" w:themeColor="text1"/>
          <w:sz w:val="24"/>
          <w:szCs w:val="24"/>
        </w:rPr>
        <w:t xml:space="preserve"> </w:t>
      </w:r>
      <w:r w:rsidR="00B46F01" w:rsidRPr="00B46F01">
        <w:rPr>
          <w:rFonts w:asciiTheme="minorHAnsi" w:hAnsiTheme="minorHAnsi"/>
          <w:color w:val="000000" w:themeColor="text1"/>
          <w:sz w:val="24"/>
          <w:szCs w:val="24"/>
        </w:rPr>
        <w:t>34</w:t>
      </w:r>
      <w:r w:rsidRPr="00B46F01">
        <w:rPr>
          <w:rFonts w:asciiTheme="minorHAnsi" w:hAnsiTheme="minorHAnsi"/>
          <w:color w:val="000000" w:themeColor="text1"/>
          <w:sz w:val="24"/>
          <w:szCs w:val="24"/>
        </w:rPr>
        <w:t>)</w:t>
      </w:r>
      <w:r w:rsidR="00F04D5E">
        <w:t xml:space="preserve"> </w:t>
      </w:r>
    </w:p>
    <w:tbl>
      <w:tblPr>
        <w:tblStyle w:val="Tabellenraster"/>
        <w:tblW w:w="14454" w:type="dxa"/>
        <w:tblLook w:val="04A0" w:firstRow="1" w:lastRow="0" w:firstColumn="1" w:lastColumn="0" w:noHBand="0" w:noVBand="1"/>
      </w:tblPr>
      <w:tblGrid>
        <w:gridCol w:w="7138"/>
        <w:gridCol w:w="7316"/>
      </w:tblGrid>
      <w:tr w:rsidR="00CC7374" w:rsidTr="008A0592">
        <w:tc>
          <w:tcPr>
            <w:tcW w:w="7138" w:type="dxa"/>
            <w:shd w:val="clear" w:color="auto" w:fill="FFF2CC" w:themeFill="accent4" w:themeFillTint="33"/>
          </w:tcPr>
          <w:p w:rsidR="00CC7374" w:rsidRDefault="00CC7374" w:rsidP="00496F8B">
            <w:pPr>
              <w:spacing w:line="259" w:lineRule="auto"/>
            </w:pPr>
            <w:r>
              <w:t xml:space="preserve">Die Schülerinnen und Schüler … </w:t>
            </w:r>
          </w:p>
        </w:tc>
        <w:tc>
          <w:tcPr>
            <w:tcW w:w="7316" w:type="dxa"/>
            <w:shd w:val="clear" w:color="auto" w:fill="FFF2CC" w:themeFill="accent4" w:themeFillTint="33"/>
          </w:tcPr>
          <w:p w:rsidR="00CC7374" w:rsidRDefault="000B0C4D" w:rsidP="003919E0">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p>
        </w:tc>
      </w:tr>
      <w:tr w:rsidR="00CC7374" w:rsidTr="008A0592">
        <w:tc>
          <w:tcPr>
            <w:tcW w:w="7138" w:type="dxa"/>
          </w:tcPr>
          <w:p w:rsidR="00CC7374" w:rsidRPr="00F029CC" w:rsidRDefault="00CC7374" w:rsidP="00502799">
            <w:pPr>
              <w:contextualSpacing/>
              <w:jc w:val="both"/>
            </w:pPr>
            <w:proofErr w:type="gramStart"/>
            <w:r w:rsidRPr="00F029CC">
              <w:t>bewältigen</w:t>
            </w:r>
            <w:proofErr w:type="gramEnd"/>
            <w:r w:rsidRPr="00F029CC">
              <w:t xml:space="preserve"> spielerisch und möglichst auch in der Realbegegnung einfache Begegnungssituationen unter Rückgriff auf landestypische Rituale und Formeln.</w:t>
            </w:r>
          </w:p>
        </w:tc>
        <w:tc>
          <w:tcPr>
            <w:tcW w:w="7316" w:type="dxa"/>
          </w:tcPr>
          <w:p w:rsidR="008333F1" w:rsidRDefault="00DB709C" w:rsidP="00DB709C">
            <w:pPr>
              <w:contextualSpacing/>
            </w:pPr>
            <w:r>
              <w:t xml:space="preserve">S. 80/10 </w:t>
            </w:r>
          </w:p>
          <w:p w:rsidR="005A5B76" w:rsidRPr="005A5B76" w:rsidRDefault="005A5B76" w:rsidP="00DB709C">
            <w:pPr>
              <w:contextualSpacing/>
              <w:rPr>
                <w:color w:val="00B050"/>
              </w:rPr>
            </w:pPr>
            <w:r>
              <w:rPr>
                <w:color w:val="00B050"/>
              </w:rPr>
              <w:t xml:space="preserve">S. 34/9b, S. 33/7, S. 39/7, </w:t>
            </w:r>
            <w:r w:rsidR="00B037A8">
              <w:rPr>
                <w:color w:val="00B050"/>
              </w:rPr>
              <w:t xml:space="preserve">S. 76/5, S. 77/6b, S. 77/7b, S. 79/10, S. 89/7c, </w:t>
            </w:r>
          </w:p>
        </w:tc>
      </w:tr>
      <w:tr w:rsidR="00502799" w:rsidRPr="008D023D" w:rsidTr="008A0592">
        <w:tc>
          <w:tcPr>
            <w:tcW w:w="7138" w:type="dxa"/>
          </w:tcPr>
          <w:p w:rsidR="00502799" w:rsidRPr="00F029CC" w:rsidRDefault="00502799" w:rsidP="00502799">
            <w:pPr>
              <w:contextualSpacing/>
              <w:jc w:val="both"/>
            </w:pPr>
            <w:r w:rsidRPr="00F029CC">
              <w:t>vergleichen ihre aus altersgerechten Texten oder aus Realbegegnungen gewonnenen Kenntnisse mit ihrem Wissen über die eigene Region und das eigene Land (ggf. auch Herkunftsland), wobei sie Gemeinsamkeiten und Unterschiede benennen und Erklärungsmöglichkeiten anstreben.</w:t>
            </w:r>
          </w:p>
        </w:tc>
        <w:tc>
          <w:tcPr>
            <w:tcW w:w="7316" w:type="dxa"/>
          </w:tcPr>
          <w:p w:rsidR="008333F1" w:rsidRDefault="008333F1" w:rsidP="00DB709C">
            <w:pPr>
              <w:contextualSpacing/>
            </w:pPr>
            <w:proofErr w:type="spellStart"/>
            <w:r>
              <w:t>Lektionstexte</w:t>
            </w:r>
            <w:proofErr w:type="spellEnd"/>
            <w:r>
              <w:t xml:space="preserve">, Blogs, Infoblasen (S. 23; S. 116), </w:t>
            </w:r>
            <w:proofErr w:type="spellStart"/>
            <w:r>
              <w:t>postales</w:t>
            </w:r>
            <w:proofErr w:type="spellEnd"/>
            <w:r>
              <w:t xml:space="preserve"> de </w:t>
            </w:r>
            <w:proofErr w:type="spellStart"/>
            <w:r>
              <w:t>papá</w:t>
            </w:r>
            <w:proofErr w:type="spellEnd"/>
            <w:r>
              <w:t xml:space="preserve"> (Postkarten aus lateinamerikanischen Städten), S. 69/13 (</w:t>
            </w:r>
            <w:proofErr w:type="spellStart"/>
            <w:r>
              <w:t>correo</w:t>
            </w:r>
            <w:proofErr w:type="spellEnd"/>
            <w:r>
              <w:t xml:space="preserve"> de Lupe), </w:t>
            </w:r>
            <w:proofErr w:type="spellStart"/>
            <w:r>
              <w:t>suplemento</w:t>
            </w:r>
            <w:proofErr w:type="spellEnd"/>
            <w:r>
              <w:t xml:space="preserve"> (</w:t>
            </w:r>
            <w:proofErr w:type="spellStart"/>
            <w:r>
              <w:t>Navidad</w:t>
            </w:r>
            <w:proofErr w:type="spellEnd"/>
            <w:r>
              <w:t>)</w:t>
            </w:r>
          </w:p>
          <w:p w:rsidR="00502799" w:rsidRPr="008D023D" w:rsidRDefault="008D023D" w:rsidP="00DB709C">
            <w:pPr>
              <w:contextualSpacing/>
              <w:rPr>
                <w:color w:val="00B050"/>
              </w:rPr>
            </w:pPr>
            <w:proofErr w:type="spellStart"/>
            <w:r w:rsidRPr="008D023D">
              <w:rPr>
                <w:color w:val="00B050"/>
              </w:rPr>
              <w:t>Lektionstexte</w:t>
            </w:r>
            <w:proofErr w:type="spellEnd"/>
            <w:r w:rsidRPr="008D023D">
              <w:rPr>
                <w:color w:val="00B050"/>
              </w:rPr>
              <w:t xml:space="preserve">, Blogs, Ausschnitte </w:t>
            </w:r>
            <w:r>
              <w:rPr>
                <w:color w:val="00B050"/>
              </w:rPr>
              <w:t xml:space="preserve">aus Artikel und Internetseiten, Postkarten, Chats, </w:t>
            </w:r>
            <w:r w:rsidRPr="008D023D">
              <w:rPr>
                <w:color w:val="00B050"/>
              </w:rPr>
              <w:t>Infoblasen (S. 19</w:t>
            </w:r>
            <w:r>
              <w:rPr>
                <w:color w:val="00B050"/>
              </w:rPr>
              <w:t xml:space="preserve">, 42, 43, 70, 74), </w:t>
            </w:r>
            <w:r w:rsidR="005A5B76" w:rsidRPr="008D023D">
              <w:rPr>
                <w:color w:val="00B050"/>
              </w:rPr>
              <w:t xml:space="preserve">S. 15/12, </w:t>
            </w:r>
            <w:r w:rsidR="00B037A8" w:rsidRPr="008D023D">
              <w:rPr>
                <w:color w:val="00B050"/>
              </w:rPr>
              <w:t>S. 43/12e, S. 49/2c, S. 87/4d, S. 92/2a, S. 97/10</w:t>
            </w:r>
            <w:r>
              <w:rPr>
                <w:color w:val="00B050"/>
              </w:rPr>
              <w:t xml:space="preserve"> (Traditionen Spanien/ Deutschland)</w:t>
            </w:r>
            <w:r w:rsidR="00B037A8" w:rsidRPr="008D023D">
              <w:rPr>
                <w:color w:val="00B050"/>
              </w:rPr>
              <w:t xml:space="preserve">, </w:t>
            </w:r>
            <w:r w:rsidR="008333F1" w:rsidRPr="008D023D">
              <w:rPr>
                <w:color w:val="00B050"/>
              </w:rPr>
              <w:t>S. 118/2b</w:t>
            </w:r>
            <w:r>
              <w:rPr>
                <w:color w:val="00B050"/>
              </w:rPr>
              <w:t xml:space="preserve"> (Schulsystem Spanien/Deutschland)</w:t>
            </w:r>
            <w:r w:rsidR="008333F1" w:rsidRPr="008D023D">
              <w:rPr>
                <w:color w:val="00B050"/>
              </w:rPr>
              <w:t>, S. 118/2c, S. 127/15</w:t>
            </w:r>
            <w:r>
              <w:rPr>
                <w:color w:val="00B050"/>
              </w:rPr>
              <w:t xml:space="preserve"> (Witze)</w:t>
            </w:r>
            <w:r w:rsidR="008333F1" w:rsidRPr="008D023D">
              <w:rPr>
                <w:color w:val="00B050"/>
              </w:rPr>
              <w:t xml:space="preserve">, </w:t>
            </w:r>
            <w:proofErr w:type="spellStart"/>
            <w:r w:rsidR="0005722B">
              <w:rPr>
                <w:color w:val="00B050"/>
              </w:rPr>
              <w:t>Suplemento</w:t>
            </w:r>
            <w:proofErr w:type="spellEnd"/>
            <w:r w:rsidR="0005722B">
              <w:rPr>
                <w:color w:val="00B050"/>
              </w:rPr>
              <w:t xml:space="preserve"> </w:t>
            </w:r>
            <w:r w:rsidR="008333F1" w:rsidRPr="008D023D">
              <w:rPr>
                <w:color w:val="00B050"/>
              </w:rPr>
              <w:t>S. 140/4</w:t>
            </w:r>
            <w:r w:rsidR="0005722B">
              <w:rPr>
                <w:color w:val="00B050"/>
              </w:rPr>
              <w:t xml:space="preserve"> (Ostern)</w:t>
            </w:r>
          </w:p>
        </w:tc>
      </w:tr>
      <w:tr w:rsidR="00502799" w:rsidTr="008A0592">
        <w:tc>
          <w:tcPr>
            <w:tcW w:w="7138" w:type="dxa"/>
          </w:tcPr>
          <w:p w:rsidR="008333F1" w:rsidRPr="00F029CC" w:rsidRDefault="008333F1" w:rsidP="008333F1">
            <w:pPr>
              <w:pStyle w:val="Default"/>
              <w:spacing w:after="123"/>
              <w:contextualSpacing/>
              <w:jc w:val="both"/>
              <w:rPr>
                <w:rFonts w:asciiTheme="minorHAnsi" w:hAnsiTheme="minorHAnsi"/>
                <w:sz w:val="22"/>
                <w:szCs w:val="22"/>
              </w:rPr>
            </w:pPr>
            <w:r w:rsidRPr="00F029CC">
              <w:rPr>
                <w:rFonts w:asciiTheme="minorHAnsi" w:hAnsiTheme="minorHAnsi"/>
                <w:sz w:val="22"/>
                <w:szCs w:val="22"/>
              </w:rPr>
              <w:t>lernen auf der Grundlage entsprechender Texte Ansichten und Verhaltensweisen von Menschen der Zielsprachenkulturen kennen, finden ggf. Erklärungen und vergleichen sie mit ihren eigenen Ansichten und Verhaltensweisen.</w:t>
            </w:r>
          </w:p>
          <w:p w:rsidR="00502799" w:rsidRPr="00F029CC" w:rsidRDefault="00502799" w:rsidP="00502799">
            <w:pPr>
              <w:pStyle w:val="Default"/>
              <w:spacing w:after="123"/>
              <w:contextualSpacing/>
              <w:jc w:val="both"/>
              <w:rPr>
                <w:rFonts w:asciiTheme="minorHAnsi" w:hAnsiTheme="minorHAnsi"/>
                <w:sz w:val="22"/>
                <w:szCs w:val="22"/>
              </w:rPr>
            </w:pPr>
            <w:r w:rsidRPr="00F029CC">
              <w:rPr>
                <w:rFonts w:asciiTheme="minorHAnsi" w:hAnsiTheme="minorHAnsi"/>
                <w:sz w:val="22"/>
                <w:szCs w:val="22"/>
              </w:rPr>
              <w:t>entwickeln die Bereitschaft, sich auf die Befindlichkeiten und Denkweisen einer Person aus einer anderen Kultur einzulassen.</w:t>
            </w:r>
          </w:p>
        </w:tc>
        <w:tc>
          <w:tcPr>
            <w:tcW w:w="7316" w:type="dxa"/>
          </w:tcPr>
          <w:p w:rsidR="00502799" w:rsidRPr="008333F1" w:rsidRDefault="005A5B76" w:rsidP="00DB709C">
            <w:pPr>
              <w:contextualSpacing/>
              <w:rPr>
                <w:color w:val="00B050"/>
              </w:rPr>
            </w:pPr>
            <w:r w:rsidRPr="008333F1">
              <w:rPr>
                <w:color w:val="00B050"/>
              </w:rPr>
              <w:t xml:space="preserve">S. 42/11, </w:t>
            </w:r>
            <w:r w:rsidR="00B037A8" w:rsidRPr="008333F1">
              <w:rPr>
                <w:color w:val="00B050"/>
              </w:rPr>
              <w:t>S. 87/4b</w:t>
            </w:r>
          </w:p>
        </w:tc>
      </w:tr>
      <w:tr w:rsidR="00502799" w:rsidTr="008A0592">
        <w:tc>
          <w:tcPr>
            <w:tcW w:w="7138" w:type="dxa"/>
          </w:tcPr>
          <w:p w:rsidR="008333F1" w:rsidRPr="00F029CC" w:rsidRDefault="00502799" w:rsidP="00502799">
            <w:pPr>
              <w:pStyle w:val="Default"/>
              <w:spacing w:after="123"/>
              <w:contextualSpacing/>
              <w:jc w:val="both"/>
              <w:rPr>
                <w:rFonts w:asciiTheme="minorHAnsi" w:hAnsiTheme="minorHAnsi"/>
                <w:sz w:val="22"/>
                <w:szCs w:val="22"/>
              </w:rPr>
            </w:pPr>
            <w:r w:rsidRPr="00F029CC">
              <w:rPr>
                <w:rFonts w:asciiTheme="minorHAnsi" w:hAnsiTheme="minorHAnsi"/>
                <w:sz w:val="22"/>
                <w:szCs w:val="22"/>
              </w:rPr>
              <w:t>veranschaulichen durch Verfahren, die auf Perspektivwechsel zielen, mögliche Haltungen und Einstellungen anderer; in Reflexionsphasen werden diese erläutert bzw. hinterfragt,</w:t>
            </w:r>
          </w:p>
          <w:p w:rsidR="00502799" w:rsidRPr="00F029CC" w:rsidRDefault="008333F1" w:rsidP="00502799">
            <w:pPr>
              <w:pStyle w:val="Default"/>
              <w:spacing w:after="123"/>
              <w:contextualSpacing/>
              <w:jc w:val="both"/>
              <w:rPr>
                <w:rFonts w:asciiTheme="minorHAnsi" w:hAnsiTheme="minorHAnsi"/>
                <w:sz w:val="22"/>
                <w:szCs w:val="22"/>
              </w:rPr>
            </w:pPr>
            <w:proofErr w:type="gramStart"/>
            <w:r w:rsidRPr="00F029CC">
              <w:rPr>
                <w:rFonts w:asciiTheme="minorHAnsi" w:hAnsiTheme="minorHAnsi"/>
                <w:sz w:val="22"/>
                <w:szCs w:val="22"/>
              </w:rPr>
              <w:t>nehmen</w:t>
            </w:r>
            <w:proofErr w:type="gramEnd"/>
            <w:r w:rsidRPr="00F029CC">
              <w:rPr>
                <w:rFonts w:asciiTheme="minorHAnsi" w:hAnsiTheme="minorHAnsi"/>
                <w:sz w:val="22"/>
                <w:szCs w:val="22"/>
              </w:rPr>
              <w:t xml:space="preserve"> aufgrund ihrer Kenntnisse Vorurteile und Stereotypen als solche bewusst wahr und erklären sie zumindest ansatzweise.</w:t>
            </w:r>
          </w:p>
        </w:tc>
        <w:tc>
          <w:tcPr>
            <w:tcW w:w="7316" w:type="dxa"/>
          </w:tcPr>
          <w:p w:rsidR="00502799" w:rsidRPr="008333F1" w:rsidRDefault="00B037A8" w:rsidP="00DB709C">
            <w:pPr>
              <w:contextualSpacing/>
              <w:rPr>
                <w:color w:val="00B050"/>
              </w:rPr>
            </w:pPr>
            <w:r w:rsidRPr="008333F1">
              <w:rPr>
                <w:color w:val="00B050"/>
              </w:rPr>
              <w:t xml:space="preserve">S. 88/6b, </w:t>
            </w:r>
            <w:r w:rsidR="008333F1" w:rsidRPr="008333F1">
              <w:rPr>
                <w:color w:val="00B050"/>
              </w:rPr>
              <w:t>S. 121/4</w:t>
            </w:r>
          </w:p>
        </w:tc>
      </w:tr>
      <w:tr w:rsidR="00502799" w:rsidTr="00422646">
        <w:trPr>
          <w:trHeight w:val="1375"/>
        </w:trPr>
        <w:tc>
          <w:tcPr>
            <w:tcW w:w="7138" w:type="dxa"/>
          </w:tcPr>
          <w:p w:rsidR="00B506CE" w:rsidRPr="00F029CC" w:rsidRDefault="00502799" w:rsidP="00B506CE">
            <w:pPr>
              <w:pStyle w:val="Default"/>
              <w:spacing w:after="123"/>
              <w:contextualSpacing/>
              <w:jc w:val="both"/>
              <w:rPr>
                <w:rFonts w:asciiTheme="minorHAnsi" w:hAnsiTheme="minorHAnsi"/>
                <w:sz w:val="22"/>
                <w:szCs w:val="22"/>
              </w:rPr>
            </w:pPr>
            <w:r w:rsidRPr="00F029CC">
              <w:rPr>
                <w:rFonts w:asciiTheme="minorHAnsi" w:hAnsiTheme="minorHAnsi"/>
                <w:sz w:val="22"/>
                <w:szCs w:val="22"/>
              </w:rPr>
              <w:t>berücksichtigen bei der Beurteilung von Haltungen und Einstellungen anderer die kulturelle Bedingtheit des eigenen Werturteils,</w:t>
            </w:r>
          </w:p>
          <w:p w:rsidR="00B506CE" w:rsidRPr="00F029CC" w:rsidRDefault="00B506CE" w:rsidP="00502799">
            <w:pPr>
              <w:pStyle w:val="Default"/>
              <w:spacing w:after="123"/>
              <w:contextualSpacing/>
              <w:jc w:val="both"/>
              <w:rPr>
                <w:rFonts w:asciiTheme="minorHAnsi" w:hAnsiTheme="minorHAnsi"/>
                <w:sz w:val="22"/>
                <w:szCs w:val="22"/>
              </w:rPr>
            </w:pPr>
            <w:proofErr w:type="gramStart"/>
            <w:r w:rsidRPr="00F029CC">
              <w:rPr>
                <w:rFonts w:asciiTheme="minorHAnsi" w:hAnsiTheme="minorHAnsi"/>
                <w:sz w:val="22"/>
                <w:szCs w:val="22"/>
              </w:rPr>
              <w:t>entwickeln</w:t>
            </w:r>
            <w:proofErr w:type="gramEnd"/>
            <w:r w:rsidRPr="00F029CC">
              <w:rPr>
                <w:rFonts w:asciiTheme="minorHAnsi" w:hAnsiTheme="minorHAnsi"/>
                <w:sz w:val="22"/>
                <w:szCs w:val="22"/>
              </w:rPr>
              <w:t xml:space="preserve"> Neugier auf Fremdes und für andere Kulturen, akzeptieren kulturelle Vielfalt und sehen sie als Bereicherung für ihr Leben an. </w:t>
            </w:r>
          </w:p>
        </w:tc>
        <w:tc>
          <w:tcPr>
            <w:tcW w:w="7316" w:type="dxa"/>
          </w:tcPr>
          <w:p w:rsidR="00502799" w:rsidRPr="008333F1" w:rsidRDefault="005A5B76" w:rsidP="00DB709C">
            <w:pPr>
              <w:contextualSpacing/>
              <w:rPr>
                <w:color w:val="00B050"/>
              </w:rPr>
            </w:pPr>
            <w:r w:rsidRPr="008333F1">
              <w:rPr>
                <w:color w:val="00B050"/>
              </w:rPr>
              <w:t xml:space="preserve">S. 28/1, S. 43/12c, </w:t>
            </w:r>
            <w:r w:rsidR="00B037A8" w:rsidRPr="008333F1">
              <w:rPr>
                <w:color w:val="00B050"/>
              </w:rPr>
              <w:t>S. 92/2b</w:t>
            </w:r>
          </w:p>
        </w:tc>
      </w:tr>
    </w:tbl>
    <w:p w:rsidR="00F04D5E" w:rsidRPr="00F04D5E" w:rsidRDefault="0061611F" w:rsidP="00F04D5E">
      <w:pPr>
        <w:pStyle w:val="berschrift1"/>
        <w:rPr>
          <w:sz w:val="26"/>
          <w:szCs w:val="26"/>
        </w:rPr>
      </w:pPr>
      <w:r>
        <w:rPr>
          <w:rFonts w:asciiTheme="minorHAnsi" w:hAnsiTheme="minorHAnsi"/>
          <w:b/>
          <w:color w:val="000000" w:themeColor="text1"/>
          <w:sz w:val="24"/>
          <w:szCs w:val="24"/>
        </w:rPr>
        <w:t>6. Themenfelder</w:t>
      </w:r>
      <w:r w:rsidR="005C396F">
        <w:rPr>
          <w:rFonts w:asciiTheme="minorHAnsi" w:hAnsiTheme="minorHAnsi"/>
          <w:b/>
          <w:color w:val="000000" w:themeColor="text1"/>
          <w:sz w:val="24"/>
          <w:szCs w:val="24"/>
        </w:rPr>
        <w:t xml:space="preserve"> und Inhalte</w:t>
      </w:r>
      <w:r w:rsidRPr="0061611F">
        <w:rPr>
          <w:rFonts w:asciiTheme="minorHAnsi" w:hAnsiTheme="minorHAnsi"/>
          <w:b/>
          <w:color w:val="000000" w:themeColor="text1"/>
          <w:sz w:val="24"/>
          <w:szCs w:val="24"/>
        </w:rPr>
        <w:t xml:space="preserve"> </w:t>
      </w:r>
      <w:r w:rsidR="00F029CC">
        <w:rPr>
          <w:rFonts w:asciiTheme="minorHAnsi" w:hAnsiTheme="minorHAnsi"/>
          <w:color w:val="000000" w:themeColor="text1"/>
          <w:sz w:val="24"/>
          <w:szCs w:val="24"/>
        </w:rPr>
        <w:t xml:space="preserve">(KC S. 35-36) </w:t>
      </w:r>
      <w:r w:rsidR="00F04D5E" w:rsidRPr="00B912D3">
        <w:rPr>
          <w:color w:val="auto"/>
          <w:sz w:val="22"/>
          <w:szCs w:val="22"/>
        </w:rPr>
        <w:t>() = fakultative Kapitel</w:t>
      </w:r>
    </w:p>
    <w:p w:rsidR="00B64096" w:rsidRDefault="00B64096" w:rsidP="009530AC">
      <w:pPr>
        <w:spacing w:before="100" w:beforeAutospacing="1" w:after="100" w:afterAutospacing="1" w:line="240" w:lineRule="auto"/>
        <w:rPr>
          <w:b/>
        </w:rPr>
      </w:pPr>
      <w:r w:rsidRPr="00B64096">
        <w:rPr>
          <w:b/>
        </w:rPr>
        <w:t xml:space="preserve">Themenfeld 1:  </w:t>
      </w:r>
      <w:r w:rsidRPr="00B64096">
        <w:rPr>
          <w:b/>
        </w:rPr>
        <w:tab/>
        <w:t xml:space="preserve"> Ich und die anderen </w:t>
      </w:r>
    </w:p>
    <w:tbl>
      <w:tblPr>
        <w:tblStyle w:val="Tabellenraster"/>
        <w:tblW w:w="14454" w:type="dxa"/>
        <w:tblLook w:val="04A0" w:firstRow="1" w:lastRow="0" w:firstColumn="1" w:lastColumn="0" w:noHBand="0" w:noVBand="1"/>
      </w:tblPr>
      <w:tblGrid>
        <w:gridCol w:w="2122"/>
        <w:gridCol w:w="8079"/>
        <w:gridCol w:w="4253"/>
      </w:tblGrid>
      <w:tr w:rsidR="00235D10" w:rsidTr="008A0592">
        <w:tc>
          <w:tcPr>
            <w:tcW w:w="2122" w:type="dxa"/>
            <w:shd w:val="clear" w:color="auto" w:fill="FFF2CC" w:themeFill="accent4" w:themeFillTint="33"/>
          </w:tcPr>
          <w:p w:rsidR="00235D10" w:rsidRDefault="00235D10" w:rsidP="00B64096">
            <w:pPr>
              <w:rPr>
                <w:b/>
              </w:rPr>
            </w:pPr>
            <w:r>
              <w:rPr>
                <w:b/>
              </w:rPr>
              <w:t>Thema</w:t>
            </w:r>
          </w:p>
        </w:tc>
        <w:tc>
          <w:tcPr>
            <w:tcW w:w="8079" w:type="dxa"/>
            <w:shd w:val="clear" w:color="auto" w:fill="FFF2CC" w:themeFill="accent4" w:themeFillTint="33"/>
          </w:tcPr>
          <w:p w:rsidR="00235D10" w:rsidRDefault="00235D10" w:rsidP="00B64096">
            <w:pPr>
              <w:rPr>
                <w:b/>
              </w:rPr>
            </w:pPr>
            <w:r>
              <w:rPr>
                <w:b/>
              </w:rPr>
              <w:t>Inhalte</w:t>
            </w:r>
          </w:p>
        </w:tc>
        <w:tc>
          <w:tcPr>
            <w:tcW w:w="4253" w:type="dxa"/>
            <w:shd w:val="clear" w:color="auto" w:fill="FFF2CC" w:themeFill="accent4" w:themeFillTint="33"/>
          </w:tcPr>
          <w:p w:rsidR="00235D10" w:rsidRPr="00E57495" w:rsidRDefault="000B0C4D" w:rsidP="00F551B6">
            <w:r>
              <w:rPr>
                <w:b/>
              </w:rPr>
              <w:t xml:space="preserve">Übungsmöglichkeiten in </w:t>
            </w:r>
            <w:r w:rsidRPr="00235D10">
              <w:rPr>
                <w:b/>
                <w:i/>
              </w:rPr>
              <w:t>¡Arriba!</w:t>
            </w:r>
            <w:r>
              <w:rPr>
                <w:b/>
                <w:i/>
              </w:rPr>
              <w:t xml:space="preserve"> 1</w:t>
            </w:r>
            <w:r w:rsidR="008C5B9E" w:rsidRPr="003318B8">
              <w:rPr>
                <w:b/>
              </w:rPr>
              <w:t xml:space="preserve"> und </w:t>
            </w:r>
            <w:r w:rsidR="008C5B9E" w:rsidRPr="003318B8">
              <w:rPr>
                <w:b/>
                <w:i/>
                <w:color w:val="00B050"/>
              </w:rPr>
              <w:t xml:space="preserve">¡Arriba! </w:t>
            </w:r>
            <w:r w:rsidR="008C5B9E" w:rsidRPr="003318B8">
              <w:rPr>
                <w:b/>
                <w:color w:val="00B050"/>
              </w:rPr>
              <w:t>2</w:t>
            </w:r>
            <w:r w:rsidR="008C5B9E">
              <w:t xml:space="preserve"> </w:t>
            </w:r>
          </w:p>
        </w:tc>
      </w:tr>
      <w:tr w:rsidR="00235D10" w:rsidRPr="00B003A7" w:rsidTr="008A0592">
        <w:tc>
          <w:tcPr>
            <w:tcW w:w="2122" w:type="dxa"/>
          </w:tcPr>
          <w:p w:rsidR="00235D10" w:rsidRDefault="00235D10" w:rsidP="00B64096">
            <w:pPr>
              <w:rPr>
                <w:b/>
              </w:rPr>
            </w:pPr>
            <w:r>
              <w:t>Angaben zur Person</w:t>
            </w:r>
          </w:p>
        </w:tc>
        <w:tc>
          <w:tcPr>
            <w:tcW w:w="8079" w:type="dxa"/>
          </w:tcPr>
          <w:p w:rsidR="00235D10" w:rsidRDefault="00235D10" w:rsidP="00235D10">
            <w:pPr>
              <w:numPr>
                <w:ilvl w:val="0"/>
                <w:numId w:val="2"/>
              </w:numPr>
              <w:spacing w:line="259" w:lineRule="auto"/>
              <w:ind w:hanging="122"/>
            </w:pPr>
            <w:r>
              <w:t xml:space="preserve">Sich vorstellen </w:t>
            </w:r>
          </w:p>
          <w:p w:rsidR="00235D10" w:rsidRDefault="00235D10" w:rsidP="00F07753">
            <w:pPr>
              <w:numPr>
                <w:ilvl w:val="0"/>
                <w:numId w:val="2"/>
              </w:numPr>
              <w:spacing w:line="259" w:lineRule="auto"/>
              <w:ind w:hanging="122"/>
              <w:rPr>
                <w:b/>
              </w:rPr>
            </w:pPr>
            <w:r>
              <w:t>Ä</w:t>
            </w:r>
            <w:r w:rsidR="00F07753">
              <w:t xml:space="preserve">ußeres, persönliches Befinden, </w:t>
            </w:r>
            <w:r>
              <w:t>Interessen und Vorlieben</w:t>
            </w:r>
          </w:p>
        </w:tc>
        <w:tc>
          <w:tcPr>
            <w:tcW w:w="4253" w:type="dxa"/>
          </w:tcPr>
          <w:p w:rsidR="00235D10" w:rsidRPr="00D95836" w:rsidRDefault="00DF3A10" w:rsidP="00B64096">
            <w:pPr>
              <w:rPr>
                <w:lang w:val="es-ES_tradnl"/>
              </w:rPr>
            </w:pPr>
            <w:r w:rsidRPr="00D95836">
              <w:rPr>
                <w:lang w:val="es-ES_tradnl"/>
              </w:rPr>
              <w:t>Capítulo 1A</w:t>
            </w:r>
            <w:r w:rsidR="00CF0085" w:rsidRPr="00D95836">
              <w:rPr>
                <w:lang w:val="es-ES_tradnl"/>
              </w:rPr>
              <w:t>, 2A</w:t>
            </w:r>
          </w:p>
          <w:p w:rsidR="00DF3A10" w:rsidRDefault="00DF3A10" w:rsidP="00B64096">
            <w:pPr>
              <w:rPr>
                <w:color w:val="00B050"/>
                <w:lang w:val="es-ES_tradnl"/>
              </w:rPr>
            </w:pPr>
            <w:r w:rsidRPr="00D95836">
              <w:rPr>
                <w:lang w:val="es-ES_tradnl"/>
              </w:rPr>
              <w:t>Capítulo 1A</w:t>
            </w:r>
            <w:r w:rsidR="00CF0085" w:rsidRPr="00D95836">
              <w:rPr>
                <w:lang w:val="es-ES_tradnl"/>
              </w:rPr>
              <w:t>, 4A, 4B, 5A</w:t>
            </w:r>
            <w:r w:rsidR="00156919" w:rsidRPr="00D95836">
              <w:rPr>
                <w:lang w:val="es-ES_tradnl"/>
              </w:rPr>
              <w:t xml:space="preserve">, </w:t>
            </w:r>
          </w:p>
          <w:p w:rsidR="0039780B" w:rsidRPr="0039780B" w:rsidRDefault="000E6D00" w:rsidP="000E6D00">
            <w:pPr>
              <w:rPr>
                <w:color w:val="00B050"/>
                <w:lang w:val="es-ES_tradnl"/>
              </w:rPr>
            </w:pPr>
            <w:r>
              <w:rPr>
                <w:color w:val="00B050"/>
                <w:lang w:val="es-ES_tradnl"/>
              </w:rPr>
              <w:t xml:space="preserve">Capítulo </w:t>
            </w:r>
            <w:r w:rsidR="00F551B6">
              <w:rPr>
                <w:color w:val="00B050"/>
                <w:lang w:val="es-ES_tradnl"/>
              </w:rPr>
              <w:t>1A</w:t>
            </w:r>
          </w:p>
        </w:tc>
      </w:tr>
      <w:tr w:rsidR="00235D10" w:rsidTr="008A0592">
        <w:tc>
          <w:tcPr>
            <w:tcW w:w="2122" w:type="dxa"/>
          </w:tcPr>
          <w:p w:rsidR="00235D10" w:rsidRDefault="00235D10" w:rsidP="00B64096">
            <w:pPr>
              <w:rPr>
                <w:b/>
              </w:rPr>
            </w:pPr>
            <w:r>
              <w:t>Familie</w:t>
            </w:r>
          </w:p>
        </w:tc>
        <w:tc>
          <w:tcPr>
            <w:tcW w:w="8079" w:type="dxa"/>
          </w:tcPr>
          <w:p w:rsidR="00235D10" w:rsidRDefault="00235D10" w:rsidP="00235D10">
            <w:pPr>
              <w:numPr>
                <w:ilvl w:val="0"/>
                <w:numId w:val="4"/>
              </w:numPr>
              <w:spacing w:line="259" w:lineRule="auto"/>
              <w:ind w:hanging="122"/>
            </w:pPr>
            <w:r>
              <w:t xml:space="preserve">Familienmitglieder </w:t>
            </w:r>
          </w:p>
          <w:p w:rsidR="00235D10" w:rsidRDefault="00235D10" w:rsidP="00235D10">
            <w:pPr>
              <w:numPr>
                <w:ilvl w:val="0"/>
                <w:numId w:val="4"/>
              </w:numPr>
              <w:spacing w:line="259" w:lineRule="auto"/>
              <w:ind w:hanging="122"/>
            </w:pPr>
            <w:r>
              <w:t xml:space="preserve">Tagesablauf </w:t>
            </w:r>
          </w:p>
          <w:p w:rsidR="00235D10" w:rsidRDefault="00235D10" w:rsidP="00235D10">
            <w:pPr>
              <w:numPr>
                <w:ilvl w:val="0"/>
                <w:numId w:val="4"/>
              </w:numPr>
              <w:spacing w:line="259" w:lineRule="auto"/>
              <w:ind w:hanging="122"/>
            </w:pPr>
            <w:r>
              <w:t xml:space="preserve">Häusliche Tätigkeiten </w:t>
            </w:r>
          </w:p>
          <w:p w:rsidR="00235D10" w:rsidRDefault="00235D10" w:rsidP="00235D10">
            <w:pPr>
              <w:rPr>
                <w:b/>
              </w:rPr>
            </w:pPr>
            <w:r>
              <w:t>- Haus- und Lieblingstiere</w:t>
            </w:r>
          </w:p>
        </w:tc>
        <w:tc>
          <w:tcPr>
            <w:tcW w:w="4253" w:type="dxa"/>
          </w:tcPr>
          <w:p w:rsidR="00235D10" w:rsidRDefault="00DF3A10" w:rsidP="00B64096">
            <w:proofErr w:type="spellStart"/>
            <w:r w:rsidRPr="00DF3A10">
              <w:t>Capítulo</w:t>
            </w:r>
            <w:proofErr w:type="spellEnd"/>
            <w:r w:rsidR="00CF0085">
              <w:t xml:space="preserve"> 2A, 4A</w:t>
            </w:r>
          </w:p>
          <w:p w:rsidR="00DF3A10" w:rsidRDefault="00DF3A10" w:rsidP="00B64096">
            <w:proofErr w:type="spellStart"/>
            <w:r w:rsidRPr="00DF3A10">
              <w:t>Capítulo</w:t>
            </w:r>
            <w:proofErr w:type="spellEnd"/>
            <w:r w:rsidR="00CF0085">
              <w:t xml:space="preserve"> 7A</w:t>
            </w:r>
          </w:p>
          <w:p w:rsidR="00930135" w:rsidRDefault="00F551B6" w:rsidP="00DF3A10">
            <w:proofErr w:type="spellStart"/>
            <w:r>
              <w:t>Capítulo</w:t>
            </w:r>
            <w:proofErr w:type="spellEnd"/>
            <w:r>
              <w:t xml:space="preserve"> 7B</w:t>
            </w:r>
          </w:p>
          <w:p w:rsidR="00DF3A10" w:rsidRDefault="00DF3A10" w:rsidP="00DF3A10">
            <w:pPr>
              <w:rPr>
                <w:b/>
              </w:rPr>
            </w:pPr>
            <w:proofErr w:type="spellStart"/>
            <w:r w:rsidRPr="00DF3A10">
              <w:t>Capítulo</w:t>
            </w:r>
            <w:proofErr w:type="spellEnd"/>
            <w:r w:rsidR="00CF0085">
              <w:t xml:space="preserve"> 2B, 4B</w:t>
            </w:r>
          </w:p>
        </w:tc>
      </w:tr>
      <w:tr w:rsidR="00235D10" w:rsidTr="008A0592">
        <w:tc>
          <w:tcPr>
            <w:tcW w:w="2122" w:type="dxa"/>
          </w:tcPr>
          <w:p w:rsidR="00235D10" w:rsidRDefault="00235D10" w:rsidP="00B64096">
            <w:pPr>
              <w:rPr>
                <w:b/>
              </w:rPr>
            </w:pPr>
            <w:r>
              <w:t>Freunde</w:t>
            </w:r>
          </w:p>
        </w:tc>
        <w:tc>
          <w:tcPr>
            <w:tcW w:w="8079" w:type="dxa"/>
          </w:tcPr>
          <w:p w:rsidR="00235D10" w:rsidRDefault="00235D10" w:rsidP="00235D10">
            <w:pPr>
              <w:numPr>
                <w:ilvl w:val="0"/>
                <w:numId w:val="6"/>
              </w:numPr>
              <w:spacing w:line="259" w:lineRule="auto"/>
              <w:ind w:hanging="122"/>
            </w:pPr>
            <w:r>
              <w:t xml:space="preserve">Verabredungen </w:t>
            </w:r>
          </w:p>
          <w:p w:rsidR="00235D10" w:rsidRDefault="00235D10" w:rsidP="00235D10">
            <w:pPr>
              <w:rPr>
                <w:b/>
              </w:rPr>
            </w:pPr>
            <w:r>
              <w:t>- Aktivitäten</w:t>
            </w:r>
          </w:p>
        </w:tc>
        <w:tc>
          <w:tcPr>
            <w:tcW w:w="4253" w:type="dxa"/>
          </w:tcPr>
          <w:p w:rsidR="00235D10" w:rsidRDefault="00DF3A10" w:rsidP="00B64096">
            <w:proofErr w:type="spellStart"/>
            <w:r w:rsidRPr="00DF3A10">
              <w:t>Capítulo</w:t>
            </w:r>
            <w:proofErr w:type="spellEnd"/>
            <w:r w:rsidR="00CF0085">
              <w:t xml:space="preserve"> 5B</w:t>
            </w:r>
          </w:p>
          <w:p w:rsidR="00DF3A10" w:rsidRDefault="00DF3A10" w:rsidP="00DF3A10">
            <w:proofErr w:type="spellStart"/>
            <w:r w:rsidRPr="00DF3A10">
              <w:t>Capítulo</w:t>
            </w:r>
            <w:proofErr w:type="spellEnd"/>
            <w:r w:rsidR="00CF0085">
              <w:t xml:space="preserve"> 5A</w:t>
            </w:r>
          </w:p>
          <w:p w:rsidR="000E6D00" w:rsidRPr="000E6D00" w:rsidRDefault="000E6D00" w:rsidP="00DF3A10">
            <w:pPr>
              <w:rPr>
                <w:b/>
                <w:color w:val="00B050"/>
              </w:rPr>
            </w:pPr>
            <w:proofErr w:type="spellStart"/>
            <w:r>
              <w:rPr>
                <w:color w:val="00B050"/>
              </w:rPr>
              <w:t>Capítulo</w:t>
            </w:r>
            <w:proofErr w:type="spellEnd"/>
            <w:r>
              <w:rPr>
                <w:color w:val="00B050"/>
              </w:rPr>
              <w:t xml:space="preserve"> 2A</w:t>
            </w:r>
          </w:p>
        </w:tc>
      </w:tr>
      <w:tr w:rsidR="00235D10" w:rsidTr="008A0592">
        <w:tc>
          <w:tcPr>
            <w:tcW w:w="2122" w:type="dxa"/>
          </w:tcPr>
          <w:p w:rsidR="00235D10" w:rsidRDefault="00235D10" w:rsidP="00B64096">
            <w:r>
              <w:t>Wohnen</w:t>
            </w:r>
          </w:p>
        </w:tc>
        <w:tc>
          <w:tcPr>
            <w:tcW w:w="8079" w:type="dxa"/>
          </w:tcPr>
          <w:p w:rsidR="009530AC" w:rsidRDefault="00235D10" w:rsidP="00235D10">
            <w:pPr>
              <w:spacing w:after="1"/>
            </w:pPr>
            <w:r>
              <w:t>- M</w:t>
            </w:r>
            <w:r w:rsidR="00F07753">
              <w:t xml:space="preserve">ein Zimmer, unsere Wohnung / unser Haus, unser Garten </w:t>
            </w:r>
          </w:p>
          <w:p w:rsidR="00235D10" w:rsidRDefault="00F07753" w:rsidP="00235D10">
            <w:pPr>
              <w:spacing w:after="1"/>
            </w:pPr>
            <w:r>
              <w:t xml:space="preserve">- </w:t>
            </w:r>
            <w:r w:rsidR="00235D10">
              <w:t xml:space="preserve">Wohnumfeld (Straße, Viertel) </w:t>
            </w:r>
          </w:p>
          <w:p w:rsidR="00235D10" w:rsidRDefault="00235D10" w:rsidP="00235D10">
            <w:pPr>
              <w:spacing w:line="259" w:lineRule="auto"/>
            </w:pPr>
            <w:r>
              <w:t xml:space="preserve">- Wohnort </w:t>
            </w:r>
          </w:p>
          <w:p w:rsidR="00235D10" w:rsidRDefault="00235D10" w:rsidP="00235D10">
            <w:pPr>
              <w:numPr>
                <w:ilvl w:val="0"/>
                <w:numId w:val="6"/>
              </w:numPr>
              <w:ind w:hanging="122"/>
            </w:pPr>
            <w:r>
              <w:t>Verkehrsmittel</w:t>
            </w:r>
          </w:p>
        </w:tc>
        <w:tc>
          <w:tcPr>
            <w:tcW w:w="4253" w:type="dxa"/>
          </w:tcPr>
          <w:p w:rsidR="00235D10" w:rsidRDefault="00DF3A10" w:rsidP="00B64096">
            <w:proofErr w:type="spellStart"/>
            <w:r w:rsidRPr="00DF3A10">
              <w:t>Capítulo</w:t>
            </w:r>
            <w:proofErr w:type="spellEnd"/>
            <w:r w:rsidR="00CF0085">
              <w:t xml:space="preserve"> </w:t>
            </w:r>
            <w:r w:rsidR="00156919">
              <w:t xml:space="preserve">5B, </w:t>
            </w:r>
            <w:r w:rsidR="00CF0085">
              <w:t>6A</w:t>
            </w:r>
          </w:p>
          <w:p w:rsidR="00DF3A10" w:rsidRDefault="00DF3A10" w:rsidP="00B64096">
            <w:proofErr w:type="spellStart"/>
            <w:r w:rsidRPr="00DF3A10">
              <w:t>Capítulo</w:t>
            </w:r>
            <w:proofErr w:type="spellEnd"/>
            <w:r w:rsidR="00866A92">
              <w:t xml:space="preserve"> 8A</w:t>
            </w:r>
          </w:p>
          <w:p w:rsidR="00DF3A10" w:rsidRDefault="00DF3A10" w:rsidP="00B64096">
            <w:proofErr w:type="spellStart"/>
            <w:r w:rsidRPr="00DF3A10">
              <w:t>Capítulo</w:t>
            </w:r>
            <w:proofErr w:type="spellEnd"/>
            <w:r w:rsidR="00866A92">
              <w:t xml:space="preserve"> 8A</w:t>
            </w:r>
          </w:p>
          <w:p w:rsidR="00DF3A10" w:rsidRDefault="00DF3A10" w:rsidP="00DF3A10">
            <w:pPr>
              <w:rPr>
                <w:b/>
              </w:rPr>
            </w:pPr>
            <w:proofErr w:type="spellStart"/>
            <w:r w:rsidRPr="00DF3A10">
              <w:t>Capítulo</w:t>
            </w:r>
            <w:proofErr w:type="spellEnd"/>
            <w:r w:rsidR="00866A92">
              <w:t xml:space="preserve"> 8A, (9A)</w:t>
            </w:r>
          </w:p>
        </w:tc>
      </w:tr>
    </w:tbl>
    <w:p w:rsidR="00B64096" w:rsidRDefault="00B64096" w:rsidP="009530AC">
      <w:pPr>
        <w:spacing w:before="100" w:beforeAutospacing="1" w:after="100" w:afterAutospacing="1" w:line="240" w:lineRule="auto"/>
        <w:rPr>
          <w:b/>
        </w:rPr>
      </w:pPr>
      <w:r w:rsidRPr="00B64096">
        <w:rPr>
          <w:b/>
        </w:rPr>
        <w:t>Themenfeld 2:</w:t>
      </w:r>
      <w:r>
        <w:t xml:space="preserve">  </w:t>
      </w:r>
      <w:r>
        <w:tab/>
      </w:r>
      <w:r w:rsidRPr="00B64096">
        <w:rPr>
          <w:b/>
        </w:rPr>
        <w:t xml:space="preserve">Jugendliche in ihrem unmittelbaren Erfahrungsbereich </w:t>
      </w:r>
    </w:p>
    <w:tbl>
      <w:tblPr>
        <w:tblStyle w:val="Tabellenraster"/>
        <w:tblW w:w="14454" w:type="dxa"/>
        <w:tblLook w:val="04A0" w:firstRow="1" w:lastRow="0" w:firstColumn="1" w:lastColumn="0" w:noHBand="0" w:noVBand="1"/>
      </w:tblPr>
      <w:tblGrid>
        <w:gridCol w:w="2122"/>
        <w:gridCol w:w="8079"/>
        <w:gridCol w:w="4253"/>
      </w:tblGrid>
      <w:tr w:rsidR="00235D10" w:rsidTr="008A0592">
        <w:tc>
          <w:tcPr>
            <w:tcW w:w="2122" w:type="dxa"/>
            <w:shd w:val="clear" w:color="auto" w:fill="FFF2CC" w:themeFill="accent4" w:themeFillTint="33"/>
          </w:tcPr>
          <w:p w:rsidR="00235D10" w:rsidRDefault="00235D10" w:rsidP="00496F8B">
            <w:pPr>
              <w:rPr>
                <w:b/>
              </w:rPr>
            </w:pPr>
            <w:r>
              <w:rPr>
                <w:b/>
              </w:rPr>
              <w:t>Thema</w:t>
            </w:r>
          </w:p>
        </w:tc>
        <w:tc>
          <w:tcPr>
            <w:tcW w:w="8079" w:type="dxa"/>
            <w:shd w:val="clear" w:color="auto" w:fill="FFF2CC" w:themeFill="accent4" w:themeFillTint="33"/>
          </w:tcPr>
          <w:p w:rsidR="00235D10" w:rsidRDefault="00235D10" w:rsidP="00496F8B">
            <w:pPr>
              <w:rPr>
                <w:b/>
              </w:rPr>
            </w:pPr>
            <w:r>
              <w:rPr>
                <w:b/>
              </w:rPr>
              <w:t>Inhalte</w:t>
            </w:r>
          </w:p>
        </w:tc>
        <w:tc>
          <w:tcPr>
            <w:tcW w:w="4253" w:type="dxa"/>
            <w:shd w:val="clear" w:color="auto" w:fill="FFF2CC" w:themeFill="accent4" w:themeFillTint="33"/>
          </w:tcPr>
          <w:p w:rsidR="00235D10" w:rsidRDefault="000B0C4D" w:rsidP="00F551B6">
            <w:pPr>
              <w:rPr>
                <w:b/>
              </w:rPr>
            </w:pPr>
            <w:r>
              <w:rPr>
                <w:b/>
              </w:rPr>
              <w:t xml:space="preserve">Übungsmöglichkeiten in </w:t>
            </w:r>
            <w:r w:rsidRPr="00235D10">
              <w:rPr>
                <w:b/>
                <w:i/>
              </w:rPr>
              <w:t>¡Arriba!</w:t>
            </w:r>
            <w:r>
              <w:rPr>
                <w:b/>
                <w:i/>
              </w:rPr>
              <w:t xml:space="preserve"> </w:t>
            </w:r>
            <w:r w:rsidR="008C5B9E" w:rsidRPr="003318B8">
              <w:rPr>
                <w:b/>
              </w:rPr>
              <w:t xml:space="preserve">und </w:t>
            </w:r>
            <w:r w:rsidR="008C5B9E" w:rsidRPr="003318B8">
              <w:rPr>
                <w:b/>
                <w:i/>
                <w:color w:val="00B050"/>
              </w:rPr>
              <w:t xml:space="preserve">¡Arriba! </w:t>
            </w:r>
            <w:r w:rsidR="008C5B9E" w:rsidRPr="003318B8">
              <w:rPr>
                <w:b/>
                <w:color w:val="00B050"/>
              </w:rPr>
              <w:t>2</w:t>
            </w:r>
          </w:p>
        </w:tc>
      </w:tr>
      <w:tr w:rsidR="00235D10" w:rsidTr="008A0592">
        <w:tc>
          <w:tcPr>
            <w:tcW w:w="2122" w:type="dxa"/>
          </w:tcPr>
          <w:p w:rsidR="00235D10" w:rsidRDefault="00235D10" w:rsidP="00235D10">
            <w:pPr>
              <w:spacing w:line="259" w:lineRule="auto"/>
            </w:pPr>
            <w:r>
              <w:t xml:space="preserve">Schule und  </w:t>
            </w:r>
          </w:p>
          <w:p w:rsidR="00235D10" w:rsidRDefault="00235D10" w:rsidP="00235D10">
            <w:pPr>
              <w:rPr>
                <w:b/>
              </w:rPr>
            </w:pPr>
            <w:r>
              <w:t>Ausbildung</w:t>
            </w:r>
          </w:p>
        </w:tc>
        <w:tc>
          <w:tcPr>
            <w:tcW w:w="8079" w:type="dxa"/>
          </w:tcPr>
          <w:p w:rsidR="00235D10" w:rsidRDefault="00235D10" w:rsidP="00496F8B">
            <w:pPr>
              <w:numPr>
                <w:ilvl w:val="0"/>
                <w:numId w:val="10"/>
              </w:numPr>
              <w:spacing w:line="259" w:lineRule="auto"/>
              <w:ind w:hanging="122"/>
            </w:pPr>
            <w:r>
              <w:t>S</w:t>
            </w:r>
            <w:r w:rsidR="00F07753">
              <w:t xml:space="preserve">tundenplan, Unterrichtsfächer, </w:t>
            </w:r>
            <w:r>
              <w:t xml:space="preserve">Klassenraum </w:t>
            </w:r>
          </w:p>
          <w:p w:rsidR="00235D10" w:rsidRDefault="00235D10" w:rsidP="00235D10">
            <w:pPr>
              <w:numPr>
                <w:ilvl w:val="0"/>
                <w:numId w:val="10"/>
              </w:numPr>
              <w:spacing w:line="259" w:lineRule="auto"/>
              <w:ind w:hanging="122"/>
            </w:pPr>
            <w:r>
              <w:t xml:space="preserve">Schulalltag </w:t>
            </w:r>
          </w:p>
          <w:p w:rsidR="00235D10" w:rsidRDefault="00235D10" w:rsidP="00235D10">
            <w:pPr>
              <w:numPr>
                <w:ilvl w:val="0"/>
                <w:numId w:val="10"/>
              </w:numPr>
              <w:spacing w:line="259" w:lineRule="auto"/>
              <w:ind w:hanging="122"/>
              <w:rPr>
                <w:b/>
              </w:rPr>
            </w:pPr>
            <w:r>
              <w:t xml:space="preserve">Berufe </w:t>
            </w:r>
          </w:p>
        </w:tc>
        <w:tc>
          <w:tcPr>
            <w:tcW w:w="4253" w:type="dxa"/>
          </w:tcPr>
          <w:p w:rsidR="00235D10" w:rsidRPr="00156919" w:rsidRDefault="00DF3A10" w:rsidP="00496F8B">
            <w:pPr>
              <w:rPr>
                <w:color w:val="00B050"/>
              </w:rPr>
            </w:pPr>
            <w:proofErr w:type="spellStart"/>
            <w:r w:rsidRPr="00DF3A10">
              <w:t>Capítulo</w:t>
            </w:r>
            <w:proofErr w:type="spellEnd"/>
            <w:r w:rsidR="00CF0085">
              <w:t xml:space="preserve"> 3A, 3B</w:t>
            </w:r>
            <w:r w:rsidR="00156919">
              <w:t xml:space="preserve">, </w:t>
            </w:r>
            <w:r w:rsidR="00156919">
              <w:rPr>
                <w:color w:val="00B050"/>
              </w:rPr>
              <w:t>7</w:t>
            </w:r>
          </w:p>
          <w:p w:rsidR="00DF3A10" w:rsidRPr="008345F3" w:rsidRDefault="00DF3A10" w:rsidP="00496F8B">
            <w:pPr>
              <w:rPr>
                <w:color w:val="00B050"/>
              </w:rPr>
            </w:pPr>
            <w:proofErr w:type="spellStart"/>
            <w:r w:rsidRPr="00DF3A10">
              <w:t>Capítulo</w:t>
            </w:r>
            <w:proofErr w:type="spellEnd"/>
            <w:r w:rsidR="00CF0085">
              <w:t xml:space="preserve"> 3B</w:t>
            </w:r>
            <w:r w:rsidR="008345F3">
              <w:t xml:space="preserve">, </w:t>
            </w:r>
            <w:r w:rsidR="008345F3">
              <w:rPr>
                <w:color w:val="00B050"/>
              </w:rPr>
              <w:t>7</w:t>
            </w:r>
          </w:p>
          <w:p w:rsidR="00DF3A10" w:rsidRPr="00F551B6" w:rsidRDefault="00F551B6" w:rsidP="00496F8B">
            <w:pPr>
              <w:rPr>
                <w:color w:val="00B050"/>
              </w:rPr>
            </w:pPr>
            <w:r w:rsidRPr="00F551B6">
              <w:rPr>
                <w:color w:val="00B050"/>
              </w:rPr>
              <w:t>4A</w:t>
            </w:r>
          </w:p>
        </w:tc>
      </w:tr>
      <w:tr w:rsidR="00235D10" w:rsidRPr="00F551B6" w:rsidTr="008A0592">
        <w:tc>
          <w:tcPr>
            <w:tcW w:w="2122" w:type="dxa"/>
          </w:tcPr>
          <w:p w:rsidR="00235D10" w:rsidRDefault="00235D10" w:rsidP="00496F8B">
            <w:pPr>
              <w:rPr>
                <w:b/>
              </w:rPr>
            </w:pPr>
            <w:r>
              <w:t>Freizeit</w:t>
            </w:r>
          </w:p>
        </w:tc>
        <w:tc>
          <w:tcPr>
            <w:tcW w:w="8079" w:type="dxa"/>
          </w:tcPr>
          <w:p w:rsidR="00235D10" w:rsidRDefault="00235D10" w:rsidP="00235D10">
            <w:pPr>
              <w:numPr>
                <w:ilvl w:val="0"/>
                <w:numId w:val="12"/>
              </w:numPr>
              <w:spacing w:line="259" w:lineRule="auto"/>
              <w:ind w:hanging="122"/>
            </w:pPr>
            <w:r>
              <w:t xml:space="preserve">Sport, Musik, Kino </w:t>
            </w:r>
          </w:p>
          <w:p w:rsidR="00235D10" w:rsidRDefault="00F07753" w:rsidP="00496F8B">
            <w:pPr>
              <w:numPr>
                <w:ilvl w:val="0"/>
                <w:numId w:val="12"/>
              </w:numPr>
              <w:spacing w:line="259" w:lineRule="auto"/>
              <w:ind w:hanging="122"/>
            </w:pPr>
            <w:r>
              <w:t xml:space="preserve">Wochenend-, Feriengestaltung, </w:t>
            </w:r>
            <w:r w:rsidR="00235D10">
              <w:t xml:space="preserve">Reisen </w:t>
            </w:r>
          </w:p>
          <w:p w:rsidR="00235D10" w:rsidRDefault="00086008" w:rsidP="00235D10">
            <w:pPr>
              <w:rPr>
                <w:b/>
              </w:rPr>
            </w:pPr>
            <w:r>
              <w:t xml:space="preserve">- </w:t>
            </w:r>
            <w:r w:rsidR="00235D10">
              <w:t xml:space="preserve">Weitere Hobbys  </w:t>
            </w:r>
          </w:p>
        </w:tc>
        <w:tc>
          <w:tcPr>
            <w:tcW w:w="4253" w:type="dxa"/>
          </w:tcPr>
          <w:p w:rsidR="00235D10" w:rsidRPr="000E6D00" w:rsidRDefault="00DF3A10" w:rsidP="00496F8B">
            <w:pPr>
              <w:rPr>
                <w:color w:val="00B050"/>
                <w:lang w:val="es-ES_tradnl"/>
              </w:rPr>
            </w:pPr>
            <w:r w:rsidRPr="000E6D00">
              <w:rPr>
                <w:lang w:val="es-ES_tradnl"/>
              </w:rPr>
              <w:t>Capítulo</w:t>
            </w:r>
            <w:r w:rsidR="00CF0085" w:rsidRPr="000E6D00">
              <w:rPr>
                <w:lang w:val="es-ES_tradnl"/>
              </w:rPr>
              <w:t xml:space="preserve"> 5A</w:t>
            </w:r>
            <w:r w:rsidR="00156919" w:rsidRPr="000E6D00">
              <w:rPr>
                <w:lang w:val="es-ES_tradnl"/>
              </w:rPr>
              <w:t xml:space="preserve">, </w:t>
            </w:r>
            <w:r w:rsidR="000E6D00" w:rsidRPr="000E6D00">
              <w:rPr>
                <w:color w:val="00B050"/>
                <w:lang w:val="es-ES_tradnl"/>
              </w:rPr>
              <w:t>1A,</w:t>
            </w:r>
            <w:r w:rsidR="000E6D00" w:rsidRPr="000E6D00">
              <w:rPr>
                <w:lang w:val="es-ES_tradnl"/>
              </w:rPr>
              <w:t xml:space="preserve"> </w:t>
            </w:r>
            <w:r w:rsidR="00156919" w:rsidRPr="000E6D00">
              <w:rPr>
                <w:color w:val="00B050"/>
                <w:lang w:val="es-ES_tradnl"/>
              </w:rPr>
              <w:t>3A,</w:t>
            </w:r>
            <w:r w:rsidR="008345F3">
              <w:rPr>
                <w:color w:val="00B050"/>
                <w:lang w:val="es-ES_tradnl"/>
              </w:rPr>
              <w:t xml:space="preserve"> 3B,</w:t>
            </w:r>
            <w:r w:rsidR="00156919" w:rsidRPr="000E6D00">
              <w:rPr>
                <w:color w:val="00B050"/>
                <w:lang w:val="es-ES_tradnl"/>
              </w:rPr>
              <w:t xml:space="preserve"> 4A</w:t>
            </w:r>
          </w:p>
          <w:p w:rsidR="00DF3A10" w:rsidRPr="008345F3" w:rsidRDefault="00DF3A10" w:rsidP="00496F8B">
            <w:pPr>
              <w:rPr>
                <w:lang w:val="es-ES_tradnl"/>
              </w:rPr>
            </w:pPr>
            <w:r w:rsidRPr="008345F3">
              <w:rPr>
                <w:lang w:val="es-ES_tradnl"/>
              </w:rPr>
              <w:t>Capítulo</w:t>
            </w:r>
            <w:r w:rsidR="00CF0085" w:rsidRPr="008345F3">
              <w:rPr>
                <w:lang w:val="es-ES_tradnl"/>
              </w:rPr>
              <w:t xml:space="preserve"> 5B</w:t>
            </w:r>
            <w:r w:rsidR="00866A92" w:rsidRPr="008345F3">
              <w:rPr>
                <w:lang w:val="es-ES_tradnl"/>
              </w:rPr>
              <w:t>, (9A)</w:t>
            </w:r>
            <w:r w:rsidR="000E6D00" w:rsidRPr="008345F3">
              <w:rPr>
                <w:lang w:val="es-ES_tradnl"/>
              </w:rPr>
              <w:t xml:space="preserve">, </w:t>
            </w:r>
            <w:r w:rsidR="000E6D00" w:rsidRPr="008345F3">
              <w:rPr>
                <w:color w:val="00B050"/>
                <w:lang w:val="es-ES_tradnl"/>
              </w:rPr>
              <w:t>1A,</w:t>
            </w:r>
            <w:r w:rsidR="000E6D00" w:rsidRPr="008345F3">
              <w:rPr>
                <w:lang w:val="es-ES_tradnl"/>
              </w:rPr>
              <w:t xml:space="preserve"> </w:t>
            </w:r>
          </w:p>
          <w:p w:rsidR="00DF3A10" w:rsidRPr="008345F3" w:rsidRDefault="008345F3" w:rsidP="00DF3A10">
            <w:pPr>
              <w:rPr>
                <w:color w:val="00B050"/>
                <w:lang w:val="es-ES_tradnl"/>
              </w:rPr>
            </w:pPr>
            <w:r w:rsidRPr="008345F3">
              <w:rPr>
                <w:color w:val="00B050"/>
                <w:lang w:val="es-ES_tradnl"/>
              </w:rPr>
              <w:t>Capítulo 4A</w:t>
            </w:r>
          </w:p>
        </w:tc>
      </w:tr>
      <w:tr w:rsidR="00235D10" w:rsidRPr="008345F3" w:rsidTr="008A0592">
        <w:tc>
          <w:tcPr>
            <w:tcW w:w="2122" w:type="dxa"/>
          </w:tcPr>
          <w:p w:rsidR="00235D10" w:rsidRDefault="00235D10" w:rsidP="00496F8B">
            <w:pPr>
              <w:rPr>
                <w:b/>
              </w:rPr>
            </w:pPr>
            <w:r>
              <w:t>Konsum</w:t>
            </w:r>
          </w:p>
        </w:tc>
        <w:tc>
          <w:tcPr>
            <w:tcW w:w="8079" w:type="dxa"/>
          </w:tcPr>
          <w:p w:rsidR="00F07753" w:rsidRDefault="00235D10" w:rsidP="00235D10">
            <w:pPr>
              <w:pStyle w:val="Listenabsatz"/>
              <w:spacing w:line="241" w:lineRule="auto"/>
              <w:ind w:left="0"/>
            </w:pPr>
            <w:r>
              <w:t xml:space="preserve">- Lebensmittel: Essen, Trinken </w:t>
            </w:r>
          </w:p>
          <w:p w:rsidR="00235D10" w:rsidRDefault="00235D10" w:rsidP="00235D10">
            <w:pPr>
              <w:pStyle w:val="Listenabsatz"/>
              <w:spacing w:line="241" w:lineRule="auto"/>
              <w:ind w:left="0"/>
            </w:pPr>
            <w:r>
              <w:t>- Ma</w:t>
            </w:r>
            <w:r w:rsidR="00F07753">
              <w:t>hlzeiten (zu Hause und außerh</w:t>
            </w:r>
            <w:r>
              <w:t xml:space="preserve">alb) </w:t>
            </w:r>
          </w:p>
          <w:p w:rsidR="00235D10" w:rsidRDefault="00235D10" w:rsidP="00235D10">
            <w:pPr>
              <w:spacing w:line="259" w:lineRule="auto"/>
            </w:pPr>
            <w:r>
              <w:t xml:space="preserve">- Kleidung </w:t>
            </w:r>
          </w:p>
          <w:p w:rsidR="00235D10" w:rsidRDefault="00235D10" w:rsidP="00235D10">
            <w:pPr>
              <w:rPr>
                <w:b/>
              </w:rPr>
            </w:pPr>
            <w:r>
              <w:t>- Verwendung des Taschengeldes</w:t>
            </w:r>
          </w:p>
        </w:tc>
        <w:tc>
          <w:tcPr>
            <w:tcW w:w="4253" w:type="dxa"/>
          </w:tcPr>
          <w:p w:rsidR="00235D10" w:rsidRPr="00E83E5C" w:rsidRDefault="00DF3A10" w:rsidP="00496F8B">
            <w:pPr>
              <w:rPr>
                <w:lang w:val="es-ES_tradnl"/>
              </w:rPr>
            </w:pPr>
            <w:r w:rsidRPr="00E83E5C">
              <w:rPr>
                <w:lang w:val="es-ES_tradnl"/>
              </w:rPr>
              <w:t>Capítulo</w:t>
            </w:r>
            <w:r w:rsidR="00CF0085" w:rsidRPr="00E83E5C">
              <w:rPr>
                <w:lang w:val="es-ES_tradnl"/>
              </w:rPr>
              <w:t xml:space="preserve"> 7B</w:t>
            </w:r>
            <w:r w:rsidR="000E6D00" w:rsidRPr="00E83E5C">
              <w:rPr>
                <w:lang w:val="es-ES_tradnl"/>
              </w:rPr>
              <w:t xml:space="preserve">, </w:t>
            </w:r>
            <w:r w:rsidR="008345F3" w:rsidRPr="00E83E5C">
              <w:rPr>
                <w:color w:val="00B050"/>
                <w:lang w:val="es-ES_tradnl"/>
              </w:rPr>
              <w:t>2A,</w:t>
            </w:r>
            <w:r w:rsidR="008345F3" w:rsidRPr="00E83E5C">
              <w:rPr>
                <w:lang w:val="es-ES_tradnl"/>
              </w:rPr>
              <w:t xml:space="preserve"> </w:t>
            </w:r>
            <w:r w:rsidR="000E6D00" w:rsidRPr="00E83E5C">
              <w:rPr>
                <w:color w:val="00B050"/>
                <w:lang w:val="es-ES_tradnl"/>
              </w:rPr>
              <w:t>2B</w:t>
            </w:r>
          </w:p>
          <w:p w:rsidR="00DF3A10" w:rsidRPr="00E83E5C" w:rsidRDefault="00DF3A10" w:rsidP="00496F8B">
            <w:pPr>
              <w:rPr>
                <w:color w:val="00B050"/>
                <w:lang w:val="es-ES_tradnl"/>
              </w:rPr>
            </w:pPr>
            <w:r w:rsidRPr="00E83E5C">
              <w:rPr>
                <w:lang w:val="es-ES_tradnl"/>
              </w:rPr>
              <w:t>Capítulo</w:t>
            </w:r>
            <w:r w:rsidR="00CF0085" w:rsidRPr="00E83E5C">
              <w:rPr>
                <w:lang w:val="es-ES_tradnl"/>
              </w:rPr>
              <w:t xml:space="preserve"> </w:t>
            </w:r>
            <w:r w:rsidR="00156919" w:rsidRPr="00E83E5C">
              <w:rPr>
                <w:lang w:val="es-ES_tradnl"/>
              </w:rPr>
              <w:t xml:space="preserve">7A, </w:t>
            </w:r>
            <w:r w:rsidR="00CF0085" w:rsidRPr="00E83E5C">
              <w:rPr>
                <w:lang w:val="es-ES_tradnl"/>
              </w:rPr>
              <w:t>7B</w:t>
            </w:r>
            <w:r w:rsidR="00156919" w:rsidRPr="00E83E5C">
              <w:rPr>
                <w:lang w:val="es-ES_tradnl"/>
              </w:rPr>
              <w:t xml:space="preserve">, </w:t>
            </w:r>
            <w:r w:rsidR="000E6D00" w:rsidRPr="00E83E5C">
              <w:rPr>
                <w:color w:val="00B050"/>
                <w:lang w:val="es-ES_tradnl"/>
              </w:rPr>
              <w:t>2A, 2B</w:t>
            </w:r>
          </w:p>
          <w:p w:rsidR="00DF3A10" w:rsidRPr="008345F3" w:rsidRDefault="00DF3A10" w:rsidP="00496F8B">
            <w:pPr>
              <w:rPr>
                <w:color w:val="00B050"/>
              </w:rPr>
            </w:pPr>
            <w:proofErr w:type="spellStart"/>
            <w:r w:rsidRPr="008345F3">
              <w:t>Capítulo</w:t>
            </w:r>
            <w:proofErr w:type="spellEnd"/>
            <w:r w:rsidR="00866A92" w:rsidRPr="008345F3">
              <w:t xml:space="preserve"> 8B</w:t>
            </w:r>
            <w:r w:rsidR="00F551B6">
              <w:rPr>
                <w:color w:val="00B050"/>
              </w:rPr>
              <w:t>, 7B</w:t>
            </w:r>
          </w:p>
          <w:p w:rsidR="00DF3A10" w:rsidRPr="00F551B6" w:rsidRDefault="00F551B6" w:rsidP="00866A92">
            <w:pPr>
              <w:rPr>
                <w:color w:val="00B050"/>
              </w:rPr>
            </w:pPr>
            <w:r>
              <w:rPr>
                <w:color w:val="00B050"/>
              </w:rPr>
              <w:t>2</w:t>
            </w:r>
          </w:p>
        </w:tc>
      </w:tr>
    </w:tbl>
    <w:p w:rsidR="00235D10" w:rsidRPr="008345F3" w:rsidRDefault="00235D10" w:rsidP="00B64096">
      <w:pPr>
        <w:spacing w:after="0"/>
        <w:rPr>
          <w:b/>
        </w:rPr>
      </w:pPr>
    </w:p>
    <w:p w:rsidR="00B64096" w:rsidRDefault="00B64096" w:rsidP="009530AC">
      <w:pPr>
        <w:spacing w:after="0"/>
        <w:rPr>
          <w:b/>
        </w:rPr>
      </w:pPr>
      <w:r w:rsidRPr="008345F3">
        <w:rPr>
          <w:b/>
        </w:rPr>
        <w:t xml:space="preserve"> </w:t>
      </w:r>
      <w:r w:rsidRPr="00B64096">
        <w:rPr>
          <w:b/>
        </w:rPr>
        <w:t xml:space="preserve">Themenfeld 3:  </w:t>
      </w:r>
      <w:r w:rsidRPr="00B64096">
        <w:rPr>
          <w:b/>
        </w:rPr>
        <w:tab/>
        <w:t xml:space="preserve">Gesellschaftliches und kulturelles Leben </w:t>
      </w:r>
    </w:p>
    <w:p w:rsidR="00E57495" w:rsidRDefault="00E57495" w:rsidP="00B64096">
      <w:pPr>
        <w:spacing w:after="0"/>
        <w:rPr>
          <w:b/>
        </w:rPr>
      </w:pPr>
    </w:p>
    <w:tbl>
      <w:tblPr>
        <w:tblStyle w:val="Tabellenraster"/>
        <w:tblW w:w="14454" w:type="dxa"/>
        <w:tblLook w:val="04A0" w:firstRow="1" w:lastRow="0" w:firstColumn="1" w:lastColumn="0" w:noHBand="0" w:noVBand="1"/>
      </w:tblPr>
      <w:tblGrid>
        <w:gridCol w:w="2122"/>
        <w:gridCol w:w="8079"/>
        <w:gridCol w:w="4253"/>
      </w:tblGrid>
      <w:tr w:rsidR="00235D10" w:rsidTr="008A0592">
        <w:tc>
          <w:tcPr>
            <w:tcW w:w="2122" w:type="dxa"/>
            <w:shd w:val="clear" w:color="auto" w:fill="FFF2CC" w:themeFill="accent4" w:themeFillTint="33"/>
          </w:tcPr>
          <w:p w:rsidR="00235D10" w:rsidRDefault="00235D10" w:rsidP="00496F8B">
            <w:pPr>
              <w:rPr>
                <w:b/>
              </w:rPr>
            </w:pPr>
            <w:r>
              <w:rPr>
                <w:b/>
              </w:rPr>
              <w:t>Thema</w:t>
            </w:r>
          </w:p>
        </w:tc>
        <w:tc>
          <w:tcPr>
            <w:tcW w:w="8079" w:type="dxa"/>
            <w:shd w:val="clear" w:color="auto" w:fill="FFF2CC" w:themeFill="accent4" w:themeFillTint="33"/>
          </w:tcPr>
          <w:p w:rsidR="00235D10" w:rsidRDefault="00235D10" w:rsidP="00496F8B">
            <w:pPr>
              <w:rPr>
                <w:b/>
              </w:rPr>
            </w:pPr>
            <w:r>
              <w:rPr>
                <w:b/>
              </w:rPr>
              <w:t>Inhalte</w:t>
            </w:r>
          </w:p>
        </w:tc>
        <w:tc>
          <w:tcPr>
            <w:tcW w:w="4253" w:type="dxa"/>
            <w:shd w:val="clear" w:color="auto" w:fill="FFF2CC" w:themeFill="accent4" w:themeFillTint="33"/>
          </w:tcPr>
          <w:p w:rsidR="00235D10" w:rsidRDefault="000B0C4D" w:rsidP="00F551B6">
            <w:pPr>
              <w:rPr>
                <w:b/>
              </w:rPr>
            </w:pPr>
            <w:r>
              <w:rPr>
                <w:b/>
              </w:rPr>
              <w:t xml:space="preserve">Übungsmöglichkeiten in </w:t>
            </w:r>
            <w:r w:rsidRPr="00235D10">
              <w:rPr>
                <w:b/>
                <w:i/>
              </w:rPr>
              <w:t>¡Arriba!</w:t>
            </w:r>
            <w:r>
              <w:rPr>
                <w:b/>
                <w:i/>
              </w:rPr>
              <w:t xml:space="preserve"> </w:t>
            </w:r>
            <w:r w:rsidR="008C5B9E" w:rsidRPr="003318B8">
              <w:rPr>
                <w:b/>
              </w:rPr>
              <w:t xml:space="preserve">und </w:t>
            </w:r>
            <w:r w:rsidR="008C5B9E" w:rsidRPr="003318B8">
              <w:rPr>
                <w:b/>
                <w:i/>
                <w:color w:val="00B050"/>
              </w:rPr>
              <w:t xml:space="preserve">¡Arriba! </w:t>
            </w:r>
            <w:r w:rsidR="008C5B9E" w:rsidRPr="003318B8">
              <w:rPr>
                <w:b/>
                <w:color w:val="00B050"/>
              </w:rPr>
              <w:t>2</w:t>
            </w:r>
            <w:r w:rsidR="008C5B9E">
              <w:t xml:space="preserve"> </w:t>
            </w:r>
          </w:p>
        </w:tc>
      </w:tr>
      <w:tr w:rsidR="00235D10" w:rsidRPr="00C95F31" w:rsidTr="008A0592">
        <w:tc>
          <w:tcPr>
            <w:tcW w:w="2122" w:type="dxa"/>
          </w:tcPr>
          <w:p w:rsidR="00235D10" w:rsidRDefault="00E57495" w:rsidP="00496F8B">
            <w:pPr>
              <w:rPr>
                <w:b/>
              </w:rPr>
            </w:pPr>
            <w:r>
              <w:t>Feste und Traditionen</w:t>
            </w:r>
          </w:p>
        </w:tc>
        <w:tc>
          <w:tcPr>
            <w:tcW w:w="8079" w:type="dxa"/>
          </w:tcPr>
          <w:p w:rsidR="00E57495" w:rsidRDefault="00E57495" w:rsidP="00E57495">
            <w:pPr>
              <w:numPr>
                <w:ilvl w:val="0"/>
                <w:numId w:val="16"/>
              </w:numPr>
              <w:spacing w:line="259" w:lineRule="auto"/>
              <w:ind w:hanging="122"/>
            </w:pPr>
            <w:r>
              <w:t xml:space="preserve">Geburtstag, Namenstag  </w:t>
            </w:r>
          </w:p>
          <w:p w:rsidR="00E57495" w:rsidRDefault="00E57495" w:rsidP="00E57495">
            <w:pPr>
              <w:numPr>
                <w:ilvl w:val="0"/>
                <w:numId w:val="16"/>
              </w:numPr>
              <w:spacing w:line="259" w:lineRule="auto"/>
              <w:ind w:hanging="122"/>
            </w:pPr>
            <w:r>
              <w:t xml:space="preserve">Feiern mit Freunden </w:t>
            </w:r>
          </w:p>
          <w:p w:rsidR="00235D10" w:rsidRPr="00E57495" w:rsidRDefault="00E57495" w:rsidP="00E57495">
            <w:pPr>
              <w:numPr>
                <w:ilvl w:val="0"/>
                <w:numId w:val="16"/>
              </w:numPr>
              <w:spacing w:line="259" w:lineRule="auto"/>
              <w:ind w:hanging="122"/>
            </w:pPr>
            <w:r>
              <w:t xml:space="preserve">Feste im Jahresverlauf </w:t>
            </w:r>
          </w:p>
        </w:tc>
        <w:tc>
          <w:tcPr>
            <w:tcW w:w="4253" w:type="dxa"/>
          </w:tcPr>
          <w:p w:rsidR="00235D10" w:rsidRPr="00156919" w:rsidRDefault="00DF3A10" w:rsidP="00496F8B">
            <w:pPr>
              <w:rPr>
                <w:color w:val="00B050"/>
              </w:rPr>
            </w:pPr>
            <w:proofErr w:type="spellStart"/>
            <w:r w:rsidRPr="00DF3A10">
              <w:t>Capítulo</w:t>
            </w:r>
            <w:proofErr w:type="spellEnd"/>
            <w:r w:rsidR="00CF0085">
              <w:t xml:space="preserve"> 6B</w:t>
            </w:r>
            <w:r w:rsidR="00156919">
              <w:t>,</w:t>
            </w:r>
            <w:r w:rsidR="008345F3">
              <w:t xml:space="preserve"> </w:t>
            </w:r>
            <w:r w:rsidR="008345F3">
              <w:rPr>
                <w:color w:val="00B050"/>
              </w:rPr>
              <w:t>2A,</w:t>
            </w:r>
            <w:r w:rsidR="00156919">
              <w:t xml:space="preserve"> </w:t>
            </w:r>
            <w:r w:rsidR="00156919">
              <w:rPr>
                <w:color w:val="00B050"/>
              </w:rPr>
              <w:t>5A</w:t>
            </w:r>
          </w:p>
          <w:p w:rsidR="00DF3A10" w:rsidRPr="00156919" w:rsidRDefault="00DF3A10" w:rsidP="00496F8B">
            <w:pPr>
              <w:rPr>
                <w:color w:val="00B050"/>
              </w:rPr>
            </w:pPr>
            <w:proofErr w:type="spellStart"/>
            <w:r w:rsidRPr="00DF3A10">
              <w:t>Capítulo</w:t>
            </w:r>
            <w:proofErr w:type="spellEnd"/>
            <w:r w:rsidR="00156919">
              <w:t xml:space="preserve"> </w:t>
            </w:r>
            <w:r w:rsidR="00156919">
              <w:rPr>
                <w:color w:val="00B050"/>
              </w:rPr>
              <w:t>2B</w:t>
            </w:r>
          </w:p>
          <w:p w:rsidR="00DF3A10" w:rsidRPr="00C95F31" w:rsidRDefault="00866A92" w:rsidP="008345F3">
            <w:pPr>
              <w:rPr>
                <w:b/>
                <w:color w:val="00B050"/>
              </w:rPr>
            </w:pPr>
            <w:r w:rsidRPr="00D95836">
              <w:rPr>
                <w:lang w:val="es-ES_tradnl"/>
              </w:rPr>
              <w:t xml:space="preserve">Suplemento (Navidad), </w:t>
            </w:r>
            <w:r w:rsidR="00DF3A10" w:rsidRPr="00D95836">
              <w:rPr>
                <w:lang w:val="es-ES_tradnl"/>
              </w:rPr>
              <w:t>Capítulo</w:t>
            </w:r>
            <w:r w:rsidR="00156919" w:rsidRPr="00D95836">
              <w:rPr>
                <w:lang w:val="es-ES_tradnl"/>
              </w:rPr>
              <w:t xml:space="preserve"> </w:t>
            </w:r>
            <w:r w:rsidR="00156919" w:rsidRPr="00D95836">
              <w:rPr>
                <w:color w:val="00B050"/>
                <w:lang w:val="es-ES_tradnl"/>
              </w:rPr>
              <w:t>6A (Feria de Abril)</w:t>
            </w:r>
            <w:r w:rsidR="00C95F31" w:rsidRPr="00D95836">
              <w:rPr>
                <w:color w:val="00B050"/>
                <w:lang w:val="es-ES_tradnl"/>
              </w:rPr>
              <w:t xml:space="preserve">, Suplemento (div. </w:t>
            </w:r>
            <w:r w:rsidR="00C95F31" w:rsidRPr="00C95F31">
              <w:rPr>
                <w:color w:val="00B050"/>
              </w:rPr>
              <w:t>Frühjahrsfeste</w:t>
            </w:r>
            <w:r w:rsidR="00930135">
              <w:rPr>
                <w:color w:val="00B050"/>
              </w:rPr>
              <w:t xml:space="preserve">, u.a. </w:t>
            </w:r>
            <w:proofErr w:type="spellStart"/>
            <w:r w:rsidR="00930135">
              <w:rPr>
                <w:color w:val="00B050"/>
              </w:rPr>
              <w:t>Semana</w:t>
            </w:r>
            <w:proofErr w:type="spellEnd"/>
            <w:r w:rsidR="00930135">
              <w:rPr>
                <w:color w:val="00B050"/>
              </w:rPr>
              <w:t xml:space="preserve"> Santa</w:t>
            </w:r>
            <w:r w:rsidR="008345F3">
              <w:rPr>
                <w:color w:val="00B050"/>
              </w:rPr>
              <w:t>)</w:t>
            </w:r>
          </w:p>
        </w:tc>
      </w:tr>
      <w:tr w:rsidR="00235D10" w:rsidTr="008A0592">
        <w:tc>
          <w:tcPr>
            <w:tcW w:w="2122" w:type="dxa"/>
          </w:tcPr>
          <w:p w:rsidR="00E57495" w:rsidRDefault="00E57495" w:rsidP="00E57495">
            <w:pPr>
              <w:spacing w:line="259" w:lineRule="auto"/>
            </w:pPr>
            <w:r>
              <w:t xml:space="preserve">Kommunikation und  </w:t>
            </w:r>
          </w:p>
          <w:p w:rsidR="00235D10" w:rsidRPr="00E57495" w:rsidRDefault="00E57495" w:rsidP="00E57495">
            <w:pPr>
              <w:spacing w:line="259" w:lineRule="auto"/>
            </w:pPr>
            <w:r>
              <w:t xml:space="preserve">Medien </w:t>
            </w:r>
          </w:p>
        </w:tc>
        <w:tc>
          <w:tcPr>
            <w:tcW w:w="8079" w:type="dxa"/>
          </w:tcPr>
          <w:p w:rsidR="00235D10" w:rsidRDefault="00E57495" w:rsidP="00F07753">
            <w:pPr>
              <w:rPr>
                <w:b/>
              </w:rPr>
            </w:pPr>
            <w:r>
              <w:t>- Mediennutzung: Printmedien,</w:t>
            </w:r>
            <w:r w:rsidR="00F07753">
              <w:t xml:space="preserve"> </w:t>
            </w:r>
            <w:r>
              <w:t xml:space="preserve">elektronische Medien  </w:t>
            </w:r>
          </w:p>
        </w:tc>
        <w:tc>
          <w:tcPr>
            <w:tcW w:w="4253" w:type="dxa"/>
          </w:tcPr>
          <w:p w:rsidR="00DF3A10" w:rsidRPr="00DB709C" w:rsidRDefault="00DB709C" w:rsidP="00930135">
            <w:pPr>
              <w:rPr>
                <w:color w:val="00B050"/>
              </w:rPr>
            </w:pPr>
            <w:proofErr w:type="spellStart"/>
            <w:r w:rsidRPr="00DF3A10">
              <w:t>Capítulo</w:t>
            </w:r>
            <w:proofErr w:type="spellEnd"/>
            <w:r>
              <w:t xml:space="preserve"> 6B, </w:t>
            </w:r>
            <w:r>
              <w:rPr>
                <w:color w:val="00B050"/>
              </w:rPr>
              <w:t>6</w:t>
            </w:r>
          </w:p>
        </w:tc>
      </w:tr>
      <w:tr w:rsidR="00235D10" w:rsidTr="008A0592">
        <w:tc>
          <w:tcPr>
            <w:tcW w:w="2122" w:type="dxa"/>
          </w:tcPr>
          <w:p w:rsidR="00235D10" w:rsidRDefault="00E57495" w:rsidP="00E57495">
            <w:pPr>
              <w:spacing w:line="259" w:lineRule="auto"/>
            </w:pPr>
            <w:r>
              <w:t xml:space="preserve">Natur und Umwelt </w:t>
            </w:r>
          </w:p>
        </w:tc>
        <w:tc>
          <w:tcPr>
            <w:tcW w:w="8079" w:type="dxa"/>
          </w:tcPr>
          <w:p w:rsidR="00E57495" w:rsidRDefault="00E57495" w:rsidP="00E57495">
            <w:pPr>
              <w:numPr>
                <w:ilvl w:val="0"/>
                <w:numId w:val="18"/>
              </w:numPr>
              <w:spacing w:line="259" w:lineRule="auto"/>
              <w:ind w:hanging="122"/>
            </w:pPr>
            <w:r>
              <w:t xml:space="preserve">Natur, Landschaft </w:t>
            </w:r>
          </w:p>
          <w:p w:rsidR="00235D10" w:rsidRDefault="00E57495" w:rsidP="00E57495">
            <w:pPr>
              <w:numPr>
                <w:ilvl w:val="0"/>
                <w:numId w:val="18"/>
              </w:numPr>
              <w:spacing w:line="259" w:lineRule="auto"/>
              <w:ind w:hanging="122"/>
            </w:pPr>
            <w:r>
              <w:t xml:space="preserve">Wetter, Klima </w:t>
            </w:r>
          </w:p>
        </w:tc>
        <w:tc>
          <w:tcPr>
            <w:tcW w:w="4253" w:type="dxa"/>
          </w:tcPr>
          <w:p w:rsidR="00235D10" w:rsidRPr="00156919" w:rsidRDefault="00DF3A10" w:rsidP="00496F8B">
            <w:pPr>
              <w:rPr>
                <w:color w:val="00B050"/>
              </w:rPr>
            </w:pPr>
            <w:proofErr w:type="spellStart"/>
            <w:r w:rsidRPr="00DF3A10">
              <w:t>Capítulo</w:t>
            </w:r>
            <w:proofErr w:type="spellEnd"/>
            <w:r w:rsidR="00156919">
              <w:t xml:space="preserve"> </w:t>
            </w:r>
            <w:r w:rsidR="00156919">
              <w:rPr>
                <w:color w:val="00B050"/>
              </w:rPr>
              <w:t>1A, 5B</w:t>
            </w:r>
          </w:p>
          <w:p w:rsidR="00DF3A10" w:rsidRPr="00156919" w:rsidRDefault="00DF3A10" w:rsidP="00496F8B">
            <w:pPr>
              <w:rPr>
                <w:b/>
                <w:color w:val="00B050"/>
              </w:rPr>
            </w:pPr>
            <w:proofErr w:type="spellStart"/>
            <w:r w:rsidRPr="00DF3A10">
              <w:t>Capítulo</w:t>
            </w:r>
            <w:proofErr w:type="spellEnd"/>
            <w:r w:rsidR="00866A92">
              <w:t xml:space="preserve"> (9A)</w:t>
            </w:r>
            <w:r w:rsidR="00156919">
              <w:t xml:space="preserve">, </w:t>
            </w:r>
            <w:r w:rsidR="00156919">
              <w:rPr>
                <w:color w:val="00B050"/>
              </w:rPr>
              <w:t>1A, 5B</w:t>
            </w:r>
          </w:p>
        </w:tc>
      </w:tr>
      <w:tr w:rsidR="00E57495" w:rsidTr="008A0592">
        <w:tc>
          <w:tcPr>
            <w:tcW w:w="2122" w:type="dxa"/>
          </w:tcPr>
          <w:p w:rsidR="00E57495" w:rsidRPr="00F2574F" w:rsidRDefault="00E57495" w:rsidP="00E57495">
            <w:r w:rsidRPr="00F2574F">
              <w:t>Soziales Miteinander</w:t>
            </w:r>
          </w:p>
        </w:tc>
        <w:tc>
          <w:tcPr>
            <w:tcW w:w="8079" w:type="dxa"/>
          </w:tcPr>
          <w:p w:rsidR="00E57495" w:rsidRPr="00F2574F" w:rsidRDefault="00F07753" w:rsidP="00E57495">
            <w:pPr>
              <w:numPr>
                <w:ilvl w:val="0"/>
                <w:numId w:val="18"/>
              </w:numPr>
              <w:ind w:hanging="122"/>
            </w:pPr>
            <w:r w:rsidRPr="00F2574F">
              <w:t xml:space="preserve">Zusammenleben von Menschen, </w:t>
            </w:r>
            <w:r w:rsidR="00E57495" w:rsidRPr="00F2574F">
              <w:t>z. B</w:t>
            </w:r>
            <w:r w:rsidRPr="00F2574F">
              <w:t xml:space="preserve">. unterschiedlicher Kulturen </w:t>
            </w:r>
            <w:r w:rsidR="00E57495" w:rsidRPr="00F2574F">
              <w:t>oder Generationen</w:t>
            </w:r>
          </w:p>
        </w:tc>
        <w:tc>
          <w:tcPr>
            <w:tcW w:w="4253" w:type="dxa"/>
          </w:tcPr>
          <w:p w:rsidR="00DF3A10" w:rsidRPr="00F2574F" w:rsidRDefault="00F2574F" w:rsidP="00930135">
            <w:proofErr w:type="spellStart"/>
            <w:r w:rsidRPr="00F2574F">
              <w:t>Capítulo</w:t>
            </w:r>
            <w:proofErr w:type="spellEnd"/>
            <w:r w:rsidRPr="00F2574F">
              <w:t xml:space="preserve"> </w:t>
            </w:r>
            <w:r>
              <w:t>4</w:t>
            </w:r>
          </w:p>
        </w:tc>
      </w:tr>
      <w:tr w:rsidR="00E57495" w:rsidRPr="00997C8E" w:rsidTr="00091501">
        <w:trPr>
          <w:trHeight w:val="1257"/>
        </w:trPr>
        <w:tc>
          <w:tcPr>
            <w:tcW w:w="2122" w:type="dxa"/>
          </w:tcPr>
          <w:p w:rsidR="00E57495" w:rsidRDefault="0039780B" w:rsidP="00E57495">
            <w:pPr>
              <w:spacing w:line="241" w:lineRule="auto"/>
            </w:pPr>
            <w:r>
              <w:t>D</w:t>
            </w:r>
            <w:r w:rsidR="00E57495">
              <w:t xml:space="preserve">ie  spanischsprachige </w:t>
            </w:r>
          </w:p>
          <w:p w:rsidR="00E57495" w:rsidRDefault="00E57495" w:rsidP="00E57495">
            <w:r>
              <w:t>Welt</w:t>
            </w:r>
          </w:p>
        </w:tc>
        <w:tc>
          <w:tcPr>
            <w:tcW w:w="8079" w:type="dxa"/>
          </w:tcPr>
          <w:p w:rsidR="00E57495" w:rsidRDefault="00E57495" w:rsidP="00B926AA">
            <w:r>
              <w:t>- S</w:t>
            </w:r>
            <w:r w:rsidR="00F07753">
              <w:t>panien und die Länder Latein</w:t>
            </w:r>
            <w:r>
              <w:t xml:space="preserve">amerikas: </w:t>
            </w:r>
          </w:p>
          <w:p w:rsidR="00E57495" w:rsidRDefault="00E57495" w:rsidP="00B926AA">
            <w:pPr>
              <w:numPr>
                <w:ilvl w:val="0"/>
                <w:numId w:val="20"/>
              </w:numPr>
              <w:ind w:hanging="360"/>
            </w:pPr>
            <w:r>
              <w:t>geographische Orientierung</w:t>
            </w:r>
            <w:r>
              <w:rPr>
                <w:i/>
              </w:rPr>
              <w:t xml:space="preserve"> </w:t>
            </w:r>
          </w:p>
          <w:p w:rsidR="00B926AA" w:rsidRDefault="00E57495" w:rsidP="00496F8B">
            <w:pPr>
              <w:numPr>
                <w:ilvl w:val="0"/>
                <w:numId w:val="20"/>
              </w:numPr>
              <w:ind w:hanging="360"/>
            </w:pPr>
            <w:r>
              <w:t>Städte und Sehenswürdigkeiten</w:t>
            </w:r>
          </w:p>
          <w:p w:rsidR="00E57495" w:rsidRDefault="00E57495" w:rsidP="00B926AA">
            <w:pPr>
              <w:numPr>
                <w:ilvl w:val="0"/>
                <w:numId w:val="20"/>
              </w:numPr>
              <w:ind w:hanging="360"/>
            </w:pPr>
            <w:r>
              <w:t>Regionen und Landschaften</w:t>
            </w:r>
          </w:p>
        </w:tc>
        <w:tc>
          <w:tcPr>
            <w:tcW w:w="4253" w:type="dxa"/>
          </w:tcPr>
          <w:p w:rsidR="00DF3A10" w:rsidRPr="00DF3A10" w:rsidRDefault="00DF3A10" w:rsidP="00496F8B">
            <w:pPr>
              <w:rPr>
                <w:lang w:val="en-US"/>
              </w:rPr>
            </w:pPr>
            <w:proofErr w:type="spellStart"/>
            <w:r w:rsidRPr="00DF3A10">
              <w:rPr>
                <w:lang w:val="en-US"/>
              </w:rPr>
              <w:t>Capítulo</w:t>
            </w:r>
            <w:proofErr w:type="spellEnd"/>
            <w:r w:rsidR="00CF0085">
              <w:rPr>
                <w:lang w:val="en-US"/>
              </w:rPr>
              <w:t xml:space="preserve"> 6A</w:t>
            </w:r>
          </w:p>
          <w:p w:rsidR="00F2574F" w:rsidRPr="00D95836" w:rsidRDefault="00F2574F" w:rsidP="00F2574F">
            <w:pPr>
              <w:rPr>
                <w:lang w:val="es-ES_tradnl"/>
              </w:rPr>
            </w:pPr>
            <w:r w:rsidRPr="00D95836">
              <w:rPr>
                <w:i/>
                <w:lang w:val="es-ES_tradnl"/>
              </w:rPr>
              <w:t>P</w:t>
            </w:r>
            <w:r w:rsidR="00937869" w:rsidRPr="00D95836">
              <w:rPr>
                <w:i/>
                <w:lang w:val="es-ES_tradnl"/>
              </w:rPr>
              <w:t>ostales</w:t>
            </w:r>
            <w:r w:rsidRPr="00D95836">
              <w:rPr>
                <w:lang w:val="es-ES_tradnl"/>
              </w:rPr>
              <w:t xml:space="preserve"> mit landeskundlichen Inhalten</w:t>
            </w:r>
            <w:r w:rsidR="00937869" w:rsidRPr="00D95836">
              <w:rPr>
                <w:lang w:val="es-ES_tradnl"/>
              </w:rPr>
              <w:t xml:space="preserve">: </w:t>
            </w:r>
            <w:r w:rsidR="00DF3A10" w:rsidRPr="00D95836">
              <w:rPr>
                <w:lang w:val="es-ES_tradnl"/>
              </w:rPr>
              <w:t>Capítulo 1B (Sevilla)</w:t>
            </w:r>
            <w:r w:rsidR="00B926AA" w:rsidRPr="00D95836">
              <w:rPr>
                <w:lang w:val="es-ES_tradnl"/>
              </w:rPr>
              <w:t>, 3B (Buenos Aires, Argentina), 4A (Chiapas, Mexico), 5B (Santiago de Chile), 6B (Costa Rica), 7B (Santiago de Cuba)</w:t>
            </w:r>
            <w:r w:rsidR="00866A92" w:rsidRPr="00D95836">
              <w:rPr>
                <w:lang w:val="es-ES_tradnl"/>
              </w:rPr>
              <w:t>, (9B: Barcelona)</w:t>
            </w:r>
          </w:p>
          <w:p w:rsidR="00DF3A10" w:rsidRPr="00CC7374" w:rsidRDefault="000E6D00" w:rsidP="00F2574F">
            <w:pPr>
              <w:rPr>
                <w:color w:val="00B050"/>
                <w:lang w:val="en-US"/>
              </w:rPr>
            </w:pPr>
            <w:r>
              <w:rPr>
                <w:color w:val="00B050"/>
                <w:lang w:val="es-ES_tradnl"/>
              </w:rPr>
              <w:t>Capítulo</w:t>
            </w:r>
            <w:r>
              <w:rPr>
                <w:color w:val="00B050"/>
                <w:lang w:val="en-US"/>
              </w:rPr>
              <w:t xml:space="preserve"> </w:t>
            </w:r>
            <w:r w:rsidR="00156919">
              <w:rPr>
                <w:color w:val="00B050"/>
                <w:lang w:val="en-US"/>
              </w:rPr>
              <w:t>1</w:t>
            </w:r>
            <w:r w:rsidR="00937869">
              <w:rPr>
                <w:color w:val="00B050"/>
                <w:lang w:val="en-US"/>
              </w:rPr>
              <w:t xml:space="preserve"> (México), 5 (Argentina</w:t>
            </w:r>
            <w:r w:rsidR="00F2574F">
              <w:rPr>
                <w:color w:val="00B050"/>
                <w:lang w:val="en-US"/>
              </w:rPr>
              <w:t>)</w:t>
            </w:r>
            <w:r w:rsidR="008345F3">
              <w:rPr>
                <w:color w:val="00B050"/>
                <w:lang w:val="en-US"/>
              </w:rPr>
              <w:t>, 6 (</w:t>
            </w:r>
            <w:proofErr w:type="spellStart"/>
            <w:r w:rsidR="008345F3">
              <w:rPr>
                <w:color w:val="00B050"/>
                <w:lang w:val="en-US"/>
              </w:rPr>
              <w:t>Perú</w:t>
            </w:r>
            <w:proofErr w:type="spellEnd"/>
            <w:r w:rsidR="008345F3">
              <w:rPr>
                <w:color w:val="00B050"/>
                <w:lang w:val="en-US"/>
              </w:rPr>
              <w:t>)</w:t>
            </w:r>
          </w:p>
        </w:tc>
      </w:tr>
    </w:tbl>
    <w:p w:rsidR="00B64096" w:rsidRPr="00DF3A10" w:rsidRDefault="00B64096" w:rsidP="00B912D3">
      <w:pPr>
        <w:spacing w:after="0"/>
        <w:rPr>
          <w:lang w:val="en-US"/>
        </w:rPr>
      </w:pPr>
      <w:bookmarkStart w:id="0" w:name="_GoBack"/>
      <w:bookmarkEnd w:id="0"/>
    </w:p>
    <w:sectPr w:rsidR="00B64096" w:rsidRPr="00DF3A10" w:rsidSect="00B912D3">
      <w:headerReference w:type="default" r:id="rId11"/>
      <w:pgSz w:w="16838" w:h="11906" w:orient="landscape" w:code="9"/>
      <w:pgMar w:top="1418" w:right="1418" w:bottom="709"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70" w:rsidRDefault="00671070" w:rsidP="004A4DBC">
      <w:pPr>
        <w:spacing w:after="0" w:line="240" w:lineRule="auto"/>
      </w:pPr>
      <w:r>
        <w:separator/>
      </w:r>
    </w:p>
  </w:endnote>
  <w:endnote w:type="continuationSeparator" w:id="0">
    <w:p w:rsidR="00671070" w:rsidRDefault="00671070" w:rsidP="004A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70" w:rsidRDefault="00671070" w:rsidP="004A4DBC">
      <w:pPr>
        <w:spacing w:after="0" w:line="240" w:lineRule="auto"/>
      </w:pPr>
      <w:r>
        <w:separator/>
      </w:r>
    </w:p>
  </w:footnote>
  <w:footnote w:type="continuationSeparator" w:id="0">
    <w:p w:rsidR="00671070" w:rsidRDefault="00671070" w:rsidP="004A4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E5C" w:rsidRDefault="00E83E5C" w:rsidP="004D69EE">
    <w:pPr>
      <w:pStyle w:val="KeinLeerraum"/>
      <w:jc w:val="center"/>
      <w:rPr>
        <w:smallCaps/>
        <w:color w:val="7F7F7F" w:themeColor="text1" w:themeTint="80"/>
      </w:rPr>
    </w:pPr>
  </w:p>
  <w:p w:rsidR="00E83E5C" w:rsidRDefault="00E83E5C" w:rsidP="004D69EE">
    <w:pPr>
      <w:pStyle w:val="KeinLeerraum"/>
      <w:jc w:val="center"/>
      <w:rPr>
        <w:smallCaps/>
        <w:color w:val="7F7F7F" w:themeColor="text1" w:themeTint="80"/>
      </w:rPr>
    </w:pPr>
    <w:r>
      <w:rPr>
        <w:smallCaps/>
        <w:noProof/>
        <w:color w:val="000000" w:themeColor="text1"/>
        <w:lang w:eastAsia="de-DE"/>
      </w:rPr>
      <w:drawing>
        <wp:anchor distT="0" distB="0" distL="114300" distR="114300" simplePos="0" relativeHeight="251658240" behindDoc="1" locked="0" layoutInCell="1" allowOverlap="1">
          <wp:simplePos x="0" y="0"/>
          <wp:positionH relativeFrom="rightMargin">
            <wp:align>left</wp:align>
          </wp:positionH>
          <wp:positionV relativeFrom="paragraph">
            <wp:posOffset>-5119</wp:posOffset>
          </wp:positionV>
          <wp:extent cx="540385" cy="540385"/>
          <wp:effectExtent l="0" t="0" r="0" b="0"/>
          <wp:wrapTight wrapText="bothSides">
            <wp:wrapPolygon edited="0">
              <wp:start x="0" y="0"/>
              <wp:lineTo x="0" y="20559"/>
              <wp:lineTo x="20559" y="20559"/>
              <wp:lineTo x="20559" y="0"/>
              <wp:lineTo x="0" y="0"/>
            </wp:wrapPolygon>
          </wp:wrapTight>
          <wp:docPr id="7" name="Grafik 7"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4A4DBC">
      <w:rPr>
        <w:smallCaps/>
        <w:color w:val="7F7F7F" w:themeColor="text1" w:themeTint="80"/>
      </w:rPr>
      <w:t xml:space="preserve">Das Niedersächsische Kerncurriculum für die Jahrgänge 6 / 7 und dessen Umsetzung </w:t>
    </w:r>
    <w:r>
      <w:rPr>
        <w:smallCaps/>
        <w:color w:val="7F7F7F" w:themeColor="text1" w:themeTint="80"/>
      </w:rPr>
      <w:t xml:space="preserve">mit </w:t>
    </w:r>
  </w:p>
  <w:p w:rsidR="00E83E5C" w:rsidRPr="004A4DBC" w:rsidRDefault="00E83E5C" w:rsidP="004A4DBC">
    <w:pPr>
      <w:pStyle w:val="KeinLeerraum"/>
      <w:jc w:val="center"/>
      <w:rPr>
        <w:smallCaps/>
        <w:color w:val="7F7F7F" w:themeColor="text1" w:themeTint="80"/>
      </w:rPr>
    </w:pPr>
    <w:r>
      <w:rPr>
        <w:b/>
        <w:bCs/>
        <w:smallCaps/>
        <w:noProof/>
        <w:color w:val="002060"/>
        <w:spacing w:val="5"/>
        <w:sz w:val="56"/>
        <w:szCs w:val="56"/>
        <w:lang w:eastAsia="de-DE"/>
      </w:rPr>
      <w:drawing>
        <wp:inline distT="0" distB="0" distL="0" distR="0">
          <wp:extent cx="1095375" cy="320040"/>
          <wp:effectExtent l="0" t="0" r="9525"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80021.jpg"/>
                  <pic:cNvPicPr/>
                </pic:nvPicPr>
                <pic:blipFill rotWithShape="1">
                  <a:blip r:embed="rId2" cstate="print">
                    <a:grayscl/>
                    <a:extLst>
                      <a:ext uri="{28A0092B-C50C-407E-A947-70E740481C1C}">
                        <a14:useLocalDpi xmlns:a14="http://schemas.microsoft.com/office/drawing/2010/main" val="0"/>
                      </a:ext>
                    </a:extLst>
                  </a:blip>
                  <a:srcRect l="15214" t="8599" r="7173" b="74367"/>
                  <a:stretch/>
                </pic:blipFill>
                <pic:spPr bwMode="auto">
                  <a:xfrm>
                    <a:off x="0" y="0"/>
                    <a:ext cx="1095375" cy="320040"/>
                  </a:xfrm>
                  <a:prstGeom prst="rect">
                    <a:avLst/>
                  </a:prstGeom>
                  <a:ln>
                    <a:noFill/>
                  </a:ln>
                  <a:extLst>
                    <a:ext uri="{53640926-AAD7-44D8-BBD7-CCE9431645EC}">
                      <a14:shadowObscured xmlns:a14="http://schemas.microsoft.com/office/drawing/2010/main"/>
                    </a:ext>
                  </a:extLst>
                </pic:spPr>
              </pic:pic>
            </a:graphicData>
          </a:graphic>
        </wp:inline>
      </w:drawing>
    </w:r>
  </w:p>
  <w:p w:rsidR="00E83E5C" w:rsidRDefault="00E83E5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2A6"/>
    <w:multiLevelType w:val="hybridMultilevel"/>
    <w:tmpl w:val="DD0247CC"/>
    <w:lvl w:ilvl="0" w:tplc="DF40219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0AF3F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E897D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1E5D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26B7A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86815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F858D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4A022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2CC2B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4E416F"/>
    <w:multiLevelType w:val="hybridMultilevel"/>
    <w:tmpl w:val="DCC070B2"/>
    <w:lvl w:ilvl="0" w:tplc="D12AC888">
      <w:start w:val="1"/>
      <w:numFmt w:val="bullet"/>
      <w:lvlText w:val="o"/>
      <w:lvlJc w:val="left"/>
      <w:pPr>
        <w:ind w:left="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0CEAF6E">
      <w:start w:val="1"/>
      <w:numFmt w:val="bullet"/>
      <w:lvlText w:val="o"/>
      <w:lvlJc w:val="left"/>
      <w:pPr>
        <w:ind w:left="147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03A7EA4">
      <w:start w:val="1"/>
      <w:numFmt w:val="bullet"/>
      <w:lvlText w:val="▪"/>
      <w:lvlJc w:val="left"/>
      <w:pPr>
        <w:ind w:left="21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5B2C97E">
      <w:start w:val="1"/>
      <w:numFmt w:val="bullet"/>
      <w:lvlText w:val="•"/>
      <w:lvlJc w:val="left"/>
      <w:pPr>
        <w:ind w:left="291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87C6A6C">
      <w:start w:val="1"/>
      <w:numFmt w:val="bullet"/>
      <w:lvlText w:val="o"/>
      <w:lvlJc w:val="left"/>
      <w:pPr>
        <w:ind w:left="363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E74F66C">
      <w:start w:val="1"/>
      <w:numFmt w:val="bullet"/>
      <w:lvlText w:val="▪"/>
      <w:lvlJc w:val="left"/>
      <w:pPr>
        <w:ind w:left="435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442FD66">
      <w:start w:val="1"/>
      <w:numFmt w:val="bullet"/>
      <w:lvlText w:val="•"/>
      <w:lvlJc w:val="left"/>
      <w:pPr>
        <w:ind w:left="507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8907B8E">
      <w:start w:val="1"/>
      <w:numFmt w:val="bullet"/>
      <w:lvlText w:val="o"/>
      <w:lvlJc w:val="left"/>
      <w:pPr>
        <w:ind w:left="57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92CC144">
      <w:start w:val="1"/>
      <w:numFmt w:val="bullet"/>
      <w:lvlText w:val="▪"/>
      <w:lvlJc w:val="left"/>
      <w:pPr>
        <w:ind w:left="651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200D7E"/>
    <w:multiLevelType w:val="hybridMultilevel"/>
    <w:tmpl w:val="99D0632C"/>
    <w:lvl w:ilvl="0" w:tplc="1C96F3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50DA0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78F60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5E55F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8785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8693E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26D45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2616C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D23AE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341A21"/>
    <w:multiLevelType w:val="hybridMultilevel"/>
    <w:tmpl w:val="719AB556"/>
    <w:lvl w:ilvl="0" w:tplc="BA4EC2E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327E5"/>
    <w:multiLevelType w:val="hybridMultilevel"/>
    <w:tmpl w:val="7D42B904"/>
    <w:lvl w:ilvl="0" w:tplc="7C8214F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547DB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9E517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46215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B476E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6C218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E8C3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6453D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6B6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8E1744"/>
    <w:multiLevelType w:val="hybridMultilevel"/>
    <w:tmpl w:val="905A57C4"/>
    <w:lvl w:ilvl="0" w:tplc="96C0DA5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A27A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EAFE3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28B2E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BE620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E4B73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8B5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C04C1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628B3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075205"/>
    <w:multiLevelType w:val="hybridMultilevel"/>
    <w:tmpl w:val="A0F8B536"/>
    <w:lvl w:ilvl="0" w:tplc="6B46D00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00DA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3463E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625F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CDE0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D486F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0CCB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FA645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F24AE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813F42"/>
    <w:multiLevelType w:val="hybridMultilevel"/>
    <w:tmpl w:val="16A4F3BC"/>
    <w:lvl w:ilvl="0" w:tplc="3942115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4E3DB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20735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BAF6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40278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E0BBD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5AAC2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BA354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B4580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9A2B81"/>
    <w:multiLevelType w:val="hybridMultilevel"/>
    <w:tmpl w:val="B3B0E64C"/>
    <w:lvl w:ilvl="0" w:tplc="0D7A435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3C4E22"/>
    <w:multiLevelType w:val="hybridMultilevel"/>
    <w:tmpl w:val="5D82C4A2"/>
    <w:lvl w:ilvl="0" w:tplc="0546866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4C6B2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88B90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1CE08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5632E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08B04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7C85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96921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6C0F1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EE3960"/>
    <w:multiLevelType w:val="hybridMultilevel"/>
    <w:tmpl w:val="9A563CD2"/>
    <w:lvl w:ilvl="0" w:tplc="C81ED0E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726D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8EEC6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B6490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F08DF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A4658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A8C03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BCFFB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A6F84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B47A5B"/>
    <w:multiLevelType w:val="hybridMultilevel"/>
    <w:tmpl w:val="9F840938"/>
    <w:lvl w:ilvl="0" w:tplc="058E87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46B1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2C4CC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D208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9C061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B0418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9889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0CC9E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68572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2E05A54"/>
    <w:multiLevelType w:val="hybridMultilevel"/>
    <w:tmpl w:val="3DB82D0C"/>
    <w:lvl w:ilvl="0" w:tplc="8D5A48B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42FE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B2DB7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5CC5D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0AEBB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CE89D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42851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0D40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90551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4A6647"/>
    <w:multiLevelType w:val="hybridMultilevel"/>
    <w:tmpl w:val="F3A80C94"/>
    <w:lvl w:ilvl="0" w:tplc="099AD6F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0820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EAF68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86E57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9A63D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A8B7F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9C2F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B281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22FC0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5F5C18"/>
    <w:multiLevelType w:val="hybridMultilevel"/>
    <w:tmpl w:val="A19EC940"/>
    <w:lvl w:ilvl="0" w:tplc="3130615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46162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E8A50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C01BE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50C11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74F33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E64E7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768B7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80401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3C589B"/>
    <w:multiLevelType w:val="hybridMultilevel"/>
    <w:tmpl w:val="E5964208"/>
    <w:lvl w:ilvl="0" w:tplc="917015D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6EF9C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F4887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A0FF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A8290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A22E9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046D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4462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02598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F53D7A"/>
    <w:multiLevelType w:val="hybridMultilevel"/>
    <w:tmpl w:val="70423396"/>
    <w:lvl w:ilvl="0" w:tplc="8572D9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463EB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F66C3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E270F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A62B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2A34C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88E41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6271E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EA6B7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E247844"/>
    <w:multiLevelType w:val="hybridMultilevel"/>
    <w:tmpl w:val="24D6ABA6"/>
    <w:lvl w:ilvl="0" w:tplc="6B5886D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8AB9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6259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822CB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7483C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2DD7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0042E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A486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760E2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4E945BF"/>
    <w:multiLevelType w:val="hybridMultilevel"/>
    <w:tmpl w:val="C16E4FE8"/>
    <w:lvl w:ilvl="0" w:tplc="DADEF788">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10805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AB70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BE96A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C87A9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70335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8AAD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F6664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DA5B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341CD1"/>
    <w:multiLevelType w:val="hybridMultilevel"/>
    <w:tmpl w:val="7834D55A"/>
    <w:lvl w:ilvl="0" w:tplc="8EEEBD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6F50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A6B6D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3EA63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A0C5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5CE16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92572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48024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CA964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9864286"/>
    <w:multiLevelType w:val="hybridMultilevel"/>
    <w:tmpl w:val="7ED6505E"/>
    <w:lvl w:ilvl="0" w:tplc="96F6D9B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2423F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DADFA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96DA1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B4DEF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A8BA6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4ED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20C07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DACD6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DCB04D3"/>
    <w:multiLevelType w:val="hybridMultilevel"/>
    <w:tmpl w:val="7C28AA82"/>
    <w:lvl w:ilvl="0" w:tplc="D1F8B09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6A4AF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16A99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842E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23A4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026AE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C229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64DD5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1C381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DFA146D"/>
    <w:multiLevelType w:val="hybridMultilevel"/>
    <w:tmpl w:val="A4C80C62"/>
    <w:lvl w:ilvl="0" w:tplc="5CCEA5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C88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9A765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BA9DE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8B5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CBAF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AE79B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A48E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64248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C110DCD"/>
    <w:multiLevelType w:val="hybridMultilevel"/>
    <w:tmpl w:val="612EB71A"/>
    <w:lvl w:ilvl="0" w:tplc="FE72260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CC57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FC5FD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C25C5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AAEA1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1A359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9CC5F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BC79C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A4BEE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0360E46"/>
    <w:multiLevelType w:val="hybridMultilevel"/>
    <w:tmpl w:val="715E9BDC"/>
    <w:lvl w:ilvl="0" w:tplc="E1DEB50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88DEF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985BB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7850E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E110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68EC4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FE71F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21CF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5AD77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DE3510"/>
    <w:multiLevelType w:val="hybridMultilevel"/>
    <w:tmpl w:val="E98C1D1C"/>
    <w:lvl w:ilvl="0" w:tplc="0D4EB02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AC878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0C43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28C12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72B7B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2417D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D0EB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80824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E007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2975AF1"/>
    <w:multiLevelType w:val="hybridMultilevel"/>
    <w:tmpl w:val="32A8D3E4"/>
    <w:lvl w:ilvl="0" w:tplc="747C4BB0">
      <w:start w:val="1"/>
      <w:numFmt w:val="bullet"/>
      <w:lvlText w:val="•"/>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0E4C3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BCF62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48B05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4E3EC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32F5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A212B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DA084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0E9E1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34D17C2"/>
    <w:multiLevelType w:val="hybridMultilevel"/>
    <w:tmpl w:val="3016425A"/>
    <w:lvl w:ilvl="0" w:tplc="DEF6296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EE02A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F205A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280F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C354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305BB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58DF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85B5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34718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3D210AC"/>
    <w:multiLevelType w:val="hybridMultilevel"/>
    <w:tmpl w:val="901E769A"/>
    <w:lvl w:ilvl="0" w:tplc="8582371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0E045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16269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9854E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26998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42058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E4C8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A834B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9CD78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4220654"/>
    <w:multiLevelType w:val="hybridMultilevel"/>
    <w:tmpl w:val="D5DE2628"/>
    <w:lvl w:ilvl="0" w:tplc="529EEB9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0C6DB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26E76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DACC3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2AB9A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04E9A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7A50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10643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602B9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4F2428"/>
    <w:multiLevelType w:val="hybridMultilevel"/>
    <w:tmpl w:val="A0FC7226"/>
    <w:lvl w:ilvl="0" w:tplc="BD722D9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F8FE3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B45F0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50ED3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49F3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82138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3A90A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96BC9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9A63A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5BF6258"/>
    <w:multiLevelType w:val="hybridMultilevel"/>
    <w:tmpl w:val="27928304"/>
    <w:lvl w:ilvl="0" w:tplc="C952D9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9CECD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FACA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BA654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92FD0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BAD7E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DCB7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08BF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8CD25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A253044"/>
    <w:multiLevelType w:val="hybridMultilevel"/>
    <w:tmpl w:val="DD128384"/>
    <w:lvl w:ilvl="0" w:tplc="9A9854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5759E0"/>
    <w:multiLevelType w:val="hybridMultilevel"/>
    <w:tmpl w:val="557CD676"/>
    <w:lvl w:ilvl="0" w:tplc="2DB4DEE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944C0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BC570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8EDF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8056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58294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90111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9613F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2E832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DAD2A5C"/>
    <w:multiLevelType w:val="hybridMultilevel"/>
    <w:tmpl w:val="77FA3E82"/>
    <w:lvl w:ilvl="0" w:tplc="7B0E252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F2800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20601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BE3BC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5816D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0F4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E2AA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4066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1C80A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0F3DAC"/>
    <w:multiLevelType w:val="hybridMultilevel"/>
    <w:tmpl w:val="549EC9E2"/>
    <w:lvl w:ilvl="0" w:tplc="84E483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CECD3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D4AF6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3483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2251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6AA47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26E67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E090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363DE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8"/>
  </w:num>
  <w:num w:numId="3">
    <w:abstractNumId w:val="24"/>
  </w:num>
  <w:num w:numId="4">
    <w:abstractNumId w:val="30"/>
  </w:num>
  <w:num w:numId="5">
    <w:abstractNumId w:val="12"/>
  </w:num>
  <w:num w:numId="6">
    <w:abstractNumId w:val="14"/>
  </w:num>
  <w:num w:numId="7">
    <w:abstractNumId w:val="27"/>
  </w:num>
  <w:num w:numId="8">
    <w:abstractNumId w:val="0"/>
  </w:num>
  <w:num w:numId="9">
    <w:abstractNumId w:val="20"/>
  </w:num>
  <w:num w:numId="10">
    <w:abstractNumId w:val="33"/>
  </w:num>
  <w:num w:numId="11">
    <w:abstractNumId w:val="23"/>
  </w:num>
  <w:num w:numId="12">
    <w:abstractNumId w:val="10"/>
  </w:num>
  <w:num w:numId="13">
    <w:abstractNumId w:val="15"/>
  </w:num>
  <w:num w:numId="14">
    <w:abstractNumId w:val="7"/>
  </w:num>
  <w:num w:numId="15">
    <w:abstractNumId w:val="5"/>
  </w:num>
  <w:num w:numId="16">
    <w:abstractNumId w:val="13"/>
  </w:num>
  <w:num w:numId="17">
    <w:abstractNumId w:val="9"/>
  </w:num>
  <w:num w:numId="18">
    <w:abstractNumId w:val="29"/>
  </w:num>
  <w:num w:numId="19">
    <w:abstractNumId w:val="6"/>
  </w:num>
  <w:num w:numId="20">
    <w:abstractNumId w:val="1"/>
  </w:num>
  <w:num w:numId="21">
    <w:abstractNumId w:val="35"/>
  </w:num>
  <w:num w:numId="22">
    <w:abstractNumId w:val="4"/>
  </w:num>
  <w:num w:numId="23">
    <w:abstractNumId w:val="19"/>
  </w:num>
  <w:num w:numId="24">
    <w:abstractNumId w:val="2"/>
  </w:num>
  <w:num w:numId="25">
    <w:abstractNumId w:val="26"/>
  </w:num>
  <w:num w:numId="26">
    <w:abstractNumId w:val="31"/>
  </w:num>
  <w:num w:numId="27">
    <w:abstractNumId w:val="34"/>
  </w:num>
  <w:num w:numId="28">
    <w:abstractNumId w:val="21"/>
  </w:num>
  <w:num w:numId="29">
    <w:abstractNumId w:val="16"/>
  </w:num>
  <w:num w:numId="30">
    <w:abstractNumId w:val="18"/>
  </w:num>
  <w:num w:numId="31">
    <w:abstractNumId w:val="11"/>
  </w:num>
  <w:num w:numId="32">
    <w:abstractNumId w:val="22"/>
  </w:num>
  <w:num w:numId="33">
    <w:abstractNumId w:val="25"/>
  </w:num>
  <w:num w:numId="34">
    <w:abstractNumId w:val="17"/>
  </w:num>
  <w:num w:numId="35">
    <w:abstractNumId w:val="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CB742A"/>
    <w:rsid w:val="0001147D"/>
    <w:rsid w:val="000157C9"/>
    <w:rsid w:val="00017AD7"/>
    <w:rsid w:val="00022A61"/>
    <w:rsid w:val="0005722B"/>
    <w:rsid w:val="0006213E"/>
    <w:rsid w:val="00071D20"/>
    <w:rsid w:val="00080EE5"/>
    <w:rsid w:val="0008430F"/>
    <w:rsid w:val="00086008"/>
    <w:rsid w:val="00090260"/>
    <w:rsid w:val="00090ECC"/>
    <w:rsid w:val="00091501"/>
    <w:rsid w:val="000934D3"/>
    <w:rsid w:val="00093A9B"/>
    <w:rsid w:val="000A58C3"/>
    <w:rsid w:val="000B0C4D"/>
    <w:rsid w:val="000B5FE3"/>
    <w:rsid w:val="000C01D2"/>
    <w:rsid w:val="000C1F21"/>
    <w:rsid w:val="000E6D00"/>
    <w:rsid w:val="000F3C7A"/>
    <w:rsid w:val="000F67CA"/>
    <w:rsid w:val="00105730"/>
    <w:rsid w:val="00111466"/>
    <w:rsid w:val="00111DC1"/>
    <w:rsid w:val="00120332"/>
    <w:rsid w:val="001203F6"/>
    <w:rsid w:val="001225C8"/>
    <w:rsid w:val="00125DCF"/>
    <w:rsid w:val="00131654"/>
    <w:rsid w:val="00156919"/>
    <w:rsid w:val="00160135"/>
    <w:rsid w:val="00174F4C"/>
    <w:rsid w:val="001937C9"/>
    <w:rsid w:val="00194F13"/>
    <w:rsid w:val="001B37F2"/>
    <w:rsid w:val="001B7C71"/>
    <w:rsid w:val="001C0553"/>
    <w:rsid w:val="001E69CC"/>
    <w:rsid w:val="001E6C64"/>
    <w:rsid w:val="00224679"/>
    <w:rsid w:val="00232920"/>
    <w:rsid w:val="002354B6"/>
    <w:rsid w:val="00235D10"/>
    <w:rsid w:val="002508C5"/>
    <w:rsid w:val="0025715E"/>
    <w:rsid w:val="00261406"/>
    <w:rsid w:val="0026493F"/>
    <w:rsid w:val="00265B93"/>
    <w:rsid w:val="00267B4C"/>
    <w:rsid w:val="00293F8D"/>
    <w:rsid w:val="002A0789"/>
    <w:rsid w:val="002A6D17"/>
    <w:rsid w:val="002B189B"/>
    <w:rsid w:val="002B7640"/>
    <w:rsid w:val="002C4D92"/>
    <w:rsid w:val="002D6617"/>
    <w:rsid w:val="0032227C"/>
    <w:rsid w:val="003235AE"/>
    <w:rsid w:val="003302FC"/>
    <w:rsid w:val="003318B8"/>
    <w:rsid w:val="003434DE"/>
    <w:rsid w:val="00344603"/>
    <w:rsid w:val="00353E05"/>
    <w:rsid w:val="00363426"/>
    <w:rsid w:val="00377D6A"/>
    <w:rsid w:val="00385C6A"/>
    <w:rsid w:val="003919E0"/>
    <w:rsid w:val="00394995"/>
    <w:rsid w:val="0039780B"/>
    <w:rsid w:val="003B3653"/>
    <w:rsid w:val="003B6C87"/>
    <w:rsid w:val="003C29C3"/>
    <w:rsid w:val="003C6227"/>
    <w:rsid w:val="003E3BAE"/>
    <w:rsid w:val="003F7C13"/>
    <w:rsid w:val="0040027B"/>
    <w:rsid w:val="00422646"/>
    <w:rsid w:val="004556EE"/>
    <w:rsid w:val="00464C90"/>
    <w:rsid w:val="00472815"/>
    <w:rsid w:val="004860D3"/>
    <w:rsid w:val="00496F8B"/>
    <w:rsid w:val="004A29AF"/>
    <w:rsid w:val="004A37D6"/>
    <w:rsid w:val="004A4DBC"/>
    <w:rsid w:val="004B20D1"/>
    <w:rsid w:val="004B7B99"/>
    <w:rsid w:val="004C3D96"/>
    <w:rsid w:val="004C525C"/>
    <w:rsid w:val="004C76F5"/>
    <w:rsid w:val="004D4766"/>
    <w:rsid w:val="004D69EE"/>
    <w:rsid w:val="00502799"/>
    <w:rsid w:val="00511B18"/>
    <w:rsid w:val="00522F4F"/>
    <w:rsid w:val="00543403"/>
    <w:rsid w:val="005552DF"/>
    <w:rsid w:val="00562898"/>
    <w:rsid w:val="005849EC"/>
    <w:rsid w:val="00591706"/>
    <w:rsid w:val="00595A89"/>
    <w:rsid w:val="005A5B76"/>
    <w:rsid w:val="005C396F"/>
    <w:rsid w:val="005C517A"/>
    <w:rsid w:val="005D53DE"/>
    <w:rsid w:val="0061611F"/>
    <w:rsid w:val="0062378B"/>
    <w:rsid w:val="00633F80"/>
    <w:rsid w:val="006342F3"/>
    <w:rsid w:val="0063652A"/>
    <w:rsid w:val="00644C35"/>
    <w:rsid w:val="00647C2C"/>
    <w:rsid w:val="00653E6A"/>
    <w:rsid w:val="00656EAA"/>
    <w:rsid w:val="006572EB"/>
    <w:rsid w:val="00671070"/>
    <w:rsid w:val="00672E89"/>
    <w:rsid w:val="006779FB"/>
    <w:rsid w:val="0068150D"/>
    <w:rsid w:val="006C1601"/>
    <w:rsid w:val="006E181E"/>
    <w:rsid w:val="006F1507"/>
    <w:rsid w:val="006F5EA5"/>
    <w:rsid w:val="00740F5D"/>
    <w:rsid w:val="00742F8E"/>
    <w:rsid w:val="00751385"/>
    <w:rsid w:val="0076129A"/>
    <w:rsid w:val="0076637D"/>
    <w:rsid w:val="00773E03"/>
    <w:rsid w:val="00785796"/>
    <w:rsid w:val="007953DE"/>
    <w:rsid w:val="007A69CE"/>
    <w:rsid w:val="007E7287"/>
    <w:rsid w:val="007F109E"/>
    <w:rsid w:val="00802D77"/>
    <w:rsid w:val="0080322D"/>
    <w:rsid w:val="00822161"/>
    <w:rsid w:val="00822932"/>
    <w:rsid w:val="00822A82"/>
    <w:rsid w:val="008333F1"/>
    <w:rsid w:val="008345F3"/>
    <w:rsid w:val="008443FA"/>
    <w:rsid w:val="00866A92"/>
    <w:rsid w:val="008809CD"/>
    <w:rsid w:val="00881280"/>
    <w:rsid w:val="00882C7B"/>
    <w:rsid w:val="0088406D"/>
    <w:rsid w:val="00887734"/>
    <w:rsid w:val="00892B5D"/>
    <w:rsid w:val="008941EC"/>
    <w:rsid w:val="008945BB"/>
    <w:rsid w:val="008A0592"/>
    <w:rsid w:val="008A1E43"/>
    <w:rsid w:val="008A2870"/>
    <w:rsid w:val="008A2AEA"/>
    <w:rsid w:val="008A5D64"/>
    <w:rsid w:val="008B756C"/>
    <w:rsid w:val="008C26B4"/>
    <w:rsid w:val="008C5B9E"/>
    <w:rsid w:val="008C62BB"/>
    <w:rsid w:val="008D023D"/>
    <w:rsid w:val="008D21A1"/>
    <w:rsid w:val="008D35DC"/>
    <w:rsid w:val="008E486B"/>
    <w:rsid w:val="00922FE2"/>
    <w:rsid w:val="00930135"/>
    <w:rsid w:val="00937869"/>
    <w:rsid w:val="009530AC"/>
    <w:rsid w:val="00956913"/>
    <w:rsid w:val="009700E5"/>
    <w:rsid w:val="009707A6"/>
    <w:rsid w:val="00971C06"/>
    <w:rsid w:val="00973152"/>
    <w:rsid w:val="00976113"/>
    <w:rsid w:val="00997C8E"/>
    <w:rsid w:val="009A05A2"/>
    <w:rsid w:val="009B1986"/>
    <w:rsid w:val="00A020D7"/>
    <w:rsid w:val="00A03EB1"/>
    <w:rsid w:val="00A27BE2"/>
    <w:rsid w:val="00A659B1"/>
    <w:rsid w:val="00A7073E"/>
    <w:rsid w:val="00A81A68"/>
    <w:rsid w:val="00A81DD2"/>
    <w:rsid w:val="00A83BB6"/>
    <w:rsid w:val="00A934E5"/>
    <w:rsid w:val="00A97ADC"/>
    <w:rsid w:val="00AB464F"/>
    <w:rsid w:val="00AB7370"/>
    <w:rsid w:val="00AC276B"/>
    <w:rsid w:val="00AD2E5F"/>
    <w:rsid w:val="00AD3500"/>
    <w:rsid w:val="00B003A7"/>
    <w:rsid w:val="00B037A8"/>
    <w:rsid w:val="00B0398D"/>
    <w:rsid w:val="00B2598B"/>
    <w:rsid w:val="00B42EC4"/>
    <w:rsid w:val="00B46016"/>
    <w:rsid w:val="00B46F01"/>
    <w:rsid w:val="00B506CE"/>
    <w:rsid w:val="00B51650"/>
    <w:rsid w:val="00B52F35"/>
    <w:rsid w:val="00B54089"/>
    <w:rsid w:val="00B6164A"/>
    <w:rsid w:val="00B64096"/>
    <w:rsid w:val="00B8404C"/>
    <w:rsid w:val="00B912D3"/>
    <w:rsid w:val="00B926AA"/>
    <w:rsid w:val="00B95434"/>
    <w:rsid w:val="00BA24FE"/>
    <w:rsid w:val="00BA317F"/>
    <w:rsid w:val="00BA5BE5"/>
    <w:rsid w:val="00BC4F66"/>
    <w:rsid w:val="00BE7955"/>
    <w:rsid w:val="00BF0872"/>
    <w:rsid w:val="00BF37B6"/>
    <w:rsid w:val="00C00A70"/>
    <w:rsid w:val="00C03000"/>
    <w:rsid w:val="00C13704"/>
    <w:rsid w:val="00C143E7"/>
    <w:rsid w:val="00C2171E"/>
    <w:rsid w:val="00C471D3"/>
    <w:rsid w:val="00C51138"/>
    <w:rsid w:val="00C51798"/>
    <w:rsid w:val="00C51E6F"/>
    <w:rsid w:val="00C9073B"/>
    <w:rsid w:val="00C95A4D"/>
    <w:rsid w:val="00C95F31"/>
    <w:rsid w:val="00CA6562"/>
    <w:rsid w:val="00CB16AD"/>
    <w:rsid w:val="00CB742A"/>
    <w:rsid w:val="00CC1FB9"/>
    <w:rsid w:val="00CC6CE6"/>
    <w:rsid w:val="00CC7374"/>
    <w:rsid w:val="00CD2DAE"/>
    <w:rsid w:val="00CF0085"/>
    <w:rsid w:val="00CF2699"/>
    <w:rsid w:val="00CF5ECD"/>
    <w:rsid w:val="00D01849"/>
    <w:rsid w:val="00D33065"/>
    <w:rsid w:val="00D43864"/>
    <w:rsid w:val="00D56627"/>
    <w:rsid w:val="00D56669"/>
    <w:rsid w:val="00D61F52"/>
    <w:rsid w:val="00D623F0"/>
    <w:rsid w:val="00D65332"/>
    <w:rsid w:val="00D737FD"/>
    <w:rsid w:val="00D95836"/>
    <w:rsid w:val="00D97CA2"/>
    <w:rsid w:val="00DB709C"/>
    <w:rsid w:val="00DD040B"/>
    <w:rsid w:val="00DE5850"/>
    <w:rsid w:val="00DF2019"/>
    <w:rsid w:val="00DF3A10"/>
    <w:rsid w:val="00DF7AE7"/>
    <w:rsid w:val="00E03871"/>
    <w:rsid w:val="00E13D7B"/>
    <w:rsid w:val="00E3436F"/>
    <w:rsid w:val="00E471A0"/>
    <w:rsid w:val="00E57495"/>
    <w:rsid w:val="00E659E4"/>
    <w:rsid w:val="00E83E5C"/>
    <w:rsid w:val="00E842FA"/>
    <w:rsid w:val="00E85B9E"/>
    <w:rsid w:val="00E87E1E"/>
    <w:rsid w:val="00EB4AD7"/>
    <w:rsid w:val="00EC0CB8"/>
    <w:rsid w:val="00ED5267"/>
    <w:rsid w:val="00ED60C3"/>
    <w:rsid w:val="00EF094E"/>
    <w:rsid w:val="00EF6567"/>
    <w:rsid w:val="00F029CC"/>
    <w:rsid w:val="00F03432"/>
    <w:rsid w:val="00F04220"/>
    <w:rsid w:val="00F04D5E"/>
    <w:rsid w:val="00F07753"/>
    <w:rsid w:val="00F14813"/>
    <w:rsid w:val="00F2574F"/>
    <w:rsid w:val="00F30478"/>
    <w:rsid w:val="00F551B6"/>
    <w:rsid w:val="00F642E6"/>
    <w:rsid w:val="00F76EE7"/>
    <w:rsid w:val="00F7725E"/>
    <w:rsid w:val="00F94E85"/>
    <w:rsid w:val="00FA249D"/>
    <w:rsid w:val="00FB6E0C"/>
    <w:rsid w:val="00FE5F9F"/>
    <w:rsid w:val="00FF4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3A38211E-1851-4398-AD08-AE396CDC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67CA"/>
  </w:style>
  <w:style w:type="paragraph" w:styleId="berschrift1">
    <w:name w:val="heading 1"/>
    <w:basedOn w:val="Standard"/>
    <w:next w:val="Standard"/>
    <w:link w:val="berschrift1Zchn"/>
    <w:uiPriority w:val="9"/>
    <w:qFormat/>
    <w:rsid w:val="00F04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86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next w:val="Standard"/>
    <w:link w:val="berschrift4Zchn"/>
    <w:uiPriority w:val="9"/>
    <w:unhideWhenUsed/>
    <w:qFormat/>
    <w:rsid w:val="00B64096"/>
    <w:pPr>
      <w:keepNext/>
      <w:keepLines/>
      <w:spacing w:after="0"/>
      <w:ind w:left="10" w:hanging="10"/>
      <w:outlineLvl w:val="3"/>
    </w:pPr>
    <w:rPr>
      <w:rFonts w:ascii="Arial" w:eastAsia="Arial" w:hAnsi="Arial" w:cs="Arial"/>
      <w:b/>
      <w:color w:val="000000"/>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6CE6"/>
    <w:pPr>
      <w:ind w:left="720"/>
      <w:contextualSpacing/>
    </w:pPr>
  </w:style>
  <w:style w:type="character" w:customStyle="1" w:styleId="berschrift4Zchn">
    <w:name w:val="Überschrift 4 Zchn"/>
    <w:basedOn w:val="Absatz-Standardschriftart"/>
    <w:link w:val="berschrift4"/>
    <w:uiPriority w:val="9"/>
    <w:rsid w:val="00B64096"/>
    <w:rPr>
      <w:rFonts w:ascii="Arial" w:eastAsia="Arial" w:hAnsi="Arial" w:cs="Arial"/>
      <w:b/>
      <w:color w:val="000000"/>
      <w:sz w:val="20"/>
      <w:lang w:eastAsia="de-DE"/>
    </w:rPr>
  </w:style>
  <w:style w:type="table" w:customStyle="1" w:styleId="TableGrid">
    <w:name w:val="TableGrid"/>
    <w:rsid w:val="00B64096"/>
    <w:pPr>
      <w:spacing w:after="0" w:line="240" w:lineRule="auto"/>
    </w:pPr>
    <w:rPr>
      <w:rFonts w:eastAsiaTheme="minorEastAsia"/>
      <w:lang w:eastAsia="de-DE"/>
    </w:r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B640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4096"/>
    <w:rPr>
      <w:rFonts w:ascii="Segoe UI" w:hAnsi="Segoe UI" w:cs="Segoe UI"/>
      <w:sz w:val="18"/>
      <w:szCs w:val="18"/>
    </w:rPr>
  </w:style>
  <w:style w:type="table" w:styleId="Tabellenraster">
    <w:name w:val="Table Grid"/>
    <w:basedOn w:val="NormaleTabelle"/>
    <w:uiPriority w:val="39"/>
    <w:rsid w:val="0023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086008"/>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174F4C"/>
    <w:rPr>
      <w:color w:val="0563C1" w:themeColor="hyperlink"/>
      <w:u w:val="single"/>
    </w:rPr>
  </w:style>
  <w:style w:type="character" w:styleId="IntensiverVerweis">
    <w:name w:val="Intense Reference"/>
    <w:basedOn w:val="Absatz-Standardschriftart"/>
    <w:uiPriority w:val="32"/>
    <w:qFormat/>
    <w:rsid w:val="00174F4C"/>
    <w:rPr>
      <w:b/>
      <w:bCs/>
      <w:smallCaps/>
      <w:color w:val="5B9BD5" w:themeColor="accent1"/>
      <w:spacing w:val="5"/>
    </w:rPr>
  </w:style>
  <w:style w:type="paragraph" w:styleId="Kopfzeile">
    <w:name w:val="header"/>
    <w:basedOn w:val="Standard"/>
    <w:link w:val="KopfzeileZchn"/>
    <w:uiPriority w:val="99"/>
    <w:unhideWhenUsed/>
    <w:rsid w:val="004A4D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4DBC"/>
  </w:style>
  <w:style w:type="paragraph" w:styleId="Fuzeile">
    <w:name w:val="footer"/>
    <w:basedOn w:val="Standard"/>
    <w:link w:val="FuzeileZchn"/>
    <w:uiPriority w:val="99"/>
    <w:unhideWhenUsed/>
    <w:rsid w:val="004A4D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4DBC"/>
  </w:style>
  <w:style w:type="paragraph" w:styleId="KeinLeerraum">
    <w:name w:val="No Spacing"/>
    <w:uiPriority w:val="1"/>
    <w:qFormat/>
    <w:rsid w:val="004A4DBC"/>
    <w:pPr>
      <w:spacing w:after="0" w:line="240" w:lineRule="auto"/>
    </w:pPr>
  </w:style>
  <w:style w:type="character" w:customStyle="1" w:styleId="berschrift1Zchn">
    <w:name w:val="Überschrift 1 Zchn"/>
    <w:basedOn w:val="Absatz-Standardschriftart"/>
    <w:link w:val="berschrift1"/>
    <w:uiPriority w:val="9"/>
    <w:rsid w:val="00F04D5E"/>
    <w:rPr>
      <w:rFonts w:asciiTheme="majorHAnsi" w:eastAsiaTheme="majorEastAsia" w:hAnsiTheme="majorHAnsi" w:cstheme="majorBidi"/>
      <w:color w:val="2E74B5" w:themeColor="accent1" w:themeShade="BF"/>
      <w:sz w:val="32"/>
      <w:szCs w:val="32"/>
    </w:rPr>
  </w:style>
  <w:style w:type="paragraph" w:customStyle="1" w:styleId="Default">
    <w:name w:val="Default"/>
    <w:rsid w:val="002329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45316">
      <w:bodyDiv w:val="1"/>
      <w:marLeft w:val="0"/>
      <w:marRight w:val="0"/>
      <w:marTop w:val="0"/>
      <w:marBottom w:val="0"/>
      <w:divBdr>
        <w:top w:val="none" w:sz="0" w:space="0" w:color="auto"/>
        <w:left w:val="none" w:sz="0" w:space="0" w:color="auto"/>
        <w:bottom w:val="none" w:sz="0" w:space="0" w:color="auto"/>
        <w:right w:val="none" w:sz="0" w:space="0" w:color="auto"/>
      </w:divBdr>
      <w:divsChild>
        <w:div w:id="38631881">
          <w:marLeft w:val="0"/>
          <w:marRight w:val="0"/>
          <w:marTop w:val="0"/>
          <w:marBottom w:val="0"/>
          <w:divBdr>
            <w:top w:val="none" w:sz="0" w:space="0" w:color="auto"/>
            <w:left w:val="none" w:sz="0" w:space="0" w:color="auto"/>
            <w:bottom w:val="none" w:sz="0" w:space="0" w:color="auto"/>
            <w:right w:val="none" w:sz="0" w:space="0" w:color="auto"/>
          </w:divBdr>
        </w:div>
        <w:div w:id="811288195">
          <w:marLeft w:val="0"/>
          <w:marRight w:val="0"/>
          <w:marTop w:val="0"/>
          <w:marBottom w:val="0"/>
          <w:divBdr>
            <w:top w:val="none" w:sz="0" w:space="0" w:color="auto"/>
            <w:left w:val="none" w:sz="0" w:space="0" w:color="auto"/>
            <w:bottom w:val="none" w:sz="0" w:space="0" w:color="auto"/>
            <w:right w:val="none" w:sz="0" w:space="0" w:color="auto"/>
          </w:divBdr>
        </w:div>
        <w:div w:id="556016485">
          <w:marLeft w:val="0"/>
          <w:marRight w:val="0"/>
          <w:marTop w:val="0"/>
          <w:marBottom w:val="0"/>
          <w:divBdr>
            <w:top w:val="none" w:sz="0" w:space="0" w:color="auto"/>
            <w:left w:val="none" w:sz="0" w:space="0" w:color="auto"/>
            <w:bottom w:val="none" w:sz="0" w:space="0" w:color="auto"/>
            <w:right w:val="none" w:sz="0" w:space="0" w:color="auto"/>
          </w:divBdr>
        </w:div>
        <w:div w:id="1564020287">
          <w:marLeft w:val="0"/>
          <w:marRight w:val="0"/>
          <w:marTop w:val="0"/>
          <w:marBottom w:val="0"/>
          <w:divBdr>
            <w:top w:val="none" w:sz="0" w:space="0" w:color="auto"/>
            <w:left w:val="none" w:sz="0" w:space="0" w:color="auto"/>
            <w:bottom w:val="none" w:sz="0" w:space="0" w:color="auto"/>
            <w:right w:val="none" w:sz="0" w:space="0" w:color="auto"/>
          </w:divBdr>
        </w:div>
        <w:div w:id="594441776">
          <w:marLeft w:val="0"/>
          <w:marRight w:val="0"/>
          <w:marTop w:val="0"/>
          <w:marBottom w:val="0"/>
          <w:divBdr>
            <w:top w:val="none" w:sz="0" w:space="0" w:color="auto"/>
            <w:left w:val="none" w:sz="0" w:space="0" w:color="auto"/>
            <w:bottom w:val="none" w:sz="0" w:space="0" w:color="auto"/>
            <w:right w:val="none" w:sz="0" w:space="0" w:color="auto"/>
          </w:divBdr>
        </w:div>
        <w:div w:id="1259868377">
          <w:marLeft w:val="0"/>
          <w:marRight w:val="0"/>
          <w:marTop w:val="0"/>
          <w:marBottom w:val="0"/>
          <w:divBdr>
            <w:top w:val="none" w:sz="0" w:space="0" w:color="auto"/>
            <w:left w:val="none" w:sz="0" w:space="0" w:color="auto"/>
            <w:bottom w:val="none" w:sz="0" w:space="0" w:color="auto"/>
            <w:right w:val="none" w:sz="0" w:space="0" w:color="auto"/>
          </w:divBdr>
        </w:div>
        <w:div w:id="1556774554">
          <w:marLeft w:val="0"/>
          <w:marRight w:val="0"/>
          <w:marTop w:val="0"/>
          <w:marBottom w:val="0"/>
          <w:divBdr>
            <w:top w:val="none" w:sz="0" w:space="0" w:color="auto"/>
            <w:left w:val="none" w:sz="0" w:space="0" w:color="auto"/>
            <w:bottom w:val="none" w:sz="0" w:space="0" w:color="auto"/>
            <w:right w:val="none" w:sz="0" w:space="0" w:color="auto"/>
          </w:divBdr>
        </w:div>
        <w:div w:id="231040194">
          <w:marLeft w:val="0"/>
          <w:marRight w:val="0"/>
          <w:marTop w:val="0"/>
          <w:marBottom w:val="0"/>
          <w:divBdr>
            <w:top w:val="none" w:sz="0" w:space="0" w:color="auto"/>
            <w:left w:val="none" w:sz="0" w:space="0" w:color="auto"/>
            <w:bottom w:val="none" w:sz="0" w:space="0" w:color="auto"/>
            <w:right w:val="none" w:sz="0" w:space="0" w:color="auto"/>
          </w:divBdr>
        </w:div>
        <w:div w:id="170024084">
          <w:marLeft w:val="0"/>
          <w:marRight w:val="0"/>
          <w:marTop w:val="0"/>
          <w:marBottom w:val="0"/>
          <w:divBdr>
            <w:top w:val="none" w:sz="0" w:space="0" w:color="auto"/>
            <w:left w:val="none" w:sz="0" w:space="0" w:color="auto"/>
            <w:bottom w:val="none" w:sz="0" w:space="0" w:color="auto"/>
            <w:right w:val="none" w:sz="0" w:space="0" w:color="auto"/>
          </w:divBdr>
        </w:div>
        <w:div w:id="916522190">
          <w:marLeft w:val="0"/>
          <w:marRight w:val="0"/>
          <w:marTop w:val="0"/>
          <w:marBottom w:val="0"/>
          <w:divBdr>
            <w:top w:val="none" w:sz="0" w:space="0" w:color="auto"/>
            <w:left w:val="none" w:sz="0" w:space="0" w:color="auto"/>
            <w:bottom w:val="none" w:sz="0" w:space="0" w:color="auto"/>
            <w:right w:val="none" w:sz="0" w:space="0" w:color="auto"/>
          </w:divBdr>
        </w:div>
        <w:div w:id="1637294304">
          <w:marLeft w:val="0"/>
          <w:marRight w:val="0"/>
          <w:marTop w:val="0"/>
          <w:marBottom w:val="0"/>
          <w:divBdr>
            <w:top w:val="none" w:sz="0" w:space="0" w:color="auto"/>
            <w:left w:val="none" w:sz="0" w:space="0" w:color="auto"/>
            <w:bottom w:val="none" w:sz="0" w:space="0" w:color="auto"/>
            <w:right w:val="none" w:sz="0" w:space="0" w:color="auto"/>
          </w:divBdr>
        </w:div>
        <w:div w:id="1200361184">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366681469">
          <w:marLeft w:val="0"/>
          <w:marRight w:val="0"/>
          <w:marTop w:val="0"/>
          <w:marBottom w:val="0"/>
          <w:divBdr>
            <w:top w:val="none" w:sz="0" w:space="0" w:color="auto"/>
            <w:left w:val="none" w:sz="0" w:space="0" w:color="auto"/>
            <w:bottom w:val="none" w:sz="0" w:space="0" w:color="auto"/>
            <w:right w:val="none" w:sz="0" w:space="0" w:color="auto"/>
          </w:divBdr>
        </w:div>
        <w:div w:id="1455783569">
          <w:marLeft w:val="0"/>
          <w:marRight w:val="0"/>
          <w:marTop w:val="0"/>
          <w:marBottom w:val="0"/>
          <w:divBdr>
            <w:top w:val="none" w:sz="0" w:space="0" w:color="auto"/>
            <w:left w:val="none" w:sz="0" w:space="0" w:color="auto"/>
            <w:bottom w:val="none" w:sz="0" w:space="0" w:color="auto"/>
            <w:right w:val="none" w:sz="0" w:space="0" w:color="auto"/>
          </w:divBdr>
        </w:div>
      </w:divsChild>
    </w:div>
    <w:div w:id="910889339">
      <w:bodyDiv w:val="1"/>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
        <w:div w:id="1030642714">
          <w:marLeft w:val="0"/>
          <w:marRight w:val="0"/>
          <w:marTop w:val="0"/>
          <w:marBottom w:val="0"/>
          <w:divBdr>
            <w:top w:val="none" w:sz="0" w:space="0" w:color="auto"/>
            <w:left w:val="none" w:sz="0" w:space="0" w:color="auto"/>
            <w:bottom w:val="none" w:sz="0" w:space="0" w:color="auto"/>
            <w:right w:val="none" w:sz="0" w:space="0" w:color="auto"/>
          </w:divBdr>
        </w:div>
        <w:div w:id="2018269146">
          <w:marLeft w:val="0"/>
          <w:marRight w:val="0"/>
          <w:marTop w:val="0"/>
          <w:marBottom w:val="0"/>
          <w:divBdr>
            <w:top w:val="none" w:sz="0" w:space="0" w:color="auto"/>
            <w:left w:val="none" w:sz="0" w:space="0" w:color="auto"/>
            <w:bottom w:val="none" w:sz="0" w:space="0" w:color="auto"/>
            <w:right w:val="none" w:sz="0" w:space="0" w:color="auto"/>
          </w:divBdr>
        </w:div>
        <w:div w:id="1839341106">
          <w:marLeft w:val="0"/>
          <w:marRight w:val="0"/>
          <w:marTop w:val="0"/>
          <w:marBottom w:val="0"/>
          <w:divBdr>
            <w:top w:val="none" w:sz="0" w:space="0" w:color="auto"/>
            <w:left w:val="none" w:sz="0" w:space="0" w:color="auto"/>
            <w:bottom w:val="none" w:sz="0" w:space="0" w:color="auto"/>
            <w:right w:val="none" w:sz="0" w:space="0" w:color="auto"/>
          </w:divBdr>
        </w:div>
        <w:div w:id="1744181701">
          <w:marLeft w:val="0"/>
          <w:marRight w:val="0"/>
          <w:marTop w:val="0"/>
          <w:marBottom w:val="0"/>
          <w:divBdr>
            <w:top w:val="none" w:sz="0" w:space="0" w:color="auto"/>
            <w:left w:val="none" w:sz="0" w:space="0" w:color="auto"/>
            <w:bottom w:val="none" w:sz="0" w:space="0" w:color="auto"/>
            <w:right w:val="none" w:sz="0" w:space="0" w:color="auto"/>
          </w:divBdr>
        </w:div>
      </w:divsChild>
    </w:div>
    <w:div w:id="1101800542">
      <w:bodyDiv w:val="1"/>
      <w:marLeft w:val="0"/>
      <w:marRight w:val="0"/>
      <w:marTop w:val="0"/>
      <w:marBottom w:val="0"/>
      <w:divBdr>
        <w:top w:val="none" w:sz="0" w:space="0" w:color="auto"/>
        <w:left w:val="none" w:sz="0" w:space="0" w:color="auto"/>
        <w:bottom w:val="none" w:sz="0" w:space="0" w:color="auto"/>
        <w:right w:val="none" w:sz="0" w:space="0" w:color="auto"/>
      </w:divBdr>
      <w:divsChild>
        <w:div w:id="2132435614">
          <w:marLeft w:val="0"/>
          <w:marRight w:val="0"/>
          <w:marTop w:val="0"/>
          <w:marBottom w:val="0"/>
          <w:divBdr>
            <w:top w:val="none" w:sz="0" w:space="0" w:color="auto"/>
            <w:left w:val="none" w:sz="0" w:space="0" w:color="auto"/>
            <w:bottom w:val="none" w:sz="0" w:space="0" w:color="auto"/>
            <w:right w:val="none" w:sz="0" w:space="0" w:color="auto"/>
          </w:divBdr>
        </w:div>
        <w:div w:id="1976907690">
          <w:marLeft w:val="0"/>
          <w:marRight w:val="0"/>
          <w:marTop w:val="0"/>
          <w:marBottom w:val="0"/>
          <w:divBdr>
            <w:top w:val="none" w:sz="0" w:space="0" w:color="auto"/>
            <w:left w:val="none" w:sz="0" w:space="0" w:color="auto"/>
            <w:bottom w:val="none" w:sz="0" w:space="0" w:color="auto"/>
            <w:right w:val="none" w:sz="0" w:space="0" w:color="auto"/>
          </w:divBdr>
        </w:div>
        <w:div w:id="299963670">
          <w:marLeft w:val="0"/>
          <w:marRight w:val="0"/>
          <w:marTop w:val="0"/>
          <w:marBottom w:val="0"/>
          <w:divBdr>
            <w:top w:val="none" w:sz="0" w:space="0" w:color="auto"/>
            <w:left w:val="none" w:sz="0" w:space="0" w:color="auto"/>
            <w:bottom w:val="none" w:sz="0" w:space="0" w:color="auto"/>
            <w:right w:val="none" w:sz="0" w:space="0" w:color="auto"/>
          </w:divBdr>
        </w:div>
        <w:div w:id="1881554315">
          <w:marLeft w:val="0"/>
          <w:marRight w:val="0"/>
          <w:marTop w:val="0"/>
          <w:marBottom w:val="0"/>
          <w:divBdr>
            <w:top w:val="none" w:sz="0" w:space="0" w:color="auto"/>
            <w:left w:val="none" w:sz="0" w:space="0" w:color="auto"/>
            <w:bottom w:val="none" w:sz="0" w:space="0" w:color="auto"/>
            <w:right w:val="none" w:sz="0" w:space="0" w:color="auto"/>
          </w:divBdr>
        </w:div>
        <w:div w:id="325548686">
          <w:marLeft w:val="0"/>
          <w:marRight w:val="0"/>
          <w:marTop w:val="0"/>
          <w:marBottom w:val="0"/>
          <w:divBdr>
            <w:top w:val="none" w:sz="0" w:space="0" w:color="auto"/>
            <w:left w:val="none" w:sz="0" w:space="0" w:color="auto"/>
            <w:bottom w:val="none" w:sz="0" w:space="0" w:color="auto"/>
            <w:right w:val="none" w:sz="0" w:space="0" w:color="auto"/>
          </w:divBdr>
        </w:div>
      </w:divsChild>
    </w:div>
    <w:div w:id="1472942850">
      <w:bodyDiv w:val="1"/>
      <w:marLeft w:val="0"/>
      <w:marRight w:val="0"/>
      <w:marTop w:val="0"/>
      <w:marBottom w:val="0"/>
      <w:divBdr>
        <w:top w:val="none" w:sz="0" w:space="0" w:color="auto"/>
        <w:left w:val="none" w:sz="0" w:space="0" w:color="auto"/>
        <w:bottom w:val="none" w:sz="0" w:space="0" w:color="auto"/>
        <w:right w:val="none" w:sz="0" w:space="0" w:color="auto"/>
      </w:divBdr>
      <w:divsChild>
        <w:div w:id="1988362931">
          <w:marLeft w:val="0"/>
          <w:marRight w:val="0"/>
          <w:marTop w:val="0"/>
          <w:marBottom w:val="0"/>
          <w:divBdr>
            <w:top w:val="none" w:sz="0" w:space="0" w:color="auto"/>
            <w:left w:val="none" w:sz="0" w:space="0" w:color="auto"/>
            <w:bottom w:val="none" w:sz="0" w:space="0" w:color="auto"/>
            <w:right w:val="none" w:sz="0" w:space="0" w:color="auto"/>
          </w:divBdr>
        </w:div>
        <w:div w:id="603805960">
          <w:marLeft w:val="0"/>
          <w:marRight w:val="0"/>
          <w:marTop w:val="0"/>
          <w:marBottom w:val="0"/>
          <w:divBdr>
            <w:top w:val="none" w:sz="0" w:space="0" w:color="auto"/>
            <w:left w:val="none" w:sz="0" w:space="0" w:color="auto"/>
            <w:bottom w:val="none" w:sz="0" w:space="0" w:color="auto"/>
            <w:right w:val="none" w:sz="0" w:space="0" w:color="auto"/>
          </w:divBdr>
        </w:div>
        <w:div w:id="1018964189">
          <w:marLeft w:val="0"/>
          <w:marRight w:val="0"/>
          <w:marTop w:val="0"/>
          <w:marBottom w:val="0"/>
          <w:divBdr>
            <w:top w:val="none" w:sz="0" w:space="0" w:color="auto"/>
            <w:left w:val="none" w:sz="0" w:space="0" w:color="auto"/>
            <w:bottom w:val="none" w:sz="0" w:space="0" w:color="auto"/>
            <w:right w:val="none" w:sz="0" w:space="0" w:color="auto"/>
          </w:divBdr>
        </w:div>
        <w:div w:id="727262783">
          <w:marLeft w:val="0"/>
          <w:marRight w:val="0"/>
          <w:marTop w:val="0"/>
          <w:marBottom w:val="0"/>
          <w:divBdr>
            <w:top w:val="none" w:sz="0" w:space="0" w:color="auto"/>
            <w:left w:val="none" w:sz="0" w:space="0" w:color="auto"/>
            <w:bottom w:val="none" w:sz="0" w:space="0" w:color="auto"/>
            <w:right w:val="none" w:sz="0" w:space="0" w:color="auto"/>
          </w:divBdr>
        </w:div>
        <w:div w:id="1271937407">
          <w:marLeft w:val="0"/>
          <w:marRight w:val="0"/>
          <w:marTop w:val="0"/>
          <w:marBottom w:val="0"/>
          <w:divBdr>
            <w:top w:val="none" w:sz="0" w:space="0" w:color="auto"/>
            <w:left w:val="none" w:sz="0" w:space="0" w:color="auto"/>
            <w:bottom w:val="none" w:sz="0" w:space="0" w:color="auto"/>
            <w:right w:val="none" w:sz="0" w:space="0" w:color="auto"/>
          </w:divBdr>
        </w:div>
        <w:div w:id="1223829677">
          <w:marLeft w:val="0"/>
          <w:marRight w:val="0"/>
          <w:marTop w:val="0"/>
          <w:marBottom w:val="0"/>
          <w:divBdr>
            <w:top w:val="none" w:sz="0" w:space="0" w:color="auto"/>
            <w:left w:val="none" w:sz="0" w:space="0" w:color="auto"/>
            <w:bottom w:val="none" w:sz="0" w:space="0" w:color="auto"/>
            <w:right w:val="none" w:sz="0" w:space="0" w:color="auto"/>
          </w:divBdr>
        </w:div>
        <w:div w:id="141196533">
          <w:marLeft w:val="0"/>
          <w:marRight w:val="0"/>
          <w:marTop w:val="0"/>
          <w:marBottom w:val="0"/>
          <w:divBdr>
            <w:top w:val="none" w:sz="0" w:space="0" w:color="auto"/>
            <w:left w:val="none" w:sz="0" w:space="0" w:color="auto"/>
            <w:bottom w:val="none" w:sz="0" w:space="0" w:color="auto"/>
            <w:right w:val="none" w:sz="0" w:space="0" w:color="auto"/>
          </w:divBdr>
        </w:div>
        <w:div w:id="1701588454">
          <w:marLeft w:val="0"/>
          <w:marRight w:val="0"/>
          <w:marTop w:val="0"/>
          <w:marBottom w:val="0"/>
          <w:divBdr>
            <w:top w:val="none" w:sz="0" w:space="0" w:color="auto"/>
            <w:left w:val="none" w:sz="0" w:space="0" w:color="auto"/>
            <w:bottom w:val="none" w:sz="0" w:space="0" w:color="auto"/>
            <w:right w:val="none" w:sz="0" w:space="0" w:color="auto"/>
          </w:divBdr>
        </w:div>
      </w:divsChild>
    </w:div>
    <w:div w:id="1654216325">
      <w:bodyDiv w:val="1"/>
      <w:marLeft w:val="0"/>
      <w:marRight w:val="0"/>
      <w:marTop w:val="0"/>
      <w:marBottom w:val="0"/>
      <w:divBdr>
        <w:top w:val="none" w:sz="0" w:space="0" w:color="auto"/>
        <w:left w:val="none" w:sz="0" w:space="0" w:color="auto"/>
        <w:bottom w:val="none" w:sz="0" w:space="0" w:color="auto"/>
        <w:right w:val="none" w:sz="0" w:space="0" w:color="auto"/>
      </w:divBdr>
      <w:divsChild>
        <w:div w:id="1747798826">
          <w:marLeft w:val="0"/>
          <w:marRight w:val="0"/>
          <w:marTop w:val="0"/>
          <w:marBottom w:val="0"/>
          <w:divBdr>
            <w:top w:val="none" w:sz="0" w:space="0" w:color="auto"/>
            <w:left w:val="none" w:sz="0" w:space="0" w:color="auto"/>
            <w:bottom w:val="none" w:sz="0" w:space="0" w:color="auto"/>
            <w:right w:val="none" w:sz="0" w:space="0" w:color="auto"/>
          </w:divBdr>
        </w:div>
        <w:div w:id="558244363">
          <w:marLeft w:val="0"/>
          <w:marRight w:val="0"/>
          <w:marTop w:val="0"/>
          <w:marBottom w:val="0"/>
          <w:divBdr>
            <w:top w:val="none" w:sz="0" w:space="0" w:color="auto"/>
            <w:left w:val="none" w:sz="0" w:space="0" w:color="auto"/>
            <w:bottom w:val="none" w:sz="0" w:space="0" w:color="auto"/>
            <w:right w:val="none" w:sz="0" w:space="0" w:color="auto"/>
          </w:divBdr>
        </w:div>
        <w:div w:id="454326789">
          <w:marLeft w:val="0"/>
          <w:marRight w:val="0"/>
          <w:marTop w:val="0"/>
          <w:marBottom w:val="0"/>
          <w:divBdr>
            <w:top w:val="none" w:sz="0" w:space="0" w:color="auto"/>
            <w:left w:val="none" w:sz="0" w:space="0" w:color="auto"/>
            <w:bottom w:val="none" w:sz="0" w:space="0" w:color="auto"/>
            <w:right w:val="none" w:sz="0" w:space="0" w:color="auto"/>
          </w:divBdr>
        </w:div>
        <w:div w:id="1269701899">
          <w:marLeft w:val="0"/>
          <w:marRight w:val="0"/>
          <w:marTop w:val="0"/>
          <w:marBottom w:val="0"/>
          <w:divBdr>
            <w:top w:val="none" w:sz="0" w:space="0" w:color="auto"/>
            <w:left w:val="none" w:sz="0" w:space="0" w:color="auto"/>
            <w:bottom w:val="none" w:sz="0" w:space="0" w:color="auto"/>
            <w:right w:val="none" w:sz="0" w:space="0" w:color="auto"/>
          </w:divBdr>
        </w:div>
        <w:div w:id="799802581">
          <w:marLeft w:val="0"/>
          <w:marRight w:val="0"/>
          <w:marTop w:val="0"/>
          <w:marBottom w:val="0"/>
          <w:divBdr>
            <w:top w:val="none" w:sz="0" w:space="0" w:color="auto"/>
            <w:left w:val="none" w:sz="0" w:space="0" w:color="auto"/>
            <w:bottom w:val="none" w:sz="0" w:space="0" w:color="auto"/>
            <w:right w:val="none" w:sz="0" w:space="0" w:color="auto"/>
          </w:divBdr>
        </w:div>
        <w:div w:id="1683973429">
          <w:marLeft w:val="0"/>
          <w:marRight w:val="0"/>
          <w:marTop w:val="0"/>
          <w:marBottom w:val="0"/>
          <w:divBdr>
            <w:top w:val="none" w:sz="0" w:space="0" w:color="auto"/>
            <w:left w:val="none" w:sz="0" w:space="0" w:color="auto"/>
            <w:bottom w:val="none" w:sz="0" w:space="0" w:color="auto"/>
            <w:right w:val="none" w:sz="0" w:space="0" w:color="auto"/>
          </w:divBdr>
        </w:div>
        <w:div w:id="1086347322">
          <w:marLeft w:val="0"/>
          <w:marRight w:val="0"/>
          <w:marTop w:val="0"/>
          <w:marBottom w:val="0"/>
          <w:divBdr>
            <w:top w:val="none" w:sz="0" w:space="0" w:color="auto"/>
            <w:left w:val="none" w:sz="0" w:space="0" w:color="auto"/>
            <w:bottom w:val="none" w:sz="0" w:space="0" w:color="auto"/>
            <w:right w:val="none" w:sz="0" w:space="0" w:color="auto"/>
          </w:divBdr>
        </w:div>
        <w:div w:id="1089037996">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623731862">
          <w:marLeft w:val="0"/>
          <w:marRight w:val="0"/>
          <w:marTop w:val="0"/>
          <w:marBottom w:val="0"/>
          <w:divBdr>
            <w:top w:val="none" w:sz="0" w:space="0" w:color="auto"/>
            <w:left w:val="none" w:sz="0" w:space="0" w:color="auto"/>
            <w:bottom w:val="none" w:sz="0" w:space="0" w:color="auto"/>
            <w:right w:val="none" w:sz="0" w:space="0" w:color="auto"/>
          </w:divBdr>
        </w:div>
      </w:divsChild>
    </w:div>
    <w:div w:id="1989244534">
      <w:bodyDiv w:val="1"/>
      <w:marLeft w:val="0"/>
      <w:marRight w:val="0"/>
      <w:marTop w:val="0"/>
      <w:marBottom w:val="0"/>
      <w:divBdr>
        <w:top w:val="none" w:sz="0" w:space="0" w:color="auto"/>
        <w:left w:val="none" w:sz="0" w:space="0" w:color="auto"/>
        <w:bottom w:val="none" w:sz="0" w:space="0" w:color="auto"/>
        <w:right w:val="none" w:sz="0" w:space="0" w:color="auto"/>
      </w:divBdr>
      <w:divsChild>
        <w:div w:id="1134910349">
          <w:marLeft w:val="0"/>
          <w:marRight w:val="0"/>
          <w:marTop w:val="0"/>
          <w:marBottom w:val="0"/>
          <w:divBdr>
            <w:top w:val="none" w:sz="0" w:space="0" w:color="auto"/>
            <w:left w:val="none" w:sz="0" w:space="0" w:color="auto"/>
            <w:bottom w:val="none" w:sz="0" w:space="0" w:color="auto"/>
            <w:right w:val="none" w:sz="0" w:space="0" w:color="auto"/>
          </w:divBdr>
        </w:div>
        <w:div w:id="1169448654">
          <w:marLeft w:val="0"/>
          <w:marRight w:val="0"/>
          <w:marTop w:val="0"/>
          <w:marBottom w:val="0"/>
          <w:divBdr>
            <w:top w:val="none" w:sz="0" w:space="0" w:color="auto"/>
            <w:left w:val="none" w:sz="0" w:space="0" w:color="auto"/>
            <w:bottom w:val="none" w:sz="0" w:space="0" w:color="auto"/>
            <w:right w:val="none" w:sz="0" w:space="0" w:color="auto"/>
          </w:divBdr>
        </w:div>
        <w:div w:id="568001243">
          <w:marLeft w:val="0"/>
          <w:marRight w:val="0"/>
          <w:marTop w:val="0"/>
          <w:marBottom w:val="0"/>
          <w:divBdr>
            <w:top w:val="none" w:sz="0" w:space="0" w:color="auto"/>
            <w:left w:val="none" w:sz="0" w:space="0" w:color="auto"/>
            <w:bottom w:val="none" w:sz="0" w:space="0" w:color="auto"/>
            <w:right w:val="none" w:sz="0" w:space="0" w:color="auto"/>
          </w:divBdr>
        </w:div>
        <w:div w:id="52774439">
          <w:marLeft w:val="0"/>
          <w:marRight w:val="0"/>
          <w:marTop w:val="0"/>
          <w:marBottom w:val="0"/>
          <w:divBdr>
            <w:top w:val="none" w:sz="0" w:space="0" w:color="auto"/>
            <w:left w:val="none" w:sz="0" w:space="0" w:color="auto"/>
            <w:bottom w:val="none" w:sz="0" w:space="0" w:color="auto"/>
            <w:right w:val="none" w:sz="0" w:space="0" w:color="auto"/>
          </w:divBdr>
        </w:div>
        <w:div w:id="1492451441">
          <w:marLeft w:val="0"/>
          <w:marRight w:val="0"/>
          <w:marTop w:val="0"/>
          <w:marBottom w:val="0"/>
          <w:divBdr>
            <w:top w:val="none" w:sz="0" w:space="0" w:color="auto"/>
            <w:left w:val="none" w:sz="0" w:space="0" w:color="auto"/>
            <w:bottom w:val="none" w:sz="0" w:space="0" w:color="auto"/>
            <w:right w:val="none" w:sz="0" w:space="0" w:color="auto"/>
          </w:divBdr>
        </w:div>
        <w:div w:id="1732120526">
          <w:marLeft w:val="0"/>
          <w:marRight w:val="0"/>
          <w:marTop w:val="0"/>
          <w:marBottom w:val="0"/>
          <w:divBdr>
            <w:top w:val="none" w:sz="0" w:space="0" w:color="auto"/>
            <w:left w:val="none" w:sz="0" w:space="0" w:color="auto"/>
            <w:bottom w:val="none" w:sz="0" w:space="0" w:color="auto"/>
            <w:right w:val="none" w:sz="0" w:space="0" w:color="auto"/>
          </w:divBdr>
        </w:div>
        <w:div w:id="1617827074">
          <w:marLeft w:val="0"/>
          <w:marRight w:val="0"/>
          <w:marTop w:val="0"/>
          <w:marBottom w:val="0"/>
          <w:divBdr>
            <w:top w:val="none" w:sz="0" w:space="0" w:color="auto"/>
            <w:left w:val="none" w:sz="0" w:space="0" w:color="auto"/>
            <w:bottom w:val="none" w:sz="0" w:space="0" w:color="auto"/>
            <w:right w:val="none" w:sz="0" w:space="0" w:color="auto"/>
          </w:divBdr>
        </w:div>
        <w:div w:id="1787848751">
          <w:marLeft w:val="0"/>
          <w:marRight w:val="0"/>
          <w:marTop w:val="0"/>
          <w:marBottom w:val="0"/>
          <w:divBdr>
            <w:top w:val="none" w:sz="0" w:space="0" w:color="auto"/>
            <w:left w:val="none" w:sz="0" w:space="0" w:color="auto"/>
            <w:bottom w:val="none" w:sz="0" w:space="0" w:color="auto"/>
            <w:right w:val="none" w:sz="0" w:space="0" w:color="auto"/>
          </w:divBdr>
        </w:div>
      </w:divsChild>
    </w:div>
    <w:div w:id="2109231773">
      <w:bodyDiv w:val="1"/>
      <w:marLeft w:val="0"/>
      <w:marRight w:val="0"/>
      <w:marTop w:val="0"/>
      <w:marBottom w:val="0"/>
      <w:divBdr>
        <w:top w:val="none" w:sz="0" w:space="0" w:color="auto"/>
        <w:left w:val="none" w:sz="0" w:space="0" w:color="auto"/>
        <w:bottom w:val="none" w:sz="0" w:space="0" w:color="auto"/>
        <w:right w:val="none" w:sz="0" w:space="0" w:color="auto"/>
      </w:divBdr>
      <w:divsChild>
        <w:div w:id="190798943">
          <w:marLeft w:val="0"/>
          <w:marRight w:val="0"/>
          <w:marTop w:val="0"/>
          <w:marBottom w:val="0"/>
          <w:divBdr>
            <w:top w:val="none" w:sz="0" w:space="0" w:color="auto"/>
            <w:left w:val="none" w:sz="0" w:space="0" w:color="auto"/>
            <w:bottom w:val="none" w:sz="0" w:space="0" w:color="auto"/>
            <w:right w:val="none" w:sz="0" w:space="0" w:color="auto"/>
          </w:divBdr>
        </w:div>
        <w:div w:id="1138916600">
          <w:marLeft w:val="0"/>
          <w:marRight w:val="0"/>
          <w:marTop w:val="0"/>
          <w:marBottom w:val="0"/>
          <w:divBdr>
            <w:top w:val="none" w:sz="0" w:space="0" w:color="auto"/>
            <w:left w:val="none" w:sz="0" w:space="0" w:color="auto"/>
            <w:bottom w:val="none" w:sz="0" w:space="0" w:color="auto"/>
            <w:right w:val="none" w:sz="0" w:space="0" w:color="auto"/>
          </w:divBdr>
        </w:div>
        <w:div w:id="1563952584">
          <w:marLeft w:val="0"/>
          <w:marRight w:val="0"/>
          <w:marTop w:val="0"/>
          <w:marBottom w:val="0"/>
          <w:divBdr>
            <w:top w:val="none" w:sz="0" w:space="0" w:color="auto"/>
            <w:left w:val="none" w:sz="0" w:space="0" w:color="auto"/>
            <w:bottom w:val="none" w:sz="0" w:space="0" w:color="auto"/>
            <w:right w:val="none" w:sz="0" w:space="0" w:color="auto"/>
          </w:divBdr>
        </w:div>
        <w:div w:id="156067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b2.nibis.de/1db/cuvo/datei/sn_gym_si_kc_druck_2017.pdf"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C6BA6-9CF2-4589-AE0D-1ABA3EBC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4120</Words>
  <Characters>25960</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Puppel - C.C.Buchner Verlag</dc:creator>
  <cp:lastModifiedBy>Puppel - C.C.Buchner Verlag</cp:lastModifiedBy>
  <cp:revision>65</cp:revision>
  <cp:lastPrinted>2015-11-24T10:19:00Z</cp:lastPrinted>
  <dcterms:created xsi:type="dcterms:W3CDTF">2017-06-06T12:30:00Z</dcterms:created>
  <dcterms:modified xsi:type="dcterms:W3CDTF">2017-08-07T11:55:00Z</dcterms:modified>
</cp:coreProperties>
</file>