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78" w:rsidRDefault="003E277A" w:rsidP="003E277A">
      <w:pPr>
        <w:pStyle w:val="KeinLeerraum"/>
        <w:suppressLineNumbers/>
        <w:jc w:val="both"/>
        <w:rPr>
          <w:b/>
          <w:color w:val="25408F"/>
          <w:sz w:val="28"/>
        </w:rPr>
      </w:pPr>
      <w:r w:rsidRPr="003E277A">
        <w:rPr>
          <w:b/>
          <w:color w:val="25408F"/>
          <w:sz w:val="28"/>
        </w:rPr>
        <w:t>Fallbeispiel: Lieferprobleme bei Medikamenten – zu wichtig, um vom Ausland abhängig zu sein?</w:t>
      </w:r>
    </w:p>
    <w:p w:rsidR="003E277A" w:rsidRDefault="003E277A" w:rsidP="003E277A">
      <w:pPr>
        <w:pStyle w:val="KeinLeerraum"/>
        <w:suppressLineNumbers/>
        <w:jc w:val="both"/>
        <w:rPr>
          <w:b/>
          <w:color w:val="25408F"/>
          <w:sz w:val="28"/>
        </w:rPr>
      </w:pPr>
    </w:p>
    <w:p w:rsidR="00894378" w:rsidRDefault="003E277A" w:rsidP="003E277A">
      <w:pPr>
        <w:pStyle w:val="KeinLeerraum"/>
        <w:spacing w:line="360" w:lineRule="auto"/>
        <w:jc w:val="both"/>
        <w:rPr>
          <w:sz w:val="24"/>
        </w:rPr>
      </w:pPr>
      <w:r w:rsidRPr="003E277A">
        <w:rPr>
          <w:sz w:val="24"/>
        </w:rPr>
        <w:t xml:space="preserve">Als wegen Corona plötzlich </w:t>
      </w:r>
      <w:proofErr w:type="gramStart"/>
      <w:r w:rsidRPr="003E277A">
        <w:rPr>
          <w:sz w:val="24"/>
        </w:rPr>
        <w:t>jeder Desinfektionsmittel</w:t>
      </w:r>
      <w:proofErr w:type="gramEnd"/>
      <w:r w:rsidRPr="003E277A">
        <w:rPr>
          <w:sz w:val="24"/>
        </w:rPr>
        <w:t xml:space="preserve"> wollte, bekam Thomas Büttner das zu spüren. Er ist Geschäftsführer der Firma Gemini </w:t>
      </w:r>
      <w:proofErr w:type="spellStart"/>
      <w:r w:rsidRPr="003E277A">
        <w:rPr>
          <w:sz w:val="24"/>
        </w:rPr>
        <w:t>PharmChem</w:t>
      </w:r>
      <w:proofErr w:type="spellEnd"/>
      <w:r w:rsidRPr="003E277A">
        <w:rPr>
          <w:sz w:val="24"/>
        </w:rPr>
        <w:t>, die in Mannheim Wirkstoffe für die Chemotherapie herstellt. Durch den Desinfektionsboom mangelte es dort plötzlich an bestimmten Alkoholen. […] Eine Erfahrung, die nicht nur Büttner machte. Zu Beginn der Pandemie litten viele Pharmaunternehmen unter Liefereinschränkungen in China und Indien, von wo mehr als 80 Prozent der gängigen Wirkstoffe stammen. […] Corona brachte deshalb auch eine Diskussion über die Frage, ob Teile der hoch globalisierten Industrieproduktion zurück nach Deutschland verlagert werden sollten.</w:t>
      </w:r>
    </w:p>
    <w:p w:rsidR="003E277A" w:rsidRDefault="003E277A" w:rsidP="00894378">
      <w:pPr>
        <w:pStyle w:val="KeinLeerraum"/>
        <w:suppressLineNumbers/>
        <w:spacing w:line="360" w:lineRule="auto"/>
        <w:jc w:val="both"/>
        <w:rPr>
          <w:sz w:val="24"/>
        </w:rPr>
      </w:pPr>
    </w:p>
    <w:p w:rsidR="00894378" w:rsidRPr="00894378" w:rsidRDefault="003E277A" w:rsidP="003E277A">
      <w:pPr>
        <w:pStyle w:val="KeinLeerraum"/>
        <w:suppressLineNumbers/>
        <w:jc w:val="both"/>
        <w:rPr>
          <w:i/>
          <w:sz w:val="24"/>
        </w:rPr>
      </w:pPr>
      <w:bookmarkStart w:id="0" w:name="_GoBack"/>
      <w:r w:rsidRPr="003E277A">
        <w:rPr>
          <w:i/>
          <w:sz w:val="24"/>
        </w:rPr>
        <w:t>Böcking, David: Holt die Industrie ihre Produktion zurück nach Deutschland? In: www.spiegel.de, 28.12.2020</w:t>
      </w:r>
      <w:bookmarkEnd w:id="0"/>
    </w:p>
    <w:sectPr w:rsidR="00894378" w:rsidRPr="00894378" w:rsidSect="003E277A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D3" w:rsidRDefault="009D0FD3" w:rsidP="009D0FD3">
      <w:r>
        <w:separator/>
      </w:r>
    </w:p>
  </w:endnote>
  <w:endnote w:type="continuationSeparator" w:id="0">
    <w:p w:rsidR="009D0FD3" w:rsidRDefault="009D0FD3" w:rsidP="009D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C84732" w:rsidRDefault="003B69DB" w:rsidP="009D0FD3">
    <w:pPr>
      <w:pStyle w:val="Fuzeile"/>
      <w:tabs>
        <w:tab w:val="clear" w:pos="9072"/>
        <w:tab w:val="left" w:pos="4536"/>
        <w:tab w:val="right" w:pos="9070"/>
      </w:tabs>
      <w:spacing w:before="640" w:after="340"/>
      <w:rPr>
        <w:sz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51BFA" wp14:editId="430F22E2">
              <wp:simplePos x="0" y="0"/>
              <wp:positionH relativeFrom="margin">
                <wp:align>center</wp:align>
              </wp:positionH>
              <wp:positionV relativeFrom="paragraph">
                <wp:posOffset>256141</wp:posOffset>
              </wp:positionV>
              <wp:extent cx="7560310" cy="0"/>
              <wp:effectExtent l="0" t="0" r="2159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24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20.15pt;width:595.3pt;height:0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DIO0ynZAAAABwEAAA8AAAAAAAAAAAAAAAAAgAQAAGRycy9kb3ducmV2&#10;LnhtbFBLBQYAAAAABAAEAPMAAACGBQAAAAA=&#10;" strokecolor="#7f7f7f" strokeweight=".5pt">
              <w10:wrap anchorx="margin"/>
            </v:shape>
          </w:pict>
        </mc:Fallback>
      </mc:AlternateContent>
    </w:r>
    <w:r w:rsidR="009D0FD3"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648304BC" wp14:editId="11599065">
          <wp:simplePos x="0" y="0"/>
          <wp:positionH relativeFrom="column">
            <wp:posOffset>4756150</wp:posOffset>
          </wp:positionH>
          <wp:positionV relativeFrom="margin">
            <wp:posOffset>8701405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3" name="Bild 8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FD3" w:rsidRPr="00C84732">
      <w:rPr>
        <w:sz w:val="18"/>
      </w:rPr>
      <w:t xml:space="preserve">Seite </w:t>
    </w:r>
    <w:r w:rsidR="009D0FD3" w:rsidRPr="00C84732">
      <w:rPr>
        <w:sz w:val="18"/>
      </w:rPr>
      <w:fldChar w:fldCharType="begin"/>
    </w:r>
    <w:r w:rsidR="009D0FD3" w:rsidRPr="00C84732">
      <w:rPr>
        <w:sz w:val="18"/>
      </w:rPr>
      <w:instrText>PAGE   \* MERGEFORMAT</w:instrText>
    </w:r>
    <w:r w:rsidR="009D0FD3" w:rsidRPr="00C84732">
      <w:rPr>
        <w:sz w:val="18"/>
      </w:rPr>
      <w:fldChar w:fldCharType="separate"/>
    </w:r>
    <w:r w:rsidR="003E277A">
      <w:rPr>
        <w:noProof/>
        <w:sz w:val="18"/>
      </w:rPr>
      <w:t>1</w:t>
    </w:r>
    <w:r w:rsidR="009D0FD3" w:rsidRPr="00C84732">
      <w:rPr>
        <w:sz w:val="18"/>
      </w:rPr>
      <w:fldChar w:fldCharType="end"/>
    </w:r>
    <w:r w:rsidR="009D0FD3">
      <w:rPr>
        <w:sz w:val="18"/>
      </w:rPr>
      <w:tab/>
    </w:r>
    <w:r w:rsidR="009D0FD3" w:rsidRPr="00C84732">
      <w:rPr>
        <w:sz w:val="18"/>
      </w:rPr>
      <w:t>© C.C.Buchner Verlag, Bamberg</w:t>
    </w:r>
  </w:p>
  <w:p w:rsidR="009D0FD3" w:rsidRPr="009D0FD3" w:rsidRDefault="009D0FD3" w:rsidP="009D0F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D3" w:rsidRDefault="009D0FD3" w:rsidP="009D0FD3">
      <w:r>
        <w:separator/>
      </w:r>
    </w:p>
  </w:footnote>
  <w:footnote w:type="continuationSeparator" w:id="0">
    <w:p w:rsidR="009D0FD3" w:rsidRDefault="009D0FD3" w:rsidP="009D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700695" w:rsidRDefault="009D0FD3" w:rsidP="009D0FD3">
    <w:pPr>
      <w:suppressLineNumbers/>
      <w:spacing w:after="120"/>
      <w:rPr>
        <w:rFonts w:ascii="Calibri" w:hAnsi="Calibri" w:cs="Calibri"/>
      </w:rPr>
    </w:pPr>
    <w:r w:rsidRPr="00700695">
      <w:rPr>
        <w:rFonts w:ascii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DC07C" wp14:editId="7B7E1FD2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82C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Pr="00700695">
      <w:rPr>
        <w:rFonts w:ascii="Calibri" w:hAnsi="Calibri" w:cs="Calibri"/>
      </w:rPr>
      <w:t>Politik &amp; Co. – Nordrhein-Westfalen</w:t>
    </w:r>
    <w:r w:rsidRPr="00700695">
      <w:rPr>
        <w:rFonts w:ascii="Calibri" w:hAnsi="Calibri" w:cs="Calibri"/>
        <w:sz w:val="18"/>
      </w:rPr>
      <w:tab/>
      <w:t xml:space="preserve">    </w:t>
    </w:r>
    <w:r w:rsidRPr="00700695">
      <w:rPr>
        <w:rFonts w:ascii="Calibri" w:hAnsi="Calibri" w:cs="Calibri"/>
        <w:sz w:val="18"/>
      </w:rPr>
      <w:tab/>
    </w:r>
    <w:r w:rsidRPr="00700695">
      <w:rPr>
        <w:rFonts w:ascii="Calibri" w:hAnsi="Calibri" w:cs="Calibri"/>
        <w:sz w:val="18"/>
      </w:rPr>
      <w:tab/>
    </w:r>
    <w:r w:rsidRPr="00700695">
      <w:rPr>
        <w:rFonts w:ascii="Calibri" w:hAnsi="Calibri" w:cs="Calibri"/>
        <w:sz w:val="18"/>
      </w:rPr>
      <w:tab/>
    </w:r>
    <w:r w:rsidRPr="00700695">
      <w:rPr>
        <w:rFonts w:ascii="Calibri" w:hAnsi="Calibri" w:cs="Calibri"/>
        <w:sz w:val="18"/>
      </w:rPr>
      <w:tab/>
      <w:t xml:space="preserve">      </w:t>
    </w:r>
    <w:r w:rsidRPr="00700695">
      <w:rPr>
        <w:rFonts w:ascii="Calibri" w:hAnsi="Calibri" w:cs="Calibri"/>
      </w:rPr>
      <w:t xml:space="preserve">Schulbuch, S. </w:t>
    </w:r>
    <w:r w:rsidR="003E277A">
      <w:rPr>
        <w:rFonts w:ascii="Calibri" w:hAnsi="Calibri" w:cs="Calibri"/>
      </w:rPr>
      <w:t>358</w:t>
    </w:r>
    <w:r w:rsidRPr="00700695">
      <w:rPr>
        <w:rFonts w:ascii="Calibri" w:hAnsi="Calibri" w:cs="Calibri"/>
        <w:sz w:val="18"/>
      </w:rPr>
      <w:t xml:space="preserve">            </w:t>
    </w:r>
  </w:p>
  <w:p w:rsidR="009D0FD3" w:rsidRDefault="009D0F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88B0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A0A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B01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BAE4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380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6FC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5CF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5A4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70C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744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9"/>
    <w:rsid w:val="00042202"/>
    <w:rsid w:val="00061FB5"/>
    <w:rsid w:val="001647E9"/>
    <w:rsid w:val="00380EC9"/>
    <w:rsid w:val="003B69DB"/>
    <w:rsid w:val="003E277A"/>
    <w:rsid w:val="00700695"/>
    <w:rsid w:val="00752FE5"/>
    <w:rsid w:val="00795F45"/>
    <w:rsid w:val="00894378"/>
    <w:rsid w:val="0093222E"/>
    <w:rsid w:val="009D0FD3"/>
    <w:rsid w:val="00B20159"/>
    <w:rsid w:val="00B715BF"/>
    <w:rsid w:val="00C27201"/>
    <w:rsid w:val="00E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25F9C5"/>
  <w15:chartTrackingRefBased/>
  <w15:docId w15:val="{AA438260-A14E-4625-8ED9-DF9371A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0FD3"/>
  </w:style>
  <w:style w:type="paragraph" w:styleId="Fuzeile">
    <w:name w:val="footer"/>
    <w:basedOn w:val="Standard"/>
    <w:link w:val="Fu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FD3"/>
  </w:style>
  <w:style w:type="paragraph" w:styleId="KeinLeerraum">
    <w:name w:val="No Spacing"/>
    <w:uiPriority w:val="1"/>
    <w:qFormat/>
    <w:rsid w:val="00C27201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C27201"/>
    <w:pPr>
      <w:spacing w:before="100" w:beforeAutospacing="1" w:after="100" w:afterAutospacing="1"/>
    </w:pPr>
  </w:style>
  <w:style w:type="character" w:styleId="Zeilennummer">
    <w:name w:val="line number"/>
    <w:uiPriority w:val="99"/>
    <w:unhideWhenUsed/>
    <w:rsid w:val="00894378"/>
    <w:rPr>
      <w:rFonts w:ascii="Calibri" w:hAnsi="Calibri"/>
      <w:color w:val="808080" w:themeColor="background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17D7-21CB-4F01-8CCA-5A51EB65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Schüller-Ruhl - C.C.Buchner Verlag</dc:creator>
  <cp:keywords/>
  <dc:description/>
  <cp:lastModifiedBy>Schüller-Ruhl - C.C.Buchner Verlag</cp:lastModifiedBy>
  <cp:revision>5</cp:revision>
  <cp:lastPrinted>2022-03-14T10:27:00Z</cp:lastPrinted>
  <dcterms:created xsi:type="dcterms:W3CDTF">2022-03-14T10:14:00Z</dcterms:created>
  <dcterms:modified xsi:type="dcterms:W3CDTF">2022-06-02T12:23:00Z</dcterms:modified>
</cp:coreProperties>
</file>