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170E5"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rsidR="00E579D6" w:rsidRPr="0028690C" w:rsidRDefault="00E579D6">
      <w:pPr>
        <w:pStyle w:val="Textkrper"/>
        <w:rPr>
          <w:rFonts w:asciiTheme="minorHAnsi" w:hAnsiTheme="minorHAnsi" w:cstheme="minorHAnsi"/>
        </w:rPr>
      </w:pPr>
    </w:p>
    <w:p w:rsidR="00E579D6" w:rsidRPr="0028690C" w:rsidRDefault="00E579D6">
      <w:pPr>
        <w:pStyle w:val="Textkrper"/>
        <w:rPr>
          <w:rFonts w:asciiTheme="minorHAnsi" w:hAnsiTheme="minorHAnsi" w:cstheme="minorHAnsi"/>
        </w:rPr>
      </w:pPr>
    </w:p>
    <w:p w:rsidR="00E579D6" w:rsidRPr="0028690C" w:rsidRDefault="00E579D6">
      <w:pPr>
        <w:pStyle w:val="Textkrper"/>
        <w:rPr>
          <w:rFonts w:asciiTheme="minorHAnsi" w:hAnsiTheme="minorHAnsi" w:cstheme="minorHAnsi"/>
        </w:rPr>
      </w:pPr>
    </w:p>
    <w:p w:rsidR="00E579D6" w:rsidRPr="0028690C" w:rsidRDefault="00E579D6" w:rsidP="005C732D">
      <w:pPr>
        <w:pStyle w:val="Textkrper"/>
        <w:rPr>
          <w:rFonts w:asciiTheme="minorHAnsi" w:hAnsiTheme="minorHAnsi" w:cstheme="minorHAnsi"/>
        </w:rPr>
      </w:pPr>
    </w:p>
    <w:p w:rsidR="00E579D6" w:rsidRPr="009200AA" w:rsidRDefault="00AE6C50"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95552" behindDoc="0" locked="0" layoutInCell="1" allowOverlap="1">
            <wp:simplePos x="0" y="0"/>
            <wp:positionH relativeFrom="margin">
              <wp:posOffset>0</wp:posOffset>
            </wp:positionH>
            <wp:positionV relativeFrom="paragraph">
              <wp:posOffset>177429</wp:posOffset>
            </wp:positionV>
            <wp:extent cx="2160000" cy="2877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877745"/>
                    </a:xfrm>
                    <a:prstGeom prst="rect">
                      <a:avLst/>
                    </a:prstGeom>
                  </pic:spPr>
                </pic:pic>
              </a:graphicData>
            </a:graphic>
            <wp14:sizeRelH relativeFrom="page">
              <wp14:pctWidth>0</wp14:pctWidth>
            </wp14:sizeRelH>
            <wp14:sizeRelV relativeFrom="page">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rsidR="009200AA" w:rsidRDefault="009200AA" w:rsidP="009200AA">
      <w:pPr>
        <w:pStyle w:val="Textkrper"/>
        <w:tabs>
          <w:tab w:val="left" w:pos="3686"/>
        </w:tabs>
        <w:rPr>
          <w:rFonts w:asciiTheme="minorHAnsi" w:hAnsiTheme="minorHAnsi" w:cstheme="minorHAnsi"/>
          <w:sz w:val="56"/>
          <w:szCs w:val="56"/>
        </w:rPr>
      </w:pPr>
    </w:p>
    <w:p w:rsidR="00E579D6"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proofErr w:type="spellStart"/>
      <w:r w:rsidR="005C732D" w:rsidRPr="009200AA">
        <w:rPr>
          <w:rFonts w:asciiTheme="minorHAnsi" w:hAnsiTheme="minorHAnsi" w:cstheme="minorHAnsi"/>
          <w:sz w:val="56"/>
          <w:szCs w:val="56"/>
        </w:rPr>
        <w:t>Mathe.Logo</w:t>
      </w:r>
      <w:proofErr w:type="spellEnd"/>
      <w:r w:rsidR="005C732D" w:rsidRPr="009200AA">
        <w:rPr>
          <w:rFonts w:asciiTheme="minorHAnsi" w:hAnsiTheme="minorHAnsi" w:cstheme="minorHAnsi"/>
          <w:sz w:val="56"/>
          <w:szCs w:val="56"/>
        </w:rPr>
        <w:t xml:space="preserve"> </w:t>
      </w:r>
      <w:r w:rsidR="00E55788">
        <w:rPr>
          <w:rFonts w:asciiTheme="minorHAnsi" w:hAnsiTheme="minorHAnsi" w:cstheme="minorHAnsi"/>
          <w:sz w:val="56"/>
          <w:szCs w:val="56"/>
        </w:rPr>
        <w:t xml:space="preserve">7 </w:t>
      </w:r>
      <w:r w:rsidR="0025443D">
        <w:rPr>
          <w:rFonts w:asciiTheme="minorHAnsi" w:hAnsiTheme="minorHAnsi" w:cstheme="minorHAnsi"/>
          <w:sz w:val="56"/>
          <w:szCs w:val="56"/>
        </w:rPr>
        <w:t>I</w:t>
      </w:r>
      <w:r w:rsidR="00120DFA">
        <w:rPr>
          <w:rFonts w:asciiTheme="minorHAnsi" w:hAnsiTheme="minorHAnsi" w:cstheme="minorHAnsi"/>
          <w:sz w:val="56"/>
          <w:szCs w:val="56"/>
        </w:rPr>
        <w:t>I/</w:t>
      </w:r>
      <w:r w:rsidR="00AE6C50">
        <w:rPr>
          <w:rFonts w:asciiTheme="minorHAnsi" w:hAnsiTheme="minorHAnsi" w:cstheme="minorHAnsi"/>
          <w:sz w:val="56"/>
          <w:szCs w:val="56"/>
        </w:rPr>
        <w:t>III</w:t>
      </w:r>
      <w:r w:rsidR="005C732D" w:rsidRPr="009200AA">
        <w:rPr>
          <w:rFonts w:asciiTheme="minorHAnsi" w:hAnsiTheme="minorHAnsi" w:cstheme="minorHAnsi"/>
          <w:sz w:val="56"/>
          <w:szCs w:val="56"/>
        </w:rPr>
        <w:t xml:space="preserve"> – Realschule Bayern</w:t>
      </w:r>
    </w:p>
    <w:p w:rsidR="009200AA" w:rsidRPr="009200AA" w:rsidRDefault="009200AA" w:rsidP="009200AA">
      <w:pPr>
        <w:pStyle w:val="Textkrper"/>
        <w:tabs>
          <w:tab w:val="left" w:pos="3686"/>
        </w:tabs>
        <w:rPr>
          <w:rFonts w:asciiTheme="minorHAnsi" w:hAnsiTheme="minorHAnsi" w:cstheme="minorHAnsi"/>
          <w:sz w:val="56"/>
          <w:szCs w:val="56"/>
        </w:rPr>
      </w:pPr>
    </w:p>
    <w:p w:rsidR="00E579D6" w:rsidRPr="009200AA"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ISBN 978-3-661-</w:t>
      </w:r>
      <w:r w:rsidR="00AE6C50">
        <w:rPr>
          <w:b/>
          <w:bCs/>
          <w:sz w:val="56"/>
          <w:szCs w:val="56"/>
        </w:rPr>
        <w:t>60111</w:t>
      </w:r>
      <w:r w:rsidR="0025443D" w:rsidRPr="002B7031">
        <w:rPr>
          <w:bCs/>
          <w:sz w:val="56"/>
          <w:szCs w:val="56"/>
        </w:rPr>
        <w:t>-</w:t>
      </w:r>
      <w:r w:rsidR="00AE6C50">
        <w:rPr>
          <w:bCs/>
          <w:sz w:val="56"/>
          <w:szCs w:val="56"/>
        </w:rPr>
        <w:t>3</w:t>
      </w:r>
    </w:p>
    <w:p w:rsidR="00E579D6" w:rsidRPr="0028690C" w:rsidRDefault="00E579D6">
      <w:pPr>
        <w:pStyle w:val="Textkrper"/>
        <w:rPr>
          <w:rFonts w:asciiTheme="minorHAnsi" w:hAnsiTheme="minorHAnsi" w:cstheme="minorHAnsi"/>
        </w:rPr>
      </w:pPr>
    </w:p>
    <w:p w:rsidR="005C732D" w:rsidRPr="0028690C" w:rsidRDefault="005C732D">
      <w:pPr>
        <w:rPr>
          <w:rFonts w:asciiTheme="minorHAnsi" w:hAnsiTheme="minorHAnsi" w:cstheme="minorHAnsi"/>
        </w:rPr>
      </w:pPr>
    </w:p>
    <w:p w:rsidR="009200AA" w:rsidRDefault="009200AA" w:rsidP="005C732D">
      <w:pPr>
        <w:rPr>
          <w:b/>
        </w:rPr>
      </w:pPr>
    </w:p>
    <w:p w:rsidR="009200AA" w:rsidRPr="009200AA" w:rsidRDefault="009200AA" w:rsidP="009200AA"/>
    <w:p w:rsidR="009200AA" w:rsidRPr="009200AA" w:rsidRDefault="009200AA" w:rsidP="009200AA"/>
    <w:p w:rsidR="009200AA" w:rsidRPr="009200AA" w:rsidRDefault="009200AA" w:rsidP="009200AA"/>
    <w:p w:rsidR="0055058B" w:rsidRPr="009200AA" w:rsidRDefault="0055058B" w:rsidP="009200AA">
      <w:pPr>
        <w:tabs>
          <w:tab w:val="left" w:pos="1359"/>
        </w:tabs>
        <w:sectPr w:rsidR="0055058B" w:rsidRPr="009200AA" w:rsidSect="00866F45">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851" w:right="851" w:bottom="851" w:left="851" w:header="493" w:footer="159" w:gutter="0"/>
          <w:cols w:space="720"/>
        </w:sectPr>
      </w:pPr>
    </w:p>
    <w:p w:rsidR="005C732D" w:rsidRPr="0028690C" w:rsidRDefault="005C732D" w:rsidP="005C732D">
      <w:pPr>
        <w:rPr>
          <w:b/>
        </w:rPr>
      </w:pPr>
      <w:r w:rsidRPr="0028690C">
        <w:rPr>
          <w:b/>
        </w:rPr>
        <w:lastRenderedPageBreak/>
        <w:t xml:space="preserve">Vorwort </w:t>
      </w:r>
    </w:p>
    <w:p w:rsidR="005C732D" w:rsidRPr="0028690C" w:rsidRDefault="005C732D" w:rsidP="005C732D"/>
    <w:p w:rsidR="005C732D" w:rsidRPr="0028690C" w:rsidRDefault="005C732D" w:rsidP="005C732D">
      <w:r w:rsidRPr="0028690C">
        <w:t>Liebe Lehrerinnen und Lehrer,</w:t>
      </w:r>
    </w:p>
    <w:p w:rsidR="005C732D" w:rsidRPr="0028690C" w:rsidRDefault="005C732D" w:rsidP="005C732D"/>
    <w:p w:rsidR="005C732D" w:rsidRPr="0028690C" w:rsidRDefault="005C732D" w:rsidP="005C732D">
      <w:r w:rsidRPr="0028690C">
        <w:t xml:space="preserve">mit der Einführung des </w:t>
      </w:r>
      <w:proofErr w:type="spellStart"/>
      <w:r w:rsidRPr="0028690C">
        <w:t>LehrplanPLUS</w:t>
      </w:r>
      <w:proofErr w:type="spellEnd"/>
      <w:r w:rsidRPr="0028690C">
        <w:t xml:space="preserve">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rsidR="005C732D" w:rsidRPr="0028690C" w:rsidRDefault="005C732D" w:rsidP="005C732D"/>
    <w:p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Lösungsverfahren für lineare Gleichungssysteme, im Zentrum standen. </w:t>
      </w:r>
    </w:p>
    <w:p w:rsidR="006A494F" w:rsidRPr="0028690C" w:rsidRDefault="006A494F" w:rsidP="005C732D"/>
    <w:p w:rsidR="005C732D" w:rsidRPr="0028690C" w:rsidRDefault="005C732D" w:rsidP="005C732D">
      <w:r w:rsidRPr="0028690C">
        <w:t xml:space="preserve">Und heute im Zeichen der Kompetenzorientierung? Heute sind zurecht die Lernenden selbst ins Zentrum des </w:t>
      </w:r>
      <w:proofErr w:type="spellStart"/>
      <w:r w:rsidRPr="0028690C">
        <w:t>LehrplanPLUS</w:t>
      </w:r>
      <w:proofErr w:type="spellEnd"/>
      <w:r w:rsidRPr="0028690C">
        <w:t xml:space="preserve">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w:t>
      </w:r>
      <w:proofErr w:type="spellStart"/>
      <w:r w:rsidRPr="0028690C">
        <w:t>LehrplanPLUS</w:t>
      </w:r>
      <w:proofErr w:type="spellEnd"/>
      <w:r w:rsidRPr="0028690C">
        <w:t xml:space="preserve"> zu verschriftlichen. Die neuen Perspektiven sind dabei vor allem zwei:</w:t>
      </w:r>
    </w:p>
    <w:p w:rsidR="005C732D" w:rsidRPr="0028690C" w:rsidRDefault="005C732D" w:rsidP="005C732D">
      <w:pPr>
        <w:ind w:left="720"/>
      </w:pPr>
      <w:r w:rsidRPr="0028690C">
        <w:t>1. Die Lehrkraft muss die Schüler im Blick haben – Inhalte sind nicht im Zentrum des Geschehens, sondern Mittel zum Zweck.</w:t>
      </w:r>
    </w:p>
    <w:p w:rsidR="005C732D" w:rsidRPr="0028690C" w:rsidRDefault="005C732D" w:rsidP="005C732D">
      <w:pPr>
        <w:ind w:left="720"/>
      </w:pPr>
      <w:r w:rsidRPr="0028690C">
        <w:t>2. Kompetenzen werden nicht von der Lehrkraft unterrichtet, sie werden von den Schülerinnen und Schülern erworben.</w:t>
      </w:r>
    </w:p>
    <w:p w:rsidR="005C732D" w:rsidRPr="0028690C" w:rsidRDefault="005C732D" w:rsidP="005C732D">
      <w:r w:rsidRPr="0028690C">
        <w:t>Aus diesen beiden Paradigmen ergibt sich sozusagen automatisch auch eine andere Art von Unterricht, bei der stärker die Ziele in den Blick genommen werden.</w:t>
      </w:r>
    </w:p>
    <w:p w:rsidR="00A92D01" w:rsidRPr="0028690C" w:rsidRDefault="005C732D" w:rsidP="005C732D">
      <w:r w:rsidRPr="0028690C">
        <w:br w:type="column"/>
      </w:r>
    </w:p>
    <w:p w:rsidR="00A92D01" w:rsidRPr="0028690C" w:rsidRDefault="00A92D01" w:rsidP="005C732D"/>
    <w:p w:rsidR="005C732D" w:rsidRPr="0028690C" w:rsidRDefault="005C732D" w:rsidP="005C732D">
      <w:r w:rsidRPr="0028690C">
        <w:t xml:space="preserve">Die mathematischen Kompetenzen im bayerischen </w:t>
      </w:r>
      <w:proofErr w:type="spellStart"/>
      <w:r w:rsidRPr="0028690C">
        <w:t>LehrplanPLUS</w:t>
      </w:r>
      <w:proofErr w:type="spellEnd"/>
      <w:r w:rsidRPr="0028690C">
        <w:t xml:space="preserve"> sind dabei von den Bildungsstandards der KMK übernommen, es sind in der folgenden Darstellung die äußeren (gelblich hinterlegt):</w:t>
      </w:r>
    </w:p>
    <w:p w:rsidR="005C732D" w:rsidRPr="0028690C" w:rsidRDefault="00047757" w:rsidP="003D68FD">
      <w:pPr>
        <w:spacing w:before="120" w:after="120"/>
      </w:pPr>
      <w:r>
        <w:rPr>
          <w:noProof/>
          <w:lang w:eastAsia="de-DE"/>
        </w:rPr>
        <w:drawing>
          <wp:inline distT="0" distB="0" distL="0" distR="0" wp14:anchorId="12DC8508" wp14:editId="5C0A7730">
            <wp:extent cx="4577715" cy="22009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7715" cy="2200910"/>
                    </a:xfrm>
                    <a:prstGeom prst="rect">
                      <a:avLst/>
                    </a:prstGeom>
                  </pic:spPr>
                </pic:pic>
              </a:graphicData>
            </a:graphic>
          </wp:inline>
        </w:drawing>
      </w:r>
    </w:p>
    <w:p w:rsidR="005C732D" w:rsidRPr="0028690C" w:rsidRDefault="005C732D" w:rsidP="005C732D">
      <w:r w:rsidRPr="0028690C">
        <w:t>Auf den orangen Feldern sind die sogenannten Gegenstandsbereiche zu sehen, ebenfalls eine Anlehnung an die Bildungsstandards, und diese Gegenstandsbereiche sind gewissermaßen die Themenfelder, hinter denen sich dann konkrete Inhalte verbergen. Die oben erwähnten linearen Gleichungssysteme würde man bei den Gegenstandsbereichen „funktionaler Zusammenhang“ und „Zahlen und Operationen“ einsortieren. Anhand dieses konkreten Inhalts lassen sich dann verschiedene mathematische Kompetenzen erwerben, und guter Unterricht zeichnet sich dadurch aus, dass man bei (fast) allen Inhalten alle mathematischen Kompetenzen bedient. Selbiges gilt natürlich auch für ein gutes Schulbuch: Im Kapitel „Lineare Gleichungssysteme“ sollte die Gesamtheit aller Aufgaben auch die Gesamtheit aller sechs Kompetenzen in einem guten Verhältnis abdecken, und genau darauf haben wir geachtet. Das ist auch der Grund, warum wir nicht bei jedem Schulbuchkapitel im folgenden Stoffverteilungsplan die Kompetenzen K1, …, K6 aufzählen: Wenn wir unsere Arbeit halbwegs richtig gemacht haben, stünden da in fast allen Fällen alle Kompetenzen, weil man in jedem Kapitel argumentiert (K1), Probleme löst (K2), modelliert (K3), Darstellungen verwendet (K4), … Deshalb haben wir auf diese redundante Nennung verzichtet.</w:t>
      </w:r>
    </w:p>
    <w:p w:rsidR="005C732D" w:rsidRPr="0028690C" w:rsidRDefault="005C732D" w:rsidP="005C732D">
      <w:r w:rsidRPr="0028690C">
        <w:lastRenderedPageBreak/>
        <w:t>Eine ausführliche Darstellung der Kompetenzen und Gegenstandsbereiche findet sich hier:</w:t>
      </w:r>
    </w:p>
    <w:p w:rsidR="005C732D" w:rsidRPr="0028690C" w:rsidRDefault="00141422" w:rsidP="005C732D">
      <w:hyperlink r:id="rId15" w:history="1">
        <w:r w:rsidR="005C732D" w:rsidRPr="0028690C">
          <w:rPr>
            <w:rStyle w:val="Hyperlink"/>
          </w:rPr>
          <w:t>https://www.lehrplanplus.bayern.de/fachprofil/realschule/mathematik</w:t>
        </w:r>
      </w:hyperlink>
    </w:p>
    <w:p w:rsidR="005C732D" w:rsidRPr="0028690C" w:rsidRDefault="005C732D" w:rsidP="005C732D"/>
    <w:p w:rsidR="005C732D" w:rsidRPr="0028690C" w:rsidRDefault="005C732D" w:rsidP="005C732D">
      <w:r w:rsidRPr="0028690C">
        <w:t xml:space="preserve">Noch ein paar Worte zum Aufbau des Stoffverteilungsplans: </w:t>
      </w:r>
    </w:p>
    <w:p w:rsidR="005C732D" w:rsidRPr="0028690C" w:rsidRDefault="005C732D" w:rsidP="005C732D">
      <w:r w:rsidRPr="0028690C">
        <w:t xml:space="preserve">In den meisten Fällen entspricht ein Lernbereich des </w:t>
      </w:r>
      <w:proofErr w:type="spellStart"/>
      <w:r w:rsidRPr="0028690C">
        <w:t>LehrplanPLUS</w:t>
      </w:r>
      <w:proofErr w:type="spellEnd"/>
      <w:r w:rsidRPr="0028690C">
        <w:t xml:space="preserve"> einem Großkapitel im Schulbuch. In diesen Fällen stammen die „Kompetenzerwartungen und Inhalte“ (Spalte 3) aus diesem einen Lernbereich. Manchmal haben wir den Kapitelzuschnitt aus Gründen allerdings anders gewählt, sodass sich in Spalte 3 ab und an verschiedene Lernbereiche finden. </w:t>
      </w:r>
    </w:p>
    <w:p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rsidR="005C732D" w:rsidRPr="0028690C" w:rsidRDefault="005C732D" w:rsidP="005C732D"/>
    <w:p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rsidR="005C732D" w:rsidRPr="0028690C" w:rsidRDefault="005C732D" w:rsidP="005C732D"/>
    <w:p w:rsidR="005C732D" w:rsidRPr="0028690C" w:rsidRDefault="005C732D" w:rsidP="005C732D">
      <w:r w:rsidRPr="0028690C">
        <w:t xml:space="preserve">Ihr </w:t>
      </w:r>
      <w:proofErr w:type="spellStart"/>
      <w:r w:rsidRPr="0028690C">
        <w:t>Mathe.Logo</w:t>
      </w:r>
      <w:proofErr w:type="spellEnd"/>
      <w:r w:rsidRPr="0028690C">
        <w:t>-Team</w:t>
      </w:r>
    </w:p>
    <w:p w:rsidR="0055058B" w:rsidRPr="0028690C" w:rsidRDefault="0055058B">
      <w:pPr>
        <w:rPr>
          <w:rFonts w:asciiTheme="minorHAnsi" w:hAnsiTheme="minorHAnsi" w:cstheme="minorHAnsi"/>
          <w:b/>
          <w:color w:val="636466"/>
        </w:rPr>
        <w:sectPr w:rsidR="0055058B" w:rsidRPr="0028690C" w:rsidSect="00866F45">
          <w:headerReference w:type="default" r:id="rId16"/>
          <w:pgSz w:w="16840" w:h="11910" w:orient="landscape"/>
          <w:pgMar w:top="851" w:right="851" w:bottom="851" w:left="851" w:header="495" w:footer="194" w:gutter="0"/>
          <w:cols w:num="2" w:space="720"/>
        </w:sectPr>
      </w:pP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0"/>
        <w:gridCol w:w="1019"/>
        <w:gridCol w:w="7196"/>
        <w:gridCol w:w="2603"/>
        <w:gridCol w:w="1245"/>
      </w:tblGrid>
      <w:tr w:rsidR="006A7F3B" w:rsidRPr="00D362C7" w:rsidTr="00C57FEE">
        <w:tc>
          <w:tcPr>
            <w:tcW w:w="3100" w:type="dxa"/>
            <w:shd w:val="clear" w:color="auto" w:fill="D9D9D9" w:themeFill="background1" w:themeFillShade="D9"/>
          </w:tcPr>
          <w:p w:rsidR="006A7F3B" w:rsidRPr="00D362C7" w:rsidRDefault="006A7F3B" w:rsidP="00E55788">
            <w:pPr>
              <w:rPr>
                <w:b/>
                <w:sz w:val="19"/>
                <w:szCs w:val="19"/>
              </w:rPr>
            </w:pPr>
            <w:r w:rsidRPr="00D362C7">
              <w:rPr>
                <w:b/>
                <w:sz w:val="19"/>
                <w:szCs w:val="19"/>
              </w:rPr>
              <w:lastRenderedPageBreak/>
              <w:t>Schulbuchkapitel</w:t>
            </w:r>
          </w:p>
        </w:tc>
        <w:tc>
          <w:tcPr>
            <w:tcW w:w="1019" w:type="dxa"/>
            <w:shd w:val="clear" w:color="auto" w:fill="D9D9D9" w:themeFill="background1" w:themeFillShade="D9"/>
          </w:tcPr>
          <w:p w:rsidR="006A7F3B" w:rsidRPr="00D362C7" w:rsidRDefault="006A7F3B" w:rsidP="006A7F3B">
            <w:pPr>
              <w:jc w:val="center"/>
              <w:rPr>
                <w:b/>
                <w:sz w:val="19"/>
                <w:szCs w:val="19"/>
              </w:rPr>
            </w:pPr>
            <w:r w:rsidRPr="00D362C7">
              <w:rPr>
                <w:b/>
                <w:sz w:val="19"/>
                <w:szCs w:val="19"/>
              </w:rPr>
              <w:t>Seiten</w:t>
            </w:r>
          </w:p>
        </w:tc>
        <w:tc>
          <w:tcPr>
            <w:tcW w:w="7196" w:type="dxa"/>
            <w:shd w:val="clear" w:color="auto" w:fill="D9D9D9" w:themeFill="background1" w:themeFillShade="D9"/>
          </w:tcPr>
          <w:p w:rsidR="006A7F3B" w:rsidRPr="00D362C7" w:rsidRDefault="006A7F3B" w:rsidP="00E55788">
            <w:pPr>
              <w:rPr>
                <w:b/>
                <w:sz w:val="19"/>
                <w:szCs w:val="19"/>
              </w:rPr>
            </w:pPr>
            <w:r w:rsidRPr="00D362C7">
              <w:rPr>
                <w:b/>
                <w:sz w:val="19"/>
                <w:szCs w:val="19"/>
              </w:rPr>
              <w:t>Kompetenzerwartungen und Inhalte</w:t>
            </w:r>
          </w:p>
        </w:tc>
        <w:tc>
          <w:tcPr>
            <w:tcW w:w="2603" w:type="dxa"/>
            <w:shd w:val="clear" w:color="auto" w:fill="D9D9D9" w:themeFill="background1" w:themeFillShade="D9"/>
          </w:tcPr>
          <w:p w:rsidR="006A7F3B" w:rsidRPr="00D362C7" w:rsidRDefault="006A7F3B" w:rsidP="00E55788">
            <w:pPr>
              <w:rPr>
                <w:b/>
                <w:sz w:val="19"/>
                <w:szCs w:val="19"/>
              </w:rPr>
            </w:pPr>
            <w:r w:rsidRPr="00D362C7">
              <w:rPr>
                <w:b/>
                <w:sz w:val="19"/>
                <w:szCs w:val="19"/>
              </w:rPr>
              <w:t>Hinweise</w:t>
            </w:r>
          </w:p>
        </w:tc>
        <w:tc>
          <w:tcPr>
            <w:tcW w:w="1245" w:type="dxa"/>
            <w:shd w:val="clear" w:color="auto" w:fill="D9D9D9" w:themeFill="background1" w:themeFillShade="D9"/>
          </w:tcPr>
          <w:p w:rsidR="006A7F3B" w:rsidRPr="00D362C7" w:rsidRDefault="006A7F3B" w:rsidP="00E55788">
            <w:pPr>
              <w:jc w:val="center"/>
              <w:rPr>
                <w:b/>
                <w:sz w:val="19"/>
                <w:szCs w:val="19"/>
              </w:rPr>
            </w:pPr>
            <w:r w:rsidRPr="00D362C7">
              <w:rPr>
                <w:b/>
                <w:sz w:val="19"/>
                <w:szCs w:val="19"/>
              </w:rPr>
              <w:t>Stundenzahl</w:t>
            </w:r>
          </w:p>
        </w:tc>
      </w:tr>
      <w:tr w:rsidR="00C90914" w:rsidRPr="00D362C7" w:rsidTr="00C57FEE">
        <w:tc>
          <w:tcPr>
            <w:tcW w:w="3100" w:type="dxa"/>
          </w:tcPr>
          <w:p w:rsidR="00C90914" w:rsidRPr="00D362C7" w:rsidRDefault="00C90914" w:rsidP="00C90914">
            <w:pPr>
              <w:rPr>
                <w:sz w:val="19"/>
                <w:szCs w:val="19"/>
              </w:rPr>
            </w:pPr>
            <w:r w:rsidRPr="00AB1B41">
              <w:rPr>
                <w:b/>
                <w:color w:val="F7941D"/>
                <w:sz w:val="19"/>
                <w:szCs w:val="19"/>
              </w:rPr>
              <w:t>Grundwissen</w:t>
            </w:r>
          </w:p>
        </w:tc>
        <w:tc>
          <w:tcPr>
            <w:tcW w:w="1019" w:type="dxa"/>
          </w:tcPr>
          <w:p w:rsidR="00C90914" w:rsidRPr="00D362C7" w:rsidRDefault="00C90914" w:rsidP="00C90914">
            <w:pPr>
              <w:jc w:val="center"/>
              <w:rPr>
                <w:sz w:val="19"/>
                <w:szCs w:val="19"/>
              </w:rPr>
            </w:pPr>
            <w:r>
              <w:rPr>
                <w:sz w:val="19"/>
                <w:szCs w:val="19"/>
              </w:rPr>
              <w:t>6–15</w:t>
            </w:r>
          </w:p>
        </w:tc>
        <w:tc>
          <w:tcPr>
            <w:tcW w:w="7196" w:type="dxa"/>
          </w:tcPr>
          <w:p w:rsidR="00C90914" w:rsidRPr="00D362C7" w:rsidRDefault="00C90914" w:rsidP="00C90914">
            <w:pPr>
              <w:rPr>
                <w:sz w:val="19"/>
                <w:szCs w:val="19"/>
              </w:rPr>
            </w:pPr>
            <w:r>
              <w:rPr>
                <w:sz w:val="19"/>
                <w:szCs w:val="19"/>
              </w:rPr>
              <w:t>Mit dem Grundwissen (Theorie und Aufgaben) kann der Stoff vergangener Schuljahre wiederholt werden.</w:t>
            </w:r>
          </w:p>
        </w:tc>
        <w:tc>
          <w:tcPr>
            <w:tcW w:w="2603" w:type="dxa"/>
          </w:tcPr>
          <w:p w:rsidR="00C90914" w:rsidRPr="00D362C7" w:rsidRDefault="00C90914" w:rsidP="00BD3C0C">
            <w:pPr>
              <w:rPr>
                <w:sz w:val="19"/>
                <w:szCs w:val="19"/>
              </w:rPr>
            </w:pPr>
            <w:r w:rsidRPr="00D362C7">
              <w:rPr>
                <w:sz w:val="19"/>
                <w:szCs w:val="19"/>
              </w:rPr>
              <w:t>Die Lösungen stehen im Anhang des Buches.</w:t>
            </w: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D362C7" w:rsidRDefault="00C90914" w:rsidP="00C90914">
            <w:pPr>
              <w:rPr>
                <w:sz w:val="19"/>
                <w:szCs w:val="19"/>
              </w:rPr>
            </w:pPr>
          </w:p>
        </w:tc>
        <w:tc>
          <w:tcPr>
            <w:tcW w:w="1019" w:type="dxa"/>
          </w:tcPr>
          <w:p w:rsidR="00C90914" w:rsidRPr="00D362C7" w:rsidRDefault="00C90914" w:rsidP="00C90914">
            <w:pPr>
              <w:jc w:val="center"/>
              <w:rPr>
                <w:sz w:val="19"/>
                <w:szCs w:val="19"/>
              </w:rPr>
            </w:pPr>
          </w:p>
        </w:tc>
        <w:tc>
          <w:tcPr>
            <w:tcW w:w="7196" w:type="dxa"/>
          </w:tcPr>
          <w:p w:rsidR="00C90914" w:rsidRPr="00D362C7" w:rsidRDefault="00C90914" w:rsidP="00C90914">
            <w:pPr>
              <w:rPr>
                <w:sz w:val="19"/>
                <w:szCs w:val="19"/>
              </w:rPr>
            </w:pPr>
          </w:p>
        </w:tc>
        <w:tc>
          <w:tcPr>
            <w:tcW w:w="2603" w:type="dxa"/>
          </w:tcPr>
          <w:p w:rsidR="00C90914" w:rsidRPr="00D362C7" w:rsidRDefault="00C90914" w:rsidP="00C90914">
            <w:pPr>
              <w:rPr>
                <w:sz w:val="19"/>
                <w:szCs w:val="19"/>
              </w:rPr>
            </w:pP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BF6EDA" w:rsidRDefault="00C90914" w:rsidP="00C90914">
            <w:pPr>
              <w:rPr>
                <w:b/>
                <w:color w:val="00B8DE"/>
              </w:rPr>
            </w:pPr>
            <w:r w:rsidRPr="00BF6EDA">
              <w:rPr>
                <w:b/>
                <w:color w:val="00B8DE"/>
              </w:rPr>
              <w:t xml:space="preserve">1 </w:t>
            </w:r>
            <w:r>
              <w:rPr>
                <w:b/>
                <w:color w:val="00B8DE"/>
              </w:rPr>
              <w:t>Potenzen</w:t>
            </w:r>
          </w:p>
        </w:tc>
        <w:tc>
          <w:tcPr>
            <w:tcW w:w="1019" w:type="dxa"/>
          </w:tcPr>
          <w:p w:rsidR="00C90914" w:rsidRPr="00BF6EDA" w:rsidRDefault="00C90914" w:rsidP="00C90914">
            <w:pPr>
              <w:jc w:val="center"/>
              <w:rPr>
                <w:b/>
                <w:color w:val="00B8DE"/>
              </w:rPr>
            </w:pPr>
          </w:p>
        </w:tc>
        <w:tc>
          <w:tcPr>
            <w:tcW w:w="7196" w:type="dxa"/>
          </w:tcPr>
          <w:p w:rsidR="00C90914" w:rsidRPr="00BF6EDA" w:rsidRDefault="00C90914" w:rsidP="00C90914">
            <w:pPr>
              <w:rPr>
                <w:b/>
                <w:color w:val="00B8DE"/>
              </w:rPr>
            </w:pPr>
            <w:r w:rsidRPr="00BF6EDA">
              <w:rPr>
                <w:b/>
                <w:color w:val="00B8DE"/>
              </w:rPr>
              <w:t>Die Schülerinnen und Schüler …</w:t>
            </w:r>
          </w:p>
        </w:tc>
        <w:tc>
          <w:tcPr>
            <w:tcW w:w="2603" w:type="dxa"/>
          </w:tcPr>
          <w:p w:rsidR="00C90914" w:rsidRPr="00BF6EDA" w:rsidRDefault="00C90914" w:rsidP="00C90914">
            <w:pPr>
              <w:rPr>
                <w:b/>
                <w:color w:val="00B8DE"/>
              </w:rPr>
            </w:pPr>
          </w:p>
        </w:tc>
        <w:tc>
          <w:tcPr>
            <w:tcW w:w="1245" w:type="dxa"/>
          </w:tcPr>
          <w:p w:rsidR="00C90914" w:rsidRPr="00BF6EDA" w:rsidRDefault="00C90914" w:rsidP="00C90914">
            <w:pPr>
              <w:jc w:val="center"/>
              <w:rPr>
                <w:b/>
                <w:color w:val="00B8DE"/>
              </w:rPr>
            </w:pPr>
            <w:r w:rsidRPr="00BF6EDA">
              <w:rPr>
                <w:b/>
                <w:color w:val="00B8DE"/>
              </w:rPr>
              <w:t xml:space="preserve">ca. </w:t>
            </w:r>
            <w:r>
              <w:rPr>
                <w:b/>
                <w:color w:val="00B8DE"/>
              </w:rPr>
              <w:t>10</w:t>
            </w:r>
            <w:r w:rsidRPr="00BF6EDA">
              <w:rPr>
                <w:b/>
                <w:color w:val="00B8DE"/>
              </w:rPr>
              <w:t xml:space="preserve"> Std.</w:t>
            </w:r>
          </w:p>
        </w:tc>
      </w:tr>
      <w:tr w:rsidR="00C90914" w:rsidRPr="00D362C7" w:rsidTr="00C57FEE">
        <w:tc>
          <w:tcPr>
            <w:tcW w:w="3100" w:type="dxa"/>
          </w:tcPr>
          <w:p w:rsidR="00C90914" w:rsidRPr="00D362C7" w:rsidRDefault="00C90914" w:rsidP="00C90914">
            <w:pPr>
              <w:rPr>
                <w:sz w:val="19"/>
                <w:szCs w:val="19"/>
              </w:rPr>
            </w:pPr>
            <w:r w:rsidRPr="006E799F">
              <w:rPr>
                <w:b/>
                <w:color w:val="00B8DE"/>
                <w:sz w:val="19"/>
                <w:szCs w:val="19"/>
              </w:rPr>
              <w:t>Startklar</w:t>
            </w:r>
          </w:p>
        </w:tc>
        <w:tc>
          <w:tcPr>
            <w:tcW w:w="1019" w:type="dxa"/>
          </w:tcPr>
          <w:p w:rsidR="00C90914" w:rsidRPr="00D362C7" w:rsidRDefault="00C90914" w:rsidP="00C90914">
            <w:pPr>
              <w:jc w:val="center"/>
              <w:rPr>
                <w:sz w:val="19"/>
                <w:szCs w:val="19"/>
              </w:rPr>
            </w:pPr>
            <w:r>
              <w:rPr>
                <w:sz w:val="19"/>
                <w:szCs w:val="19"/>
              </w:rPr>
              <w:t>16–17</w:t>
            </w:r>
          </w:p>
        </w:tc>
        <w:tc>
          <w:tcPr>
            <w:tcW w:w="7196" w:type="dxa"/>
          </w:tcPr>
          <w:p w:rsidR="00C90914" w:rsidRPr="001F78A9" w:rsidRDefault="00C90914" w:rsidP="00C90914">
            <w:pPr>
              <w:rPr>
                <w:sz w:val="19"/>
                <w:szCs w:val="19"/>
              </w:rPr>
            </w:pPr>
            <w:r w:rsidRPr="001F78A9">
              <w:rPr>
                <w:sz w:val="19"/>
                <w:szCs w:val="19"/>
              </w:rPr>
              <w:t>Auf dieser Seite wird das für das Kapitel notwendige Vorwissen abgeprüft.</w:t>
            </w:r>
          </w:p>
          <w:p w:rsidR="00C90914" w:rsidRPr="001F78A9" w:rsidRDefault="00C90914" w:rsidP="00C90914">
            <w:pPr>
              <w:rPr>
                <w:sz w:val="19"/>
                <w:szCs w:val="19"/>
              </w:rPr>
            </w:pPr>
            <w:r w:rsidRPr="001F78A9">
              <w:rPr>
                <w:sz w:val="19"/>
                <w:szCs w:val="19"/>
              </w:rPr>
              <w:t>Die rechte Seite bietet einen Einstieg in das Kapitel.</w:t>
            </w:r>
          </w:p>
        </w:tc>
        <w:tc>
          <w:tcPr>
            <w:tcW w:w="2603" w:type="dxa"/>
          </w:tcPr>
          <w:p w:rsidR="00C90914" w:rsidRPr="00D362C7" w:rsidRDefault="00C90914" w:rsidP="00BD3C0C">
            <w:pPr>
              <w:rPr>
                <w:sz w:val="19"/>
                <w:szCs w:val="19"/>
              </w:rPr>
            </w:pPr>
            <w:r w:rsidRPr="00D362C7">
              <w:rPr>
                <w:sz w:val="19"/>
                <w:szCs w:val="19"/>
              </w:rPr>
              <w:t>Die Lösungen stehen im Anhang des Buches.</w:t>
            </w: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D362C7" w:rsidRDefault="00C90914" w:rsidP="00C90914">
            <w:pPr>
              <w:rPr>
                <w:sz w:val="19"/>
                <w:szCs w:val="19"/>
              </w:rPr>
            </w:pPr>
            <w:r>
              <w:rPr>
                <w:sz w:val="19"/>
                <w:szCs w:val="19"/>
              </w:rPr>
              <w:t>1.1 Potenzen</w:t>
            </w:r>
          </w:p>
        </w:tc>
        <w:tc>
          <w:tcPr>
            <w:tcW w:w="1019" w:type="dxa"/>
          </w:tcPr>
          <w:p w:rsidR="00C90914" w:rsidRPr="00D362C7" w:rsidRDefault="00C90914" w:rsidP="00C90914">
            <w:pPr>
              <w:jc w:val="center"/>
              <w:rPr>
                <w:sz w:val="19"/>
                <w:szCs w:val="19"/>
              </w:rPr>
            </w:pPr>
            <w:r>
              <w:rPr>
                <w:sz w:val="19"/>
                <w:szCs w:val="19"/>
              </w:rPr>
              <w:t>18–21</w:t>
            </w:r>
          </w:p>
        </w:tc>
        <w:tc>
          <w:tcPr>
            <w:tcW w:w="7196" w:type="dxa"/>
          </w:tcPr>
          <w:p w:rsidR="00C90914" w:rsidRPr="001F78A9" w:rsidRDefault="00C90914" w:rsidP="00C90914">
            <w:pPr>
              <w:rPr>
                <w:sz w:val="19"/>
                <w:szCs w:val="19"/>
              </w:rPr>
            </w:pPr>
            <w:r w:rsidRPr="001F78A9">
              <w:rPr>
                <w:sz w:val="19"/>
                <w:szCs w:val="19"/>
              </w:rPr>
              <w:t>Lernbereich 1: Potenzen</w:t>
            </w:r>
          </w:p>
          <w:p w:rsidR="00C90914" w:rsidRPr="001F78A9" w:rsidRDefault="00C90914" w:rsidP="00C90914">
            <w:pPr>
              <w:numPr>
                <w:ilvl w:val="0"/>
                <w:numId w:val="2"/>
              </w:numPr>
              <w:shd w:val="clear" w:color="auto" w:fill="FFFFFF"/>
              <w:tabs>
                <w:tab w:val="num" w:pos="360"/>
              </w:tabs>
              <w:rPr>
                <w:sz w:val="19"/>
                <w:szCs w:val="19"/>
              </w:rPr>
            </w:pPr>
            <w:r w:rsidRPr="001F78A9">
              <w:rPr>
                <w:rFonts w:eastAsia="Times New Roman"/>
                <w:color w:val="000000"/>
                <w:sz w:val="19"/>
                <w:szCs w:val="19"/>
                <w:lang w:eastAsia="de-DE"/>
              </w:rPr>
              <w:t>berechnen, aufbauend auf ihrem Wissen über Potenzen, Potenzwerte mit negativen ganzzahligen Exponenten.</w:t>
            </w:r>
          </w:p>
        </w:tc>
        <w:tc>
          <w:tcPr>
            <w:tcW w:w="2603" w:type="dxa"/>
          </w:tcPr>
          <w:p w:rsidR="00C90914" w:rsidRPr="00D362C7" w:rsidRDefault="00C90914" w:rsidP="00C90914">
            <w:pPr>
              <w:rPr>
                <w:sz w:val="19"/>
                <w:szCs w:val="19"/>
              </w:rPr>
            </w:pP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D362C7" w:rsidRDefault="00C90914" w:rsidP="00C90914">
            <w:pPr>
              <w:rPr>
                <w:sz w:val="19"/>
                <w:szCs w:val="19"/>
              </w:rPr>
            </w:pPr>
            <w:r>
              <w:rPr>
                <w:sz w:val="19"/>
                <w:szCs w:val="19"/>
              </w:rPr>
              <w:t>1.2 Potenzgesetze (1)</w:t>
            </w:r>
          </w:p>
        </w:tc>
        <w:tc>
          <w:tcPr>
            <w:tcW w:w="1019" w:type="dxa"/>
          </w:tcPr>
          <w:p w:rsidR="00C90914" w:rsidRPr="00D362C7" w:rsidRDefault="00C90914" w:rsidP="00C90914">
            <w:pPr>
              <w:jc w:val="center"/>
              <w:rPr>
                <w:sz w:val="19"/>
                <w:szCs w:val="19"/>
              </w:rPr>
            </w:pPr>
            <w:r>
              <w:rPr>
                <w:sz w:val="19"/>
                <w:szCs w:val="19"/>
              </w:rPr>
              <w:t>22–23</w:t>
            </w:r>
          </w:p>
        </w:tc>
        <w:tc>
          <w:tcPr>
            <w:tcW w:w="7196" w:type="dxa"/>
          </w:tcPr>
          <w:p w:rsidR="00C90914" w:rsidRPr="001F78A9" w:rsidRDefault="00C90914" w:rsidP="00C90914">
            <w:pPr>
              <w:rPr>
                <w:sz w:val="19"/>
                <w:szCs w:val="19"/>
              </w:rPr>
            </w:pPr>
            <w:r w:rsidRPr="001F78A9">
              <w:rPr>
                <w:sz w:val="19"/>
                <w:szCs w:val="19"/>
              </w:rPr>
              <w:t>Lernbereich 1: Potenzen</w:t>
            </w:r>
          </w:p>
          <w:p w:rsidR="00C90914" w:rsidRPr="001F78A9" w:rsidRDefault="00C90914" w:rsidP="00C90914">
            <w:pPr>
              <w:numPr>
                <w:ilvl w:val="0"/>
                <w:numId w:val="1"/>
              </w:numPr>
              <w:shd w:val="clear" w:color="auto" w:fill="FFFFFF"/>
              <w:rPr>
                <w:sz w:val="19"/>
                <w:szCs w:val="19"/>
              </w:rPr>
            </w:pPr>
            <w:r w:rsidRPr="001F78A9">
              <w:rPr>
                <w:sz w:val="19"/>
                <w:szCs w:val="19"/>
              </w:rPr>
              <w:t>wenden insbesondere bei Termen mit Variablen die Potenzgesetze (Potenzen mit gleicher Basis bzw. gleichen Exponenten multiplizieren und dividieren, Potenzen potenzieren) zum vorteilhaften Rechnen an</w:t>
            </w:r>
          </w:p>
        </w:tc>
        <w:tc>
          <w:tcPr>
            <w:tcW w:w="2603" w:type="dxa"/>
          </w:tcPr>
          <w:p w:rsidR="00C90914" w:rsidRPr="00D362C7" w:rsidRDefault="00C90914" w:rsidP="00C90914">
            <w:pPr>
              <w:rPr>
                <w:sz w:val="19"/>
                <w:szCs w:val="19"/>
              </w:rPr>
            </w:pP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D362C7" w:rsidRDefault="00C90914" w:rsidP="00C90914">
            <w:pPr>
              <w:rPr>
                <w:sz w:val="19"/>
                <w:szCs w:val="19"/>
              </w:rPr>
            </w:pPr>
            <w:r>
              <w:rPr>
                <w:sz w:val="19"/>
                <w:szCs w:val="19"/>
              </w:rPr>
              <w:t>1.3 Potenzgesetze (2)</w:t>
            </w:r>
          </w:p>
        </w:tc>
        <w:tc>
          <w:tcPr>
            <w:tcW w:w="1019" w:type="dxa"/>
          </w:tcPr>
          <w:p w:rsidR="00C90914" w:rsidRPr="00D362C7" w:rsidRDefault="00C90914" w:rsidP="00C90914">
            <w:pPr>
              <w:jc w:val="center"/>
              <w:rPr>
                <w:sz w:val="19"/>
                <w:szCs w:val="19"/>
              </w:rPr>
            </w:pPr>
            <w:r>
              <w:rPr>
                <w:sz w:val="19"/>
                <w:szCs w:val="19"/>
              </w:rPr>
              <w:t>24–25</w:t>
            </w:r>
          </w:p>
        </w:tc>
        <w:tc>
          <w:tcPr>
            <w:tcW w:w="7196" w:type="dxa"/>
          </w:tcPr>
          <w:p w:rsidR="00C90914" w:rsidRPr="001F78A9" w:rsidRDefault="00C90914" w:rsidP="00C90914">
            <w:pPr>
              <w:rPr>
                <w:sz w:val="19"/>
                <w:szCs w:val="19"/>
              </w:rPr>
            </w:pPr>
            <w:r w:rsidRPr="001F78A9">
              <w:rPr>
                <w:sz w:val="19"/>
                <w:szCs w:val="19"/>
              </w:rPr>
              <w:t>Lernbereich 1: Potenzen</w:t>
            </w:r>
          </w:p>
          <w:p w:rsidR="00C90914" w:rsidRPr="001F78A9" w:rsidRDefault="00C90914" w:rsidP="00C90914">
            <w:pPr>
              <w:numPr>
                <w:ilvl w:val="0"/>
                <w:numId w:val="1"/>
              </w:numPr>
              <w:shd w:val="clear" w:color="auto" w:fill="FFFFFF"/>
              <w:ind w:left="357" w:hanging="357"/>
              <w:rPr>
                <w:sz w:val="19"/>
                <w:szCs w:val="19"/>
              </w:rPr>
            </w:pPr>
            <w:r w:rsidRPr="001F78A9">
              <w:rPr>
                <w:sz w:val="19"/>
                <w:szCs w:val="19"/>
              </w:rPr>
              <w:t>wenden insbesondere bei Termen mit Variablen die Potenzgesetze (Potenzen mit gleicher Basis bzw. gleichen Exponenten multiplizieren und dividieren, Potenzen potenzieren) zum vorteilhaften Rechnen an</w:t>
            </w:r>
          </w:p>
        </w:tc>
        <w:tc>
          <w:tcPr>
            <w:tcW w:w="2603" w:type="dxa"/>
          </w:tcPr>
          <w:p w:rsidR="00C90914" w:rsidRPr="00D362C7" w:rsidRDefault="00C90914" w:rsidP="00C90914">
            <w:pPr>
              <w:rPr>
                <w:sz w:val="19"/>
                <w:szCs w:val="19"/>
              </w:rPr>
            </w:pP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D362C7" w:rsidRDefault="00C90914" w:rsidP="00C90914">
            <w:pPr>
              <w:rPr>
                <w:sz w:val="19"/>
                <w:szCs w:val="19"/>
              </w:rPr>
            </w:pPr>
            <w:r>
              <w:rPr>
                <w:sz w:val="19"/>
                <w:szCs w:val="19"/>
              </w:rPr>
              <w:t>1.4 Zehnerpotenzen</w:t>
            </w:r>
          </w:p>
        </w:tc>
        <w:tc>
          <w:tcPr>
            <w:tcW w:w="1019" w:type="dxa"/>
          </w:tcPr>
          <w:p w:rsidR="00C90914" w:rsidRPr="00D362C7" w:rsidRDefault="00C90914" w:rsidP="00C90914">
            <w:pPr>
              <w:jc w:val="center"/>
              <w:rPr>
                <w:sz w:val="19"/>
                <w:szCs w:val="19"/>
              </w:rPr>
            </w:pPr>
            <w:r>
              <w:rPr>
                <w:sz w:val="19"/>
                <w:szCs w:val="19"/>
              </w:rPr>
              <w:t>26–27</w:t>
            </w:r>
          </w:p>
        </w:tc>
        <w:tc>
          <w:tcPr>
            <w:tcW w:w="7196" w:type="dxa"/>
          </w:tcPr>
          <w:p w:rsidR="00C90914" w:rsidRPr="001F78A9" w:rsidRDefault="00C90914" w:rsidP="00C90914">
            <w:pPr>
              <w:rPr>
                <w:sz w:val="19"/>
                <w:szCs w:val="19"/>
              </w:rPr>
            </w:pPr>
            <w:r w:rsidRPr="001F78A9">
              <w:rPr>
                <w:sz w:val="19"/>
                <w:szCs w:val="19"/>
              </w:rPr>
              <w:t>Lernbereich 1: Potenzen</w:t>
            </w:r>
          </w:p>
          <w:p w:rsidR="00C90914" w:rsidRPr="001F78A9" w:rsidRDefault="00C90914" w:rsidP="00C90914">
            <w:pPr>
              <w:numPr>
                <w:ilvl w:val="0"/>
                <w:numId w:val="2"/>
              </w:numPr>
              <w:shd w:val="clear" w:color="auto" w:fill="FFFFFF"/>
              <w:ind w:left="357" w:hanging="357"/>
              <w:rPr>
                <w:sz w:val="19"/>
                <w:szCs w:val="19"/>
              </w:rPr>
            </w:pPr>
            <w:r w:rsidRPr="001F78A9">
              <w:rPr>
                <w:sz w:val="19"/>
                <w:szCs w:val="19"/>
              </w:rPr>
              <w:t>nutzen Zehnerpotenzen mit positiven und negativen Exponenten sowie die Vorsilben bestimmter Zehnerpotenzen (von 10</w:t>
            </w:r>
            <w:r>
              <w:rPr>
                <w:sz w:val="19"/>
                <w:szCs w:val="19"/>
                <w:vertAlign w:val="superscript"/>
              </w:rPr>
              <w:t>–</w:t>
            </w:r>
            <w:r w:rsidRPr="001F78A9">
              <w:rPr>
                <w:sz w:val="19"/>
                <w:szCs w:val="19"/>
                <w:vertAlign w:val="superscript"/>
              </w:rPr>
              <w:t>18</w:t>
            </w:r>
            <w:r w:rsidRPr="001F78A9">
              <w:rPr>
                <w:sz w:val="19"/>
                <w:szCs w:val="19"/>
              </w:rPr>
              <w:t xml:space="preserve"> bis 10</w:t>
            </w:r>
            <w:r w:rsidRPr="001F78A9">
              <w:rPr>
                <w:sz w:val="19"/>
                <w:szCs w:val="19"/>
                <w:vertAlign w:val="superscript"/>
              </w:rPr>
              <w:t>18</w:t>
            </w:r>
            <w:r w:rsidRPr="001F78A9">
              <w:rPr>
                <w:sz w:val="19"/>
                <w:szCs w:val="19"/>
              </w:rPr>
              <w:t>) zur Darstellung von Größen aus dem Alltag.</w:t>
            </w:r>
          </w:p>
        </w:tc>
        <w:tc>
          <w:tcPr>
            <w:tcW w:w="2603" w:type="dxa"/>
          </w:tcPr>
          <w:p w:rsidR="00C90914" w:rsidRPr="00D362C7" w:rsidRDefault="00C90914" w:rsidP="00C90914">
            <w:pPr>
              <w:rPr>
                <w:sz w:val="19"/>
                <w:szCs w:val="19"/>
              </w:rPr>
            </w:pP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D362C7" w:rsidRDefault="00C90914" w:rsidP="00C90914">
            <w:pPr>
              <w:rPr>
                <w:sz w:val="19"/>
                <w:szCs w:val="19"/>
              </w:rPr>
            </w:pPr>
            <w:r w:rsidRPr="00D362C7">
              <w:rPr>
                <w:sz w:val="19"/>
                <w:szCs w:val="19"/>
              </w:rPr>
              <w:t>1.</w:t>
            </w:r>
            <w:r>
              <w:rPr>
                <w:sz w:val="19"/>
                <w:szCs w:val="19"/>
              </w:rPr>
              <w:t>5</w:t>
            </w:r>
            <w:r w:rsidRPr="00D362C7">
              <w:rPr>
                <w:sz w:val="19"/>
                <w:szCs w:val="19"/>
              </w:rPr>
              <w:t xml:space="preserve"> Vermischte Aufgaben</w:t>
            </w:r>
          </w:p>
        </w:tc>
        <w:tc>
          <w:tcPr>
            <w:tcW w:w="1019" w:type="dxa"/>
          </w:tcPr>
          <w:p w:rsidR="00C90914" w:rsidRPr="00D362C7" w:rsidRDefault="00C90914" w:rsidP="00C90914">
            <w:pPr>
              <w:jc w:val="center"/>
              <w:rPr>
                <w:sz w:val="19"/>
                <w:szCs w:val="19"/>
              </w:rPr>
            </w:pPr>
            <w:r>
              <w:rPr>
                <w:sz w:val="19"/>
                <w:szCs w:val="19"/>
              </w:rPr>
              <w:t>28–31</w:t>
            </w:r>
          </w:p>
        </w:tc>
        <w:tc>
          <w:tcPr>
            <w:tcW w:w="7196" w:type="dxa"/>
          </w:tcPr>
          <w:p w:rsidR="00C90914" w:rsidRPr="001F78A9" w:rsidRDefault="00C90914" w:rsidP="00C90914">
            <w:pPr>
              <w:rPr>
                <w:sz w:val="19"/>
                <w:szCs w:val="19"/>
              </w:rPr>
            </w:pPr>
            <w:r w:rsidRPr="001F78A9">
              <w:rPr>
                <w:sz w:val="19"/>
                <w:szCs w:val="19"/>
              </w:rPr>
              <w:t>Die Vermischten Aufgaben dienen der Wiederholung und Ergebnissicherung des Stoffes und spiegeln dabei den kompletten Inhalt des Kapitels wieder.</w:t>
            </w:r>
          </w:p>
        </w:tc>
        <w:tc>
          <w:tcPr>
            <w:tcW w:w="2603" w:type="dxa"/>
          </w:tcPr>
          <w:p w:rsidR="00C90914" w:rsidRPr="00D362C7" w:rsidRDefault="00C90914" w:rsidP="00C90914">
            <w:pPr>
              <w:rPr>
                <w:sz w:val="19"/>
                <w:szCs w:val="19"/>
              </w:rPr>
            </w:pP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D362C7" w:rsidRDefault="00C90914" w:rsidP="00C90914">
            <w:pPr>
              <w:rPr>
                <w:sz w:val="19"/>
                <w:szCs w:val="19"/>
              </w:rPr>
            </w:pPr>
            <w:r w:rsidRPr="00803881">
              <w:rPr>
                <w:b/>
                <w:color w:val="8BC63F"/>
                <w:sz w:val="19"/>
                <w:szCs w:val="19"/>
              </w:rPr>
              <w:t>1.</w:t>
            </w:r>
            <w:r>
              <w:rPr>
                <w:b/>
                <w:color w:val="8BC63F"/>
                <w:sz w:val="19"/>
                <w:szCs w:val="19"/>
              </w:rPr>
              <w:t>6</w:t>
            </w:r>
            <w:r w:rsidRPr="00803881">
              <w:rPr>
                <w:b/>
                <w:color w:val="8BC63F"/>
                <w:sz w:val="19"/>
                <w:szCs w:val="19"/>
              </w:rPr>
              <w:t xml:space="preserve"> Das kann ich!</w:t>
            </w:r>
          </w:p>
        </w:tc>
        <w:tc>
          <w:tcPr>
            <w:tcW w:w="1019" w:type="dxa"/>
          </w:tcPr>
          <w:p w:rsidR="00C90914" w:rsidRPr="00D362C7" w:rsidRDefault="00C90914" w:rsidP="00C90914">
            <w:pPr>
              <w:jc w:val="center"/>
              <w:rPr>
                <w:sz w:val="19"/>
                <w:szCs w:val="19"/>
              </w:rPr>
            </w:pPr>
            <w:r>
              <w:rPr>
                <w:sz w:val="19"/>
                <w:szCs w:val="19"/>
              </w:rPr>
              <w:t>32–33</w:t>
            </w:r>
          </w:p>
        </w:tc>
        <w:tc>
          <w:tcPr>
            <w:tcW w:w="7196" w:type="dxa"/>
          </w:tcPr>
          <w:p w:rsidR="00C90914" w:rsidRPr="00D362C7" w:rsidRDefault="00C90914" w:rsidP="00C90914">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03" w:type="dxa"/>
          </w:tcPr>
          <w:p w:rsidR="00C90914" w:rsidRPr="00D362C7" w:rsidRDefault="00C90914" w:rsidP="00C90914">
            <w:pPr>
              <w:rPr>
                <w:sz w:val="19"/>
                <w:szCs w:val="19"/>
              </w:rPr>
            </w:pPr>
            <w:r w:rsidRPr="00D362C7">
              <w:rPr>
                <w:sz w:val="19"/>
                <w:szCs w:val="19"/>
              </w:rPr>
              <w:t>Die Lösungen stehen im Anhang des Buches.</w:t>
            </w: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803881" w:rsidRDefault="00C90914" w:rsidP="00C90914">
            <w:pPr>
              <w:rPr>
                <w:b/>
                <w:color w:val="F7941D"/>
                <w:sz w:val="19"/>
                <w:szCs w:val="19"/>
              </w:rPr>
            </w:pPr>
            <w:r w:rsidRPr="00803881">
              <w:rPr>
                <w:b/>
                <w:color w:val="F7941D"/>
                <w:sz w:val="19"/>
                <w:szCs w:val="19"/>
              </w:rPr>
              <w:t>1.</w:t>
            </w:r>
            <w:r>
              <w:rPr>
                <w:b/>
                <w:color w:val="F7941D"/>
                <w:sz w:val="19"/>
                <w:szCs w:val="19"/>
              </w:rPr>
              <w:t>7</w:t>
            </w:r>
            <w:r w:rsidRPr="00803881">
              <w:rPr>
                <w:b/>
                <w:color w:val="F7941D"/>
                <w:sz w:val="19"/>
                <w:szCs w:val="19"/>
              </w:rPr>
              <w:t xml:space="preserve"> Auf einen Blick</w:t>
            </w:r>
          </w:p>
        </w:tc>
        <w:tc>
          <w:tcPr>
            <w:tcW w:w="1019" w:type="dxa"/>
          </w:tcPr>
          <w:p w:rsidR="00C90914" w:rsidRPr="00D362C7" w:rsidRDefault="00C90914" w:rsidP="00C90914">
            <w:pPr>
              <w:jc w:val="center"/>
              <w:rPr>
                <w:sz w:val="19"/>
                <w:szCs w:val="19"/>
              </w:rPr>
            </w:pPr>
            <w:r>
              <w:rPr>
                <w:sz w:val="19"/>
                <w:szCs w:val="19"/>
              </w:rPr>
              <w:t>34</w:t>
            </w:r>
          </w:p>
        </w:tc>
        <w:tc>
          <w:tcPr>
            <w:tcW w:w="7196" w:type="dxa"/>
          </w:tcPr>
          <w:p w:rsidR="00C90914" w:rsidRPr="00D362C7" w:rsidRDefault="00C90914" w:rsidP="00C90914">
            <w:pPr>
              <w:rPr>
                <w:sz w:val="19"/>
                <w:szCs w:val="19"/>
              </w:rPr>
            </w:pPr>
            <w:r w:rsidRPr="00D362C7">
              <w:rPr>
                <w:sz w:val="19"/>
                <w:szCs w:val="19"/>
              </w:rPr>
              <w:t>Diese Seite enthält das Grundwissen des Kapitels in kompakter Form.</w:t>
            </w:r>
          </w:p>
        </w:tc>
        <w:tc>
          <w:tcPr>
            <w:tcW w:w="2603" w:type="dxa"/>
          </w:tcPr>
          <w:p w:rsidR="00C90914" w:rsidRPr="00D362C7" w:rsidRDefault="00C90914" w:rsidP="00C90914">
            <w:pPr>
              <w:rPr>
                <w:sz w:val="19"/>
                <w:szCs w:val="19"/>
              </w:rPr>
            </w:pP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D362C7" w:rsidRDefault="00C90914" w:rsidP="00C90914">
            <w:pPr>
              <w:rPr>
                <w:sz w:val="19"/>
                <w:szCs w:val="19"/>
              </w:rPr>
            </w:pPr>
            <w:r w:rsidRPr="00573E09">
              <w:rPr>
                <w:b/>
                <w:color w:val="723063"/>
                <w:sz w:val="19"/>
                <w:szCs w:val="19"/>
              </w:rPr>
              <w:t>1.</w:t>
            </w:r>
            <w:r>
              <w:rPr>
                <w:b/>
                <w:color w:val="723063"/>
                <w:sz w:val="19"/>
                <w:szCs w:val="19"/>
              </w:rPr>
              <w:t>8</w:t>
            </w:r>
            <w:r w:rsidRPr="00573E09">
              <w:rPr>
                <w:b/>
                <w:color w:val="723063"/>
                <w:sz w:val="19"/>
                <w:szCs w:val="19"/>
              </w:rPr>
              <w:t xml:space="preserve"> Mathe mit Köpfchen</w:t>
            </w:r>
          </w:p>
        </w:tc>
        <w:tc>
          <w:tcPr>
            <w:tcW w:w="1019" w:type="dxa"/>
          </w:tcPr>
          <w:p w:rsidR="00C90914" w:rsidRPr="00D362C7" w:rsidRDefault="00C90914" w:rsidP="00C90914">
            <w:pPr>
              <w:jc w:val="center"/>
              <w:rPr>
                <w:sz w:val="19"/>
                <w:szCs w:val="19"/>
              </w:rPr>
            </w:pPr>
            <w:r>
              <w:rPr>
                <w:sz w:val="19"/>
                <w:szCs w:val="19"/>
              </w:rPr>
              <w:t>35</w:t>
            </w:r>
          </w:p>
        </w:tc>
        <w:tc>
          <w:tcPr>
            <w:tcW w:w="7196" w:type="dxa"/>
          </w:tcPr>
          <w:p w:rsidR="00C90914" w:rsidRPr="00D362C7" w:rsidRDefault="00C90914" w:rsidP="00C90914">
            <w:pPr>
              <w:rPr>
                <w:sz w:val="19"/>
                <w:szCs w:val="19"/>
              </w:rPr>
            </w:pPr>
            <w:r w:rsidRPr="00D362C7">
              <w:rPr>
                <w:sz w:val="19"/>
                <w:szCs w:val="19"/>
              </w:rPr>
              <w:t>Diese Seite bereitet gezielt auf denjenigen Teil der Abschlussprüfung vor, der ohne Taschenrechner bewältigt werden muss.</w:t>
            </w:r>
          </w:p>
        </w:tc>
        <w:tc>
          <w:tcPr>
            <w:tcW w:w="2603" w:type="dxa"/>
          </w:tcPr>
          <w:p w:rsidR="00C90914" w:rsidRPr="00D362C7" w:rsidRDefault="00C90914" w:rsidP="00C90914">
            <w:pPr>
              <w:rPr>
                <w:sz w:val="19"/>
                <w:szCs w:val="19"/>
              </w:rPr>
            </w:pPr>
          </w:p>
        </w:tc>
        <w:tc>
          <w:tcPr>
            <w:tcW w:w="1245" w:type="dxa"/>
          </w:tcPr>
          <w:p w:rsidR="00C90914" w:rsidRPr="00D362C7" w:rsidRDefault="00C90914" w:rsidP="00C90914">
            <w:pPr>
              <w:jc w:val="center"/>
              <w:rPr>
                <w:sz w:val="19"/>
                <w:szCs w:val="19"/>
              </w:rPr>
            </w:pPr>
          </w:p>
        </w:tc>
      </w:tr>
    </w:tbl>
    <w:p w:rsidR="00C57FEE" w:rsidRDefault="00C57FEE">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0"/>
        <w:gridCol w:w="1019"/>
        <w:gridCol w:w="7196"/>
        <w:gridCol w:w="2603"/>
        <w:gridCol w:w="1245"/>
      </w:tblGrid>
      <w:tr w:rsidR="006A7F3B" w:rsidRPr="00D362C7" w:rsidTr="00C57FEE">
        <w:tc>
          <w:tcPr>
            <w:tcW w:w="3100" w:type="dxa"/>
          </w:tcPr>
          <w:p w:rsidR="006A7F3B" w:rsidRPr="00D362C7" w:rsidRDefault="006A7F3B" w:rsidP="00F00A79">
            <w:pPr>
              <w:rPr>
                <w:b/>
                <w:color w:val="00B8DE"/>
              </w:rPr>
            </w:pPr>
            <w:r w:rsidRPr="00D362C7">
              <w:rPr>
                <w:b/>
                <w:color w:val="00B8DE"/>
              </w:rPr>
              <w:lastRenderedPageBreak/>
              <w:t xml:space="preserve">2 </w:t>
            </w:r>
            <w:r w:rsidR="00F00A79">
              <w:rPr>
                <w:b/>
                <w:color w:val="00B8DE"/>
              </w:rPr>
              <w:t>Terme, Gleichungen und Ungleichungen</w:t>
            </w:r>
          </w:p>
        </w:tc>
        <w:tc>
          <w:tcPr>
            <w:tcW w:w="1019" w:type="dxa"/>
          </w:tcPr>
          <w:p w:rsidR="006A7F3B" w:rsidRPr="00D362C7" w:rsidRDefault="006A7F3B" w:rsidP="006A7F3B">
            <w:pPr>
              <w:jc w:val="center"/>
              <w:rPr>
                <w:b/>
                <w:color w:val="00B8DE"/>
              </w:rPr>
            </w:pPr>
          </w:p>
        </w:tc>
        <w:tc>
          <w:tcPr>
            <w:tcW w:w="7196" w:type="dxa"/>
          </w:tcPr>
          <w:p w:rsidR="006A7F3B" w:rsidRPr="00D362C7" w:rsidRDefault="006A7F3B" w:rsidP="00E55788">
            <w:pPr>
              <w:rPr>
                <w:b/>
                <w:color w:val="00B8DE"/>
              </w:rPr>
            </w:pPr>
            <w:r w:rsidRPr="00D362C7">
              <w:rPr>
                <w:b/>
                <w:color w:val="00B8DE"/>
              </w:rPr>
              <w:t>Die Schülerinnen und Schüler …</w:t>
            </w:r>
          </w:p>
        </w:tc>
        <w:tc>
          <w:tcPr>
            <w:tcW w:w="2603" w:type="dxa"/>
          </w:tcPr>
          <w:p w:rsidR="006A7F3B" w:rsidRPr="00D362C7" w:rsidRDefault="006A7F3B" w:rsidP="00E55788">
            <w:pPr>
              <w:rPr>
                <w:b/>
                <w:color w:val="00B8DE"/>
              </w:rPr>
            </w:pPr>
          </w:p>
        </w:tc>
        <w:tc>
          <w:tcPr>
            <w:tcW w:w="1245" w:type="dxa"/>
          </w:tcPr>
          <w:p w:rsidR="006A7F3B" w:rsidRPr="00D362C7" w:rsidRDefault="006A7F3B" w:rsidP="001F78A9">
            <w:pPr>
              <w:jc w:val="center"/>
              <w:rPr>
                <w:b/>
                <w:color w:val="00B8DE"/>
              </w:rPr>
            </w:pPr>
            <w:r w:rsidRPr="00D362C7">
              <w:rPr>
                <w:b/>
                <w:color w:val="00B8DE"/>
              </w:rPr>
              <w:t xml:space="preserve">ca. </w:t>
            </w:r>
            <w:r w:rsidR="001F78A9">
              <w:rPr>
                <w:b/>
                <w:color w:val="00B8DE"/>
              </w:rPr>
              <w:t>22</w:t>
            </w:r>
            <w:r w:rsidRPr="00D362C7">
              <w:rPr>
                <w:b/>
                <w:color w:val="00B8DE"/>
              </w:rPr>
              <w:t xml:space="preserve"> Std.</w:t>
            </w:r>
          </w:p>
        </w:tc>
      </w:tr>
      <w:tr w:rsidR="00C13A09" w:rsidRPr="00D362C7" w:rsidTr="00C57FEE">
        <w:tc>
          <w:tcPr>
            <w:tcW w:w="3100" w:type="dxa"/>
          </w:tcPr>
          <w:p w:rsidR="00C13A09" w:rsidRPr="00D362C7" w:rsidRDefault="00C13A09" w:rsidP="00C13A09">
            <w:pPr>
              <w:rPr>
                <w:b/>
                <w:color w:val="00B8DE"/>
                <w:sz w:val="19"/>
                <w:szCs w:val="19"/>
              </w:rPr>
            </w:pPr>
            <w:r w:rsidRPr="00D362C7">
              <w:rPr>
                <w:b/>
                <w:color w:val="00B8DE"/>
                <w:sz w:val="19"/>
                <w:szCs w:val="19"/>
              </w:rPr>
              <w:t>Startklar</w:t>
            </w:r>
          </w:p>
        </w:tc>
        <w:tc>
          <w:tcPr>
            <w:tcW w:w="1019" w:type="dxa"/>
          </w:tcPr>
          <w:p w:rsidR="00C13A09" w:rsidRPr="00D362C7" w:rsidRDefault="00F00A79" w:rsidP="00C13A09">
            <w:pPr>
              <w:jc w:val="center"/>
              <w:rPr>
                <w:sz w:val="19"/>
                <w:szCs w:val="19"/>
              </w:rPr>
            </w:pPr>
            <w:r>
              <w:rPr>
                <w:sz w:val="19"/>
                <w:szCs w:val="19"/>
              </w:rPr>
              <w:t>36–37</w:t>
            </w:r>
          </w:p>
        </w:tc>
        <w:tc>
          <w:tcPr>
            <w:tcW w:w="7196" w:type="dxa"/>
          </w:tcPr>
          <w:p w:rsidR="00C13A09" w:rsidRPr="00452D6A" w:rsidRDefault="00C13A09" w:rsidP="00C13A09">
            <w:pPr>
              <w:rPr>
                <w:sz w:val="19"/>
                <w:szCs w:val="19"/>
              </w:rPr>
            </w:pPr>
            <w:r w:rsidRPr="00452D6A">
              <w:rPr>
                <w:sz w:val="19"/>
                <w:szCs w:val="19"/>
              </w:rPr>
              <w:t>Auf dieser Seite wird das für das Kapitel notwendige Vorwissen abgeprüft.</w:t>
            </w:r>
          </w:p>
          <w:p w:rsidR="00C13A09" w:rsidRPr="00452D6A" w:rsidRDefault="00C13A09" w:rsidP="00C13A09">
            <w:pPr>
              <w:rPr>
                <w:sz w:val="19"/>
                <w:szCs w:val="19"/>
              </w:rPr>
            </w:pPr>
            <w:r w:rsidRPr="00452D6A">
              <w:rPr>
                <w:sz w:val="19"/>
                <w:szCs w:val="19"/>
              </w:rPr>
              <w:t>Die rechte Seite bietet einen Einstieg in das Kapitel.</w:t>
            </w:r>
          </w:p>
        </w:tc>
        <w:tc>
          <w:tcPr>
            <w:tcW w:w="2603" w:type="dxa"/>
          </w:tcPr>
          <w:p w:rsidR="00C13A09" w:rsidRPr="00D362C7" w:rsidRDefault="00C13A09" w:rsidP="00BD3C0C">
            <w:pPr>
              <w:rPr>
                <w:sz w:val="19"/>
                <w:szCs w:val="19"/>
              </w:rPr>
            </w:pPr>
            <w:r w:rsidRPr="00D362C7">
              <w:rPr>
                <w:sz w:val="19"/>
                <w:szCs w:val="19"/>
              </w:rPr>
              <w:t>Die Lösungen stehen im Anhang des Buches.</w:t>
            </w:r>
          </w:p>
        </w:tc>
        <w:tc>
          <w:tcPr>
            <w:tcW w:w="1245" w:type="dxa"/>
          </w:tcPr>
          <w:p w:rsidR="00C13A09" w:rsidRPr="00D362C7" w:rsidRDefault="00C13A09" w:rsidP="00C13A09">
            <w:pPr>
              <w:jc w:val="center"/>
              <w:rPr>
                <w:sz w:val="19"/>
                <w:szCs w:val="19"/>
              </w:rPr>
            </w:pPr>
          </w:p>
        </w:tc>
      </w:tr>
      <w:tr w:rsidR="006A7F3B" w:rsidRPr="00D362C7" w:rsidTr="00C57FEE">
        <w:tc>
          <w:tcPr>
            <w:tcW w:w="3100" w:type="dxa"/>
          </w:tcPr>
          <w:p w:rsidR="006A7F3B" w:rsidRPr="00D362C7" w:rsidRDefault="006A7F3B" w:rsidP="00F00A79">
            <w:pPr>
              <w:rPr>
                <w:sz w:val="19"/>
                <w:szCs w:val="19"/>
              </w:rPr>
            </w:pPr>
            <w:r w:rsidRPr="00D362C7">
              <w:rPr>
                <w:sz w:val="19"/>
                <w:szCs w:val="19"/>
              </w:rPr>
              <w:t xml:space="preserve">2.1 </w:t>
            </w:r>
            <w:r w:rsidR="00F00A79">
              <w:rPr>
                <w:sz w:val="19"/>
                <w:szCs w:val="19"/>
              </w:rPr>
              <w:t>Terme vereinfachen (1)</w:t>
            </w:r>
          </w:p>
        </w:tc>
        <w:tc>
          <w:tcPr>
            <w:tcW w:w="1019" w:type="dxa"/>
          </w:tcPr>
          <w:p w:rsidR="006A7F3B" w:rsidRPr="00D362C7" w:rsidRDefault="00F00A79" w:rsidP="006A7F3B">
            <w:pPr>
              <w:jc w:val="center"/>
              <w:rPr>
                <w:sz w:val="19"/>
                <w:szCs w:val="19"/>
              </w:rPr>
            </w:pPr>
            <w:r>
              <w:rPr>
                <w:sz w:val="19"/>
                <w:szCs w:val="19"/>
              </w:rPr>
              <w:t>38–41</w:t>
            </w:r>
          </w:p>
        </w:tc>
        <w:tc>
          <w:tcPr>
            <w:tcW w:w="7196" w:type="dxa"/>
          </w:tcPr>
          <w:p w:rsidR="006A7F3B" w:rsidRPr="00452D6A" w:rsidRDefault="00AF07D6" w:rsidP="001F78A9">
            <w:pPr>
              <w:shd w:val="clear" w:color="auto" w:fill="FFFFFF"/>
              <w:rPr>
                <w:sz w:val="19"/>
                <w:szCs w:val="19"/>
              </w:rPr>
            </w:pPr>
            <w:r>
              <w:rPr>
                <w:sz w:val="19"/>
                <w:szCs w:val="19"/>
              </w:rPr>
              <w:t xml:space="preserve">Lernbereich </w:t>
            </w:r>
            <w:r w:rsidR="00822918">
              <w:rPr>
                <w:sz w:val="19"/>
                <w:szCs w:val="19"/>
              </w:rPr>
              <w:t>4</w:t>
            </w:r>
            <w:r w:rsidR="001F78A9" w:rsidRPr="00452D6A">
              <w:rPr>
                <w:sz w:val="19"/>
                <w:szCs w:val="19"/>
              </w:rPr>
              <w:t>: Terme, Gleichungen und Ungleichungen</w:t>
            </w:r>
          </w:p>
          <w:p w:rsidR="00AC6D4B" w:rsidRPr="00AC6D4B" w:rsidRDefault="00452D6A" w:rsidP="00AC6D4B">
            <w:pPr>
              <w:numPr>
                <w:ilvl w:val="0"/>
                <w:numId w:val="2"/>
              </w:numPr>
              <w:shd w:val="clear" w:color="auto" w:fill="FFFFFF"/>
              <w:ind w:left="357" w:hanging="357"/>
              <w:rPr>
                <w:sz w:val="19"/>
                <w:szCs w:val="19"/>
              </w:rPr>
            </w:pPr>
            <w:r w:rsidRPr="00452D6A">
              <w:rPr>
                <w:sz w:val="19"/>
                <w:szCs w:val="19"/>
              </w:rPr>
              <w:t>fassen Terme (z. B. x + 2x; 2 </w:t>
            </w:r>
            <w:r w:rsidRPr="00452D6A">
              <w:rPr>
                <w:rFonts w:ascii="Cambria Math" w:hAnsi="Cambria Math" w:cs="Cambria Math"/>
                <w:sz w:val="19"/>
                <w:szCs w:val="19"/>
              </w:rPr>
              <w:t>⋅</w:t>
            </w:r>
            <w:r w:rsidRPr="00452D6A">
              <w:rPr>
                <w:sz w:val="19"/>
                <w:szCs w:val="19"/>
              </w:rPr>
              <w:t> x </w:t>
            </w:r>
            <w:r w:rsidRPr="00452D6A">
              <w:rPr>
                <w:rFonts w:ascii="Cambria Math" w:hAnsi="Cambria Math" w:cs="Cambria Math"/>
                <w:sz w:val="19"/>
                <w:szCs w:val="19"/>
              </w:rPr>
              <w:t>⋅</w:t>
            </w:r>
            <w:r w:rsidRPr="00452D6A">
              <w:rPr>
                <w:sz w:val="19"/>
                <w:szCs w:val="19"/>
              </w:rPr>
              <w:t> x</w:t>
            </w:r>
            <w:r w:rsidRPr="00452D6A">
              <w:rPr>
                <w:sz w:val="19"/>
                <w:szCs w:val="19"/>
                <w:vertAlign w:val="superscript"/>
              </w:rPr>
              <w:t>2</w:t>
            </w:r>
            <w:r w:rsidRPr="00452D6A">
              <w:rPr>
                <w:sz w:val="19"/>
                <w:szCs w:val="19"/>
              </w:rPr>
              <w:t>; 5x</w:t>
            </w:r>
            <w:r w:rsidRPr="00452D6A">
              <w:rPr>
                <w:sz w:val="19"/>
                <w:szCs w:val="19"/>
                <w:vertAlign w:val="superscript"/>
              </w:rPr>
              <w:t>2</w:t>
            </w:r>
            <w:r w:rsidRPr="00452D6A">
              <w:rPr>
                <w:sz w:val="19"/>
                <w:szCs w:val="19"/>
              </w:rPr>
              <w:t> : 2x) zur Vereinfachung und Überprüfung ihrer Äquivalenz zusammen und wenden dabei auch die Potenzgesetze an.</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F00A79">
            <w:pPr>
              <w:rPr>
                <w:sz w:val="19"/>
                <w:szCs w:val="19"/>
              </w:rPr>
            </w:pPr>
            <w:r w:rsidRPr="00D362C7">
              <w:rPr>
                <w:sz w:val="19"/>
                <w:szCs w:val="19"/>
              </w:rPr>
              <w:t xml:space="preserve">2.2 </w:t>
            </w:r>
            <w:r w:rsidR="00F00A79">
              <w:rPr>
                <w:sz w:val="19"/>
                <w:szCs w:val="19"/>
              </w:rPr>
              <w:t>Terme vereinfachen (2)</w:t>
            </w:r>
          </w:p>
        </w:tc>
        <w:tc>
          <w:tcPr>
            <w:tcW w:w="1019" w:type="dxa"/>
          </w:tcPr>
          <w:p w:rsidR="006A7F3B" w:rsidRPr="00D362C7" w:rsidRDefault="00F00A79" w:rsidP="006A7F3B">
            <w:pPr>
              <w:jc w:val="center"/>
              <w:rPr>
                <w:sz w:val="19"/>
                <w:szCs w:val="19"/>
              </w:rPr>
            </w:pPr>
            <w:r>
              <w:rPr>
                <w:sz w:val="19"/>
                <w:szCs w:val="19"/>
              </w:rPr>
              <w:t>42–43</w:t>
            </w:r>
          </w:p>
        </w:tc>
        <w:tc>
          <w:tcPr>
            <w:tcW w:w="7196" w:type="dxa"/>
          </w:tcPr>
          <w:p w:rsidR="00452D6A" w:rsidRPr="00452D6A" w:rsidRDefault="00AF07D6" w:rsidP="00452D6A">
            <w:pPr>
              <w:shd w:val="clear" w:color="auto" w:fill="FFFFFF"/>
              <w:rPr>
                <w:sz w:val="19"/>
                <w:szCs w:val="19"/>
              </w:rPr>
            </w:pPr>
            <w:r>
              <w:rPr>
                <w:sz w:val="19"/>
                <w:szCs w:val="19"/>
              </w:rPr>
              <w:t xml:space="preserve">Lernbereich </w:t>
            </w:r>
            <w:r w:rsidR="00822918">
              <w:rPr>
                <w:sz w:val="19"/>
                <w:szCs w:val="19"/>
              </w:rPr>
              <w:t>4</w:t>
            </w:r>
            <w:r w:rsidR="00452D6A" w:rsidRPr="00452D6A">
              <w:rPr>
                <w:sz w:val="19"/>
                <w:szCs w:val="19"/>
              </w:rPr>
              <w:t>: Terme, Gleichungen und Ungleichungen</w:t>
            </w:r>
          </w:p>
          <w:p w:rsidR="006A7F3B" w:rsidRPr="00452D6A" w:rsidRDefault="00452D6A" w:rsidP="00452D6A">
            <w:pPr>
              <w:pStyle w:val="Listenabsatz"/>
              <w:numPr>
                <w:ilvl w:val="0"/>
                <w:numId w:val="2"/>
              </w:numPr>
              <w:shd w:val="clear" w:color="auto" w:fill="FFFFFF"/>
              <w:rPr>
                <w:rFonts w:eastAsia="Times New Roman"/>
                <w:color w:val="000000"/>
                <w:sz w:val="19"/>
                <w:szCs w:val="19"/>
                <w:lang w:eastAsia="de-DE"/>
              </w:rPr>
            </w:pPr>
            <w:r w:rsidRPr="00452D6A">
              <w:rPr>
                <w:sz w:val="19"/>
                <w:szCs w:val="19"/>
              </w:rPr>
              <w:t>fassen Terme (z. B. x + 2x; 2 </w:t>
            </w:r>
            <w:r w:rsidRPr="00452D6A">
              <w:rPr>
                <w:rFonts w:ascii="Cambria Math" w:hAnsi="Cambria Math" w:cs="Cambria Math"/>
                <w:sz w:val="19"/>
                <w:szCs w:val="19"/>
              </w:rPr>
              <w:t>⋅</w:t>
            </w:r>
            <w:r w:rsidRPr="00452D6A">
              <w:rPr>
                <w:sz w:val="19"/>
                <w:szCs w:val="19"/>
              </w:rPr>
              <w:t> x </w:t>
            </w:r>
            <w:r w:rsidRPr="00452D6A">
              <w:rPr>
                <w:rFonts w:ascii="Cambria Math" w:hAnsi="Cambria Math" w:cs="Cambria Math"/>
                <w:sz w:val="19"/>
                <w:szCs w:val="19"/>
              </w:rPr>
              <w:t>⋅</w:t>
            </w:r>
            <w:r w:rsidRPr="00452D6A">
              <w:rPr>
                <w:sz w:val="19"/>
                <w:szCs w:val="19"/>
              </w:rPr>
              <w:t> x</w:t>
            </w:r>
            <w:r w:rsidRPr="00452D6A">
              <w:rPr>
                <w:sz w:val="19"/>
                <w:szCs w:val="19"/>
                <w:vertAlign w:val="superscript"/>
              </w:rPr>
              <w:t>2</w:t>
            </w:r>
            <w:r w:rsidRPr="00452D6A">
              <w:rPr>
                <w:sz w:val="19"/>
                <w:szCs w:val="19"/>
              </w:rPr>
              <w:t>; 5x</w:t>
            </w:r>
            <w:r w:rsidRPr="00452D6A">
              <w:rPr>
                <w:sz w:val="19"/>
                <w:szCs w:val="19"/>
                <w:vertAlign w:val="superscript"/>
              </w:rPr>
              <w:t>2</w:t>
            </w:r>
            <w:r w:rsidRPr="00452D6A">
              <w:rPr>
                <w:sz w:val="19"/>
                <w:szCs w:val="19"/>
              </w:rPr>
              <w:t> : 2x) zur Vereinfachung und Überprüfung ihrer Äquivalenz zusammen und wenden dabei auch die Potenzgesetze an.</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F00A79">
            <w:pPr>
              <w:rPr>
                <w:sz w:val="19"/>
                <w:szCs w:val="19"/>
              </w:rPr>
            </w:pPr>
            <w:r w:rsidRPr="00D362C7">
              <w:rPr>
                <w:sz w:val="19"/>
                <w:szCs w:val="19"/>
              </w:rPr>
              <w:t xml:space="preserve">2.3 </w:t>
            </w:r>
            <w:r w:rsidR="00F00A79">
              <w:rPr>
                <w:sz w:val="19"/>
                <w:szCs w:val="19"/>
              </w:rPr>
              <w:t>Gleichungen lösen</w:t>
            </w:r>
          </w:p>
        </w:tc>
        <w:tc>
          <w:tcPr>
            <w:tcW w:w="1019" w:type="dxa"/>
          </w:tcPr>
          <w:p w:rsidR="006A7F3B" w:rsidRPr="00D362C7" w:rsidRDefault="00F00A79" w:rsidP="006A7F3B">
            <w:pPr>
              <w:jc w:val="center"/>
              <w:rPr>
                <w:sz w:val="19"/>
                <w:szCs w:val="19"/>
              </w:rPr>
            </w:pPr>
            <w:r>
              <w:rPr>
                <w:sz w:val="19"/>
                <w:szCs w:val="19"/>
              </w:rPr>
              <w:t>44–47</w:t>
            </w:r>
          </w:p>
        </w:tc>
        <w:tc>
          <w:tcPr>
            <w:tcW w:w="7196" w:type="dxa"/>
          </w:tcPr>
          <w:p w:rsidR="00452D6A" w:rsidRPr="00452D6A" w:rsidRDefault="00AF07D6" w:rsidP="00452D6A">
            <w:pPr>
              <w:shd w:val="clear" w:color="auto" w:fill="FFFFFF"/>
              <w:rPr>
                <w:sz w:val="19"/>
                <w:szCs w:val="19"/>
              </w:rPr>
            </w:pPr>
            <w:r>
              <w:rPr>
                <w:sz w:val="19"/>
                <w:szCs w:val="19"/>
              </w:rPr>
              <w:t xml:space="preserve">Lernbereich </w:t>
            </w:r>
            <w:r w:rsidR="00822918">
              <w:rPr>
                <w:sz w:val="19"/>
                <w:szCs w:val="19"/>
              </w:rPr>
              <w:t>4</w:t>
            </w:r>
            <w:r w:rsidR="00452D6A" w:rsidRPr="00452D6A">
              <w:rPr>
                <w:sz w:val="19"/>
                <w:szCs w:val="19"/>
              </w:rPr>
              <w:t>: Terme, Gleichungen und Ungleichungen</w:t>
            </w:r>
          </w:p>
          <w:p w:rsidR="00452D6A" w:rsidRPr="00AC6D4B" w:rsidRDefault="00452D6A" w:rsidP="00452D6A">
            <w:pPr>
              <w:numPr>
                <w:ilvl w:val="0"/>
                <w:numId w:val="2"/>
              </w:numPr>
              <w:shd w:val="clear" w:color="auto" w:fill="FFFFFF"/>
              <w:ind w:left="357" w:hanging="357"/>
              <w:rPr>
                <w:rFonts w:eastAsia="Times New Roman"/>
                <w:color w:val="000000"/>
                <w:sz w:val="19"/>
                <w:szCs w:val="19"/>
                <w:lang w:eastAsia="de-DE"/>
              </w:rPr>
            </w:pPr>
            <w:r w:rsidRPr="00452D6A">
              <w:rPr>
                <w:sz w:val="19"/>
                <w:szCs w:val="19"/>
              </w:rPr>
              <w:t xml:space="preserve">kombinieren die Äquivalenzumformungen aus der Jahrgangsstufe 6 zur Lösung von Gleichungen der Form </w:t>
            </w:r>
            <w:proofErr w:type="spellStart"/>
            <w:r w:rsidRPr="00452D6A">
              <w:rPr>
                <w:sz w:val="19"/>
                <w:szCs w:val="19"/>
              </w:rPr>
              <w:t>ax</w:t>
            </w:r>
            <w:proofErr w:type="spellEnd"/>
            <w:r w:rsidRPr="00452D6A">
              <w:rPr>
                <w:sz w:val="19"/>
                <w:szCs w:val="19"/>
              </w:rPr>
              <w:t> + b = c sowie von Gleichungen, bei denen Rechts- und Linksterm zuerst zusammengefasst werden müssen.</w:t>
            </w:r>
          </w:p>
          <w:p w:rsidR="00AC6D4B" w:rsidRPr="00452D6A" w:rsidRDefault="00AC6D4B" w:rsidP="00452D6A">
            <w:pPr>
              <w:numPr>
                <w:ilvl w:val="0"/>
                <w:numId w:val="2"/>
              </w:numPr>
              <w:shd w:val="clear" w:color="auto" w:fill="FFFFFF"/>
              <w:ind w:left="357" w:hanging="357"/>
              <w:rPr>
                <w:rFonts w:eastAsia="Times New Roman"/>
                <w:color w:val="000000"/>
                <w:sz w:val="19"/>
                <w:szCs w:val="19"/>
                <w:lang w:eastAsia="de-DE"/>
              </w:rPr>
            </w:pPr>
            <w:r w:rsidRPr="00AC6D4B">
              <w:rPr>
                <w:sz w:val="19"/>
                <w:szCs w:val="19"/>
              </w:rPr>
              <w:t xml:space="preserve">bearbeiten Sachaufgaben durch Aufstellen von Gleichungen und Ungleichungen und verwenden dabei auch Begriffe wie </w:t>
            </w:r>
            <w:r w:rsidRPr="00AC6D4B">
              <w:rPr>
                <w:i/>
                <w:iCs/>
                <w:sz w:val="19"/>
                <w:szCs w:val="19"/>
              </w:rPr>
              <w:t>höchstens, mindestens, weniger als, mehr als</w:t>
            </w:r>
            <w:r w:rsidRPr="00AC6D4B">
              <w:rPr>
                <w:sz w:val="19"/>
                <w:szCs w:val="19"/>
              </w:rPr>
              <w:t>.</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F00A79">
            <w:pPr>
              <w:rPr>
                <w:sz w:val="19"/>
                <w:szCs w:val="19"/>
              </w:rPr>
            </w:pPr>
            <w:r w:rsidRPr="00D362C7">
              <w:rPr>
                <w:sz w:val="19"/>
                <w:szCs w:val="19"/>
              </w:rPr>
              <w:t xml:space="preserve">2.4 </w:t>
            </w:r>
            <w:r w:rsidR="00F00A79">
              <w:rPr>
                <w:sz w:val="19"/>
                <w:szCs w:val="19"/>
              </w:rPr>
              <w:t>Ungleichungen lösen</w:t>
            </w:r>
          </w:p>
        </w:tc>
        <w:tc>
          <w:tcPr>
            <w:tcW w:w="1019" w:type="dxa"/>
          </w:tcPr>
          <w:p w:rsidR="006A7F3B" w:rsidRPr="00D362C7" w:rsidRDefault="00F00A79" w:rsidP="006A7F3B">
            <w:pPr>
              <w:jc w:val="center"/>
              <w:rPr>
                <w:sz w:val="19"/>
                <w:szCs w:val="19"/>
              </w:rPr>
            </w:pPr>
            <w:r>
              <w:rPr>
                <w:sz w:val="19"/>
                <w:szCs w:val="19"/>
              </w:rPr>
              <w:t>48–49</w:t>
            </w:r>
          </w:p>
        </w:tc>
        <w:tc>
          <w:tcPr>
            <w:tcW w:w="7196" w:type="dxa"/>
          </w:tcPr>
          <w:p w:rsidR="00452D6A" w:rsidRPr="00452D6A" w:rsidRDefault="00AF07D6" w:rsidP="00452D6A">
            <w:pPr>
              <w:shd w:val="clear" w:color="auto" w:fill="FFFFFF"/>
              <w:rPr>
                <w:sz w:val="19"/>
                <w:szCs w:val="19"/>
              </w:rPr>
            </w:pPr>
            <w:r>
              <w:rPr>
                <w:sz w:val="19"/>
                <w:szCs w:val="19"/>
              </w:rPr>
              <w:t xml:space="preserve">Lernbereich </w:t>
            </w:r>
            <w:r w:rsidR="00822918">
              <w:rPr>
                <w:sz w:val="19"/>
                <w:szCs w:val="19"/>
              </w:rPr>
              <w:t>4</w:t>
            </w:r>
            <w:r w:rsidR="00452D6A" w:rsidRPr="00452D6A">
              <w:rPr>
                <w:sz w:val="19"/>
                <w:szCs w:val="19"/>
              </w:rPr>
              <w:t>: Terme, Gleichungen und Ungleichungen</w:t>
            </w:r>
          </w:p>
          <w:p w:rsidR="00AC6D4B" w:rsidRPr="00AC6D4B" w:rsidRDefault="00452D6A" w:rsidP="00452D6A">
            <w:pPr>
              <w:pStyle w:val="Listenabsatz"/>
              <w:numPr>
                <w:ilvl w:val="0"/>
                <w:numId w:val="2"/>
              </w:numPr>
              <w:shd w:val="clear" w:color="auto" w:fill="FFFFFF"/>
              <w:rPr>
                <w:rFonts w:eastAsia="Times New Roman"/>
                <w:color w:val="000000"/>
                <w:sz w:val="19"/>
                <w:szCs w:val="19"/>
                <w:lang w:eastAsia="de-DE"/>
              </w:rPr>
            </w:pPr>
            <w:r w:rsidRPr="00452D6A">
              <w:rPr>
                <w:sz w:val="19"/>
                <w:szCs w:val="19"/>
              </w:rPr>
              <w:t xml:space="preserve">lösen Ungleichungen der Form </w:t>
            </w:r>
            <w:proofErr w:type="spellStart"/>
            <w:r w:rsidRPr="00452D6A">
              <w:rPr>
                <w:sz w:val="19"/>
                <w:szCs w:val="19"/>
              </w:rPr>
              <w:t>ax</w:t>
            </w:r>
            <w:proofErr w:type="spellEnd"/>
            <w:r w:rsidRPr="00452D6A">
              <w:rPr>
                <w:sz w:val="19"/>
                <w:szCs w:val="19"/>
              </w:rPr>
              <w:t> + b </w:t>
            </w:r>
            <w:r w:rsidRPr="00452D6A">
              <w:rPr>
                <w:rFonts w:ascii="Cambria Math" w:hAnsi="Cambria Math" w:cs="Cambria Math"/>
                <w:sz w:val="19"/>
                <w:szCs w:val="19"/>
              </w:rPr>
              <w:t>⋚</w:t>
            </w:r>
            <w:r w:rsidRPr="00452D6A">
              <w:rPr>
                <w:sz w:val="19"/>
                <w:szCs w:val="19"/>
              </w:rPr>
              <w:t> c und stellen die Lösungsmenge in Intervall- und Mengenschreibweise dar.</w:t>
            </w:r>
            <w:r w:rsidR="00AC6D4B" w:rsidRPr="00AC6D4B">
              <w:rPr>
                <w:sz w:val="19"/>
                <w:szCs w:val="19"/>
              </w:rPr>
              <w:t xml:space="preserve"> </w:t>
            </w:r>
          </w:p>
          <w:p w:rsidR="006A7F3B" w:rsidRPr="00452D6A" w:rsidRDefault="00AC6D4B" w:rsidP="00452D6A">
            <w:pPr>
              <w:pStyle w:val="Listenabsatz"/>
              <w:numPr>
                <w:ilvl w:val="0"/>
                <w:numId w:val="2"/>
              </w:numPr>
              <w:shd w:val="clear" w:color="auto" w:fill="FFFFFF"/>
              <w:rPr>
                <w:rFonts w:eastAsia="Times New Roman"/>
                <w:color w:val="000000"/>
                <w:sz w:val="19"/>
                <w:szCs w:val="19"/>
                <w:lang w:eastAsia="de-DE"/>
              </w:rPr>
            </w:pPr>
            <w:r w:rsidRPr="00AC6D4B">
              <w:rPr>
                <w:sz w:val="19"/>
                <w:szCs w:val="19"/>
              </w:rPr>
              <w:t xml:space="preserve">bearbeiten Sachaufgaben durch Aufstellen von Gleichungen und Ungleichungen und verwenden dabei auch Begriffe wie </w:t>
            </w:r>
            <w:r w:rsidRPr="00AC6D4B">
              <w:rPr>
                <w:i/>
                <w:iCs/>
                <w:sz w:val="19"/>
                <w:szCs w:val="19"/>
              </w:rPr>
              <w:t>höchstens, mindestens, weniger als, mehr als</w:t>
            </w:r>
            <w:r w:rsidRPr="00AC6D4B">
              <w:rPr>
                <w:sz w:val="19"/>
                <w:szCs w:val="19"/>
              </w:rPr>
              <w:t>.</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F00A79" w:rsidP="00E55788">
            <w:pPr>
              <w:rPr>
                <w:sz w:val="19"/>
                <w:szCs w:val="19"/>
              </w:rPr>
            </w:pPr>
            <w:r>
              <w:rPr>
                <w:sz w:val="19"/>
                <w:szCs w:val="19"/>
              </w:rPr>
              <w:t>2.5</w:t>
            </w:r>
            <w:r w:rsidR="006A7F3B" w:rsidRPr="00D362C7">
              <w:rPr>
                <w:sz w:val="19"/>
                <w:szCs w:val="19"/>
              </w:rPr>
              <w:t xml:space="preserve"> Vermischte Aufgaben</w:t>
            </w:r>
          </w:p>
        </w:tc>
        <w:tc>
          <w:tcPr>
            <w:tcW w:w="1019" w:type="dxa"/>
          </w:tcPr>
          <w:p w:rsidR="006A7F3B" w:rsidRPr="00D362C7" w:rsidRDefault="00F00A79" w:rsidP="006A7F3B">
            <w:pPr>
              <w:jc w:val="center"/>
              <w:rPr>
                <w:sz w:val="19"/>
                <w:szCs w:val="19"/>
              </w:rPr>
            </w:pPr>
            <w:r>
              <w:rPr>
                <w:sz w:val="19"/>
                <w:szCs w:val="19"/>
              </w:rPr>
              <w:t>50–53</w:t>
            </w:r>
          </w:p>
        </w:tc>
        <w:tc>
          <w:tcPr>
            <w:tcW w:w="7196" w:type="dxa"/>
          </w:tcPr>
          <w:p w:rsidR="006A7F3B" w:rsidRPr="00452D6A" w:rsidRDefault="006A7F3B" w:rsidP="00E55788">
            <w:pPr>
              <w:rPr>
                <w:sz w:val="19"/>
                <w:szCs w:val="19"/>
              </w:rPr>
            </w:pPr>
            <w:r w:rsidRPr="00452D6A">
              <w:rPr>
                <w:sz w:val="19"/>
                <w:szCs w:val="19"/>
              </w:rPr>
              <w:t>Die Vermischten Aufgaben dienen der Wiederholung und Ergebnissicherung des Stoffes und spiegeln dabei den kompletten Inhalt des Kapitels wieder.</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F00A79">
            <w:pPr>
              <w:rPr>
                <w:b/>
                <w:color w:val="8BC63F"/>
                <w:sz w:val="19"/>
                <w:szCs w:val="19"/>
              </w:rPr>
            </w:pPr>
            <w:r w:rsidRPr="00D362C7">
              <w:rPr>
                <w:b/>
                <w:color w:val="8BC63F"/>
                <w:sz w:val="19"/>
                <w:szCs w:val="19"/>
              </w:rPr>
              <w:t>2.</w:t>
            </w:r>
            <w:r w:rsidR="00F00A79">
              <w:rPr>
                <w:b/>
                <w:color w:val="8BC63F"/>
                <w:sz w:val="19"/>
                <w:szCs w:val="19"/>
              </w:rPr>
              <w:t>6</w:t>
            </w:r>
            <w:r w:rsidRPr="00D362C7">
              <w:rPr>
                <w:b/>
                <w:color w:val="8BC63F"/>
                <w:sz w:val="19"/>
                <w:szCs w:val="19"/>
              </w:rPr>
              <w:t xml:space="preserve"> Das kann ich!</w:t>
            </w:r>
          </w:p>
        </w:tc>
        <w:tc>
          <w:tcPr>
            <w:tcW w:w="1019" w:type="dxa"/>
          </w:tcPr>
          <w:p w:rsidR="006A7F3B" w:rsidRPr="00D362C7" w:rsidRDefault="00F00A79" w:rsidP="006A7F3B">
            <w:pPr>
              <w:jc w:val="center"/>
              <w:rPr>
                <w:sz w:val="19"/>
                <w:szCs w:val="19"/>
              </w:rPr>
            </w:pPr>
            <w:r>
              <w:rPr>
                <w:sz w:val="19"/>
                <w:szCs w:val="19"/>
              </w:rPr>
              <w:t>54–55</w:t>
            </w:r>
          </w:p>
        </w:tc>
        <w:tc>
          <w:tcPr>
            <w:tcW w:w="7196" w:type="dxa"/>
          </w:tcPr>
          <w:p w:rsidR="006A7F3B" w:rsidRPr="00D362C7" w:rsidRDefault="006A7F3B" w:rsidP="00E55788">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03" w:type="dxa"/>
          </w:tcPr>
          <w:p w:rsidR="006A7F3B" w:rsidRPr="00D362C7" w:rsidRDefault="006A7F3B" w:rsidP="00E55788">
            <w:pPr>
              <w:rPr>
                <w:sz w:val="19"/>
                <w:szCs w:val="19"/>
              </w:rPr>
            </w:pPr>
            <w:r w:rsidRPr="00D362C7">
              <w:rPr>
                <w:sz w:val="19"/>
                <w:szCs w:val="19"/>
              </w:rPr>
              <w:t>Die Lösungen stehen im Anhang des Buches.</w:t>
            </w: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F00A79">
            <w:pPr>
              <w:rPr>
                <w:b/>
                <w:color w:val="F7941D"/>
                <w:sz w:val="19"/>
                <w:szCs w:val="19"/>
              </w:rPr>
            </w:pPr>
            <w:r w:rsidRPr="00D362C7">
              <w:rPr>
                <w:b/>
                <w:color w:val="F7941D"/>
                <w:sz w:val="19"/>
                <w:szCs w:val="19"/>
              </w:rPr>
              <w:t>2.</w:t>
            </w:r>
            <w:r w:rsidR="00F00A79">
              <w:rPr>
                <w:b/>
                <w:color w:val="F7941D"/>
                <w:sz w:val="19"/>
                <w:szCs w:val="19"/>
              </w:rPr>
              <w:t>7</w:t>
            </w:r>
            <w:r w:rsidRPr="00D362C7">
              <w:rPr>
                <w:b/>
                <w:color w:val="F7941D"/>
                <w:sz w:val="19"/>
                <w:szCs w:val="19"/>
              </w:rPr>
              <w:t xml:space="preserve"> Auf einen Blick</w:t>
            </w:r>
          </w:p>
        </w:tc>
        <w:tc>
          <w:tcPr>
            <w:tcW w:w="1019" w:type="dxa"/>
          </w:tcPr>
          <w:p w:rsidR="006A7F3B" w:rsidRPr="00D362C7" w:rsidRDefault="00F00A79" w:rsidP="006A7F3B">
            <w:pPr>
              <w:jc w:val="center"/>
              <w:rPr>
                <w:sz w:val="19"/>
                <w:szCs w:val="19"/>
              </w:rPr>
            </w:pPr>
            <w:r>
              <w:rPr>
                <w:sz w:val="19"/>
                <w:szCs w:val="19"/>
              </w:rPr>
              <w:t>56</w:t>
            </w:r>
          </w:p>
        </w:tc>
        <w:tc>
          <w:tcPr>
            <w:tcW w:w="7196" w:type="dxa"/>
          </w:tcPr>
          <w:p w:rsidR="006A7F3B" w:rsidRPr="00D362C7" w:rsidRDefault="006A7F3B" w:rsidP="00E55788">
            <w:pPr>
              <w:rPr>
                <w:sz w:val="19"/>
                <w:szCs w:val="19"/>
              </w:rPr>
            </w:pPr>
            <w:r w:rsidRPr="00D362C7">
              <w:rPr>
                <w:sz w:val="19"/>
                <w:szCs w:val="19"/>
              </w:rPr>
              <w:t>Diese Seite enthält das Grundwissen des Kapitels in kompakter Form.</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F00A79">
            <w:pPr>
              <w:rPr>
                <w:b/>
                <w:color w:val="723063"/>
                <w:sz w:val="19"/>
                <w:szCs w:val="19"/>
              </w:rPr>
            </w:pPr>
            <w:r w:rsidRPr="00D362C7">
              <w:rPr>
                <w:b/>
                <w:color w:val="723063"/>
                <w:sz w:val="19"/>
                <w:szCs w:val="19"/>
              </w:rPr>
              <w:t>2.</w:t>
            </w:r>
            <w:r w:rsidR="00F00A79">
              <w:rPr>
                <w:b/>
                <w:color w:val="723063"/>
                <w:sz w:val="19"/>
                <w:szCs w:val="19"/>
              </w:rPr>
              <w:t>8</w:t>
            </w:r>
            <w:r w:rsidRPr="00D362C7">
              <w:rPr>
                <w:b/>
                <w:color w:val="723063"/>
                <w:sz w:val="19"/>
                <w:szCs w:val="19"/>
              </w:rPr>
              <w:t xml:space="preserve"> Mathe mit Köpfchen</w:t>
            </w:r>
          </w:p>
        </w:tc>
        <w:tc>
          <w:tcPr>
            <w:tcW w:w="1019" w:type="dxa"/>
          </w:tcPr>
          <w:p w:rsidR="006A7F3B" w:rsidRPr="00D362C7" w:rsidRDefault="00F00A79" w:rsidP="006A7F3B">
            <w:pPr>
              <w:jc w:val="center"/>
              <w:rPr>
                <w:sz w:val="19"/>
                <w:szCs w:val="19"/>
              </w:rPr>
            </w:pPr>
            <w:r>
              <w:rPr>
                <w:sz w:val="19"/>
                <w:szCs w:val="19"/>
              </w:rPr>
              <w:t>57</w:t>
            </w:r>
          </w:p>
        </w:tc>
        <w:tc>
          <w:tcPr>
            <w:tcW w:w="7196" w:type="dxa"/>
          </w:tcPr>
          <w:p w:rsidR="006A7F3B" w:rsidRPr="00D362C7" w:rsidRDefault="006A7F3B" w:rsidP="00E55788">
            <w:pPr>
              <w:rPr>
                <w:sz w:val="19"/>
                <w:szCs w:val="19"/>
              </w:rPr>
            </w:pPr>
            <w:r w:rsidRPr="00D362C7">
              <w:rPr>
                <w:sz w:val="19"/>
                <w:szCs w:val="19"/>
              </w:rPr>
              <w:t>Diese Seite bereitet gezielt auf denjenigen Teil der Abschlussprüfung vor, der ohne Taschenrechner bewältigt werden muss.</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bl>
    <w:p w:rsidR="00C57FEE" w:rsidRDefault="00C57FEE">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0"/>
        <w:gridCol w:w="1019"/>
        <w:gridCol w:w="7196"/>
        <w:gridCol w:w="2603"/>
        <w:gridCol w:w="1245"/>
      </w:tblGrid>
      <w:tr w:rsidR="006A7F3B" w:rsidRPr="00573E09" w:rsidTr="00C57FEE">
        <w:tc>
          <w:tcPr>
            <w:tcW w:w="3100" w:type="dxa"/>
          </w:tcPr>
          <w:p w:rsidR="006A7F3B" w:rsidRPr="00573E09" w:rsidRDefault="006A7F3B" w:rsidP="00025E46">
            <w:pPr>
              <w:rPr>
                <w:b/>
                <w:color w:val="00B8DE"/>
              </w:rPr>
            </w:pPr>
            <w:r w:rsidRPr="00573E09">
              <w:rPr>
                <w:b/>
                <w:color w:val="00B8DE"/>
              </w:rPr>
              <w:lastRenderedPageBreak/>
              <w:t xml:space="preserve">3 </w:t>
            </w:r>
            <w:r w:rsidR="00025E46">
              <w:rPr>
                <w:b/>
                <w:color w:val="00B8DE"/>
              </w:rPr>
              <w:t>Parallelverschiebung</w:t>
            </w:r>
          </w:p>
        </w:tc>
        <w:tc>
          <w:tcPr>
            <w:tcW w:w="1019" w:type="dxa"/>
          </w:tcPr>
          <w:p w:rsidR="006A7F3B" w:rsidRPr="00573E09" w:rsidRDefault="006A7F3B" w:rsidP="006A7F3B">
            <w:pPr>
              <w:jc w:val="center"/>
              <w:rPr>
                <w:b/>
                <w:color w:val="00B8DE"/>
              </w:rPr>
            </w:pPr>
          </w:p>
        </w:tc>
        <w:tc>
          <w:tcPr>
            <w:tcW w:w="7196" w:type="dxa"/>
          </w:tcPr>
          <w:p w:rsidR="006A7F3B" w:rsidRPr="00573E09" w:rsidRDefault="006A7F3B" w:rsidP="00E55788">
            <w:pPr>
              <w:rPr>
                <w:b/>
                <w:color w:val="00B8DE"/>
              </w:rPr>
            </w:pPr>
            <w:r w:rsidRPr="00573E09">
              <w:rPr>
                <w:b/>
                <w:color w:val="00B8DE"/>
              </w:rPr>
              <w:t>Die Schülerinnen und Schüler …</w:t>
            </w:r>
          </w:p>
        </w:tc>
        <w:tc>
          <w:tcPr>
            <w:tcW w:w="2603" w:type="dxa"/>
          </w:tcPr>
          <w:p w:rsidR="006A7F3B" w:rsidRPr="00573E09" w:rsidRDefault="006A7F3B" w:rsidP="00E55788">
            <w:pPr>
              <w:rPr>
                <w:b/>
                <w:color w:val="00B8DE"/>
              </w:rPr>
            </w:pPr>
          </w:p>
        </w:tc>
        <w:tc>
          <w:tcPr>
            <w:tcW w:w="1245" w:type="dxa"/>
          </w:tcPr>
          <w:p w:rsidR="006A7F3B" w:rsidRPr="00573E09" w:rsidRDefault="006A7F3B" w:rsidP="00AE6C50">
            <w:pPr>
              <w:jc w:val="center"/>
              <w:rPr>
                <w:b/>
                <w:color w:val="00B8DE"/>
              </w:rPr>
            </w:pPr>
            <w:r w:rsidRPr="00573E09">
              <w:rPr>
                <w:b/>
                <w:color w:val="00B8DE"/>
              </w:rPr>
              <w:t xml:space="preserve">ca. </w:t>
            </w:r>
            <w:r w:rsidR="00AE6C50">
              <w:rPr>
                <w:b/>
                <w:color w:val="00B8DE"/>
              </w:rPr>
              <w:t>21</w:t>
            </w:r>
            <w:r w:rsidRPr="00573E09">
              <w:rPr>
                <w:b/>
                <w:color w:val="00B8DE"/>
              </w:rPr>
              <w:t xml:space="preserve"> Std.</w:t>
            </w:r>
          </w:p>
        </w:tc>
      </w:tr>
      <w:tr w:rsidR="00C13A09" w:rsidRPr="00D362C7" w:rsidTr="00C57FEE">
        <w:tc>
          <w:tcPr>
            <w:tcW w:w="3100" w:type="dxa"/>
          </w:tcPr>
          <w:p w:rsidR="00C13A09" w:rsidRPr="0038187D" w:rsidRDefault="00C13A09" w:rsidP="00C13A09">
            <w:pPr>
              <w:rPr>
                <w:b/>
                <w:color w:val="00B8DE"/>
                <w:sz w:val="19"/>
                <w:szCs w:val="19"/>
              </w:rPr>
            </w:pPr>
            <w:r w:rsidRPr="0038187D">
              <w:rPr>
                <w:b/>
                <w:color w:val="00B8DE"/>
                <w:sz w:val="19"/>
                <w:szCs w:val="19"/>
              </w:rPr>
              <w:t>Startklar</w:t>
            </w:r>
          </w:p>
        </w:tc>
        <w:tc>
          <w:tcPr>
            <w:tcW w:w="1019" w:type="dxa"/>
          </w:tcPr>
          <w:p w:rsidR="00C13A09" w:rsidRPr="00D362C7" w:rsidRDefault="00025E46" w:rsidP="00C13A09">
            <w:pPr>
              <w:jc w:val="center"/>
              <w:rPr>
                <w:sz w:val="19"/>
                <w:szCs w:val="19"/>
              </w:rPr>
            </w:pPr>
            <w:r>
              <w:rPr>
                <w:sz w:val="19"/>
                <w:szCs w:val="19"/>
              </w:rPr>
              <w:t>58–59</w:t>
            </w:r>
          </w:p>
        </w:tc>
        <w:tc>
          <w:tcPr>
            <w:tcW w:w="7196" w:type="dxa"/>
          </w:tcPr>
          <w:p w:rsidR="00C13A09" w:rsidRDefault="00C13A09" w:rsidP="00C13A09">
            <w:pPr>
              <w:rPr>
                <w:sz w:val="19"/>
                <w:szCs w:val="19"/>
              </w:rPr>
            </w:pPr>
            <w:r w:rsidRPr="00D362C7">
              <w:rPr>
                <w:sz w:val="19"/>
                <w:szCs w:val="19"/>
              </w:rPr>
              <w:t>Auf dieser Seite wird das für das Kapitel notwendige Vorwissen abgeprüft.</w:t>
            </w:r>
          </w:p>
          <w:p w:rsidR="00C13A09" w:rsidRPr="00D362C7" w:rsidRDefault="00C13A09" w:rsidP="00C13A09">
            <w:pPr>
              <w:rPr>
                <w:sz w:val="19"/>
                <w:szCs w:val="19"/>
              </w:rPr>
            </w:pPr>
            <w:r>
              <w:rPr>
                <w:sz w:val="19"/>
                <w:szCs w:val="19"/>
              </w:rPr>
              <w:t>Die rechte Seite bietet einen Einstieg in das Kapitel.</w:t>
            </w:r>
          </w:p>
        </w:tc>
        <w:tc>
          <w:tcPr>
            <w:tcW w:w="2603" w:type="dxa"/>
          </w:tcPr>
          <w:p w:rsidR="00C13A09" w:rsidRPr="00D362C7" w:rsidRDefault="00C13A09" w:rsidP="00BD3C0C">
            <w:pPr>
              <w:rPr>
                <w:sz w:val="19"/>
                <w:szCs w:val="19"/>
              </w:rPr>
            </w:pPr>
            <w:r w:rsidRPr="00D362C7">
              <w:rPr>
                <w:sz w:val="19"/>
                <w:szCs w:val="19"/>
              </w:rPr>
              <w:t>Die Lösungen stehen im Anhang des Buches.</w:t>
            </w:r>
          </w:p>
        </w:tc>
        <w:tc>
          <w:tcPr>
            <w:tcW w:w="1245" w:type="dxa"/>
          </w:tcPr>
          <w:p w:rsidR="00C13A09" w:rsidRPr="00D362C7" w:rsidRDefault="00C13A09" w:rsidP="00C13A09">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D362C7">
              <w:rPr>
                <w:sz w:val="19"/>
                <w:szCs w:val="19"/>
              </w:rPr>
              <w:t xml:space="preserve">3.1 </w:t>
            </w:r>
            <w:r w:rsidR="00025E46">
              <w:rPr>
                <w:sz w:val="19"/>
                <w:szCs w:val="19"/>
              </w:rPr>
              <w:t>Abbildungsvorschrift und -eigenschaften</w:t>
            </w:r>
          </w:p>
        </w:tc>
        <w:tc>
          <w:tcPr>
            <w:tcW w:w="1019" w:type="dxa"/>
          </w:tcPr>
          <w:p w:rsidR="006A7F3B" w:rsidRPr="00D362C7" w:rsidRDefault="00025E46" w:rsidP="006A7F3B">
            <w:pPr>
              <w:jc w:val="center"/>
              <w:rPr>
                <w:sz w:val="19"/>
                <w:szCs w:val="19"/>
              </w:rPr>
            </w:pPr>
            <w:r>
              <w:rPr>
                <w:sz w:val="19"/>
                <w:szCs w:val="19"/>
              </w:rPr>
              <w:t>60–63</w:t>
            </w:r>
          </w:p>
        </w:tc>
        <w:tc>
          <w:tcPr>
            <w:tcW w:w="7196" w:type="dxa"/>
          </w:tcPr>
          <w:p w:rsidR="00AC6D4B" w:rsidRPr="00AC6D4B" w:rsidRDefault="00AC6D4B" w:rsidP="00AC6D4B">
            <w:pPr>
              <w:shd w:val="clear" w:color="auto" w:fill="FFFFFF"/>
              <w:rPr>
                <w:rFonts w:eastAsia="Times New Roman"/>
                <w:color w:val="000000"/>
                <w:sz w:val="19"/>
                <w:szCs w:val="19"/>
                <w:lang w:eastAsia="de-DE"/>
              </w:rPr>
            </w:pPr>
            <w:r w:rsidRPr="00AC6D4B">
              <w:rPr>
                <w:rFonts w:eastAsia="Times New Roman"/>
                <w:color w:val="000000"/>
                <w:sz w:val="19"/>
                <w:szCs w:val="19"/>
                <w:lang w:eastAsia="de-DE"/>
              </w:rPr>
              <w:t>Lernbereich 2: Parallelverschiebung</w:t>
            </w:r>
          </w:p>
          <w:p w:rsidR="00AC6D4B" w:rsidRPr="00AC6D4B" w:rsidRDefault="00AC6D4B" w:rsidP="00AC6D4B">
            <w:pPr>
              <w:pStyle w:val="Listenabsatz"/>
              <w:numPr>
                <w:ilvl w:val="0"/>
                <w:numId w:val="2"/>
              </w:numPr>
              <w:shd w:val="clear" w:color="auto" w:fill="FFFFFF"/>
              <w:rPr>
                <w:sz w:val="19"/>
                <w:szCs w:val="19"/>
              </w:rPr>
            </w:pPr>
            <w:r w:rsidRPr="00AC6D4B">
              <w:rPr>
                <w:sz w:val="19"/>
                <w:szCs w:val="19"/>
              </w:rPr>
              <w:t>identifizieren die Parallelverschiebung als eine Kongruenzabbildung und beschreiben ihre Eigenschaften.</w:t>
            </w:r>
          </w:p>
          <w:p w:rsidR="006A7F3B" w:rsidRPr="00D362C7" w:rsidRDefault="00AC6D4B" w:rsidP="00AC6D4B">
            <w:pPr>
              <w:pStyle w:val="Listenabsatz"/>
              <w:numPr>
                <w:ilvl w:val="0"/>
                <w:numId w:val="2"/>
              </w:numPr>
              <w:shd w:val="clear" w:color="auto" w:fill="FFFFFF"/>
              <w:rPr>
                <w:rFonts w:eastAsia="Times New Roman"/>
                <w:color w:val="000000"/>
                <w:sz w:val="19"/>
                <w:szCs w:val="19"/>
                <w:lang w:eastAsia="de-DE"/>
              </w:rPr>
            </w:pPr>
            <w:r w:rsidRPr="00AC6D4B">
              <w:rPr>
                <w:sz w:val="19"/>
                <w:szCs w:val="19"/>
              </w:rPr>
              <w:t>bilden mithilfe der Abbildungsvorschrift der Parallelverschiebung Punkte und ebene Figuren ab und nutzen dazu auch geeignete Geometriesoftware.</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D362C7">
              <w:rPr>
                <w:sz w:val="19"/>
                <w:szCs w:val="19"/>
              </w:rPr>
              <w:t xml:space="preserve">3.2 </w:t>
            </w:r>
            <w:r w:rsidR="00025E46">
              <w:rPr>
                <w:sz w:val="19"/>
                <w:szCs w:val="19"/>
              </w:rPr>
              <w:t>Vektoren</w:t>
            </w:r>
          </w:p>
        </w:tc>
        <w:tc>
          <w:tcPr>
            <w:tcW w:w="1019" w:type="dxa"/>
          </w:tcPr>
          <w:p w:rsidR="006A7F3B" w:rsidRPr="00D362C7" w:rsidRDefault="00025E46" w:rsidP="006A7F3B">
            <w:pPr>
              <w:jc w:val="center"/>
              <w:rPr>
                <w:sz w:val="19"/>
                <w:szCs w:val="19"/>
              </w:rPr>
            </w:pPr>
            <w:r>
              <w:rPr>
                <w:sz w:val="19"/>
                <w:szCs w:val="19"/>
              </w:rPr>
              <w:t>64–65</w:t>
            </w:r>
          </w:p>
        </w:tc>
        <w:tc>
          <w:tcPr>
            <w:tcW w:w="7196" w:type="dxa"/>
          </w:tcPr>
          <w:p w:rsidR="00AC6D4B" w:rsidRPr="00AC6D4B" w:rsidRDefault="00AC6D4B" w:rsidP="00AC6D4B">
            <w:pPr>
              <w:shd w:val="clear" w:color="auto" w:fill="FFFFFF"/>
              <w:rPr>
                <w:rFonts w:eastAsia="Times New Roman"/>
                <w:color w:val="000000"/>
                <w:sz w:val="19"/>
                <w:szCs w:val="19"/>
                <w:lang w:eastAsia="de-DE"/>
              </w:rPr>
            </w:pPr>
            <w:r w:rsidRPr="00AC6D4B">
              <w:rPr>
                <w:rFonts w:eastAsia="Times New Roman"/>
                <w:color w:val="000000"/>
                <w:sz w:val="19"/>
                <w:szCs w:val="19"/>
                <w:lang w:eastAsia="de-DE"/>
              </w:rPr>
              <w:t>Lernbereich 2: Parallelverschiebung</w:t>
            </w:r>
          </w:p>
          <w:p w:rsidR="006A7F3B" w:rsidRPr="00D362C7" w:rsidRDefault="00715C20" w:rsidP="00715C20">
            <w:pPr>
              <w:pStyle w:val="Listenabsatz"/>
              <w:numPr>
                <w:ilvl w:val="0"/>
                <w:numId w:val="2"/>
              </w:numPr>
              <w:shd w:val="clear" w:color="auto" w:fill="FFFFFF"/>
              <w:rPr>
                <w:rFonts w:eastAsia="Times New Roman"/>
                <w:color w:val="000000"/>
                <w:sz w:val="19"/>
                <w:szCs w:val="19"/>
                <w:lang w:eastAsia="de-DE"/>
              </w:rPr>
            </w:pPr>
            <w:r w:rsidRPr="00715C20">
              <w:rPr>
                <w:sz w:val="19"/>
                <w:szCs w:val="19"/>
              </w:rPr>
              <w:t>geben zu Vektoren die zugehörigen Gegenvektoren an und führen die Umkehrabbildung der Parallelverschiebung durch.</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E55788">
            <w:pPr>
              <w:rPr>
                <w:sz w:val="19"/>
                <w:szCs w:val="19"/>
              </w:rPr>
            </w:pPr>
            <w:r w:rsidRPr="00D362C7">
              <w:rPr>
                <w:sz w:val="19"/>
                <w:szCs w:val="19"/>
              </w:rPr>
              <w:t xml:space="preserve">3.3 </w:t>
            </w:r>
            <w:r w:rsidR="00025E46">
              <w:rPr>
                <w:sz w:val="19"/>
                <w:szCs w:val="19"/>
              </w:rPr>
              <w:t>Punkt- und Vektorkoordinaten berechnen</w:t>
            </w:r>
          </w:p>
        </w:tc>
        <w:tc>
          <w:tcPr>
            <w:tcW w:w="1019" w:type="dxa"/>
          </w:tcPr>
          <w:p w:rsidR="006A7F3B" w:rsidRPr="00D362C7" w:rsidRDefault="00025E46" w:rsidP="006A7F3B">
            <w:pPr>
              <w:jc w:val="center"/>
              <w:rPr>
                <w:sz w:val="19"/>
                <w:szCs w:val="19"/>
              </w:rPr>
            </w:pPr>
            <w:r>
              <w:rPr>
                <w:sz w:val="19"/>
                <w:szCs w:val="19"/>
              </w:rPr>
              <w:t>66–67</w:t>
            </w:r>
          </w:p>
        </w:tc>
        <w:tc>
          <w:tcPr>
            <w:tcW w:w="7196" w:type="dxa"/>
          </w:tcPr>
          <w:p w:rsidR="00AC6D4B" w:rsidRPr="00AC6D4B" w:rsidRDefault="00AC6D4B" w:rsidP="00AC6D4B">
            <w:pPr>
              <w:shd w:val="clear" w:color="auto" w:fill="FFFFFF"/>
              <w:rPr>
                <w:rFonts w:eastAsia="Times New Roman"/>
                <w:color w:val="000000"/>
                <w:sz w:val="19"/>
                <w:szCs w:val="19"/>
                <w:lang w:eastAsia="de-DE"/>
              </w:rPr>
            </w:pPr>
            <w:r w:rsidRPr="00AC6D4B">
              <w:rPr>
                <w:rFonts w:eastAsia="Times New Roman"/>
                <w:color w:val="000000"/>
                <w:sz w:val="19"/>
                <w:szCs w:val="19"/>
                <w:lang w:eastAsia="de-DE"/>
              </w:rPr>
              <w:t>Lernbereich 2: Parallelverschiebung</w:t>
            </w:r>
          </w:p>
          <w:p w:rsidR="006A7F3B" w:rsidRPr="00D362C7" w:rsidRDefault="00715C20" w:rsidP="00715C20">
            <w:pPr>
              <w:pStyle w:val="Listenabsatz"/>
              <w:numPr>
                <w:ilvl w:val="0"/>
                <w:numId w:val="2"/>
              </w:numPr>
              <w:shd w:val="clear" w:color="auto" w:fill="FFFFFF"/>
              <w:rPr>
                <w:rFonts w:eastAsia="Times New Roman"/>
                <w:color w:val="000000"/>
                <w:sz w:val="19"/>
                <w:szCs w:val="19"/>
                <w:lang w:eastAsia="de-DE"/>
              </w:rPr>
            </w:pPr>
            <w:r w:rsidRPr="00715C20">
              <w:rPr>
                <w:sz w:val="19"/>
                <w:szCs w:val="19"/>
              </w:rPr>
              <w:t>geben zu Vektoren die zugehörigen Gegenvektoren an und führen die Umkehrabbildung der Parallelverschiebung durch.</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D362C7">
              <w:rPr>
                <w:sz w:val="19"/>
                <w:szCs w:val="19"/>
              </w:rPr>
              <w:t xml:space="preserve">3.4 </w:t>
            </w:r>
            <w:r w:rsidR="00025E46">
              <w:rPr>
                <w:sz w:val="19"/>
                <w:szCs w:val="19"/>
              </w:rPr>
              <w:t>Gegenvektor und Umkehrabbildung</w:t>
            </w:r>
          </w:p>
        </w:tc>
        <w:tc>
          <w:tcPr>
            <w:tcW w:w="1019" w:type="dxa"/>
          </w:tcPr>
          <w:p w:rsidR="006A7F3B" w:rsidRPr="00D362C7" w:rsidRDefault="00025E46" w:rsidP="006A7F3B">
            <w:pPr>
              <w:jc w:val="center"/>
              <w:rPr>
                <w:sz w:val="19"/>
                <w:szCs w:val="19"/>
              </w:rPr>
            </w:pPr>
            <w:r>
              <w:rPr>
                <w:sz w:val="19"/>
                <w:szCs w:val="19"/>
              </w:rPr>
              <w:t>68–69</w:t>
            </w:r>
          </w:p>
        </w:tc>
        <w:tc>
          <w:tcPr>
            <w:tcW w:w="7196" w:type="dxa"/>
          </w:tcPr>
          <w:p w:rsidR="00AC6D4B" w:rsidRPr="00AC6D4B" w:rsidRDefault="00AC6D4B" w:rsidP="00AC6D4B">
            <w:pPr>
              <w:shd w:val="clear" w:color="auto" w:fill="FFFFFF"/>
              <w:rPr>
                <w:rFonts w:eastAsia="Times New Roman"/>
                <w:color w:val="000000"/>
                <w:sz w:val="19"/>
                <w:szCs w:val="19"/>
                <w:lang w:eastAsia="de-DE"/>
              </w:rPr>
            </w:pPr>
            <w:r w:rsidRPr="00AC6D4B">
              <w:rPr>
                <w:rFonts w:eastAsia="Times New Roman"/>
                <w:color w:val="000000"/>
                <w:sz w:val="19"/>
                <w:szCs w:val="19"/>
                <w:lang w:eastAsia="de-DE"/>
              </w:rPr>
              <w:t>Lernbereich 2: Parallelverschiebung</w:t>
            </w:r>
          </w:p>
          <w:p w:rsidR="006A7F3B" w:rsidRPr="00D362C7" w:rsidRDefault="00715C20" w:rsidP="00715C20">
            <w:pPr>
              <w:pStyle w:val="Listenabsatz"/>
              <w:numPr>
                <w:ilvl w:val="0"/>
                <w:numId w:val="2"/>
              </w:numPr>
              <w:shd w:val="clear" w:color="auto" w:fill="FFFFFF"/>
              <w:rPr>
                <w:sz w:val="19"/>
                <w:szCs w:val="19"/>
              </w:rPr>
            </w:pPr>
            <w:r w:rsidRPr="00715C20">
              <w:rPr>
                <w:sz w:val="19"/>
                <w:szCs w:val="19"/>
              </w:rPr>
              <w:t>geben zu Vektoren die zugehörigen Gegenvektoren an und führen die Umkehrabbildung der Parallelverschiebung durch.</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D362C7">
              <w:rPr>
                <w:sz w:val="19"/>
                <w:szCs w:val="19"/>
              </w:rPr>
              <w:t xml:space="preserve">3.5 </w:t>
            </w:r>
            <w:r w:rsidR="00025E46">
              <w:rPr>
                <w:sz w:val="19"/>
                <w:szCs w:val="19"/>
              </w:rPr>
              <w:t>Parallelverschiebungen verknüpfen</w:t>
            </w:r>
          </w:p>
        </w:tc>
        <w:tc>
          <w:tcPr>
            <w:tcW w:w="1019" w:type="dxa"/>
          </w:tcPr>
          <w:p w:rsidR="006A7F3B" w:rsidRPr="00D362C7" w:rsidRDefault="00025E46" w:rsidP="006A7F3B">
            <w:pPr>
              <w:jc w:val="center"/>
              <w:rPr>
                <w:sz w:val="19"/>
                <w:szCs w:val="19"/>
              </w:rPr>
            </w:pPr>
            <w:r>
              <w:rPr>
                <w:sz w:val="19"/>
                <w:szCs w:val="19"/>
              </w:rPr>
              <w:t>70–71</w:t>
            </w:r>
          </w:p>
        </w:tc>
        <w:tc>
          <w:tcPr>
            <w:tcW w:w="7196" w:type="dxa"/>
          </w:tcPr>
          <w:p w:rsidR="00AC6D4B" w:rsidRPr="00AC6D4B" w:rsidRDefault="00AC6D4B" w:rsidP="00AC6D4B">
            <w:pPr>
              <w:shd w:val="clear" w:color="auto" w:fill="FFFFFF"/>
              <w:rPr>
                <w:rFonts w:eastAsia="Times New Roman"/>
                <w:color w:val="000000"/>
                <w:sz w:val="19"/>
                <w:szCs w:val="19"/>
                <w:lang w:eastAsia="de-DE"/>
              </w:rPr>
            </w:pPr>
            <w:r w:rsidRPr="00AC6D4B">
              <w:rPr>
                <w:rFonts w:eastAsia="Times New Roman"/>
                <w:color w:val="000000"/>
                <w:sz w:val="19"/>
                <w:szCs w:val="19"/>
                <w:lang w:eastAsia="de-DE"/>
              </w:rPr>
              <w:t>Lernbereich 2: Parallelverschiebung</w:t>
            </w:r>
          </w:p>
          <w:p w:rsidR="00FD1476" w:rsidRPr="00FD1476" w:rsidRDefault="00FD1476" w:rsidP="00FD1476">
            <w:pPr>
              <w:pStyle w:val="Listenabsatz"/>
              <w:numPr>
                <w:ilvl w:val="0"/>
                <w:numId w:val="2"/>
              </w:numPr>
              <w:shd w:val="clear" w:color="auto" w:fill="FFFFFF"/>
              <w:rPr>
                <w:sz w:val="19"/>
                <w:szCs w:val="19"/>
              </w:rPr>
            </w:pPr>
            <w:r w:rsidRPr="00FD1476">
              <w:rPr>
                <w:sz w:val="19"/>
                <w:szCs w:val="19"/>
              </w:rPr>
              <w:t xml:space="preserve">identifizieren die Parallelverschiebung als eine Kongruenzabbildung und beschreiben ihre Eigenschaften. </w:t>
            </w:r>
          </w:p>
          <w:p w:rsidR="006A7F3B" w:rsidRPr="00AC6D4B" w:rsidRDefault="00FD1476" w:rsidP="00FD1476">
            <w:pPr>
              <w:pStyle w:val="Listenabsatz"/>
              <w:numPr>
                <w:ilvl w:val="0"/>
                <w:numId w:val="2"/>
              </w:numPr>
              <w:shd w:val="clear" w:color="auto" w:fill="FFFFFF"/>
              <w:rPr>
                <w:rFonts w:eastAsia="Times New Roman"/>
                <w:color w:val="000000"/>
                <w:sz w:val="19"/>
                <w:szCs w:val="19"/>
                <w:lang w:eastAsia="de-DE"/>
              </w:rPr>
            </w:pPr>
            <w:r w:rsidRPr="00FD1476">
              <w:rPr>
                <w:sz w:val="19"/>
                <w:szCs w:val="19"/>
              </w:rPr>
              <w:t xml:space="preserve">bilden mithilfe der Abbildungsvorschrift der Parallelverschiebung Punkte und ebene Figuren ab und nutzen dazu auch geeignete Geometriesoftware. </w:t>
            </w:r>
            <w:r w:rsidRPr="00715C20">
              <w:rPr>
                <w:sz w:val="19"/>
                <w:szCs w:val="19"/>
              </w:rPr>
              <w:t>berechnen die Koordinaten von Vektoren und Punkten (u. a. Eckpunkte von Parallelogrammen, Mittelpunkt einer Strecke).</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D362C7">
              <w:rPr>
                <w:sz w:val="19"/>
                <w:szCs w:val="19"/>
              </w:rPr>
              <w:t xml:space="preserve">3.6 </w:t>
            </w:r>
            <w:r w:rsidR="00025E46">
              <w:rPr>
                <w:sz w:val="19"/>
                <w:szCs w:val="19"/>
              </w:rPr>
              <w:t>Mittelpunkt einer Strecke</w:t>
            </w:r>
          </w:p>
        </w:tc>
        <w:tc>
          <w:tcPr>
            <w:tcW w:w="1019" w:type="dxa"/>
          </w:tcPr>
          <w:p w:rsidR="006A7F3B" w:rsidRPr="00D362C7" w:rsidRDefault="00025E46" w:rsidP="006A7F3B">
            <w:pPr>
              <w:jc w:val="center"/>
              <w:rPr>
                <w:sz w:val="19"/>
                <w:szCs w:val="19"/>
              </w:rPr>
            </w:pPr>
            <w:r>
              <w:rPr>
                <w:sz w:val="19"/>
                <w:szCs w:val="19"/>
              </w:rPr>
              <w:t>72–73</w:t>
            </w:r>
          </w:p>
        </w:tc>
        <w:tc>
          <w:tcPr>
            <w:tcW w:w="7196" w:type="dxa"/>
          </w:tcPr>
          <w:p w:rsidR="00AC6D4B" w:rsidRPr="00AC6D4B" w:rsidRDefault="00AC6D4B" w:rsidP="00AC6D4B">
            <w:pPr>
              <w:shd w:val="clear" w:color="auto" w:fill="FFFFFF"/>
              <w:rPr>
                <w:rFonts w:eastAsia="Times New Roman"/>
                <w:color w:val="000000"/>
                <w:sz w:val="19"/>
                <w:szCs w:val="19"/>
                <w:lang w:eastAsia="de-DE"/>
              </w:rPr>
            </w:pPr>
            <w:r w:rsidRPr="00AC6D4B">
              <w:rPr>
                <w:rFonts w:eastAsia="Times New Roman"/>
                <w:color w:val="000000"/>
                <w:sz w:val="19"/>
                <w:szCs w:val="19"/>
                <w:lang w:eastAsia="de-DE"/>
              </w:rPr>
              <w:t>Lernbereich 2: Parallelverschiebung</w:t>
            </w:r>
          </w:p>
          <w:p w:rsidR="006A7F3B" w:rsidRPr="00AC6D4B" w:rsidRDefault="00715C20" w:rsidP="00715C20">
            <w:pPr>
              <w:pStyle w:val="Listenabsatz"/>
              <w:numPr>
                <w:ilvl w:val="0"/>
                <w:numId w:val="2"/>
              </w:numPr>
              <w:shd w:val="clear" w:color="auto" w:fill="FFFFFF"/>
              <w:rPr>
                <w:rFonts w:eastAsia="Times New Roman"/>
                <w:color w:val="000000"/>
                <w:sz w:val="19"/>
                <w:szCs w:val="19"/>
                <w:lang w:eastAsia="de-DE"/>
              </w:rPr>
            </w:pPr>
            <w:r w:rsidRPr="00715C20">
              <w:rPr>
                <w:sz w:val="19"/>
                <w:szCs w:val="19"/>
              </w:rPr>
              <w:t>berechnen die Koordinaten von Vektoren und Punkten (u. a. Eckpunkte von Parallelogrammen, Mittelpunkt einer Strecke).</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D362C7">
              <w:rPr>
                <w:sz w:val="19"/>
                <w:szCs w:val="19"/>
              </w:rPr>
              <w:t xml:space="preserve">3.7 </w:t>
            </w:r>
            <w:r w:rsidR="00025E46">
              <w:rPr>
                <w:sz w:val="19"/>
                <w:szCs w:val="19"/>
              </w:rPr>
              <w:t>Flächenberechnungen im Koordinatensystem</w:t>
            </w:r>
          </w:p>
        </w:tc>
        <w:tc>
          <w:tcPr>
            <w:tcW w:w="1019" w:type="dxa"/>
          </w:tcPr>
          <w:p w:rsidR="006A7F3B" w:rsidRPr="00D362C7" w:rsidRDefault="00025E46" w:rsidP="00141422">
            <w:pPr>
              <w:jc w:val="center"/>
              <w:rPr>
                <w:sz w:val="19"/>
                <w:szCs w:val="19"/>
              </w:rPr>
            </w:pPr>
            <w:r>
              <w:rPr>
                <w:sz w:val="19"/>
                <w:szCs w:val="19"/>
              </w:rPr>
              <w:t>74–</w:t>
            </w:r>
            <w:r w:rsidR="00141422">
              <w:rPr>
                <w:sz w:val="19"/>
                <w:szCs w:val="19"/>
              </w:rPr>
              <w:t>75</w:t>
            </w:r>
          </w:p>
        </w:tc>
        <w:tc>
          <w:tcPr>
            <w:tcW w:w="7196" w:type="dxa"/>
          </w:tcPr>
          <w:p w:rsidR="00715C20" w:rsidRPr="00822918" w:rsidRDefault="00AC6D4B" w:rsidP="00715C20">
            <w:pPr>
              <w:shd w:val="clear" w:color="auto" w:fill="FFFFFF"/>
              <w:rPr>
                <w:rFonts w:eastAsia="Times New Roman"/>
                <w:color w:val="000000"/>
                <w:sz w:val="19"/>
                <w:szCs w:val="19"/>
                <w:lang w:eastAsia="de-DE"/>
              </w:rPr>
            </w:pPr>
            <w:r w:rsidRPr="00822918">
              <w:rPr>
                <w:rFonts w:eastAsia="Times New Roman"/>
                <w:color w:val="000000"/>
                <w:sz w:val="19"/>
                <w:szCs w:val="19"/>
                <w:lang w:eastAsia="de-DE"/>
              </w:rPr>
              <w:t>Lernbereich 2: Parallelverschiebung</w:t>
            </w:r>
          </w:p>
          <w:p w:rsidR="006A7F3B" w:rsidRPr="00AE6C50" w:rsidRDefault="00AE6C50" w:rsidP="00822918">
            <w:pPr>
              <w:pStyle w:val="Listenabsatz"/>
              <w:numPr>
                <w:ilvl w:val="0"/>
                <w:numId w:val="2"/>
              </w:numPr>
              <w:shd w:val="clear" w:color="auto" w:fill="FFFFFF"/>
              <w:rPr>
                <w:rFonts w:ascii="Times New Roman" w:eastAsia="Times New Roman" w:hAnsi="Times New Roman" w:cs="Times New Roman"/>
              </w:rPr>
            </w:pPr>
            <w:r w:rsidRPr="00AE6C50">
              <w:rPr>
                <w:sz w:val="19"/>
                <w:szCs w:val="19"/>
              </w:rPr>
              <w:t>berechnen den Flächeninhalt von Dreiecken und Vierecken mithilfe zweireihiger Determinanten.</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025E46" w:rsidRPr="00D362C7" w:rsidTr="00C57FEE">
        <w:tc>
          <w:tcPr>
            <w:tcW w:w="3100" w:type="dxa"/>
          </w:tcPr>
          <w:p w:rsidR="00025E46" w:rsidRPr="00D362C7" w:rsidRDefault="00025E46" w:rsidP="00E55788">
            <w:pPr>
              <w:rPr>
                <w:sz w:val="19"/>
                <w:szCs w:val="19"/>
              </w:rPr>
            </w:pPr>
            <w:r>
              <w:rPr>
                <w:sz w:val="19"/>
                <w:szCs w:val="19"/>
              </w:rPr>
              <w:t>3.8 Eigenschaften paralleler Geraden</w:t>
            </w:r>
          </w:p>
        </w:tc>
        <w:tc>
          <w:tcPr>
            <w:tcW w:w="1019" w:type="dxa"/>
          </w:tcPr>
          <w:p w:rsidR="00025E46" w:rsidRPr="00D362C7" w:rsidRDefault="00141422" w:rsidP="00141422">
            <w:pPr>
              <w:jc w:val="center"/>
              <w:rPr>
                <w:sz w:val="19"/>
                <w:szCs w:val="19"/>
              </w:rPr>
            </w:pPr>
            <w:r>
              <w:rPr>
                <w:sz w:val="19"/>
                <w:szCs w:val="19"/>
              </w:rPr>
              <w:t>76</w:t>
            </w:r>
            <w:r w:rsidR="00AF07D6">
              <w:rPr>
                <w:sz w:val="19"/>
                <w:szCs w:val="19"/>
              </w:rPr>
              <w:t>–</w:t>
            </w:r>
            <w:r>
              <w:rPr>
                <w:sz w:val="19"/>
                <w:szCs w:val="19"/>
              </w:rPr>
              <w:t>77</w:t>
            </w:r>
          </w:p>
        </w:tc>
        <w:tc>
          <w:tcPr>
            <w:tcW w:w="7196" w:type="dxa"/>
          </w:tcPr>
          <w:p w:rsidR="00AC6D4B" w:rsidRPr="00AC6D4B" w:rsidRDefault="00AC6D4B" w:rsidP="00AC6D4B">
            <w:pPr>
              <w:shd w:val="clear" w:color="auto" w:fill="FFFFFF"/>
              <w:rPr>
                <w:rFonts w:eastAsia="Times New Roman"/>
                <w:color w:val="000000"/>
                <w:sz w:val="19"/>
                <w:szCs w:val="19"/>
                <w:lang w:eastAsia="de-DE"/>
              </w:rPr>
            </w:pPr>
            <w:r w:rsidRPr="00AC6D4B">
              <w:rPr>
                <w:rFonts w:eastAsia="Times New Roman"/>
                <w:color w:val="000000"/>
                <w:sz w:val="19"/>
                <w:szCs w:val="19"/>
                <w:lang w:eastAsia="de-DE"/>
              </w:rPr>
              <w:t>Lernbereich 2: Parallelverschiebung</w:t>
            </w:r>
          </w:p>
          <w:p w:rsidR="00025E46" w:rsidRPr="00AE6C50" w:rsidRDefault="00AE6C50" w:rsidP="00822918">
            <w:pPr>
              <w:pStyle w:val="Listenabsatz"/>
              <w:numPr>
                <w:ilvl w:val="0"/>
                <w:numId w:val="2"/>
              </w:numPr>
              <w:shd w:val="clear" w:color="auto" w:fill="FFFFFF"/>
              <w:rPr>
                <w:sz w:val="19"/>
                <w:szCs w:val="19"/>
              </w:rPr>
            </w:pPr>
            <w:r w:rsidRPr="00AE6C50">
              <w:rPr>
                <w:sz w:val="19"/>
                <w:szCs w:val="19"/>
              </w:rPr>
              <w:t>begründen Winkelmaße an parallelen Geraden mithilfe von Stufen-, Wechsel- und</w:t>
            </w:r>
            <w:r w:rsidR="00822918">
              <w:rPr>
                <w:sz w:val="19"/>
                <w:szCs w:val="19"/>
              </w:rPr>
              <w:t xml:space="preserve"> </w:t>
            </w:r>
            <w:r w:rsidRPr="00AE6C50">
              <w:rPr>
                <w:sz w:val="19"/>
                <w:szCs w:val="19"/>
              </w:rPr>
              <w:t>Ergänzungswinkel und umgekehrt die Parallelität von Geraden.</w:t>
            </w:r>
          </w:p>
        </w:tc>
        <w:tc>
          <w:tcPr>
            <w:tcW w:w="2603" w:type="dxa"/>
          </w:tcPr>
          <w:p w:rsidR="00025E46" w:rsidRPr="00D362C7" w:rsidRDefault="00025E46" w:rsidP="00E55788">
            <w:pPr>
              <w:rPr>
                <w:sz w:val="19"/>
                <w:szCs w:val="19"/>
              </w:rPr>
            </w:pPr>
          </w:p>
        </w:tc>
        <w:tc>
          <w:tcPr>
            <w:tcW w:w="1245" w:type="dxa"/>
          </w:tcPr>
          <w:p w:rsidR="00025E46" w:rsidRPr="00D362C7" w:rsidRDefault="00025E46" w:rsidP="00E55788">
            <w:pPr>
              <w:jc w:val="center"/>
              <w:rPr>
                <w:sz w:val="19"/>
                <w:szCs w:val="19"/>
              </w:rPr>
            </w:pPr>
          </w:p>
        </w:tc>
      </w:tr>
      <w:tr w:rsidR="00AE6C50" w:rsidRPr="00D362C7" w:rsidTr="00C57FEE">
        <w:tc>
          <w:tcPr>
            <w:tcW w:w="3100" w:type="dxa"/>
          </w:tcPr>
          <w:p w:rsidR="00AE6C50" w:rsidRPr="00D362C7" w:rsidRDefault="00AE6C50" w:rsidP="00AE6C50">
            <w:pPr>
              <w:rPr>
                <w:sz w:val="19"/>
                <w:szCs w:val="19"/>
              </w:rPr>
            </w:pPr>
            <w:r>
              <w:rPr>
                <w:sz w:val="19"/>
                <w:szCs w:val="19"/>
              </w:rPr>
              <w:t>3.9 Winkel an parallelen Geraden</w:t>
            </w:r>
          </w:p>
        </w:tc>
        <w:tc>
          <w:tcPr>
            <w:tcW w:w="1019" w:type="dxa"/>
          </w:tcPr>
          <w:p w:rsidR="00AE6C50" w:rsidRPr="00D362C7" w:rsidRDefault="00141422" w:rsidP="00141422">
            <w:pPr>
              <w:jc w:val="center"/>
              <w:rPr>
                <w:sz w:val="19"/>
                <w:szCs w:val="19"/>
              </w:rPr>
            </w:pPr>
            <w:r>
              <w:rPr>
                <w:sz w:val="19"/>
                <w:szCs w:val="19"/>
              </w:rPr>
              <w:t>78</w:t>
            </w:r>
            <w:r w:rsidR="00AE6C50">
              <w:rPr>
                <w:sz w:val="19"/>
                <w:szCs w:val="19"/>
              </w:rPr>
              <w:t>–</w:t>
            </w:r>
            <w:r>
              <w:rPr>
                <w:sz w:val="19"/>
                <w:szCs w:val="19"/>
              </w:rPr>
              <w:t>79</w:t>
            </w:r>
          </w:p>
        </w:tc>
        <w:tc>
          <w:tcPr>
            <w:tcW w:w="7196" w:type="dxa"/>
          </w:tcPr>
          <w:p w:rsidR="00AE6C50" w:rsidRPr="00AC6D4B" w:rsidRDefault="00AE6C50" w:rsidP="00AE6C50">
            <w:pPr>
              <w:shd w:val="clear" w:color="auto" w:fill="FFFFFF"/>
              <w:rPr>
                <w:rFonts w:eastAsia="Times New Roman"/>
                <w:color w:val="000000"/>
                <w:sz w:val="19"/>
                <w:szCs w:val="19"/>
                <w:lang w:eastAsia="de-DE"/>
              </w:rPr>
            </w:pPr>
            <w:r w:rsidRPr="00AC6D4B">
              <w:rPr>
                <w:rFonts w:eastAsia="Times New Roman"/>
                <w:color w:val="000000"/>
                <w:sz w:val="19"/>
                <w:szCs w:val="19"/>
                <w:lang w:eastAsia="de-DE"/>
              </w:rPr>
              <w:t>Lernbereich 2: Parallelverschiebung</w:t>
            </w:r>
          </w:p>
          <w:p w:rsidR="00AE6C50" w:rsidRPr="00AE6C50" w:rsidRDefault="00AE6C50" w:rsidP="00822918">
            <w:pPr>
              <w:pStyle w:val="Listenabsatz"/>
              <w:numPr>
                <w:ilvl w:val="0"/>
                <w:numId w:val="2"/>
              </w:numPr>
              <w:shd w:val="clear" w:color="auto" w:fill="FFFFFF"/>
              <w:rPr>
                <w:sz w:val="19"/>
                <w:szCs w:val="19"/>
              </w:rPr>
            </w:pPr>
            <w:r w:rsidRPr="00AE6C50">
              <w:rPr>
                <w:sz w:val="19"/>
                <w:szCs w:val="19"/>
              </w:rPr>
              <w:t>begründen Winkelmaße an parallelen Geraden mithilfe von Stufen-, Wechsel- und</w:t>
            </w:r>
            <w:r w:rsidR="00822918">
              <w:rPr>
                <w:sz w:val="19"/>
                <w:szCs w:val="19"/>
              </w:rPr>
              <w:t xml:space="preserve"> </w:t>
            </w:r>
            <w:r w:rsidRPr="00AE6C50">
              <w:rPr>
                <w:sz w:val="19"/>
                <w:szCs w:val="19"/>
              </w:rPr>
              <w:t>Ergänzungswinkel und umgekehrt die Parallelität von Geraden.</w:t>
            </w:r>
          </w:p>
        </w:tc>
        <w:tc>
          <w:tcPr>
            <w:tcW w:w="2603" w:type="dxa"/>
          </w:tcPr>
          <w:p w:rsidR="00AE6C50" w:rsidRPr="00D362C7" w:rsidRDefault="00AE6C50" w:rsidP="00AE6C50">
            <w:pPr>
              <w:rPr>
                <w:sz w:val="19"/>
                <w:szCs w:val="19"/>
              </w:rPr>
            </w:pPr>
          </w:p>
        </w:tc>
        <w:tc>
          <w:tcPr>
            <w:tcW w:w="1245" w:type="dxa"/>
          </w:tcPr>
          <w:p w:rsidR="00AE6C50" w:rsidRPr="00D362C7" w:rsidRDefault="00AE6C50" w:rsidP="00AE6C50">
            <w:pPr>
              <w:jc w:val="center"/>
              <w:rPr>
                <w:sz w:val="19"/>
                <w:szCs w:val="19"/>
              </w:rPr>
            </w:pPr>
          </w:p>
        </w:tc>
      </w:tr>
      <w:tr w:rsidR="00025E46" w:rsidRPr="00D362C7" w:rsidTr="00C57FEE">
        <w:tc>
          <w:tcPr>
            <w:tcW w:w="3100" w:type="dxa"/>
          </w:tcPr>
          <w:p w:rsidR="00025E46" w:rsidRPr="00D362C7" w:rsidRDefault="00025E46" w:rsidP="00E55788">
            <w:pPr>
              <w:rPr>
                <w:sz w:val="19"/>
                <w:szCs w:val="19"/>
              </w:rPr>
            </w:pPr>
            <w:r>
              <w:rPr>
                <w:sz w:val="19"/>
                <w:szCs w:val="19"/>
              </w:rPr>
              <w:lastRenderedPageBreak/>
              <w:t>3.10 Innenwinkelsumme in Dreieck und Viereck</w:t>
            </w:r>
          </w:p>
        </w:tc>
        <w:tc>
          <w:tcPr>
            <w:tcW w:w="1019" w:type="dxa"/>
          </w:tcPr>
          <w:p w:rsidR="00025E46" w:rsidRPr="00D362C7" w:rsidRDefault="00141422" w:rsidP="00141422">
            <w:pPr>
              <w:jc w:val="center"/>
              <w:rPr>
                <w:sz w:val="19"/>
                <w:szCs w:val="19"/>
              </w:rPr>
            </w:pPr>
            <w:r>
              <w:rPr>
                <w:sz w:val="19"/>
                <w:szCs w:val="19"/>
              </w:rPr>
              <w:t>80</w:t>
            </w:r>
            <w:r w:rsidR="00AF07D6">
              <w:rPr>
                <w:sz w:val="19"/>
                <w:szCs w:val="19"/>
              </w:rPr>
              <w:t>–</w:t>
            </w:r>
            <w:r>
              <w:rPr>
                <w:sz w:val="19"/>
                <w:szCs w:val="19"/>
              </w:rPr>
              <w:t>83</w:t>
            </w:r>
          </w:p>
        </w:tc>
        <w:tc>
          <w:tcPr>
            <w:tcW w:w="7196" w:type="dxa"/>
          </w:tcPr>
          <w:p w:rsidR="00715C20" w:rsidRPr="00715C20" w:rsidRDefault="00AC6D4B" w:rsidP="00715C20">
            <w:pPr>
              <w:shd w:val="clear" w:color="auto" w:fill="FFFFFF"/>
              <w:rPr>
                <w:sz w:val="19"/>
                <w:szCs w:val="19"/>
              </w:rPr>
            </w:pPr>
            <w:r w:rsidRPr="00715C20">
              <w:rPr>
                <w:sz w:val="19"/>
                <w:szCs w:val="19"/>
              </w:rPr>
              <w:t>Lernbereich 2: Parallelverschiebung</w:t>
            </w:r>
          </w:p>
          <w:p w:rsidR="00025E46" w:rsidRPr="00141422" w:rsidRDefault="00141422" w:rsidP="00822918">
            <w:pPr>
              <w:pStyle w:val="Listenabsatz"/>
              <w:numPr>
                <w:ilvl w:val="0"/>
                <w:numId w:val="2"/>
              </w:numPr>
              <w:shd w:val="clear" w:color="auto" w:fill="FFFFFF"/>
              <w:rPr>
                <w:sz w:val="19"/>
                <w:szCs w:val="19"/>
              </w:rPr>
            </w:pPr>
            <w:r w:rsidRPr="00141422">
              <w:rPr>
                <w:sz w:val="19"/>
                <w:szCs w:val="19"/>
              </w:rPr>
              <w:t>berechnen die Winkelmaße in ebenen Figuren auch mithilfe der Innenwinkelsumme</w:t>
            </w:r>
            <w:r w:rsidR="00822918">
              <w:rPr>
                <w:sz w:val="19"/>
                <w:szCs w:val="19"/>
              </w:rPr>
              <w:t xml:space="preserve"> </w:t>
            </w:r>
            <w:r w:rsidRPr="00141422">
              <w:rPr>
                <w:sz w:val="19"/>
                <w:szCs w:val="19"/>
              </w:rPr>
              <w:t>im Dreieck bzw. Viereck sowie des Außenwinkelsatzes des Dreiecks.</w:t>
            </w:r>
          </w:p>
        </w:tc>
        <w:tc>
          <w:tcPr>
            <w:tcW w:w="2603" w:type="dxa"/>
          </w:tcPr>
          <w:p w:rsidR="00025E46" w:rsidRPr="00D362C7" w:rsidRDefault="00025E46" w:rsidP="00E55788">
            <w:pPr>
              <w:rPr>
                <w:sz w:val="19"/>
                <w:szCs w:val="19"/>
              </w:rPr>
            </w:pPr>
          </w:p>
        </w:tc>
        <w:tc>
          <w:tcPr>
            <w:tcW w:w="1245" w:type="dxa"/>
          </w:tcPr>
          <w:p w:rsidR="00025E46" w:rsidRPr="00D362C7" w:rsidRDefault="00025E46"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D362C7">
              <w:rPr>
                <w:sz w:val="19"/>
                <w:szCs w:val="19"/>
              </w:rPr>
              <w:t>3.</w:t>
            </w:r>
            <w:r w:rsidR="00025E46">
              <w:rPr>
                <w:sz w:val="19"/>
                <w:szCs w:val="19"/>
              </w:rPr>
              <w:t>11</w:t>
            </w:r>
            <w:r w:rsidRPr="00D362C7">
              <w:rPr>
                <w:sz w:val="19"/>
                <w:szCs w:val="19"/>
              </w:rPr>
              <w:t xml:space="preserve"> Vermischte Aufgaben</w:t>
            </w:r>
          </w:p>
        </w:tc>
        <w:tc>
          <w:tcPr>
            <w:tcW w:w="1019" w:type="dxa"/>
          </w:tcPr>
          <w:p w:rsidR="006A7F3B" w:rsidRPr="00D362C7" w:rsidRDefault="00141422" w:rsidP="00141422">
            <w:pPr>
              <w:jc w:val="center"/>
              <w:rPr>
                <w:sz w:val="19"/>
                <w:szCs w:val="19"/>
              </w:rPr>
            </w:pPr>
            <w:r>
              <w:rPr>
                <w:sz w:val="19"/>
                <w:szCs w:val="19"/>
              </w:rPr>
              <w:t>84</w:t>
            </w:r>
            <w:r w:rsidR="00025E46">
              <w:rPr>
                <w:sz w:val="19"/>
                <w:szCs w:val="19"/>
              </w:rPr>
              <w:t>–</w:t>
            </w:r>
            <w:r>
              <w:rPr>
                <w:sz w:val="19"/>
                <w:szCs w:val="19"/>
              </w:rPr>
              <w:t>87</w:t>
            </w:r>
          </w:p>
        </w:tc>
        <w:tc>
          <w:tcPr>
            <w:tcW w:w="7196" w:type="dxa"/>
          </w:tcPr>
          <w:p w:rsidR="006A7F3B" w:rsidRPr="00D362C7" w:rsidRDefault="006A7F3B" w:rsidP="00E55788">
            <w:pPr>
              <w:rPr>
                <w:sz w:val="19"/>
                <w:szCs w:val="19"/>
              </w:rPr>
            </w:pPr>
            <w:r w:rsidRPr="00D362C7">
              <w:rPr>
                <w:sz w:val="19"/>
                <w:szCs w:val="19"/>
              </w:rPr>
              <w:t>Die Vermischten Aufgaben dienen der Wiederholung und Ergebnissicherung des Stoffes und spiegeln dabei den kompletten Inhalt des Kapitels wieder.</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803881">
              <w:rPr>
                <w:b/>
                <w:color w:val="455771"/>
                <w:sz w:val="19"/>
                <w:szCs w:val="19"/>
              </w:rPr>
              <w:t>3.</w:t>
            </w:r>
            <w:r w:rsidR="00025E46">
              <w:rPr>
                <w:b/>
                <w:color w:val="455771"/>
                <w:sz w:val="19"/>
                <w:szCs w:val="19"/>
              </w:rPr>
              <w:t>12</w:t>
            </w:r>
            <w:r w:rsidRPr="00803881">
              <w:rPr>
                <w:b/>
                <w:color w:val="455771"/>
                <w:sz w:val="19"/>
                <w:szCs w:val="19"/>
              </w:rPr>
              <w:t xml:space="preserve"> Toolbox: </w:t>
            </w:r>
            <w:r w:rsidR="00025E46">
              <w:rPr>
                <w:b/>
                <w:color w:val="455771"/>
                <w:sz w:val="19"/>
                <w:szCs w:val="19"/>
              </w:rPr>
              <w:t>Dynamische Geometrieprogramme</w:t>
            </w:r>
          </w:p>
        </w:tc>
        <w:tc>
          <w:tcPr>
            <w:tcW w:w="1019" w:type="dxa"/>
          </w:tcPr>
          <w:p w:rsidR="006A7F3B" w:rsidRPr="00D362C7" w:rsidRDefault="00141422" w:rsidP="00141422">
            <w:pPr>
              <w:jc w:val="center"/>
              <w:rPr>
                <w:sz w:val="19"/>
                <w:szCs w:val="19"/>
              </w:rPr>
            </w:pPr>
            <w:r>
              <w:rPr>
                <w:sz w:val="19"/>
                <w:szCs w:val="19"/>
              </w:rPr>
              <w:t>88</w:t>
            </w:r>
            <w:r w:rsidR="00025E46">
              <w:rPr>
                <w:sz w:val="19"/>
                <w:szCs w:val="19"/>
              </w:rPr>
              <w:t>–</w:t>
            </w:r>
            <w:r>
              <w:rPr>
                <w:sz w:val="19"/>
                <w:szCs w:val="19"/>
              </w:rPr>
              <w:t>89</w:t>
            </w:r>
          </w:p>
        </w:tc>
        <w:tc>
          <w:tcPr>
            <w:tcW w:w="7196" w:type="dxa"/>
          </w:tcPr>
          <w:p w:rsidR="006A7F3B" w:rsidRPr="00FD1476" w:rsidRDefault="006A7F3B" w:rsidP="00FD1476">
            <w:pPr>
              <w:rPr>
                <w:sz w:val="19"/>
                <w:szCs w:val="19"/>
              </w:rPr>
            </w:pPr>
            <w:r w:rsidRPr="00FD1476">
              <w:rPr>
                <w:sz w:val="19"/>
                <w:szCs w:val="19"/>
              </w:rPr>
              <w:t xml:space="preserve">Diese Doppelseite enthält mathematische Methoden, in dem Fall wird </w:t>
            </w:r>
            <w:r w:rsidR="00FD1476" w:rsidRPr="00FD1476">
              <w:rPr>
                <w:sz w:val="19"/>
                <w:szCs w:val="19"/>
              </w:rPr>
              <w:t xml:space="preserve">ein dynamisches Geometrieprogramm </w:t>
            </w:r>
            <w:r w:rsidRPr="00FD1476">
              <w:rPr>
                <w:sz w:val="19"/>
                <w:szCs w:val="19"/>
              </w:rPr>
              <w:t>mit Begriffen, Vorgehensweisen und Anwendungen vorgestellt.</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803881">
              <w:rPr>
                <w:b/>
                <w:color w:val="8BC63F"/>
                <w:sz w:val="19"/>
                <w:szCs w:val="19"/>
              </w:rPr>
              <w:t>3.</w:t>
            </w:r>
            <w:r w:rsidR="00025E46">
              <w:rPr>
                <w:b/>
                <w:color w:val="8BC63F"/>
                <w:sz w:val="19"/>
                <w:szCs w:val="19"/>
              </w:rPr>
              <w:t>13</w:t>
            </w:r>
            <w:r w:rsidRPr="00803881">
              <w:rPr>
                <w:b/>
                <w:color w:val="8BC63F"/>
                <w:sz w:val="19"/>
                <w:szCs w:val="19"/>
              </w:rPr>
              <w:t xml:space="preserve"> Das kann ich!</w:t>
            </w:r>
          </w:p>
        </w:tc>
        <w:tc>
          <w:tcPr>
            <w:tcW w:w="1019" w:type="dxa"/>
          </w:tcPr>
          <w:p w:rsidR="006A7F3B" w:rsidRPr="00D362C7" w:rsidRDefault="00141422" w:rsidP="00141422">
            <w:pPr>
              <w:jc w:val="center"/>
              <w:rPr>
                <w:sz w:val="19"/>
                <w:szCs w:val="19"/>
              </w:rPr>
            </w:pPr>
            <w:r>
              <w:rPr>
                <w:sz w:val="19"/>
                <w:szCs w:val="19"/>
              </w:rPr>
              <w:t>90</w:t>
            </w:r>
            <w:r w:rsidR="00025E46">
              <w:rPr>
                <w:sz w:val="19"/>
                <w:szCs w:val="19"/>
              </w:rPr>
              <w:t>–</w:t>
            </w:r>
            <w:r>
              <w:rPr>
                <w:sz w:val="19"/>
                <w:szCs w:val="19"/>
              </w:rPr>
              <w:t>91</w:t>
            </w:r>
          </w:p>
        </w:tc>
        <w:tc>
          <w:tcPr>
            <w:tcW w:w="7196" w:type="dxa"/>
          </w:tcPr>
          <w:p w:rsidR="006A7F3B" w:rsidRPr="00D362C7" w:rsidRDefault="006A7F3B" w:rsidP="00E55788">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03" w:type="dxa"/>
          </w:tcPr>
          <w:p w:rsidR="006A7F3B" w:rsidRPr="00D362C7" w:rsidRDefault="006A7F3B" w:rsidP="00E55788">
            <w:pPr>
              <w:rPr>
                <w:sz w:val="19"/>
                <w:szCs w:val="19"/>
              </w:rPr>
            </w:pPr>
            <w:r w:rsidRPr="00D362C7">
              <w:rPr>
                <w:sz w:val="19"/>
                <w:szCs w:val="19"/>
              </w:rPr>
              <w:t>Die Lösungen stehen im Anhang des Buches.</w:t>
            </w: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803881">
              <w:rPr>
                <w:b/>
                <w:color w:val="F7941D"/>
                <w:sz w:val="19"/>
                <w:szCs w:val="19"/>
              </w:rPr>
              <w:t>3.1</w:t>
            </w:r>
            <w:r w:rsidR="00025E46">
              <w:rPr>
                <w:b/>
                <w:color w:val="F7941D"/>
                <w:sz w:val="19"/>
                <w:szCs w:val="19"/>
              </w:rPr>
              <w:t>4</w:t>
            </w:r>
            <w:r w:rsidRPr="00803881">
              <w:rPr>
                <w:b/>
                <w:color w:val="F7941D"/>
                <w:sz w:val="19"/>
                <w:szCs w:val="19"/>
              </w:rPr>
              <w:t xml:space="preserve"> Auf einen Blick</w:t>
            </w:r>
          </w:p>
        </w:tc>
        <w:tc>
          <w:tcPr>
            <w:tcW w:w="1019" w:type="dxa"/>
          </w:tcPr>
          <w:p w:rsidR="006A7F3B" w:rsidRPr="00D362C7" w:rsidRDefault="00141422" w:rsidP="00AF07D6">
            <w:pPr>
              <w:jc w:val="center"/>
              <w:rPr>
                <w:sz w:val="19"/>
                <w:szCs w:val="19"/>
              </w:rPr>
            </w:pPr>
            <w:r>
              <w:rPr>
                <w:sz w:val="19"/>
                <w:szCs w:val="19"/>
              </w:rPr>
              <w:t>92</w:t>
            </w:r>
          </w:p>
        </w:tc>
        <w:tc>
          <w:tcPr>
            <w:tcW w:w="7196" w:type="dxa"/>
          </w:tcPr>
          <w:p w:rsidR="006A7F3B" w:rsidRPr="00D362C7" w:rsidRDefault="006A7F3B" w:rsidP="00E55788">
            <w:pPr>
              <w:rPr>
                <w:sz w:val="19"/>
                <w:szCs w:val="19"/>
              </w:rPr>
            </w:pPr>
            <w:r w:rsidRPr="00D362C7">
              <w:rPr>
                <w:sz w:val="19"/>
                <w:szCs w:val="19"/>
              </w:rPr>
              <w:t>Diese Seite enthält das Grundwissen des Kapitels in kompakter Form.</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573E09">
              <w:rPr>
                <w:b/>
                <w:color w:val="723063"/>
                <w:sz w:val="19"/>
                <w:szCs w:val="19"/>
              </w:rPr>
              <w:t>3.1</w:t>
            </w:r>
            <w:r w:rsidR="00025E46">
              <w:rPr>
                <w:b/>
                <w:color w:val="723063"/>
                <w:sz w:val="19"/>
                <w:szCs w:val="19"/>
              </w:rPr>
              <w:t>5</w:t>
            </w:r>
            <w:r w:rsidRPr="00573E09">
              <w:rPr>
                <w:b/>
                <w:color w:val="723063"/>
                <w:sz w:val="19"/>
                <w:szCs w:val="19"/>
              </w:rPr>
              <w:t xml:space="preserve"> Mathe mit Köpfchen</w:t>
            </w:r>
          </w:p>
        </w:tc>
        <w:tc>
          <w:tcPr>
            <w:tcW w:w="1019" w:type="dxa"/>
          </w:tcPr>
          <w:p w:rsidR="006A7F3B" w:rsidRPr="00D362C7" w:rsidRDefault="00141422" w:rsidP="006A7F3B">
            <w:pPr>
              <w:jc w:val="center"/>
              <w:rPr>
                <w:sz w:val="19"/>
                <w:szCs w:val="19"/>
              </w:rPr>
            </w:pPr>
            <w:r>
              <w:rPr>
                <w:sz w:val="19"/>
                <w:szCs w:val="19"/>
              </w:rPr>
              <w:t>93</w:t>
            </w:r>
          </w:p>
        </w:tc>
        <w:tc>
          <w:tcPr>
            <w:tcW w:w="7196" w:type="dxa"/>
          </w:tcPr>
          <w:p w:rsidR="006A7F3B" w:rsidRPr="00D362C7" w:rsidRDefault="006A7F3B" w:rsidP="00E55788">
            <w:pPr>
              <w:rPr>
                <w:sz w:val="19"/>
                <w:szCs w:val="19"/>
              </w:rPr>
            </w:pPr>
            <w:r w:rsidRPr="00D362C7">
              <w:rPr>
                <w:sz w:val="19"/>
                <w:szCs w:val="19"/>
              </w:rPr>
              <w:t>Diese Seite bereitet gezielt auf denjenigen Teil der Abschlussprüfung vor, der ohne Taschenrechner bewältigt werden muss.</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bl>
    <w:p w:rsidR="00C57FEE" w:rsidRDefault="00C57FEE">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0"/>
        <w:gridCol w:w="1019"/>
        <w:gridCol w:w="7196"/>
        <w:gridCol w:w="2603"/>
        <w:gridCol w:w="1245"/>
      </w:tblGrid>
      <w:tr w:rsidR="006A7F3B" w:rsidRPr="00D362C7" w:rsidTr="00C57FEE">
        <w:tc>
          <w:tcPr>
            <w:tcW w:w="3100" w:type="dxa"/>
          </w:tcPr>
          <w:p w:rsidR="006A7F3B" w:rsidRPr="00573E09" w:rsidRDefault="006A7F3B" w:rsidP="006E75BF">
            <w:pPr>
              <w:rPr>
                <w:b/>
                <w:color w:val="00B8DE"/>
              </w:rPr>
            </w:pPr>
            <w:r w:rsidRPr="00573E09">
              <w:rPr>
                <w:b/>
                <w:color w:val="00B8DE"/>
              </w:rPr>
              <w:lastRenderedPageBreak/>
              <w:t xml:space="preserve">4 </w:t>
            </w:r>
            <w:proofErr w:type="spellStart"/>
            <w:r w:rsidR="006E75BF">
              <w:rPr>
                <w:b/>
                <w:color w:val="00B8DE"/>
              </w:rPr>
              <w:t>Proportionalitäten</w:t>
            </w:r>
            <w:proofErr w:type="spellEnd"/>
          </w:p>
        </w:tc>
        <w:tc>
          <w:tcPr>
            <w:tcW w:w="1019" w:type="dxa"/>
          </w:tcPr>
          <w:p w:rsidR="006A7F3B" w:rsidRPr="00573E09" w:rsidRDefault="006A7F3B" w:rsidP="006A7F3B">
            <w:pPr>
              <w:jc w:val="center"/>
              <w:rPr>
                <w:b/>
                <w:color w:val="00B8DE"/>
              </w:rPr>
            </w:pPr>
          </w:p>
        </w:tc>
        <w:tc>
          <w:tcPr>
            <w:tcW w:w="7196" w:type="dxa"/>
          </w:tcPr>
          <w:p w:rsidR="006A7F3B" w:rsidRPr="00573E09" w:rsidRDefault="006A7F3B" w:rsidP="00E55788">
            <w:pPr>
              <w:rPr>
                <w:b/>
                <w:color w:val="00B8DE"/>
              </w:rPr>
            </w:pPr>
            <w:r w:rsidRPr="00573E09">
              <w:rPr>
                <w:b/>
                <w:color w:val="00B8DE"/>
              </w:rPr>
              <w:t>Die Schülerinnen und Schüler …</w:t>
            </w:r>
          </w:p>
        </w:tc>
        <w:tc>
          <w:tcPr>
            <w:tcW w:w="2603" w:type="dxa"/>
          </w:tcPr>
          <w:p w:rsidR="006A7F3B" w:rsidRPr="00573E09" w:rsidRDefault="006A7F3B" w:rsidP="00E55788">
            <w:pPr>
              <w:rPr>
                <w:b/>
                <w:color w:val="00B8DE"/>
              </w:rPr>
            </w:pPr>
          </w:p>
        </w:tc>
        <w:tc>
          <w:tcPr>
            <w:tcW w:w="1245" w:type="dxa"/>
          </w:tcPr>
          <w:p w:rsidR="006A7F3B" w:rsidRPr="00573E09" w:rsidRDefault="006A7F3B" w:rsidP="00FD1476">
            <w:pPr>
              <w:jc w:val="center"/>
              <w:rPr>
                <w:b/>
                <w:color w:val="00B8DE"/>
              </w:rPr>
            </w:pPr>
            <w:r w:rsidRPr="00573E09">
              <w:rPr>
                <w:b/>
                <w:color w:val="00B8DE"/>
              </w:rPr>
              <w:t xml:space="preserve">ca. </w:t>
            </w:r>
            <w:r w:rsidR="00FD1476">
              <w:rPr>
                <w:b/>
                <w:color w:val="00B8DE"/>
              </w:rPr>
              <w:t>12</w:t>
            </w:r>
            <w:r w:rsidRPr="00573E09">
              <w:rPr>
                <w:b/>
                <w:color w:val="00B8DE"/>
              </w:rPr>
              <w:t xml:space="preserve"> Std.</w:t>
            </w:r>
          </w:p>
        </w:tc>
      </w:tr>
      <w:tr w:rsidR="00C13A09" w:rsidRPr="00D362C7" w:rsidTr="00C57FEE">
        <w:tc>
          <w:tcPr>
            <w:tcW w:w="3100" w:type="dxa"/>
          </w:tcPr>
          <w:p w:rsidR="00C13A09" w:rsidRPr="0038187D" w:rsidRDefault="00C13A09" w:rsidP="00C13A09">
            <w:pPr>
              <w:rPr>
                <w:b/>
                <w:color w:val="00B8DE"/>
                <w:sz w:val="19"/>
                <w:szCs w:val="19"/>
              </w:rPr>
            </w:pPr>
            <w:r w:rsidRPr="0038187D">
              <w:rPr>
                <w:b/>
                <w:color w:val="00B8DE"/>
                <w:sz w:val="19"/>
                <w:szCs w:val="19"/>
              </w:rPr>
              <w:t>Startklar</w:t>
            </w:r>
          </w:p>
        </w:tc>
        <w:tc>
          <w:tcPr>
            <w:tcW w:w="1019" w:type="dxa"/>
          </w:tcPr>
          <w:p w:rsidR="00C13A09" w:rsidRPr="00D362C7" w:rsidRDefault="00141422" w:rsidP="00141422">
            <w:pPr>
              <w:jc w:val="center"/>
              <w:rPr>
                <w:sz w:val="19"/>
                <w:szCs w:val="19"/>
              </w:rPr>
            </w:pPr>
            <w:r>
              <w:rPr>
                <w:sz w:val="19"/>
                <w:szCs w:val="19"/>
              </w:rPr>
              <w:t>94</w:t>
            </w:r>
            <w:r w:rsidR="006E75BF">
              <w:rPr>
                <w:sz w:val="19"/>
                <w:szCs w:val="19"/>
              </w:rPr>
              <w:t>–</w:t>
            </w:r>
            <w:r>
              <w:rPr>
                <w:sz w:val="19"/>
                <w:szCs w:val="19"/>
              </w:rPr>
              <w:t>95</w:t>
            </w:r>
          </w:p>
        </w:tc>
        <w:tc>
          <w:tcPr>
            <w:tcW w:w="7196" w:type="dxa"/>
          </w:tcPr>
          <w:p w:rsidR="00C13A09" w:rsidRPr="00750C12" w:rsidRDefault="00C13A09" w:rsidP="00C13A09">
            <w:pPr>
              <w:rPr>
                <w:sz w:val="19"/>
                <w:szCs w:val="19"/>
              </w:rPr>
            </w:pPr>
            <w:r w:rsidRPr="00750C12">
              <w:rPr>
                <w:sz w:val="19"/>
                <w:szCs w:val="19"/>
              </w:rPr>
              <w:t>Auf dieser Seite wird das für das Kapitel notwendige Vorwissen abgeprüft.</w:t>
            </w:r>
          </w:p>
          <w:p w:rsidR="00C13A09" w:rsidRPr="00750C12" w:rsidRDefault="00C13A09" w:rsidP="00C13A09">
            <w:pPr>
              <w:rPr>
                <w:sz w:val="19"/>
                <w:szCs w:val="19"/>
              </w:rPr>
            </w:pPr>
            <w:r w:rsidRPr="00750C12">
              <w:rPr>
                <w:sz w:val="19"/>
                <w:szCs w:val="19"/>
              </w:rPr>
              <w:t>Die rechte Seite bietet einen Einstieg in das Kapitel.</w:t>
            </w:r>
          </w:p>
        </w:tc>
        <w:tc>
          <w:tcPr>
            <w:tcW w:w="2603" w:type="dxa"/>
          </w:tcPr>
          <w:p w:rsidR="00C13A09" w:rsidRPr="00D362C7" w:rsidRDefault="00C13A09" w:rsidP="00BD3C0C">
            <w:pPr>
              <w:rPr>
                <w:sz w:val="19"/>
                <w:szCs w:val="19"/>
              </w:rPr>
            </w:pPr>
            <w:r w:rsidRPr="00D362C7">
              <w:rPr>
                <w:sz w:val="19"/>
                <w:szCs w:val="19"/>
              </w:rPr>
              <w:t>Die Lösungen stehen im Anhang des Buches.</w:t>
            </w:r>
          </w:p>
        </w:tc>
        <w:tc>
          <w:tcPr>
            <w:tcW w:w="1245" w:type="dxa"/>
          </w:tcPr>
          <w:p w:rsidR="00C13A09" w:rsidRPr="00D362C7" w:rsidRDefault="00C13A09" w:rsidP="00C13A09">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D362C7">
              <w:rPr>
                <w:sz w:val="19"/>
                <w:szCs w:val="19"/>
              </w:rPr>
              <w:t xml:space="preserve">4.1 </w:t>
            </w:r>
            <w:r>
              <w:rPr>
                <w:sz w:val="19"/>
                <w:szCs w:val="19"/>
              </w:rPr>
              <w:t>Direkte Proportionalität</w:t>
            </w:r>
          </w:p>
        </w:tc>
        <w:tc>
          <w:tcPr>
            <w:tcW w:w="1019" w:type="dxa"/>
          </w:tcPr>
          <w:p w:rsidR="001500EA" w:rsidRPr="00D362C7" w:rsidRDefault="00141422" w:rsidP="00141422">
            <w:pPr>
              <w:jc w:val="center"/>
              <w:rPr>
                <w:sz w:val="19"/>
                <w:szCs w:val="19"/>
              </w:rPr>
            </w:pPr>
            <w:r>
              <w:rPr>
                <w:sz w:val="19"/>
                <w:szCs w:val="19"/>
              </w:rPr>
              <w:t>96</w:t>
            </w:r>
            <w:r w:rsidR="001500EA">
              <w:rPr>
                <w:sz w:val="19"/>
                <w:szCs w:val="19"/>
              </w:rPr>
              <w:t>–</w:t>
            </w:r>
            <w:r>
              <w:rPr>
                <w:sz w:val="19"/>
                <w:szCs w:val="19"/>
              </w:rPr>
              <w:t>97</w:t>
            </w:r>
          </w:p>
        </w:tc>
        <w:tc>
          <w:tcPr>
            <w:tcW w:w="7196" w:type="dxa"/>
          </w:tcPr>
          <w:p w:rsidR="001500EA" w:rsidRPr="00D362C7" w:rsidRDefault="001500EA" w:rsidP="001500EA">
            <w:pPr>
              <w:rPr>
                <w:sz w:val="19"/>
                <w:szCs w:val="19"/>
              </w:rPr>
            </w:pPr>
            <w:r>
              <w:rPr>
                <w:sz w:val="19"/>
                <w:szCs w:val="19"/>
              </w:rPr>
              <w:t>Dieses Kapitel dient der Wiederholung der direkten Proportionalität aus Klasse 6..</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D362C7">
              <w:rPr>
                <w:sz w:val="19"/>
                <w:szCs w:val="19"/>
              </w:rPr>
              <w:t xml:space="preserve">4.2 </w:t>
            </w:r>
            <w:r>
              <w:rPr>
                <w:sz w:val="19"/>
                <w:szCs w:val="19"/>
              </w:rPr>
              <w:t>Indirekte Proportionalität</w:t>
            </w:r>
          </w:p>
        </w:tc>
        <w:tc>
          <w:tcPr>
            <w:tcW w:w="1019" w:type="dxa"/>
          </w:tcPr>
          <w:p w:rsidR="001500EA" w:rsidRPr="00D362C7" w:rsidRDefault="00141422" w:rsidP="00141422">
            <w:pPr>
              <w:jc w:val="center"/>
              <w:rPr>
                <w:sz w:val="19"/>
                <w:szCs w:val="19"/>
              </w:rPr>
            </w:pPr>
            <w:r>
              <w:rPr>
                <w:sz w:val="19"/>
                <w:szCs w:val="19"/>
              </w:rPr>
              <w:t>98</w:t>
            </w:r>
            <w:r w:rsidR="001500EA">
              <w:rPr>
                <w:sz w:val="19"/>
                <w:szCs w:val="19"/>
              </w:rPr>
              <w:t>–</w:t>
            </w:r>
            <w:r>
              <w:rPr>
                <w:sz w:val="19"/>
                <w:szCs w:val="19"/>
              </w:rPr>
              <w:t>101</w:t>
            </w:r>
          </w:p>
        </w:tc>
        <w:tc>
          <w:tcPr>
            <w:tcW w:w="7196" w:type="dxa"/>
          </w:tcPr>
          <w:p w:rsidR="001500EA" w:rsidRPr="00750C12" w:rsidRDefault="001500EA" w:rsidP="001500EA">
            <w:pPr>
              <w:shd w:val="clear" w:color="auto" w:fill="FFFFFF"/>
              <w:contextualSpacing/>
              <w:rPr>
                <w:rFonts w:eastAsia="Times New Roman"/>
                <w:color w:val="000000"/>
                <w:sz w:val="19"/>
                <w:szCs w:val="19"/>
                <w:lang w:eastAsia="de-DE"/>
              </w:rPr>
            </w:pPr>
            <w:r w:rsidRPr="00750C12">
              <w:rPr>
                <w:rFonts w:eastAsia="Times New Roman"/>
                <w:color w:val="000000"/>
                <w:sz w:val="19"/>
                <w:szCs w:val="19"/>
                <w:lang w:eastAsia="de-DE"/>
              </w:rPr>
              <w:t xml:space="preserve">Lernbereich </w:t>
            </w:r>
            <w:r w:rsidR="00822918">
              <w:rPr>
                <w:rFonts w:eastAsia="Times New Roman"/>
                <w:color w:val="000000"/>
                <w:sz w:val="19"/>
                <w:szCs w:val="19"/>
                <w:lang w:eastAsia="de-DE"/>
              </w:rPr>
              <w:t>5</w:t>
            </w:r>
            <w:r w:rsidRPr="00750C12">
              <w:rPr>
                <w:rFonts w:eastAsia="Times New Roman"/>
                <w:color w:val="000000"/>
                <w:sz w:val="19"/>
                <w:szCs w:val="19"/>
                <w:lang w:eastAsia="de-DE"/>
              </w:rPr>
              <w:t xml:space="preserve">: </w:t>
            </w:r>
            <w:proofErr w:type="spellStart"/>
            <w:r w:rsidRPr="00750C12">
              <w:rPr>
                <w:rFonts w:eastAsia="Times New Roman"/>
                <w:color w:val="000000"/>
                <w:sz w:val="19"/>
                <w:szCs w:val="19"/>
                <w:lang w:eastAsia="de-DE"/>
              </w:rPr>
              <w:t>Proportionalitäten</w:t>
            </w:r>
            <w:proofErr w:type="spellEnd"/>
          </w:p>
          <w:p w:rsidR="001500EA" w:rsidRPr="00750C12" w:rsidRDefault="001500EA" w:rsidP="001500EA">
            <w:pPr>
              <w:pStyle w:val="Listenabsatz"/>
              <w:numPr>
                <w:ilvl w:val="0"/>
                <w:numId w:val="2"/>
              </w:numPr>
              <w:shd w:val="clear" w:color="auto" w:fill="FFFFFF"/>
              <w:contextualSpacing/>
              <w:rPr>
                <w:rFonts w:eastAsia="Times New Roman"/>
                <w:color w:val="000000"/>
                <w:sz w:val="19"/>
                <w:szCs w:val="19"/>
                <w:lang w:eastAsia="de-DE"/>
              </w:rPr>
            </w:pPr>
            <w:r w:rsidRPr="00750C12">
              <w:rPr>
                <w:sz w:val="19"/>
                <w:szCs w:val="19"/>
              </w:rPr>
              <w:t>stellen indirekt proportionale Zuordnungen grafisch, tabellarisch und sprachlich dar und nutzen die Produktgleichheit sowie den Dreisatz zur Berechnung fehlender Größen auch in Sachverhalten.</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D362C7">
              <w:rPr>
                <w:sz w:val="19"/>
                <w:szCs w:val="19"/>
              </w:rPr>
              <w:t xml:space="preserve">4.3 </w:t>
            </w:r>
            <w:r>
              <w:rPr>
                <w:sz w:val="19"/>
                <w:szCs w:val="19"/>
              </w:rPr>
              <w:t>Prozentrechnung</w:t>
            </w:r>
          </w:p>
        </w:tc>
        <w:tc>
          <w:tcPr>
            <w:tcW w:w="1019" w:type="dxa"/>
          </w:tcPr>
          <w:p w:rsidR="001500EA" w:rsidRPr="00D362C7" w:rsidRDefault="00141422" w:rsidP="00141422">
            <w:pPr>
              <w:jc w:val="center"/>
              <w:rPr>
                <w:sz w:val="19"/>
                <w:szCs w:val="19"/>
              </w:rPr>
            </w:pPr>
            <w:r>
              <w:rPr>
                <w:sz w:val="19"/>
                <w:szCs w:val="19"/>
              </w:rPr>
              <w:t>102</w:t>
            </w:r>
            <w:r w:rsidR="001500EA">
              <w:rPr>
                <w:sz w:val="19"/>
                <w:szCs w:val="19"/>
              </w:rPr>
              <w:t>–</w:t>
            </w:r>
            <w:r>
              <w:rPr>
                <w:sz w:val="19"/>
                <w:szCs w:val="19"/>
              </w:rPr>
              <w:t>103</w:t>
            </w:r>
          </w:p>
        </w:tc>
        <w:tc>
          <w:tcPr>
            <w:tcW w:w="7196" w:type="dxa"/>
          </w:tcPr>
          <w:p w:rsidR="001500EA" w:rsidRPr="00750C12" w:rsidRDefault="001500EA" w:rsidP="001500EA">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 xml:space="preserve">Lernbereich </w:t>
            </w:r>
            <w:r w:rsidR="00822918">
              <w:rPr>
                <w:rFonts w:eastAsia="Times New Roman"/>
                <w:color w:val="000000"/>
                <w:sz w:val="19"/>
                <w:szCs w:val="19"/>
                <w:lang w:eastAsia="de-DE"/>
              </w:rPr>
              <w:t>5</w:t>
            </w:r>
            <w:r w:rsidRPr="00750C12">
              <w:rPr>
                <w:rFonts w:eastAsia="Times New Roman"/>
                <w:color w:val="000000"/>
                <w:sz w:val="19"/>
                <w:szCs w:val="19"/>
                <w:lang w:eastAsia="de-DE"/>
              </w:rPr>
              <w:t xml:space="preserve">: </w:t>
            </w:r>
            <w:proofErr w:type="spellStart"/>
            <w:r w:rsidRPr="00750C12">
              <w:rPr>
                <w:rFonts w:eastAsia="Times New Roman"/>
                <w:color w:val="000000"/>
                <w:sz w:val="19"/>
                <w:szCs w:val="19"/>
                <w:lang w:eastAsia="de-DE"/>
              </w:rPr>
              <w:t>Proportionalitäten</w:t>
            </w:r>
            <w:proofErr w:type="spellEnd"/>
          </w:p>
          <w:p w:rsidR="001500EA" w:rsidRPr="00750C12" w:rsidRDefault="001500EA" w:rsidP="001500EA">
            <w:pPr>
              <w:pStyle w:val="Listenabsatz"/>
              <w:numPr>
                <w:ilvl w:val="0"/>
                <w:numId w:val="2"/>
              </w:numPr>
              <w:shd w:val="clear" w:color="auto" w:fill="FFFFFF"/>
              <w:contextualSpacing/>
              <w:rPr>
                <w:sz w:val="19"/>
                <w:szCs w:val="19"/>
              </w:rPr>
            </w:pPr>
            <w:r w:rsidRPr="00750C12">
              <w:rPr>
                <w:sz w:val="19"/>
                <w:szCs w:val="19"/>
              </w:rPr>
              <w:t>wenden das um den verminderten und vermehrten Grundwert erweiterte Wissen über die Prozentrechnung auch in Alltagssituationen (z. B. Berechnung von Preisen ohne MwSt., Preissteigerung bzw. -reduzierung) an.</w:t>
            </w:r>
          </w:p>
          <w:p w:rsidR="001500EA" w:rsidRPr="00750C12" w:rsidRDefault="001500EA" w:rsidP="001500EA">
            <w:pPr>
              <w:pStyle w:val="Listenabsatz"/>
              <w:numPr>
                <w:ilvl w:val="0"/>
                <w:numId w:val="2"/>
              </w:numPr>
              <w:shd w:val="clear" w:color="auto" w:fill="FFFFFF"/>
              <w:contextualSpacing/>
              <w:rPr>
                <w:rFonts w:eastAsia="Times New Roman"/>
                <w:color w:val="000000"/>
                <w:sz w:val="19"/>
                <w:szCs w:val="19"/>
                <w:lang w:eastAsia="de-DE"/>
              </w:rPr>
            </w:pPr>
            <w:r w:rsidRPr="00750C12">
              <w:rPr>
                <w:sz w:val="19"/>
                <w:szCs w:val="19"/>
              </w:rPr>
              <w:t>unterscheiden direkt, indirekt und nicht proportionale Zuordnungen in Sachverhalten und berechnen ggf. fehlende Größen.</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D362C7">
              <w:rPr>
                <w:sz w:val="19"/>
                <w:szCs w:val="19"/>
              </w:rPr>
              <w:t xml:space="preserve">4.4 </w:t>
            </w:r>
            <w:r>
              <w:rPr>
                <w:sz w:val="19"/>
                <w:szCs w:val="19"/>
              </w:rPr>
              <w:t>Vermehrter und verminderter Grundwert</w:t>
            </w:r>
          </w:p>
        </w:tc>
        <w:tc>
          <w:tcPr>
            <w:tcW w:w="1019" w:type="dxa"/>
          </w:tcPr>
          <w:p w:rsidR="001500EA" w:rsidRPr="00D362C7" w:rsidRDefault="00141422" w:rsidP="00141422">
            <w:pPr>
              <w:jc w:val="center"/>
              <w:rPr>
                <w:sz w:val="19"/>
                <w:szCs w:val="19"/>
              </w:rPr>
            </w:pPr>
            <w:r>
              <w:rPr>
                <w:sz w:val="19"/>
                <w:szCs w:val="19"/>
              </w:rPr>
              <w:t>104</w:t>
            </w:r>
            <w:r w:rsidR="001500EA">
              <w:rPr>
                <w:sz w:val="19"/>
                <w:szCs w:val="19"/>
              </w:rPr>
              <w:t>–</w:t>
            </w:r>
            <w:r>
              <w:rPr>
                <w:sz w:val="19"/>
                <w:szCs w:val="19"/>
              </w:rPr>
              <w:t>109</w:t>
            </w:r>
          </w:p>
        </w:tc>
        <w:tc>
          <w:tcPr>
            <w:tcW w:w="7196" w:type="dxa"/>
          </w:tcPr>
          <w:p w:rsidR="001500EA" w:rsidRPr="00750C12" w:rsidRDefault="001500EA" w:rsidP="001500EA">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 xml:space="preserve">Lernbereich </w:t>
            </w:r>
            <w:r w:rsidR="00822918">
              <w:rPr>
                <w:rFonts w:eastAsia="Times New Roman"/>
                <w:color w:val="000000"/>
                <w:sz w:val="19"/>
                <w:szCs w:val="19"/>
                <w:lang w:eastAsia="de-DE"/>
              </w:rPr>
              <w:t>5</w:t>
            </w:r>
            <w:r w:rsidRPr="00750C12">
              <w:rPr>
                <w:rFonts w:eastAsia="Times New Roman"/>
                <w:color w:val="000000"/>
                <w:sz w:val="19"/>
                <w:szCs w:val="19"/>
                <w:lang w:eastAsia="de-DE"/>
              </w:rPr>
              <w:t xml:space="preserve">: </w:t>
            </w:r>
            <w:proofErr w:type="spellStart"/>
            <w:r w:rsidRPr="00750C12">
              <w:rPr>
                <w:rFonts w:eastAsia="Times New Roman"/>
                <w:color w:val="000000"/>
                <w:sz w:val="19"/>
                <w:szCs w:val="19"/>
                <w:lang w:eastAsia="de-DE"/>
              </w:rPr>
              <w:t>Proportionalitäten</w:t>
            </w:r>
            <w:proofErr w:type="spellEnd"/>
          </w:p>
          <w:p w:rsidR="001500EA" w:rsidRPr="00750C12" w:rsidRDefault="001500EA" w:rsidP="001500EA">
            <w:pPr>
              <w:pStyle w:val="Listenabsatz"/>
              <w:numPr>
                <w:ilvl w:val="0"/>
                <w:numId w:val="14"/>
              </w:numPr>
              <w:shd w:val="clear" w:color="auto" w:fill="FFFFFF"/>
              <w:contextualSpacing/>
              <w:rPr>
                <w:rFonts w:eastAsia="Times New Roman"/>
                <w:color w:val="000000"/>
                <w:sz w:val="19"/>
                <w:szCs w:val="19"/>
                <w:lang w:eastAsia="de-DE"/>
              </w:rPr>
            </w:pPr>
            <w:r w:rsidRPr="00750C12">
              <w:rPr>
                <w:sz w:val="19"/>
                <w:szCs w:val="19"/>
              </w:rPr>
              <w:t>wenden das um den verminderten und vermehrten Grundwert erweiterte Wissen über die Prozentrechnung auch in Alltagssituationen (z. B. Berechnung von Preisen ohne MwSt., Preissteigerung bzw. -reduzierung) an.</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D362C7">
              <w:rPr>
                <w:sz w:val="19"/>
                <w:szCs w:val="19"/>
              </w:rPr>
              <w:t xml:space="preserve">4.5 </w:t>
            </w:r>
            <w:r>
              <w:rPr>
                <w:sz w:val="19"/>
                <w:szCs w:val="19"/>
              </w:rPr>
              <w:t>Zinsrechnung</w:t>
            </w:r>
          </w:p>
        </w:tc>
        <w:tc>
          <w:tcPr>
            <w:tcW w:w="1019" w:type="dxa"/>
          </w:tcPr>
          <w:p w:rsidR="001500EA" w:rsidRPr="00D362C7" w:rsidRDefault="00141422" w:rsidP="00141422">
            <w:pPr>
              <w:jc w:val="center"/>
              <w:rPr>
                <w:sz w:val="19"/>
                <w:szCs w:val="19"/>
              </w:rPr>
            </w:pPr>
            <w:r>
              <w:rPr>
                <w:sz w:val="19"/>
                <w:szCs w:val="19"/>
              </w:rPr>
              <w:t>110</w:t>
            </w:r>
            <w:r w:rsidR="001500EA">
              <w:rPr>
                <w:sz w:val="19"/>
                <w:szCs w:val="19"/>
              </w:rPr>
              <w:t>–</w:t>
            </w:r>
            <w:r>
              <w:rPr>
                <w:sz w:val="19"/>
                <w:szCs w:val="19"/>
              </w:rPr>
              <w:t>111</w:t>
            </w:r>
          </w:p>
        </w:tc>
        <w:tc>
          <w:tcPr>
            <w:tcW w:w="7196" w:type="dxa"/>
          </w:tcPr>
          <w:p w:rsidR="001500EA" w:rsidRPr="00750C12" w:rsidRDefault="001500EA" w:rsidP="001500EA">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 xml:space="preserve">Lernbereich </w:t>
            </w:r>
            <w:r w:rsidR="00822918">
              <w:rPr>
                <w:rFonts w:eastAsia="Times New Roman"/>
                <w:color w:val="000000"/>
                <w:sz w:val="19"/>
                <w:szCs w:val="19"/>
                <w:lang w:eastAsia="de-DE"/>
              </w:rPr>
              <w:t>5</w:t>
            </w:r>
            <w:r w:rsidRPr="00750C12">
              <w:rPr>
                <w:rFonts w:eastAsia="Times New Roman"/>
                <w:color w:val="000000"/>
                <w:sz w:val="19"/>
                <w:szCs w:val="19"/>
                <w:lang w:eastAsia="de-DE"/>
              </w:rPr>
              <w:t xml:space="preserve">: </w:t>
            </w:r>
            <w:proofErr w:type="spellStart"/>
            <w:r w:rsidRPr="00750C12">
              <w:rPr>
                <w:rFonts w:eastAsia="Times New Roman"/>
                <w:color w:val="000000"/>
                <w:sz w:val="19"/>
                <w:szCs w:val="19"/>
                <w:lang w:eastAsia="de-DE"/>
              </w:rPr>
              <w:t>Proportionalitäten</w:t>
            </w:r>
            <w:proofErr w:type="spellEnd"/>
          </w:p>
          <w:p w:rsidR="001500EA" w:rsidRPr="00750C12" w:rsidRDefault="001500EA" w:rsidP="001500EA">
            <w:pPr>
              <w:pStyle w:val="Listenabsatz"/>
              <w:numPr>
                <w:ilvl w:val="0"/>
                <w:numId w:val="14"/>
              </w:numPr>
              <w:shd w:val="clear" w:color="auto" w:fill="FFFFFF"/>
              <w:contextualSpacing/>
              <w:rPr>
                <w:rFonts w:eastAsia="Times New Roman"/>
                <w:color w:val="000000"/>
                <w:sz w:val="19"/>
                <w:szCs w:val="19"/>
                <w:lang w:eastAsia="de-DE"/>
              </w:rPr>
            </w:pPr>
            <w:r w:rsidRPr="00750C12">
              <w:rPr>
                <w:sz w:val="19"/>
                <w:szCs w:val="19"/>
              </w:rPr>
              <w:t xml:space="preserve">übertragen ihre Kenntnisse und Fertigkeiten aus der Prozentrechnung auf die Zinsrechnung und nutzen dabei die Begriffe </w:t>
            </w:r>
            <w:r w:rsidRPr="00750C12">
              <w:rPr>
                <w:i/>
                <w:iCs/>
                <w:sz w:val="19"/>
                <w:szCs w:val="19"/>
              </w:rPr>
              <w:t>Kapital, Zinssatz</w:t>
            </w:r>
            <w:r w:rsidRPr="00750C12">
              <w:rPr>
                <w:sz w:val="19"/>
                <w:szCs w:val="19"/>
              </w:rPr>
              <w:t xml:space="preserve"> und </w:t>
            </w:r>
            <w:r w:rsidRPr="00750C12">
              <w:rPr>
                <w:i/>
                <w:iCs/>
                <w:sz w:val="19"/>
                <w:szCs w:val="19"/>
              </w:rPr>
              <w:t>Zinsen</w:t>
            </w:r>
            <w:r w:rsidR="00141422">
              <w:rPr>
                <w:sz w:val="19"/>
                <w:szCs w:val="19"/>
              </w:rPr>
              <w:t xml:space="preserve"> sachgerecht.</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D362C7">
              <w:rPr>
                <w:sz w:val="19"/>
                <w:szCs w:val="19"/>
              </w:rPr>
              <w:t>4.</w:t>
            </w:r>
            <w:r>
              <w:rPr>
                <w:sz w:val="19"/>
                <w:szCs w:val="19"/>
              </w:rPr>
              <w:t>6</w:t>
            </w:r>
            <w:r w:rsidRPr="00D362C7">
              <w:rPr>
                <w:sz w:val="19"/>
                <w:szCs w:val="19"/>
              </w:rPr>
              <w:t xml:space="preserve"> Vermischte Aufgaben</w:t>
            </w:r>
          </w:p>
        </w:tc>
        <w:tc>
          <w:tcPr>
            <w:tcW w:w="1019" w:type="dxa"/>
          </w:tcPr>
          <w:p w:rsidR="001500EA" w:rsidRPr="00D362C7" w:rsidRDefault="00141422" w:rsidP="00141422">
            <w:pPr>
              <w:jc w:val="center"/>
              <w:rPr>
                <w:sz w:val="19"/>
                <w:szCs w:val="19"/>
              </w:rPr>
            </w:pPr>
            <w:r>
              <w:rPr>
                <w:sz w:val="19"/>
                <w:szCs w:val="19"/>
              </w:rPr>
              <w:t>112</w:t>
            </w:r>
            <w:r w:rsidR="001500EA">
              <w:rPr>
                <w:sz w:val="19"/>
                <w:szCs w:val="19"/>
              </w:rPr>
              <w:t>–</w:t>
            </w:r>
            <w:r>
              <w:rPr>
                <w:sz w:val="19"/>
                <w:szCs w:val="19"/>
              </w:rPr>
              <w:t>113</w:t>
            </w:r>
          </w:p>
        </w:tc>
        <w:tc>
          <w:tcPr>
            <w:tcW w:w="7196" w:type="dxa"/>
          </w:tcPr>
          <w:p w:rsidR="001500EA" w:rsidRPr="00750C12" w:rsidRDefault="001500EA" w:rsidP="001500EA">
            <w:pPr>
              <w:rPr>
                <w:sz w:val="19"/>
                <w:szCs w:val="19"/>
              </w:rPr>
            </w:pPr>
            <w:r w:rsidRPr="00750C12">
              <w:rPr>
                <w:sz w:val="19"/>
                <w:szCs w:val="19"/>
              </w:rPr>
              <w:t>Die Vermischten Aufgaben dienen der Wiederholung und Ergebnissicherung des Stoffes und spiegeln dabei den kompletten Inhalt des Kapitels wieder.</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803881">
              <w:rPr>
                <w:b/>
                <w:color w:val="8BC63F"/>
                <w:sz w:val="19"/>
                <w:szCs w:val="19"/>
              </w:rPr>
              <w:t>4.</w:t>
            </w:r>
            <w:r>
              <w:rPr>
                <w:b/>
                <w:color w:val="8BC63F"/>
                <w:sz w:val="19"/>
                <w:szCs w:val="19"/>
              </w:rPr>
              <w:t>7</w:t>
            </w:r>
            <w:r w:rsidRPr="00803881">
              <w:rPr>
                <w:b/>
                <w:color w:val="8BC63F"/>
                <w:sz w:val="19"/>
                <w:szCs w:val="19"/>
              </w:rPr>
              <w:t xml:space="preserve"> Das kann ich!</w:t>
            </w:r>
          </w:p>
        </w:tc>
        <w:tc>
          <w:tcPr>
            <w:tcW w:w="1019" w:type="dxa"/>
          </w:tcPr>
          <w:p w:rsidR="001500EA" w:rsidRPr="00D362C7" w:rsidRDefault="00141422" w:rsidP="00141422">
            <w:pPr>
              <w:jc w:val="center"/>
              <w:rPr>
                <w:sz w:val="19"/>
                <w:szCs w:val="19"/>
              </w:rPr>
            </w:pPr>
            <w:r>
              <w:rPr>
                <w:sz w:val="19"/>
                <w:szCs w:val="19"/>
              </w:rPr>
              <w:t>114</w:t>
            </w:r>
            <w:r w:rsidR="001500EA">
              <w:rPr>
                <w:sz w:val="19"/>
                <w:szCs w:val="19"/>
              </w:rPr>
              <w:t>–</w:t>
            </w:r>
            <w:r>
              <w:rPr>
                <w:sz w:val="19"/>
                <w:szCs w:val="19"/>
              </w:rPr>
              <w:t>115</w:t>
            </w:r>
          </w:p>
        </w:tc>
        <w:tc>
          <w:tcPr>
            <w:tcW w:w="7196" w:type="dxa"/>
          </w:tcPr>
          <w:p w:rsidR="001500EA" w:rsidRPr="00750C12" w:rsidRDefault="001500EA" w:rsidP="001500EA">
            <w:pPr>
              <w:rPr>
                <w:sz w:val="19"/>
                <w:szCs w:val="19"/>
              </w:rPr>
            </w:pPr>
            <w:r w:rsidRPr="00750C12">
              <w:rPr>
                <w:sz w:val="19"/>
                <w:szCs w:val="19"/>
              </w:rPr>
              <w:t>Diese Doppelseite bietet Grundaufgaben zur Einzelarbeit im Sinne einer Mindestanforderung und Aufgaben zur Partnerarbeit, die die Kompetenzen Kommunizieren und Argumentieren schulen.</w:t>
            </w:r>
          </w:p>
        </w:tc>
        <w:tc>
          <w:tcPr>
            <w:tcW w:w="2603" w:type="dxa"/>
          </w:tcPr>
          <w:p w:rsidR="001500EA" w:rsidRPr="00D362C7" w:rsidRDefault="001500EA" w:rsidP="001500EA">
            <w:pPr>
              <w:rPr>
                <w:sz w:val="19"/>
                <w:szCs w:val="19"/>
              </w:rPr>
            </w:pPr>
            <w:r w:rsidRPr="00D362C7">
              <w:rPr>
                <w:sz w:val="19"/>
                <w:szCs w:val="19"/>
              </w:rPr>
              <w:t>Die Lösungen stehen im Anhang des Buches.</w:t>
            </w:r>
          </w:p>
        </w:tc>
        <w:tc>
          <w:tcPr>
            <w:tcW w:w="1245" w:type="dxa"/>
          </w:tcPr>
          <w:p w:rsidR="001500EA" w:rsidRPr="00D362C7" w:rsidRDefault="001500EA" w:rsidP="001500EA">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803881">
              <w:rPr>
                <w:b/>
                <w:color w:val="F7941D"/>
                <w:sz w:val="19"/>
                <w:szCs w:val="19"/>
              </w:rPr>
              <w:t>4.</w:t>
            </w:r>
            <w:r>
              <w:rPr>
                <w:b/>
                <w:color w:val="F7941D"/>
                <w:sz w:val="19"/>
                <w:szCs w:val="19"/>
              </w:rPr>
              <w:t>8</w:t>
            </w:r>
            <w:r w:rsidRPr="00803881">
              <w:rPr>
                <w:b/>
                <w:color w:val="F7941D"/>
                <w:sz w:val="19"/>
                <w:szCs w:val="19"/>
              </w:rPr>
              <w:t xml:space="preserve"> Auf einen Blick</w:t>
            </w:r>
          </w:p>
        </w:tc>
        <w:tc>
          <w:tcPr>
            <w:tcW w:w="1019" w:type="dxa"/>
          </w:tcPr>
          <w:p w:rsidR="001500EA" w:rsidRPr="00D362C7" w:rsidRDefault="00141422" w:rsidP="001500EA">
            <w:pPr>
              <w:jc w:val="center"/>
              <w:rPr>
                <w:sz w:val="19"/>
                <w:szCs w:val="19"/>
              </w:rPr>
            </w:pPr>
            <w:r>
              <w:rPr>
                <w:sz w:val="19"/>
                <w:szCs w:val="19"/>
              </w:rPr>
              <w:t>116</w:t>
            </w:r>
          </w:p>
        </w:tc>
        <w:tc>
          <w:tcPr>
            <w:tcW w:w="7196" w:type="dxa"/>
          </w:tcPr>
          <w:p w:rsidR="001500EA" w:rsidRPr="00750C12" w:rsidRDefault="001500EA" w:rsidP="001500EA">
            <w:pPr>
              <w:rPr>
                <w:sz w:val="19"/>
                <w:szCs w:val="19"/>
              </w:rPr>
            </w:pPr>
            <w:r w:rsidRPr="00750C12">
              <w:rPr>
                <w:sz w:val="19"/>
                <w:szCs w:val="19"/>
              </w:rPr>
              <w:t>Diese Seite enthält das Grundwissen des Kapitels in kompakter Form.</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573E09">
              <w:rPr>
                <w:b/>
                <w:color w:val="723063"/>
                <w:sz w:val="19"/>
                <w:szCs w:val="19"/>
              </w:rPr>
              <w:t>4.</w:t>
            </w:r>
            <w:r>
              <w:rPr>
                <w:b/>
                <w:color w:val="723063"/>
                <w:sz w:val="19"/>
                <w:szCs w:val="19"/>
              </w:rPr>
              <w:t>9</w:t>
            </w:r>
            <w:r w:rsidRPr="00573E09">
              <w:rPr>
                <w:b/>
                <w:color w:val="723063"/>
                <w:sz w:val="19"/>
                <w:szCs w:val="19"/>
              </w:rPr>
              <w:t xml:space="preserve"> Mathe mit Köpfchen</w:t>
            </w:r>
          </w:p>
        </w:tc>
        <w:tc>
          <w:tcPr>
            <w:tcW w:w="1019" w:type="dxa"/>
          </w:tcPr>
          <w:p w:rsidR="001500EA" w:rsidRPr="00D362C7" w:rsidRDefault="00141422" w:rsidP="001500EA">
            <w:pPr>
              <w:jc w:val="center"/>
              <w:rPr>
                <w:sz w:val="19"/>
                <w:szCs w:val="19"/>
              </w:rPr>
            </w:pPr>
            <w:r>
              <w:rPr>
                <w:sz w:val="19"/>
                <w:szCs w:val="19"/>
              </w:rPr>
              <w:t>117</w:t>
            </w:r>
          </w:p>
        </w:tc>
        <w:tc>
          <w:tcPr>
            <w:tcW w:w="7196" w:type="dxa"/>
          </w:tcPr>
          <w:p w:rsidR="001500EA" w:rsidRPr="00D362C7" w:rsidRDefault="001500EA" w:rsidP="001500EA">
            <w:pPr>
              <w:rPr>
                <w:sz w:val="19"/>
                <w:szCs w:val="19"/>
              </w:rPr>
            </w:pPr>
            <w:r w:rsidRPr="00D362C7">
              <w:rPr>
                <w:sz w:val="19"/>
                <w:szCs w:val="19"/>
              </w:rPr>
              <w:t>Diese Seite bereitet gezielt auf denjenigen Teil der Abschlussprüfung vor, der ohne Taschenrechner bewältigt werden muss.</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bl>
    <w:p w:rsidR="00C57FEE" w:rsidRDefault="00C57FEE">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8"/>
        <w:gridCol w:w="988"/>
        <w:gridCol w:w="7219"/>
        <w:gridCol w:w="2603"/>
        <w:gridCol w:w="1245"/>
      </w:tblGrid>
      <w:tr w:rsidR="006A7F3B" w:rsidRPr="00D362C7" w:rsidTr="00C57FEE">
        <w:tc>
          <w:tcPr>
            <w:tcW w:w="3108" w:type="dxa"/>
          </w:tcPr>
          <w:p w:rsidR="006A7F3B" w:rsidRPr="00573E09" w:rsidRDefault="006A7F3B" w:rsidP="00B620ED">
            <w:pPr>
              <w:rPr>
                <w:b/>
                <w:color w:val="00B8DE"/>
              </w:rPr>
            </w:pPr>
            <w:r w:rsidRPr="00573E09">
              <w:rPr>
                <w:b/>
                <w:color w:val="00B8DE"/>
              </w:rPr>
              <w:lastRenderedPageBreak/>
              <w:t xml:space="preserve">5 </w:t>
            </w:r>
            <w:r w:rsidR="00B620ED">
              <w:rPr>
                <w:b/>
                <w:color w:val="00B8DE"/>
              </w:rPr>
              <w:t>Geometrische Ortslinien und Ortsbereiche</w:t>
            </w:r>
          </w:p>
        </w:tc>
        <w:tc>
          <w:tcPr>
            <w:tcW w:w="988" w:type="dxa"/>
          </w:tcPr>
          <w:p w:rsidR="006A7F3B" w:rsidRPr="00573E09" w:rsidRDefault="006A7F3B" w:rsidP="006A7F3B">
            <w:pPr>
              <w:jc w:val="center"/>
              <w:rPr>
                <w:b/>
                <w:color w:val="00B8DE"/>
              </w:rPr>
            </w:pPr>
          </w:p>
        </w:tc>
        <w:tc>
          <w:tcPr>
            <w:tcW w:w="7219" w:type="dxa"/>
          </w:tcPr>
          <w:p w:rsidR="006A7F3B" w:rsidRPr="00573E09" w:rsidRDefault="006A7F3B" w:rsidP="00E55788">
            <w:pPr>
              <w:rPr>
                <w:b/>
                <w:color w:val="00B8DE"/>
              </w:rPr>
            </w:pPr>
            <w:r w:rsidRPr="00573E09">
              <w:rPr>
                <w:b/>
                <w:color w:val="00B8DE"/>
              </w:rPr>
              <w:t>Die Schülerinnen und Schüler …</w:t>
            </w:r>
          </w:p>
        </w:tc>
        <w:tc>
          <w:tcPr>
            <w:tcW w:w="2603" w:type="dxa"/>
          </w:tcPr>
          <w:p w:rsidR="006A7F3B" w:rsidRPr="00573E09" w:rsidRDefault="006A7F3B" w:rsidP="00E55788">
            <w:pPr>
              <w:rPr>
                <w:b/>
                <w:color w:val="00B8DE"/>
              </w:rPr>
            </w:pPr>
          </w:p>
        </w:tc>
        <w:tc>
          <w:tcPr>
            <w:tcW w:w="1245" w:type="dxa"/>
          </w:tcPr>
          <w:p w:rsidR="006A7F3B" w:rsidRPr="00573E09" w:rsidRDefault="006A7F3B" w:rsidP="00DB3E43">
            <w:pPr>
              <w:jc w:val="center"/>
              <w:rPr>
                <w:b/>
                <w:color w:val="00B8DE"/>
              </w:rPr>
            </w:pPr>
            <w:r w:rsidRPr="00573E09">
              <w:rPr>
                <w:b/>
                <w:color w:val="00B8DE"/>
              </w:rPr>
              <w:t xml:space="preserve">ca. </w:t>
            </w:r>
            <w:r w:rsidR="00DB3E43">
              <w:rPr>
                <w:b/>
                <w:color w:val="00B8DE"/>
              </w:rPr>
              <w:t>12</w:t>
            </w:r>
            <w:r w:rsidRPr="00573E09">
              <w:rPr>
                <w:b/>
                <w:color w:val="00B8DE"/>
              </w:rPr>
              <w:t xml:space="preserve"> Std.</w:t>
            </w:r>
          </w:p>
        </w:tc>
      </w:tr>
      <w:tr w:rsidR="00C13A09" w:rsidRPr="00D362C7" w:rsidTr="00C57FEE">
        <w:tc>
          <w:tcPr>
            <w:tcW w:w="3108" w:type="dxa"/>
          </w:tcPr>
          <w:p w:rsidR="00C13A09" w:rsidRPr="0038187D" w:rsidRDefault="00C13A09" w:rsidP="00C13A09">
            <w:pPr>
              <w:rPr>
                <w:b/>
                <w:color w:val="00B8DE"/>
                <w:sz w:val="19"/>
                <w:szCs w:val="19"/>
              </w:rPr>
            </w:pPr>
            <w:r w:rsidRPr="0038187D">
              <w:rPr>
                <w:b/>
                <w:color w:val="00B8DE"/>
                <w:sz w:val="19"/>
                <w:szCs w:val="19"/>
              </w:rPr>
              <w:t>Startklar</w:t>
            </w:r>
          </w:p>
        </w:tc>
        <w:tc>
          <w:tcPr>
            <w:tcW w:w="988" w:type="dxa"/>
          </w:tcPr>
          <w:p w:rsidR="00C13A09" w:rsidRPr="00D362C7" w:rsidRDefault="003E0E3B" w:rsidP="003E0E3B">
            <w:pPr>
              <w:jc w:val="center"/>
              <w:rPr>
                <w:sz w:val="19"/>
                <w:szCs w:val="19"/>
              </w:rPr>
            </w:pPr>
            <w:r>
              <w:rPr>
                <w:sz w:val="19"/>
                <w:szCs w:val="19"/>
              </w:rPr>
              <w:t>118</w:t>
            </w:r>
            <w:r w:rsidR="007C0975">
              <w:rPr>
                <w:sz w:val="19"/>
                <w:szCs w:val="19"/>
              </w:rPr>
              <w:t>–</w:t>
            </w:r>
            <w:r>
              <w:rPr>
                <w:sz w:val="19"/>
                <w:szCs w:val="19"/>
              </w:rPr>
              <w:t>119</w:t>
            </w:r>
          </w:p>
        </w:tc>
        <w:tc>
          <w:tcPr>
            <w:tcW w:w="7219" w:type="dxa"/>
          </w:tcPr>
          <w:p w:rsidR="00C13A09" w:rsidRPr="00750C12" w:rsidRDefault="00C13A09" w:rsidP="00C13A09">
            <w:pPr>
              <w:rPr>
                <w:sz w:val="19"/>
                <w:szCs w:val="19"/>
              </w:rPr>
            </w:pPr>
            <w:r w:rsidRPr="00750C12">
              <w:rPr>
                <w:sz w:val="19"/>
                <w:szCs w:val="19"/>
              </w:rPr>
              <w:t>Auf dieser Seite wird das für das Kapitel notwendige Vorwissen abgeprüft.</w:t>
            </w:r>
          </w:p>
          <w:p w:rsidR="00C13A09" w:rsidRPr="00750C12" w:rsidRDefault="00C13A09" w:rsidP="00C13A09">
            <w:pPr>
              <w:rPr>
                <w:sz w:val="19"/>
                <w:szCs w:val="19"/>
              </w:rPr>
            </w:pPr>
            <w:r w:rsidRPr="00750C12">
              <w:rPr>
                <w:sz w:val="19"/>
                <w:szCs w:val="19"/>
              </w:rPr>
              <w:t>Die rechte Seite bietet einen Einstieg in das Kapitel.</w:t>
            </w:r>
          </w:p>
        </w:tc>
        <w:tc>
          <w:tcPr>
            <w:tcW w:w="2603" w:type="dxa"/>
          </w:tcPr>
          <w:p w:rsidR="00C13A09" w:rsidRPr="00D362C7" w:rsidRDefault="00C13A09" w:rsidP="00BD3C0C">
            <w:pPr>
              <w:rPr>
                <w:sz w:val="19"/>
                <w:szCs w:val="19"/>
              </w:rPr>
            </w:pPr>
            <w:r w:rsidRPr="00D362C7">
              <w:rPr>
                <w:sz w:val="19"/>
                <w:szCs w:val="19"/>
              </w:rPr>
              <w:t>Die Lösungen stehen im Anhang des Buches.</w:t>
            </w:r>
          </w:p>
        </w:tc>
        <w:tc>
          <w:tcPr>
            <w:tcW w:w="1245" w:type="dxa"/>
          </w:tcPr>
          <w:p w:rsidR="00C13A09" w:rsidRPr="00D362C7" w:rsidRDefault="00C13A09" w:rsidP="00C13A09">
            <w:pPr>
              <w:jc w:val="center"/>
              <w:rPr>
                <w:sz w:val="19"/>
                <w:szCs w:val="19"/>
              </w:rPr>
            </w:pPr>
          </w:p>
        </w:tc>
      </w:tr>
      <w:tr w:rsidR="006A7F3B" w:rsidRPr="00D362C7" w:rsidTr="00C57FEE">
        <w:tc>
          <w:tcPr>
            <w:tcW w:w="3108" w:type="dxa"/>
          </w:tcPr>
          <w:p w:rsidR="006A7F3B" w:rsidRPr="00D362C7" w:rsidRDefault="006A7F3B" w:rsidP="00B620ED">
            <w:pPr>
              <w:rPr>
                <w:sz w:val="19"/>
                <w:szCs w:val="19"/>
              </w:rPr>
            </w:pPr>
            <w:r w:rsidRPr="00D362C7">
              <w:rPr>
                <w:sz w:val="19"/>
                <w:szCs w:val="19"/>
              </w:rPr>
              <w:t xml:space="preserve">5.1 </w:t>
            </w:r>
            <w:r w:rsidR="00B620ED">
              <w:rPr>
                <w:sz w:val="19"/>
                <w:szCs w:val="19"/>
              </w:rPr>
              <w:t>Lagebeziehungen von Kreis und Gerade</w:t>
            </w:r>
          </w:p>
        </w:tc>
        <w:tc>
          <w:tcPr>
            <w:tcW w:w="988" w:type="dxa"/>
          </w:tcPr>
          <w:p w:rsidR="006A7F3B" w:rsidRPr="00D362C7" w:rsidRDefault="003E0E3B" w:rsidP="003E0E3B">
            <w:pPr>
              <w:jc w:val="center"/>
              <w:rPr>
                <w:sz w:val="19"/>
                <w:szCs w:val="19"/>
              </w:rPr>
            </w:pPr>
            <w:r>
              <w:rPr>
                <w:sz w:val="19"/>
                <w:szCs w:val="19"/>
              </w:rPr>
              <w:t>120</w:t>
            </w:r>
            <w:r w:rsidR="007C0975">
              <w:rPr>
                <w:sz w:val="19"/>
                <w:szCs w:val="19"/>
              </w:rPr>
              <w:t>–</w:t>
            </w:r>
            <w:r>
              <w:rPr>
                <w:sz w:val="19"/>
                <w:szCs w:val="19"/>
              </w:rPr>
              <w:t>121</w:t>
            </w:r>
          </w:p>
        </w:tc>
        <w:tc>
          <w:tcPr>
            <w:tcW w:w="7219" w:type="dxa"/>
          </w:tcPr>
          <w:p w:rsidR="006A7F3B" w:rsidRPr="00750C12" w:rsidRDefault="00750C12" w:rsidP="00750C12">
            <w:pPr>
              <w:shd w:val="clear" w:color="auto" w:fill="FFFFFF"/>
              <w:contextualSpacing/>
              <w:rPr>
                <w:rFonts w:eastAsia="Times New Roman"/>
                <w:color w:val="000000"/>
                <w:sz w:val="19"/>
                <w:szCs w:val="19"/>
                <w:lang w:eastAsia="de-DE"/>
              </w:rPr>
            </w:pPr>
            <w:r w:rsidRPr="00750C12">
              <w:rPr>
                <w:rFonts w:eastAsia="Times New Roman"/>
                <w:color w:val="000000"/>
                <w:sz w:val="19"/>
                <w:szCs w:val="19"/>
                <w:lang w:eastAsia="de-DE"/>
              </w:rPr>
              <w:t xml:space="preserve">Lernbereich </w:t>
            </w:r>
            <w:r w:rsidR="00822918">
              <w:rPr>
                <w:rFonts w:eastAsia="Times New Roman"/>
                <w:color w:val="000000"/>
                <w:sz w:val="19"/>
                <w:szCs w:val="19"/>
                <w:lang w:eastAsia="de-DE"/>
              </w:rPr>
              <w:t>3</w:t>
            </w:r>
            <w:r w:rsidRPr="00750C12">
              <w:rPr>
                <w:rFonts w:eastAsia="Times New Roman"/>
                <w:color w:val="000000"/>
                <w:sz w:val="19"/>
                <w:szCs w:val="19"/>
                <w:lang w:eastAsia="de-DE"/>
              </w:rPr>
              <w:t>: Geometrische Ortslinien und Ortsbereiche</w:t>
            </w:r>
          </w:p>
          <w:p w:rsidR="00750C12" w:rsidRPr="00750C12" w:rsidRDefault="007C0975" w:rsidP="003E0E3B">
            <w:pPr>
              <w:pStyle w:val="Listenabsatz"/>
              <w:numPr>
                <w:ilvl w:val="0"/>
                <w:numId w:val="14"/>
              </w:numPr>
              <w:rPr>
                <w:rFonts w:eastAsia="Times New Roman"/>
                <w:color w:val="000000"/>
                <w:sz w:val="19"/>
                <w:szCs w:val="19"/>
                <w:lang w:eastAsia="de-DE"/>
              </w:rPr>
            </w:pPr>
            <w:r w:rsidRPr="007C0975">
              <w:rPr>
                <w:sz w:val="19"/>
                <w:szCs w:val="19"/>
              </w:rPr>
              <w:t>unterscheiden die möglichen Lagebeziehungen von Kreis und Gerade auc</w:t>
            </w:r>
            <w:r w:rsidR="003E0E3B">
              <w:rPr>
                <w:sz w:val="19"/>
                <w:szCs w:val="19"/>
              </w:rPr>
              <w:t>h anhand geeigneter Zeichnungen und</w:t>
            </w:r>
            <w:r w:rsidRPr="007C0975">
              <w:rPr>
                <w:sz w:val="19"/>
                <w:szCs w:val="19"/>
              </w:rPr>
              <w:t xml:space="preserve"> stellen die besonderen Eigenschaften der Tangente an einen Kreis heraus.</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750C12" w:rsidRPr="00D362C7" w:rsidTr="00C57FEE">
        <w:tc>
          <w:tcPr>
            <w:tcW w:w="3108" w:type="dxa"/>
          </w:tcPr>
          <w:p w:rsidR="00750C12" w:rsidRPr="00D362C7" w:rsidRDefault="00750C12" w:rsidP="00750C12">
            <w:pPr>
              <w:rPr>
                <w:sz w:val="19"/>
                <w:szCs w:val="19"/>
              </w:rPr>
            </w:pPr>
            <w:r w:rsidRPr="00D362C7">
              <w:rPr>
                <w:sz w:val="19"/>
                <w:szCs w:val="19"/>
              </w:rPr>
              <w:t xml:space="preserve">5.2 </w:t>
            </w:r>
            <w:r>
              <w:rPr>
                <w:sz w:val="19"/>
                <w:szCs w:val="19"/>
              </w:rPr>
              <w:t>Kreisbereiche</w:t>
            </w:r>
          </w:p>
        </w:tc>
        <w:tc>
          <w:tcPr>
            <w:tcW w:w="988" w:type="dxa"/>
          </w:tcPr>
          <w:p w:rsidR="00750C12" w:rsidRPr="00D362C7" w:rsidRDefault="003E0E3B" w:rsidP="003E0E3B">
            <w:pPr>
              <w:jc w:val="center"/>
              <w:rPr>
                <w:sz w:val="19"/>
                <w:szCs w:val="19"/>
              </w:rPr>
            </w:pPr>
            <w:r>
              <w:rPr>
                <w:sz w:val="19"/>
                <w:szCs w:val="19"/>
              </w:rPr>
              <w:t>122</w:t>
            </w:r>
            <w:r w:rsidR="007C0975">
              <w:rPr>
                <w:sz w:val="19"/>
                <w:szCs w:val="19"/>
              </w:rPr>
              <w:t>–</w:t>
            </w:r>
            <w:r>
              <w:rPr>
                <w:sz w:val="19"/>
                <w:szCs w:val="19"/>
              </w:rPr>
              <w:t>123</w:t>
            </w:r>
          </w:p>
        </w:tc>
        <w:tc>
          <w:tcPr>
            <w:tcW w:w="7219" w:type="dxa"/>
          </w:tcPr>
          <w:p w:rsidR="00750C12" w:rsidRPr="00750C12" w:rsidRDefault="007C0975" w:rsidP="00750C12">
            <w:pPr>
              <w:rPr>
                <w:rFonts w:eastAsia="Times New Roman"/>
                <w:color w:val="000000"/>
                <w:sz w:val="19"/>
                <w:szCs w:val="19"/>
                <w:lang w:eastAsia="de-DE"/>
              </w:rPr>
            </w:pPr>
            <w:r>
              <w:rPr>
                <w:rFonts w:eastAsia="Times New Roman"/>
                <w:color w:val="000000"/>
                <w:sz w:val="19"/>
                <w:szCs w:val="19"/>
                <w:lang w:eastAsia="de-DE"/>
              </w:rPr>
              <w:t xml:space="preserve">Lernbereich </w:t>
            </w:r>
            <w:r w:rsidR="00822918">
              <w:rPr>
                <w:rFonts w:eastAsia="Times New Roman"/>
                <w:color w:val="000000"/>
                <w:sz w:val="19"/>
                <w:szCs w:val="19"/>
                <w:lang w:eastAsia="de-DE"/>
              </w:rPr>
              <w:t>3</w:t>
            </w:r>
            <w:r w:rsidR="00750C12" w:rsidRPr="00750C12">
              <w:rPr>
                <w:rFonts w:eastAsia="Times New Roman"/>
                <w:color w:val="000000"/>
                <w:sz w:val="19"/>
                <w:szCs w:val="19"/>
                <w:lang w:eastAsia="de-DE"/>
              </w:rPr>
              <w:t>: Geometrische Ortslinien und Ortsbereiche</w:t>
            </w:r>
          </w:p>
          <w:p w:rsidR="00750C12" w:rsidRPr="00750C12" w:rsidRDefault="00750C12" w:rsidP="00750C12">
            <w:pPr>
              <w:pStyle w:val="Listenabsatz"/>
              <w:numPr>
                <w:ilvl w:val="0"/>
                <w:numId w:val="14"/>
              </w:numPr>
              <w:rPr>
                <w:sz w:val="19"/>
                <w:szCs w:val="19"/>
              </w:rPr>
            </w:pPr>
            <w:r w:rsidRPr="00750C12">
              <w:rPr>
                <w:sz w:val="19"/>
                <w:szCs w:val="19"/>
              </w:rPr>
              <w:t xml:space="preserve">zeichnen geometrische Ortslinien (Kreislinie, Mittelsenkrechte, Winkelhalbierende, Parallelenpaar, </w:t>
            </w:r>
            <w:proofErr w:type="spellStart"/>
            <w:r w:rsidRPr="00750C12">
              <w:rPr>
                <w:sz w:val="19"/>
                <w:szCs w:val="19"/>
              </w:rPr>
              <w:t>Thaleskreis</w:t>
            </w:r>
            <w:proofErr w:type="spellEnd"/>
            <w:r w:rsidRPr="00750C12">
              <w:rPr>
                <w:sz w:val="19"/>
                <w:szCs w:val="19"/>
              </w:rPr>
              <w:t>) und die zur Kreislinie, zur Mittelsenkrechten und zum Parallelenpaar gehörigen geometrischen Ortsbereiche und verbalisieren die besonderen Eigenschaften der jeweiligen Punkte.</w:t>
            </w:r>
          </w:p>
        </w:tc>
        <w:tc>
          <w:tcPr>
            <w:tcW w:w="2603" w:type="dxa"/>
          </w:tcPr>
          <w:p w:rsidR="00750C12" w:rsidRPr="00D362C7" w:rsidRDefault="00750C12" w:rsidP="00750C12">
            <w:pPr>
              <w:rPr>
                <w:sz w:val="19"/>
                <w:szCs w:val="19"/>
              </w:rPr>
            </w:pPr>
          </w:p>
        </w:tc>
        <w:tc>
          <w:tcPr>
            <w:tcW w:w="1245" w:type="dxa"/>
          </w:tcPr>
          <w:p w:rsidR="00750C12" w:rsidRPr="00D362C7" w:rsidRDefault="00750C12" w:rsidP="00750C12">
            <w:pPr>
              <w:jc w:val="center"/>
              <w:rPr>
                <w:sz w:val="19"/>
                <w:szCs w:val="19"/>
              </w:rPr>
            </w:pPr>
          </w:p>
        </w:tc>
      </w:tr>
      <w:tr w:rsidR="00750C12" w:rsidRPr="00D362C7" w:rsidTr="00C57FEE">
        <w:tc>
          <w:tcPr>
            <w:tcW w:w="3108" w:type="dxa"/>
          </w:tcPr>
          <w:p w:rsidR="00750C12" w:rsidRPr="00D362C7" w:rsidRDefault="00750C12" w:rsidP="00750C12">
            <w:pPr>
              <w:rPr>
                <w:sz w:val="19"/>
                <w:szCs w:val="19"/>
              </w:rPr>
            </w:pPr>
            <w:r w:rsidRPr="00D362C7">
              <w:rPr>
                <w:sz w:val="19"/>
                <w:szCs w:val="19"/>
              </w:rPr>
              <w:t xml:space="preserve">5.3 </w:t>
            </w:r>
            <w:r>
              <w:rPr>
                <w:sz w:val="19"/>
                <w:szCs w:val="19"/>
              </w:rPr>
              <w:t>Mittelsenkrechte</w:t>
            </w:r>
          </w:p>
        </w:tc>
        <w:tc>
          <w:tcPr>
            <w:tcW w:w="988" w:type="dxa"/>
          </w:tcPr>
          <w:p w:rsidR="00750C12" w:rsidRPr="00D362C7" w:rsidRDefault="003E0E3B" w:rsidP="003E0E3B">
            <w:pPr>
              <w:jc w:val="center"/>
              <w:rPr>
                <w:sz w:val="19"/>
                <w:szCs w:val="19"/>
              </w:rPr>
            </w:pPr>
            <w:r>
              <w:rPr>
                <w:sz w:val="19"/>
                <w:szCs w:val="19"/>
              </w:rPr>
              <w:t>124</w:t>
            </w:r>
            <w:r w:rsidR="007C0975">
              <w:rPr>
                <w:sz w:val="19"/>
                <w:szCs w:val="19"/>
              </w:rPr>
              <w:t>–</w:t>
            </w:r>
            <w:r>
              <w:rPr>
                <w:sz w:val="19"/>
                <w:szCs w:val="19"/>
              </w:rPr>
              <w:t>125</w:t>
            </w:r>
          </w:p>
        </w:tc>
        <w:tc>
          <w:tcPr>
            <w:tcW w:w="7219" w:type="dxa"/>
          </w:tcPr>
          <w:p w:rsidR="00750C12" w:rsidRPr="00750C12" w:rsidRDefault="007C0975" w:rsidP="00750C12">
            <w:pPr>
              <w:rPr>
                <w:rFonts w:eastAsia="Times New Roman"/>
                <w:color w:val="000000"/>
                <w:sz w:val="19"/>
                <w:szCs w:val="19"/>
                <w:lang w:eastAsia="de-DE"/>
              </w:rPr>
            </w:pPr>
            <w:r>
              <w:rPr>
                <w:rFonts w:eastAsia="Times New Roman"/>
                <w:color w:val="000000"/>
                <w:sz w:val="19"/>
                <w:szCs w:val="19"/>
                <w:lang w:eastAsia="de-DE"/>
              </w:rPr>
              <w:t xml:space="preserve">Lernbereich </w:t>
            </w:r>
            <w:r w:rsidR="00822918">
              <w:rPr>
                <w:rFonts w:eastAsia="Times New Roman"/>
                <w:color w:val="000000"/>
                <w:sz w:val="19"/>
                <w:szCs w:val="19"/>
                <w:lang w:eastAsia="de-DE"/>
              </w:rPr>
              <w:t>3</w:t>
            </w:r>
            <w:r w:rsidR="00750C12" w:rsidRPr="00750C12">
              <w:rPr>
                <w:rFonts w:eastAsia="Times New Roman"/>
                <w:color w:val="000000"/>
                <w:sz w:val="19"/>
                <w:szCs w:val="19"/>
                <w:lang w:eastAsia="de-DE"/>
              </w:rPr>
              <w:t>: Geometrische Ortslinien und Ortsbereiche</w:t>
            </w:r>
          </w:p>
          <w:p w:rsidR="00750C12" w:rsidRPr="00750C12" w:rsidRDefault="00750C12" w:rsidP="00750C12">
            <w:pPr>
              <w:pStyle w:val="Listenabsatz"/>
              <w:numPr>
                <w:ilvl w:val="0"/>
                <w:numId w:val="14"/>
              </w:numPr>
              <w:rPr>
                <w:sz w:val="19"/>
                <w:szCs w:val="19"/>
              </w:rPr>
            </w:pPr>
            <w:r w:rsidRPr="00750C12">
              <w:rPr>
                <w:sz w:val="19"/>
                <w:szCs w:val="19"/>
              </w:rPr>
              <w:t xml:space="preserve">zeichnen geometrische Ortslinien (Kreislinie, Mittelsenkrechte, Winkelhalbierende, Parallelenpaar, </w:t>
            </w:r>
            <w:proofErr w:type="spellStart"/>
            <w:r w:rsidRPr="00750C12">
              <w:rPr>
                <w:sz w:val="19"/>
                <w:szCs w:val="19"/>
              </w:rPr>
              <w:t>Thaleskreis</w:t>
            </w:r>
            <w:proofErr w:type="spellEnd"/>
            <w:r w:rsidRPr="00750C12">
              <w:rPr>
                <w:sz w:val="19"/>
                <w:szCs w:val="19"/>
              </w:rPr>
              <w:t>) und die zur Kreislinie, zur Mittelsenkrechten und zum Parallelenpaar gehörigen geometrischen Ortsbereiche und verbalisieren die besonderen Eigenschaften der jeweiligen Punkte</w:t>
            </w:r>
          </w:p>
        </w:tc>
        <w:tc>
          <w:tcPr>
            <w:tcW w:w="2603" w:type="dxa"/>
          </w:tcPr>
          <w:p w:rsidR="00750C12" w:rsidRPr="00D362C7" w:rsidRDefault="00750C12" w:rsidP="00750C12">
            <w:pPr>
              <w:rPr>
                <w:sz w:val="19"/>
                <w:szCs w:val="19"/>
              </w:rPr>
            </w:pPr>
          </w:p>
        </w:tc>
        <w:tc>
          <w:tcPr>
            <w:tcW w:w="1245" w:type="dxa"/>
          </w:tcPr>
          <w:p w:rsidR="00750C12" w:rsidRPr="00D362C7" w:rsidRDefault="00750C12" w:rsidP="00750C12">
            <w:pPr>
              <w:jc w:val="center"/>
              <w:rPr>
                <w:sz w:val="19"/>
                <w:szCs w:val="19"/>
              </w:rPr>
            </w:pPr>
          </w:p>
        </w:tc>
      </w:tr>
      <w:tr w:rsidR="00750C12" w:rsidRPr="00D362C7" w:rsidTr="00C57FEE">
        <w:tc>
          <w:tcPr>
            <w:tcW w:w="3108" w:type="dxa"/>
          </w:tcPr>
          <w:p w:rsidR="00750C12" w:rsidRPr="00D362C7" w:rsidRDefault="00750C12" w:rsidP="00750C12">
            <w:pPr>
              <w:rPr>
                <w:sz w:val="19"/>
                <w:szCs w:val="19"/>
              </w:rPr>
            </w:pPr>
            <w:r w:rsidRPr="00D362C7">
              <w:rPr>
                <w:sz w:val="19"/>
                <w:szCs w:val="19"/>
              </w:rPr>
              <w:t xml:space="preserve">5.4 </w:t>
            </w:r>
            <w:r>
              <w:rPr>
                <w:sz w:val="19"/>
                <w:szCs w:val="19"/>
              </w:rPr>
              <w:t>Parallelenpaar und Parallelstreifen</w:t>
            </w:r>
          </w:p>
        </w:tc>
        <w:tc>
          <w:tcPr>
            <w:tcW w:w="988" w:type="dxa"/>
          </w:tcPr>
          <w:p w:rsidR="00750C12" w:rsidRPr="00D362C7" w:rsidRDefault="003E0E3B" w:rsidP="003E0E3B">
            <w:pPr>
              <w:jc w:val="center"/>
              <w:rPr>
                <w:sz w:val="19"/>
                <w:szCs w:val="19"/>
              </w:rPr>
            </w:pPr>
            <w:r>
              <w:rPr>
                <w:sz w:val="19"/>
                <w:szCs w:val="19"/>
              </w:rPr>
              <w:t>126</w:t>
            </w:r>
            <w:r w:rsidR="007C0975">
              <w:rPr>
                <w:sz w:val="19"/>
                <w:szCs w:val="19"/>
              </w:rPr>
              <w:t>–</w:t>
            </w:r>
            <w:r>
              <w:rPr>
                <w:sz w:val="19"/>
                <w:szCs w:val="19"/>
              </w:rPr>
              <w:t>127</w:t>
            </w:r>
          </w:p>
        </w:tc>
        <w:tc>
          <w:tcPr>
            <w:tcW w:w="7219" w:type="dxa"/>
          </w:tcPr>
          <w:p w:rsidR="00750C12" w:rsidRPr="00750C12" w:rsidRDefault="007C0975" w:rsidP="00750C12">
            <w:pPr>
              <w:rPr>
                <w:rFonts w:eastAsia="Times New Roman"/>
                <w:color w:val="000000"/>
                <w:sz w:val="19"/>
                <w:szCs w:val="19"/>
                <w:lang w:eastAsia="de-DE"/>
              </w:rPr>
            </w:pPr>
            <w:r>
              <w:rPr>
                <w:rFonts w:eastAsia="Times New Roman"/>
                <w:color w:val="000000"/>
                <w:sz w:val="19"/>
                <w:szCs w:val="19"/>
                <w:lang w:eastAsia="de-DE"/>
              </w:rPr>
              <w:t xml:space="preserve">Lernbereich </w:t>
            </w:r>
            <w:r w:rsidR="00822918">
              <w:rPr>
                <w:rFonts w:eastAsia="Times New Roman"/>
                <w:color w:val="000000"/>
                <w:sz w:val="19"/>
                <w:szCs w:val="19"/>
                <w:lang w:eastAsia="de-DE"/>
              </w:rPr>
              <w:t>3</w:t>
            </w:r>
            <w:r w:rsidR="00750C12" w:rsidRPr="00750C12">
              <w:rPr>
                <w:rFonts w:eastAsia="Times New Roman"/>
                <w:color w:val="000000"/>
                <w:sz w:val="19"/>
                <w:szCs w:val="19"/>
                <w:lang w:eastAsia="de-DE"/>
              </w:rPr>
              <w:t>: Geometrische Ortslinien und Ortsbereiche</w:t>
            </w:r>
          </w:p>
          <w:p w:rsidR="00750C12" w:rsidRPr="00750C12" w:rsidRDefault="00750C12" w:rsidP="00750C12">
            <w:pPr>
              <w:pStyle w:val="Listenabsatz"/>
              <w:numPr>
                <w:ilvl w:val="0"/>
                <w:numId w:val="14"/>
              </w:numPr>
              <w:rPr>
                <w:sz w:val="19"/>
                <w:szCs w:val="19"/>
              </w:rPr>
            </w:pPr>
            <w:r w:rsidRPr="00750C12">
              <w:rPr>
                <w:sz w:val="19"/>
                <w:szCs w:val="19"/>
              </w:rPr>
              <w:t xml:space="preserve">zeichnen geometrische Ortslinien (Kreislinie, Mittelsenkrechte, Winkelhalbierende, Parallelenpaar, </w:t>
            </w:r>
            <w:proofErr w:type="spellStart"/>
            <w:r w:rsidRPr="00750C12">
              <w:rPr>
                <w:sz w:val="19"/>
                <w:szCs w:val="19"/>
              </w:rPr>
              <w:t>Thaleskreis</w:t>
            </w:r>
            <w:proofErr w:type="spellEnd"/>
            <w:r w:rsidRPr="00750C12">
              <w:rPr>
                <w:sz w:val="19"/>
                <w:szCs w:val="19"/>
              </w:rPr>
              <w:t>) und die zur Kreislinie, zur Mittelsenkrechten und zum Parallelenpaar gehörigen geometrischen Ortsbereiche und verbalisieren die besonderen Eigenschaften der jeweiligen Punkte.</w:t>
            </w:r>
          </w:p>
        </w:tc>
        <w:tc>
          <w:tcPr>
            <w:tcW w:w="2603" w:type="dxa"/>
          </w:tcPr>
          <w:p w:rsidR="00750C12" w:rsidRPr="00D362C7" w:rsidRDefault="00750C12" w:rsidP="00750C12">
            <w:pPr>
              <w:rPr>
                <w:sz w:val="19"/>
                <w:szCs w:val="19"/>
              </w:rPr>
            </w:pPr>
          </w:p>
        </w:tc>
        <w:tc>
          <w:tcPr>
            <w:tcW w:w="1245" w:type="dxa"/>
          </w:tcPr>
          <w:p w:rsidR="00750C12" w:rsidRPr="00D362C7" w:rsidRDefault="00750C12" w:rsidP="00750C12">
            <w:pPr>
              <w:jc w:val="center"/>
              <w:rPr>
                <w:sz w:val="19"/>
                <w:szCs w:val="19"/>
              </w:rPr>
            </w:pPr>
          </w:p>
        </w:tc>
      </w:tr>
      <w:tr w:rsidR="00750C12" w:rsidRPr="00D362C7" w:rsidTr="00C57FEE">
        <w:tc>
          <w:tcPr>
            <w:tcW w:w="3108" w:type="dxa"/>
          </w:tcPr>
          <w:p w:rsidR="00750C12" w:rsidRPr="00D362C7" w:rsidRDefault="00750C12" w:rsidP="00750C12">
            <w:pPr>
              <w:rPr>
                <w:sz w:val="19"/>
                <w:szCs w:val="19"/>
              </w:rPr>
            </w:pPr>
            <w:r w:rsidRPr="00D362C7">
              <w:rPr>
                <w:sz w:val="19"/>
                <w:szCs w:val="19"/>
              </w:rPr>
              <w:t xml:space="preserve">5.5 </w:t>
            </w:r>
            <w:r>
              <w:rPr>
                <w:sz w:val="19"/>
                <w:szCs w:val="19"/>
              </w:rPr>
              <w:t>Winkelhalbierende</w:t>
            </w:r>
          </w:p>
        </w:tc>
        <w:tc>
          <w:tcPr>
            <w:tcW w:w="988" w:type="dxa"/>
          </w:tcPr>
          <w:p w:rsidR="00750C12" w:rsidRPr="00D362C7" w:rsidRDefault="003E0E3B" w:rsidP="003E0E3B">
            <w:pPr>
              <w:jc w:val="center"/>
              <w:rPr>
                <w:sz w:val="19"/>
                <w:szCs w:val="19"/>
              </w:rPr>
            </w:pPr>
            <w:r>
              <w:rPr>
                <w:sz w:val="19"/>
                <w:szCs w:val="19"/>
              </w:rPr>
              <w:t>128</w:t>
            </w:r>
            <w:r w:rsidR="007C0975">
              <w:rPr>
                <w:sz w:val="19"/>
                <w:szCs w:val="19"/>
              </w:rPr>
              <w:t>–</w:t>
            </w:r>
            <w:r>
              <w:rPr>
                <w:sz w:val="19"/>
                <w:szCs w:val="19"/>
              </w:rPr>
              <w:t>129</w:t>
            </w:r>
          </w:p>
        </w:tc>
        <w:tc>
          <w:tcPr>
            <w:tcW w:w="7219" w:type="dxa"/>
          </w:tcPr>
          <w:p w:rsidR="00750C12" w:rsidRPr="00750C12" w:rsidRDefault="007C0975" w:rsidP="00750C12">
            <w:pPr>
              <w:rPr>
                <w:rFonts w:eastAsia="Times New Roman"/>
                <w:color w:val="000000"/>
                <w:sz w:val="19"/>
                <w:szCs w:val="19"/>
                <w:lang w:eastAsia="de-DE"/>
              </w:rPr>
            </w:pPr>
            <w:r>
              <w:rPr>
                <w:rFonts w:eastAsia="Times New Roman"/>
                <w:color w:val="000000"/>
                <w:sz w:val="19"/>
                <w:szCs w:val="19"/>
                <w:lang w:eastAsia="de-DE"/>
              </w:rPr>
              <w:t>L</w:t>
            </w:r>
            <w:r w:rsidR="00822918">
              <w:rPr>
                <w:rFonts w:eastAsia="Times New Roman"/>
                <w:color w:val="000000"/>
                <w:sz w:val="19"/>
                <w:szCs w:val="19"/>
                <w:lang w:eastAsia="de-DE"/>
              </w:rPr>
              <w:t>ernbereich 3:</w:t>
            </w:r>
            <w:r w:rsidR="00750C12" w:rsidRPr="00750C12">
              <w:rPr>
                <w:rFonts w:eastAsia="Times New Roman"/>
                <w:color w:val="000000"/>
                <w:sz w:val="19"/>
                <w:szCs w:val="19"/>
                <w:lang w:eastAsia="de-DE"/>
              </w:rPr>
              <w:t xml:space="preserve"> Geometrische Ortslinien und Ortsbereiche</w:t>
            </w:r>
          </w:p>
          <w:p w:rsidR="00750C12" w:rsidRPr="00750C12" w:rsidRDefault="00750C12" w:rsidP="00750C12">
            <w:pPr>
              <w:pStyle w:val="Listenabsatz"/>
              <w:numPr>
                <w:ilvl w:val="0"/>
                <w:numId w:val="14"/>
              </w:numPr>
              <w:rPr>
                <w:sz w:val="19"/>
                <w:szCs w:val="19"/>
              </w:rPr>
            </w:pPr>
            <w:r w:rsidRPr="00750C12">
              <w:rPr>
                <w:sz w:val="19"/>
                <w:szCs w:val="19"/>
              </w:rPr>
              <w:t xml:space="preserve">zeichnen geometrische Ortslinien (Kreislinie, Mittelsenkrechte, Winkelhalbierende, Parallelenpaar, </w:t>
            </w:r>
            <w:proofErr w:type="spellStart"/>
            <w:r w:rsidRPr="00750C12">
              <w:rPr>
                <w:sz w:val="19"/>
                <w:szCs w:val="19"/>
              </w:rPr>
              <w:t>Thaleskreis</w:t>
            </w:r>
            <w:proofErr w:type="spellEnd"/>
            <w:r w:rsidRPr="00750C12">
              <w:rPr>
                <w:sz w:val="19"/>
                <w:szCs w:val="19"/>
              </w:rPr>
              <w:t>) und die zur Kreislinie, zur Mittelsenkrechten und zum Parallelenpaar gehörigen geometrischen Ortsbereiche und verbalisieren die besonderen Eigenschaften der jeweiligen Punkte.</w:t>
            </w:r>
          </w:p>
        </w:tc>
        <w:tc>
          <w:tcPr>
            <w:tcW w:w="2603" w:type="dxa"/>
          </w:tcPr>
          <w:p w:rsidR="00750C12" w:rsidRPr="00D362C7" w:rsidRDefault="00750C12" w:rsidP="00750C12">
            <w:pPr>
              <w:rPr>
                <w:sz w:val="19"/>
                <w:szCs w:val="19"/>
              </w:rPr>
            </w:pPr>
          </w:p>
        </w:tc>
        <w:tc>
          <w:tcPr>
            <w:tcW w:w="1245" w:type="dxa"/>
          </w:tcPr>
          <w:p w:rsidR="00750C12" w:rsidRPr="00D362C7" w:rsidRDefault="00750C12" w:rsidP="00750C12">
            <w:pPr>
              <w:jc w:val="center"/>
              <w:rPr>
                <w:sz w:val="19"/>
                <w:szCs w:val="19"/>
              </w:rPr>
            </w:pPr>
          </w:p>
        </w:tc>
      </w:tr>
      <w:tr w:rsidR="00750C12" w:rsidRPr="00D362C7" w:rsidTr="00C57FEE">
        <w:tc>
          <w:tcPr>
            <w:tcW w:w="3108" w:type="dxa"/>
          </w:tcPr>
          <w:p w:rsidR="00750C12" w:rsidRPr="00D362C7" w:rsidRDefault="00750C12" w:rsidP="00750C12">
            <w:pPr>
              <w:rPr>
                <w:sz w:val="19"/>
                <w:szCs w:val="19"/>
              </w:rPr>
            </w:pPr>
            <w:r w:rsidRPr="00D362C7">
              <w:rPr>
                <w:sz w:val="19"/>
                <w:szCs w:val="19"/>
              </w:rPr>
              <w:t xml:space="preserve">5.6 </w:t>
            </w:r>
            <w:r>
              <w:rPr>
                <w:sz w:val="19"/>
                <w:szCs w:val="19"/>
              </w:rPr>
              <w:t>Verknüpfung geometrischer Orte</w:t>
            </w:r>
          </w:p>
        </w:tc>
        <w:tc>
          <w:tcPr>
            <w:tcW w:w="988" w:type="dxa"/>
          </w:tcPr>
          <w:p w:rsidR="00750C12" w:rsidRPr="00D362C7" w:rsidRDefault="003E0E3B" w:rsidP="003E0E3B">
            <w:pPr>
              <w:jc w:val="center"/>
              <w:rPr>
                <w:sz w:val="19"/>
                <w:szCs w:val="19"/>
              </w:rPr>
            </w:pPr>
            <w:r>
              <w:rPr>
                <w:sz w:val="19"/>
                <w:szCs w:val="19"/>
              </w:rPr>
              <w:t>130</w:t>
            </w:r>
            <w:r w:rsidR="007C0975">
              <w:rPr>
                <w:sz w:val="19"/>
                <w:szCs w:val="19"/>
              </w:rPr>
              <w:t>–</w:t>
            </w:r>
            <w:r>
              <w:rPr>
                <w:sz w:val="19"/>
                <w:szCs w:val="19"/>
              </w:rPr>
              <w:t>133</w:t>
            </w:r>
          </w:p>
        </w:tc>
        <w:tc>
          <w:tcPr>
            <w:tcW w:w="7219" w:type="dxa"/>
          </w:tcPr>
          <w:p w:rsidR="00750C12" w:rsidRPr="00750C12" w:rsidRDefault="007C0975" w:rsidP="00750C12">
            <w:pPr>
              <w:rPr>
                <w:rFonts w:eastAsia="Times New Roman"/>
                <w:color w:val="000000"/>
                <w:sz w:val="19"/>
                <w:szCs w:val="19"/>
                <w:lang w:eastAsia="de-DE"/>
              </w:rPr>
            </w:pPr>
            <w:r>
              <w:rPr>
                <w:rFonts w:eastAsia="Times New Roman"/>
                <w:color w:val="000000"/>
                <w:sz w:val="19"/>
                <w:szCs w:val="19"/>
                <w:lang w:eastAsia="de-DE"/>
              </w:rPr>
              <w:t xml:space="preserve">Lernbereich </w:t>
            </w:r>
            <w:r w:rsidR="0088231D">
              <w:rPr>
                <w:rFonts w:eastAsia="Times New Roman"/>
                <w:color w:val="000000"/>
                <w:sz w:val="19"/>
                <w:szCs w:val="19"/>
                <w:lang w:eastAsia="de-DE"/>
              </w:rPr>
              <w:t>3</w:t>
            </w:r>
            <w:r w:rsidR="00750C12" w:rsidRPr="00750C12">
              <w:rPr>
                <w:rFonts w:eastAsia="Times New Roman"/>
                <w:color w:val="000000"/>
                <w:sz w:val="19"/>
                <w:szCs w:val="19"/>
                <w:lang w:eastAsia="de-DE"/>
              </w:rPr>
              <w:t>: Geometrische Ortslinien und Ortsbereiche</w:t>
            </w:r>
          </w:p>
          <w:p w:rsidR="007C0975" w:rsidRPr="003E0E3B" w:rsidRDefault="00750C12" w:rsidP="003E0E3B">
            <w:pPr>
              <w:pStyle w:val="Listenabsatz"/>
              <w:numPr>
                <w:ilvl w:val="0"/>
                <w:numId w:val="14"/>
              </w:numPr>
              <w:rPr>
                <w:sz w:val="19"/>
                <w:szCs w:val="19"/>
              </w:rPr>
            </w:pPr>
            <w:r w:rsidRPr="00750C12">
              <w:rPr>
                <w:sz w:val="19"/>
                <w:szCs w:val="19"/>
              </w:rPr>
              <w:t xml:space="preserve">lösen geometrische Probleme auch zu realen Situationen, setzen dabei Formulierungen wie </w:t>
            </w:r>
            <w:r w:rsidRPr="00750C12">
              <w:rPr>
                <w:i/>
                <w:iCs/>
                <w:sz w:val="19"/>
                <w:szCs w:val="19"/>
              </w:rPr>
              <w:t>höchstens, mindestens, mehr als, weniger als, und zugleich</w:t>
            </w:r>
            <w:r w:rsidRPr="00750C12">
              <w:rPr>
                <w:sz w:val="19"/>
                <w:szCs w:val="19"/>
              </w:rPr>
              <w:t xml:space="preserve"> in entsprechende Zeichnungen um und formulieren umgekehrt auch zu vorgegebenen bildlichen Darstellungen die entsprechenden Eigenschaften der jeweiligen Punkte.</w:t>
            </w:r>
          </w:p>
        </w:tc>
        <w:tc>
          <w:tcPr>
            <w:tcW w:w="2603" w:type="dxa"/>
          </w:tcPr>
          <w:p w:rsidR="00750C12" w:rsidRPr="00D362C7" w:rsidRDefault="00750C12" w:rsidP="00750C12">
            <w:pPr>
              <w:rPr>
                <w:sz w:val="19"/>
                <w:szCs w:val="19"/>
              </w:rPr>
            </w:pPr>
          </w:p>
        </w:tc>
        <w:tc>
          <w:tcPr>
            <w:tcW w:w="1245" w:type="dxa"/>
          </w:tcPr>
          <w:p w:rsidR="00750C12" w:rsidRPr="00D362C7" w:rsidRDefault="00750C12" w:rsidP="00750C12">
            <w:pPr>
              <w:jc w:val="center"/>
              <w:rPr>
                <w:sz w:val="19"/>
                <w:szCs w:val="19"/>
              </w:rPr>
            </w:pPr>
          </w:p>
        </w:tc>
      </w:tr>
      <w:tr w:rsidR="00750C12" w:rsidRPr="00D362C7" w:rsidTr="00C57FEE">
        <w:tc>
          <w:tcPr>
            <w:tcW w:w="3108" w:type="dxa"/>
          </w:tcPr>
          <w:p w:rsidR="00750C12" w:rsidRPr="00D362C7" w:rsidRDefault="00750C12" w:rsidP="00750C12">
            <w:pPr>
              <w:rPr>
                <w:sz w:val="19"/>
                <w:szCs w:val="19"/>
              </w:rPr>
            </w:pPr>
            <w:r w:rsidRPr="00D362C7">
              <w:rPr>
                <w:sz w:val="19"/>
                <w:szCs w:val="19"/>
              </w:rPr>
              <w:t xml:space="preserve">5.7 </w:t>
            </w:r>
            <w:r>
              <w:rPr>
                <w:sz w:val="19"/>
                <w:szCs w:val="19"/>
              </w:rPr>
              <w:t>Umkreis eines Dreiecks</w:t>
            </w:r>
          </w:p>
        </w:tc>
        <w:tc>
          <w:tcPr>
            <w:tcW w:w="988" w:type="dxa"/>
          </w:tcPr>
          <w:p w:rsidR="00750C12" w:rsidRPr="00D362C7" w:rsidRDefault="003E0E3B" w:rsidP="003E0E3B">
            <w:pPr>
              <w:jc w:val="center"/>
              <w:rPr>
                <w:sz w:val="19"/>
                <w:szCs w:val="19"/>
              </w:rPr>
            </w:pPr>
            <w:r>
              <w:rPr>
                <w:sz w:val="19"/>
                <w:szCs w:val="19"/>
              </w:rPr>
              <w:t>134</w:t>
            </w:r>
            <w:r w:rsidR="007C0975">
              <w:rPr>
                <w:sz w:val="19"/>
                <w:szCs w:val="19"/>
              </w:rPr>
              <w:t>–</w:t>
            </w:r>
            <w:r>
              <w:rPr>
                <w:sz w:val="19"/>
                <w:szCs w:val="19"/>
              </w:rPr>
              <w:t>135</w:t>
            </w:r>
          </w:p>
        </w:tc>
        <w:tc>
          <w:tcPr>
            <w:tcW w:w="7219" w:type="dxa"/>
          </w:tcPr>
          <w:p w:rsidR="00750C12" w:rsidRPr="00750C12" w:rsidRDefault="007C0975" w:rsidP="00750C12">
            <w:pPr>
              <w:rPr>
                <w:rFonts w:eastAsia="Times New Roman"/>
                <w:color w:val="000000"/>
                <w:sz w:val="19"/>
                <w:szCs w:val="19"/>
                <w:lang w:eastAsia="de-DE"/>
              </w:rPr>
            </w:pPr>
            <w:r>
              <w:rPr>
                <w:rFonts w:eastAsia="Times New Roman"/>
                <w:color w:val="000000"/>
                <w:sz w:val="19"/>
                <w:szCs w:val="19"/>
                <w:lang w:eastAsia="de-DE"/>
              </w:rPr>
              <w:t>Lernbereich</w:t>
            </w:r>
            <w:r w:rsidR="003E0E3B">
              <w:rPr>
                <w:rFonts w:eastAsia="Times New Roman"/>
                <w:color w:val="000000"/>
                <w:sz w:val="19"/>
                <w:szCs w:val="19"/>
                <w:lang w:eastAsia="de-DE"/>
              </w:rPr>
              <w:t xml:space="preserve"> </w:t>
            </w:r>
            <w:r w:rsidR="0088231D">
              <w:rPr>
                <w:rFonts w:eastAsia="Times New Roman"/>
                <w:color w:val="000000"/>
                <w:sz w:val="19"/>
                <w:szCs w:val="19"/>
                <w:lang w:eastAsia="de-DE"/>
              </w:rPr>
              <w:t>3</w:t>
            </w:r>
            <w:r w:rsidR="00750C12" w:rsidRPr="00750C12">
              <w:rPr>
                <w:rFonts w:eastAsia="Times New Roman"/>
                <w:color w:val="000000"/>
                <w:sz w:val="19"/>
                <w:szCs w:val="19"/>
                <w:lang w:eastAsia="de-DE"/>
              </w:rPr>
              <w:t>: Geometrische Ortslinien und Ortsbereiche</w:t>
            </w:r>
          </w:p>
          <w:p w:rsidR="00750C12" w:rsidRPr="00750C12" w:rsidRDefault="007C0975" w:rsidP="003E0E3B">
            <w:pPr>
              <w:pStyle w:val="Listenabsatz"/>
              <w:numPr>
                <w:ilvl w:val="0"/>
                <w:numId w:val="14"/>
              </w:numPr>
              <w:rPr>
                <w:sz w:val="19"/>
                <w:szCs w:val="19"/>
              </w:rPr>
            </w:pPr>
            <w:r w:rsidRPr="007C0975">
              <w:rPr>
                <w:sz w:val="19"/>
                <w:szCs w:val="19"/>
              </w:rPr>
              <w:t xml:space="preserve">nutzen </w:t>
            </w:r>
            <w:r w:rsidR="003E0E3B">
              <w:rPr>
                <w:sz w:val="19"/>
                <w:szCs w:val="19"/>
              </w:rPr>
              <w:t>die Eigenschaften von In- und Umkreis</w:t>
            </w:r>
            <w:r w:rsidRPr="007C0975">
              <w:rPr>
                <w:sz w:val="19"/>
                <w:szCs w:val="19"/>
              </w:rPr>
              <w:t xml:space="preserve"> des Dreiecks zur </w:t>
            </w:r>
            <w:r w:rsidR="003E0E3B">
              <w:rPr>
                <w:sz w:val="19"/>
                <w:szCs w:val="19"/>
              </w:rPr>
              <w:t>Bearbeitung einfacher geometrischer Sachverhalte.</w:t>
            </w:r>
            <w:r w:rsidR="003E0E3B">
              <w:rPr>
                <w:noProof/>
                <w:lang w:eastAsia="de-DE"/>
              </w:rPr>
              <w:t xml:space="preserve"> </w:t>
            </w:r>
          </w:p>
        </w:tc>
        <w:tc>
          <w:tcPr>
            <w:tcW w:w="2603" w:type="dxa"/>
          </w:tcPr>
          <w:p w:rsidR="00750C12" w:rsidRPr="00D362C7" w:rsidRDefault="00750C12" w:rsidP="00750C12">
            <w:pPr>
              <w:rPr>
                <w:sz w:val="19"/>
                <w:szCs w:val="19"/>
              </w:rPr>
            </w:pPr>
          </w:p>
        </w:tc>
        <w:tc>
          <w:tcPr>
            <w:tcW w:w="1245" w:type="dxa"/>
          </w:tcPr>
          <w:p w:rsidR="00750C12" w:rsidRPr="00D362C7" w:rsidRDefault="00750C12" w:rsidP="00750C12">
            <w:pPr>
              <w:jc w:val="center"/>
              <w:rPr>
                <w:sz w:val="19"/>
                <w:szCs w:val="19"/>
              </w:rPr>
            </w:pPr>
          </w:p>
        </w:tc>
      </w:tr>
      <w:tr w:rsidR="003E0E3B" w:rsidRPr="00D362C7" w:rsidTr="00C57FEE">
        <w:tc>
          <w:tcPr>
            <w:tcW w:w="3108" w:type="dxa"/>
          </w:tcPr>
          <w:p w:rsidR="003E0E3B" w:rsidRPr="00D362C7" w:rsidRDefault="003E0E3B" w:rsidP="003E0E3B">
            <w:pPr>
              <w:rPr>
                <w:sz w:val="19"/>
                <w:szCs w:val="19"/>
              </w:rPr>
            </w:pPr>
            <w:r w:rsidRPr="00D362C7">
              <w:rPr>
                <w:sz w:val="19"/>
                <w:szCs w:val="19"/>
              </w:rPr>
              <w:lastRenderedPageBreak/>
              <w:t xml:space="preserve">5.8 </w:t>
            </w:r>
            <w:r>
              <w:rPr>
                <w:sz w:val="19"/>
                <w:szCs w:val="19"/>
              </w:rPr>
              <w:t>Inkreis eines Dreiecks</w:t>
            </w:r>
          </w:p>
        </w:tc>
        <w:tc>
          <w:tcPr>
            <w:tcW w:w="988" w:type="dxa"/>
          </w:tcPr>
          <w:p w:rsidR="003E0E3B" w:rsidRPr="00D362C7" w:rsidRDefault="003E0E3B" w:rsidP="003E0E3B">
            <w:pPr>
              <w:jc w:val="center"/>
              <w:rPr>
                <w:sz w:val="19"/>
                <w:szCs w:val="19"/>
              </w:rPr>
            </w:pPr>
            <w:r>
              <w:rPr>
                <w:sz w:val="19"/>
                <w:szCs w:val="19"/>
              </w:rPr>
              <w:t>136–137</w:t>
            </w:r>
          </w:p>
        </w:tc>
        <w:tc>
          <w:tcPr>
            <w:tcW w:w="7219" w:type="dxa"/>
          </w:tcPr>
          <w:p w:rsidR="003E0E3B" w:rsidRPr="00750C12" w:rsidRDefault="003E0E3B" w:rsidP="003E0E3B">
            <w:pPr>
              <w:rPr>
                <w:rFonts w:eastAsia="Times New Roman"/>
                <w:color w:val="000000"/>
                <w:sz w:val="19"/>
                <w:szCs w:val="19"/>
                <w:lang w:eastAsia="de-DE"/>
              </w:rPr>
            </w:pPr>
            <w:r>
              <w:rPr>
                <w:rFonts w:eastAsia="Times New Roman"/>
                <w:color w:val="000000"/>
                <w:sz w:val="19"/>
                <w:szCs w:val="19"/>
                <w:lang w:eastAsia="de-DE"/>
              </w:rPr>
              <w:t xml:space="preserve">Lernbereich </w:t>
            </w:r>
            <w:r w:rsidR="0088231D">
              <w:rPr>
                <w:rFonts w:eastAsia="Times New Roman"/>
                <w:color w:val="000000"/>
                <w:sz w:val="19"/>
                <w:szCs w:val="19"/>
                <w:lang w:eastAsia="de-DE"/>
              </w:rPr>
              <w:t>3</w:t>
            </w:r>
            <w:r w:rsidRPr="00750C12">
              <w:rPr>
                <w:rFonts w:eastAsia="Times New Roman"/>
                <w:color w:val="000000"/>
                <w:sz w:val="19"/>
                <w:szCs w:val="19"/>
                <w:lang w:eastAsia="de-DE"/>
              </w:rPr>
              <w:t>: Geometrische Ortslinien und Ortsbereiche</w:t>
            </w:r>
          </w:p>
          <w:p w:rsidR="003E0E3B" w:rsidRPr="00750C12" w:rsidRDefault="003E0E3B" w:rsidP="003E0E3B">
            <w:pPr>
              <w:pStyle w:val="Listenabsatz"/>
              <w:numPr>
                <w:ilvl w:val="0"/>
                <w:numId w:val="14"/>
              </w:numPr>
              <w:rPr>
                <w:sz w:val="19"/>
                <w:szCs w:val="19"/>
              </w:rPr>
            </w:pPr>
            <w:r w:rsidRPr="007C0975">
              <w:rPr>
                <w:sz w:val="19"/>
                <w:szCs w:val="19"/>
              </w:rPr>
              <w:t xml:space="preserve">nutzen </w:t>
            </w:r>
            <w:r>
              <w:rPr>
                <w:sz w:val="19"/>
                <w:szCs w:val="19"/>
              </w:rPr>
              <w:t>die Eigenschaften von In- und Umkreis</w:t>
            </w:r>
            <w:r w:rsidRPr="007C0975">
              <w:rPr>
                <w:sz w:val="19"/>
                <w:szCs w:val="19"/>
              </w:rPr>
              <w:t xml:space="preserve"> des Dreiecks zur </w:t>
            </w:r>
            <w:r>
              <w:rPr>
                <w:sz w:val="19"/>
                <w:szCs w:val="19"/>
              </w:rPr>
              <w:t>Bearbeitung einfacher geometrischer Sachverhalte.</w:t>
            </w:r>
            <w:r>
              <w:rPr>
                <w:noProof/>
                <w:lang w:eastAsia="de-DE"/>
              </w:rPr>
              <w:t xml:space="preserve"> </w:t>
            </w:r>
          </w:p>
        </w:tc>
        <w:tc>
          <w:tcPr>
            <w:tcW w:w="2603" w:type="dxa"/>
          </w:tcPr>
          <w:p w:rsidR="003E0E3B" w:rsidRPr="00D362C7" w:rsidRDefault="003E0E3B" w:rsidP="003E0E3B">
            <w:pPr>
              <w:rPr>
                <w:sz w:val="19"/>
                <w:szCs w:val="19"/>
              </w:rPr>
            </w:pPr>
          </w:p>
        </w:tc>
        <w:tc>
          <w:tcPr>
            <w:tcW w:w="1245" w:type="dxa"/>
          </w:tcPr>
          <w:p w:rsidR="003E0E3B" w:rsidRPr="00D362C7" w:rsidRDefault="003E0E3B" w:rsidP="003E0E3B">
            <w:pPr>
              <w:jc w:val="center"/>
              <w:rPr>
                <w:sz w:val="19"/>
                <w:szCs w:val="19"/>
              </w:rPr>
            </w:pPr>
          </w:p>
        </w:tc>
      </w:tr>
      <w:tr w:rsidR="003E0E3B" w:rsidRPr="00D362C7" w:rsidTr="00C57FEE">
        <w:tc>
          <w:tcPr>
            <w:tcW w:w="3108" w:type="dxa"/>
          </w:tcPr>
          <w:p w:rsidR="003E0E3B" w:rsidRPr="00D362C7" w:rsidRDefault="003E0E3B" w:rsidP="003E0E3B">
            <w:pPr>
              <w:rPr>
                <w:sz w:val="19"/>
                <w:szCs w:val="19"/>
              </w:rPr>
            </w:pPr>
            <w:r w:rsidRPr="00D362C7">
              <w:rPr>
                <w:sz w:val="19"/>
                <w:szCs w:val="19"/>
              </w:rPr>
              <w:t>5.</w:t>
            </w:r>
            <w:r>
              <w:rPr>
                <w:sz w:val="19"/>
                <w:szCs w:val="19"/>
              </w:rPr>
              <w:t>9</w:t>
            </w:r>
            <w:r w:rsidRPr="00D362C7">
              <w:rPr>
                <w:sz w:val="19"/>
                <w:szCs w:val="19"/>
              </w:rPr>
              <w:t xml:space="preserve"> </w:t>
            </w:r>
            <w:r>
              <w:rPr>
                <w:sz w:val="19"/>
                <w:szCs w:val="19"/>
              </w:rPr>
              <w:t xml:space="preserve">Der </w:t>
            </w:r>
            <w:proofErr w:type="spellStart"/>
            <w:r>
              <w:rPr>
                <w:sz w:val="19"/>
                <w:szCs w:val="19"/>
              </w:rPr>
              <w:t>Thaleskreis</w:t>
            </w:r>
            <w:proofErr w:type="spellEnd"/>
          </w:p>
        </w:tc>
        <w:tc>
          <w:tcPr>
            <w:tcW w:w="988" w:type="dxa"/>
          </w:tcPr>
          <w:p w:rsidR="003E0E3B" w:rsidRPr="00D362C7" w:rsidRDefault="003E0E3B" w:rsidP="003E0E3B">
            <w:pPr>
              <w:jc w:val="center"/>
              <w:rPr>
                <w:sz w:val="19"/>
                <w:szCs w:val="19"/>
              </w:rPr>
            </w:pPr>
            <w:r>
              <w:rPr>
                <w:sz w:val="19"/>
                <w:szCs w:val="19"/>
              </w:rPr>
              <w:t>138–139</w:t>
            </w:r>
          </w:p>
        </w:tc>
        <w:tc>
          <w:tcPr>
            <w:tcW w:w="7219" w:type="dxa"/>
          </w:tcPr>
          <w:p w:rsidR="003E0E3B" w:rsidRPr="00750C12" w:rsidRDefault="003E0E3B" w:rsidP="003E0E3B">
            <w:pPr>
              <w:rPr>
                <w:rFonts w:eastAsia="Times New Roman"/>
                <w:color w:val="000000"/>
                <w:sz w:val="19"/>
                <w:szCs w:val="19"/>
                <w:lang w:eastAsia="de-DE"/>
              </w:rPr>
            </w:pPr>
            <w:r>
              <w:rPr>
                <w:rFonts w:eastAsia="Times New Roman"/>
                <w:color w:val="000000"/>
                <w:sz w:val="19"/>
                <w:szCs w:val="19"/>
                <w:lang w:eastAsia="de-DE"/>
              </w:rPr>
              <w:t xml:space="preserve">Lernbereich </w:t>
            </w:r>
            <w:r w:rsidR="0088231D">
              <w:rPr>
                <w:rFonts w:eastAsia="Times New Roman"/>
                <w:color w:val="000000"/>
                <w:sz w:val="19"/>
                <w:szCs w:val="19"/>
                <w:lang w:eastAsia="de-DE"/>
              </w:rPr>
              <w:t>3</w:t>
            </w:r>
            <w:r w:rsidRPr="00750C12">
              <w:rPr>
                <w:rFonts w:eastAsia="Times New Roman"/>
                <w:color w:val="000000"/>
                <w:sz w:val="19"/>
                <w:szCs w:val="19"/>
                <w:lang w:eastAsia="de-DE"/>
              </w:rPr>
              <w:t>: Geometrische Ortslinien und Ortsbereiche</w:t>
            </w:r>
          </w:p>
          <w:p w:rsidR="003E0E3B" w:rsidRPr="00750C12" w:rsidRDefault="003E0E3B" w:rsidP="003E0E3B">
            <w:pPr>
              <w:pStyle w:val="Listenabsatz"/>
              <w:numPr>
                <w:ilvl w:val="0"/>
                <w:numId w:val="14"/>
              </w:numPr>
              <w:rPr>
                <w:sz w:val="19"/>
                <w:szCs w:val="19"/>
              </w:rPr>
            </w:pPr>
            <w:r w:rsidRPr="00750C12">
              <w:rPr>
                <w:sz w:val="19"/>
                <w:szCs w:val="19"/>
              </w:rPr>
              <w:t xml:space="preserve">zeichnen geometrische Ortslinien (Kreislinie, Mittelsenkrechte, Winkelhalbierende, Parallelenpaar, </w:t>
            </w:r>
            <w:proofErr w:type="spellStart"/>
            <w:r w:rsidRPr="00750C12">
              <w:rPr>
                <w:sz w:val="19"/>
                <w:szCs w:val="19"/>
              </w:rPr>
              <w:t>Thaleskreis</w:t>
            </w:r>
            <w:proofErr w:type="spellEnd"/>
            <w:r w:rsidRPr="00750C12">
              <w:rPr>
                <w:sz w:val="19"/>
                <w:szCs w:val="19"/>
              </w:rPr>
              <w:t>) und die zur Kreislinie, zur Mittelsenkrechten und zum Parallelenpaar gehörigen geometrischen Ortsbereiche und verbalisieren die besonderen Eigenschaften der jeweiligen Punkte.</w:t>
            </w:r>
          </w:p>
        </w:tc>
        <w:tc>
          <w:tcPr>
            <w:tcW w:w="2603" w:type="dxa"/>
          </w:tcPr>
          <w:p w:rsidR="003E0E3B" w:rsidRPr="00D362C7" w:rsidRDefault="003E0E3B" w:rsidP="003E0E3B">
            <w:pPr>
              <w:rPr>
                <w:sz w:val="19"/>
                <w:szCs w:val="19"/>
              </w:rPr>
            </w:pPr>
          </w:p>
        </w:tc>
        <w:tc>
          <w:tcPr>
            <w:tcW w:w="1245" w:type="dxa"/>
          </w:tcPr>
          <w:p w:rsidR="003E0E3B" w:rsidRPr="00D362C7" w:rsidRDefault="003E0E3B" w:rsidP="003E0E3B">
            <w:pPr>
              <w:jc w:val="center"/>
              <w:rPr>
                <w:sz w:val="19"/>
                <w:szCs w:val="19"/>
              </w:rPr>
            </w:pPr>
          </w:p>
        </w:tc>
      </w:tr>
      <w:tr w:rsidR="003E0E3B" w:rsidRPr="00D362C7" w:rsidTr="00C57FEE">
        <w:tc>
          <w:tcPr>
            <w:tcW w:w="3108" w:type="dxa"/>
          </w:tcPr>
          <w:p w:rsidR="003E0E3B" w:rsidRPr="00D362C7" w:rsidRDefault="003E0E3B" w:rsidP="003E0E3B">
            <w:pPr>
              <w:rPr>
                <w:sz w:val="19"/>
                <w:szCs w:val="19"/>
              </w:rPr>
            </w:pPr>
            <w:r>
              <w:rPr>
                <w:sz w:val="19"/>
                <w:szCs w:val="19"/>
              </w:rPr>
              <w:t>5.10</w:t>
            </w:r>
            <w:r w:rsidRPr="00D362C7">
              <w:rPr>
                <w:sz w:val="19"/>
                <w:szCs w:val="19"/>
              </w:rPr>
              <w:t xml:space="preserve"> Vermischte Aufgaben</w:t>
            </w:r>
          </w:p>
        </w:tc>
        <w:tc>
          <w:tcPr>
            <w:tcW w:w="988" w:type="dxa"/>
          </w:tcPr>
          <w:p w:rsidR="003E0E3B" w:rsidRPr="00D362C7" w:rsidRDefault="003E0E3B" w:rsidP="003E0E3B">
            <w:pPr>
              <w:jc w:val="center"/>
              <w:rPr>
                <w:sz w:val="19"/>
                <w:szCs w:val="19"/>
              </w:rPr>
            </w:pPr>
            <w:r>
              <w:rPr>
                <w:sz w:val="19"/>
                <w:szCs w:val="19"/>
              </w:rPr>
              <w:t>140–141</w:t>
            </w:r>
          </w:p>
        </w:tc>
        <w:tc>
          <w:tcPr>
            <w:tcW w:w="7219" w:type="dxa"/>
          </w:tcPr>
          <w:p w:rsidR="003E0E3B" w:rsidRPr="00750C12" w:rsidRDefault="003E0E3B" w:rsidP="003E0E3B">
            <w:pPr>
              <w:rPr>
                <w:sz w:val="19"/>
                <w:szCs w:val="19"/>
              </w:rPr>
            </w:pPr>
            <w:r w:rsidRPr="00750C12">
              <w:rPr>
                <w:sz w:val="19"/>
                <w:szCs w:val="19"/>
              </w:rPr>
              <w:t>Die Vermischten Aufgaben dienen der Wiederholung und Ergebnissicherung des Stoffes und spiegeln dabei den kompletten Inhalt des Kapitels wieder.</w:t>
            </w:r>
          </w:p>
        </w:tc>
        <w:tc>
          <w:tcPr>
            <w:tcW w:w="2603" w:type="dxa"/>
          </w:tcPr>
          <w:p w:rsidR="003E0E3B" w:rsidRPr="00D362C7" w:rsidRDefault="003E0E3B" w:rsidP="003E0E3B">
            <w:pPr>
              <w:rPr>
                <w:sz w:val="19"/>
                <w:szCs w:val="19"/>
              </w:rPr>
            </w:pPr>
          </w:p>
        </w:tc>
        <w:tc>
          <w:tcPr>
            <w:tcW w:w="1245" w:type="dxa"/>
          </w:tcPr>
          <w:p w:rsidR="003E0E3B" w:rsidRPr="00D362C7" w:rsidRDefault="003E0E3B" w:rsidP="003E0E3B">
            <w:pPr>
              <w:jc w:val="center"/>
              <w:rPr>
                <w:sz w:val="19"/>
                <w:szCs w:val="19"/>
              </w:rPr>
            </w:pPr>
          </w:p>
        </w:tc>
      </w:tr>
      <w:tr w:rsidR="003E0E3B" w:rsidRPr="00D362C7" w:rsidTr="00C57FEE">
        <w:tc>
          <w:tcPr>
            <w:tcW w:w="3108" w:type="dxa"/>
          </w:tcPr>
          <w:p w:rsidR="003E0E3B" w:rsidRPr="00462ACF" w:rsidRDefault="003E0E3B" w:rsidP="003E0E3B">
            <w:pPr>
              <w:rPr>
                <w:b/>
                <w:color w:val="455771"/>
                <w:sz w:val="19"/>
                <w:szCs w:val="19"/>
              </w:rPr>
            </w:pPr>
            <w:r>
              <w:rPr>
                <w:b/>
                <w:color w:val="455771"/>
                <w:sz w:val="19"/>
                <w:szCs w:val="19"/>
              </w:rPr>
              <w:t>5.11 Toolbox: Dynamische Geometrieprogramme</w:t>
            </w:r>
          </w:p>
        </w:tc>
        <w:tc>
          <w:tcPr>
            <w:tcW w:w="988" w:type="dxa"/>
          </w:tcPr>
          <w:p w:rsidR="003E0E3B" w:rsidRPr="00462ACF" w:rsidRDefault="003E0E3B" w:rsidP="003E0E3B">
            <w:pPr>
              <w:jc w:val="center"/>
              <w:rPr>
                <w:sz w:val="19"/>
                <w:szCs w:val="19"/>
              </w:rPr>
            </w:pPr>
            <w:r>
              <w:rPr>
                <w:sz w:val="19"/>
                <w:szCs w:val="19"/>
              </w:rPr>
              <w:t>142–143</w:t>
            </w:r>
          </w:p>
        </w:tc>
        <w:tc>
          <w:tcPr>
            <w:tcW w:w="7219" w:type="dxa"/>
          </w:tcPr>
          <w:p w:rsidR="003E0E3B" w:rsidRPr="00750C12" w:rsidRDefault="003E0E3B" w:rsidP="003E0E3B">
            <w:pPr>
              <w:rPr>
                <w:rFonts w:asciiTheme="minorHAnsi" w:hAnsiTheme="minorHAnsi" w:cstheme="minorBidi"/>
                <w:sz w:val="19"/>
                <w:szCs w:val="19"/>
                <w:highlight w:val="yellow"/>
              </w:rPr>
            </w:pPr>
            <w:r w:rsidRPr="00750C12">
              <w:rPr>
                <w:sz w:val="19"/>
                <w:szCs w:val="19"/>
              </w:rPr>
              <w:t>Diese Doppelseite enthält mathematische Methoden, in dem Fall wird ein dynamisches Geometrieprogramm mit Begriffen, Vorgehensweisen und Anwendungen vorgestellt.</w:t>
            </w:r>
          </w:p>
        </w:tc>
        <w:tc>
          <w:tcPr>
            <w:tcW w:w="2603" w:type="dxa"/>
          </w:tcPr>
          <w:p w:rsidR="003E0E3B" w:rsidRPr="00D362C7" w:rsidRDefault="003E0E3B" w:rsidP="003E0E3B">
            <w:pPr>
              <w:rPr>
                <w:sz w:val="19"/>
                <w:szCs w:val="19"/>
              </w:rPr>
            </w:pPr>
          </w:p>
        </w:tc>
        <w:tc>
          <w:tcPr>
            <w:tcW w:w="1245" w:type="dxa"/>
          </w:tcPr>
          <w:p w:rsidR="003E0E3B" w:rsidRPr="00D362C7" w:rsidRDefault="003E0E3B" w:rsidP="003E0E3B">
            <w:pPr>
              <w:jc w:val="center"/>
              <w:rPr>
                <w:sz w:val="19"/>
                <w:szCs w:val="19"/>
              </w:rPr>
            </w:pPr>
          </w:p>
        </w:tc>
      </w:tr>
      <w:tr w:rsidR="003E0E3B" w:rsidRPr="00D362C7" w:rsidTr="00C57FEE">
        <w:tc>
          <w:tcPr>
            <w:tcW w:w="3108" w:type="dxa"/>
          </w:tcPr>
          <w:p w:rsidR="003E0E3B" w:rsidRPr="00D362C7" w:rsidRDefault="003E0E3B" w:rsidP="003E0E3B">
            <w:pPr>
              <w:rPr>
                <w:sz w:val="19"/>
                <w:szCs w:val="19"/>
              </w:rPr>
            </w:pPr>
            <w:r w:rsidRPr="00803881">
              <w:rPr>
                <w:b/>
                <w:color w:val="8BC63F"/>
                <w:sz w:val="19"/>
                <w:szCs w:val="19"/>
              </w:rPr>
              <w:t>5.</w:t>
            </w:r>
            <w:r>
              <w:rPr>
                <w:b/>
                <w:color w:val="8BC63F"/>
                <w:sz w:val="19"/>
                <w:szCs w:val="19"/>
              </w:rPr>
              <w:t>12</w:t>
            </w:r>
            <w:r w:rsidRPr="00803881">
              <w:rPr>
                <w:b/>
                <w:color w:val="8BC63F"/>
                <w:sz w:val="19"/>
                <w:szCs w:val="19"/>
              </w:rPr>
              <w:t xml:space="preserve"> Das kann ich!</w:t>
            </w:r>
          </w:p>
        </w:tc>
        <w:tc>
          <w:tcPr>
            <w:tcW w:w="988" w:type="dxa"/>
          </w:tcPr>
          <w:p w:rsidR="003E0E3B" w:rsidRPr="00D362C7" w:rsidRDefault="003E0E3B" w:rsidP="003E0E3B">
            <w:pPr>
              <w:jc w:val="center"/>
              <w:rPr>
                <w:sz w:val="19"/>
                <w:szCs w:val="19"/>
              </w:rPr>
            </w:pPr>
            <w:r>
              <w:rPr>
                <w:sz w:val="19"/>
                <w:szCs w:val="19"/>
              </w:rPr>
              <w:t>144–145</w:t>
            </w:r>
          </w:p>
        </w:tc>
        <w:tc>
          <w:tcPr>
            <w:tcW w:w="7219" w:type="dxa"/>
          </w:tcPr>
          <w:p w:rsidR="003E0E3B" w:rsidRPr="00750C12" w:rsidRDefault="003E0E3B" w:rsidP="003E0E3B">
            <w:pPr>
              <w:rPr>
                <w:sz w:val="19"/>
                <w:szCs w:val="19"/>
              </w:rPr>
            </w:pPr>
            <w:r w:rsidRPr="00750C12">
              <w:rPr>
                <w:sz w:val="19"/>
                <w:szCs w:val="19"/>
              </w:rPr>
              <w:t>Diese Doppelseite bietet Grundaufgaben zur Einzelarbeit im Sinne einer Mindestanforderung und Aufgaben zur Partnerarbeit, die die Kompetenzen Kommunizieren und Argumentieren schulen.</w:t>
            </w:r>
          </w:p>
        </w:tc>
        <w:tc>
          <w:tcPr>
            <w:tcW w:w="2603" w:type="dxa"/>
          </w:tcPr>
          <w:p w:rsidR="003E0E3B" w:rsidRPr="00D362C7" w:rsidRDefault="003E0E3B" w:rsidP="003E0E3B">
            <w:pPr>
              <w:rPr>
                <w:sz w:val="19"/>
                <w:szCs w:val="19"/>
              </w:rPr>
            </w:pPr>
            <w:r w:rsidRPr="00D362C7">
              <w:rPr>
                <w:sz w:val="19"/>
                <w:szCs w:val="19"/>
              </w:rPr>
              <w:t>Die Lösungen stehen im Anhang des Buches.</w:t>
            </w:r>
          </w:p>
        </w:tc>
        <w:tc>
          <w:tcPr>
            <w:tcW w:w="1245" w:type="dxa"/>
          </w:tcPr>
          <w:p w:rsidR="003E0E3B" w:rsidRPr="00D362C7" w:rsidRDefault="003E0E3B" w:rsidP="003E0E3B">
            <w:pPr>
              <w:jc w:val="center"/>
              <w:rPr>
                <w:sz w:val="19"/>
                <w:szCs w:val="19"/>
              </w:rPr>
            </w:pPr>
          </w:p>
        </w:tc>
      </w:tr>
      <w:tr w:rsidR="003E0E3B" w:rsidRPr="00D362C7" w:rsidTr="00C57FEE">
        <w:tc>
          <w:tcPr>
            <w:tcW w:w="3108" w:type="dxa"/>
          </w:tcPr>
          <w:p w:rsidR="003E0E3B" w:rsidRPr="00D362C7" w:rsidRDefault="003E0E3B" w:rsidP="003E0E3B">
            <w:pPr>
              <w:rPr>
                <w:sz w:val="19"/>
                <w:szCs w:val="19"/>
              </w:rPr>
            </w:pPr>
            <w:r w:rsidRPr="00803881">
              <w:rPr>
                <w:b/>
                <w:color w:val="F7941D"/>
                <w:sz w:val="19"/>
                <w:szCs w:val="19"/>
              </w:rPr>
              <w:t>5.</w:t>
            </w:r>
            <w:r>
              <w:rPr>
                <w:b/>
                <w:color w:val="F7941D"/>
                <w:sz w:val="19"/>
                <w:szCs w:val="19"/>
              </w:rPr>
              <w:t>13</w:t>
            </w:r>
            <w:r w:rsidRPr="00803881">
              <w:rPr>
                <w:b/>
                <w:color w:val="F7941D"/>
                <w:sz w:val="19"/>
                <w:szCs w:val="19"/>
              </w:rPr>
              <w:t xml:space="preserve"> Auf einen Blick</w:t>
            </w:r>
          </w:p>
        </w:tc>
        <w:tc>
          <w:tcPr>
            <w:tcW w:w="988" w:type="dxa"/>
          </w:tcPr>
          <w:p w:rsidR="003E0E3B" w:rsidRPr="00D362C7" w:rsidRDefault="003E0E3B" w:rsidP="003E0E3B">
            <w:pPr>
              <w:jc w:val="center"/>
              <w:rPr>
                <w:sz w:val="19"/>
                <w:szCs w:val="19"/>
              </w:rPr>
            </w:pPr>
            <w:r>
              <w:rPr>
                <w:sz w:val="19"/>
                <w:szCs w:val="19"/>
              </w:rPr>
              <w:t>146</w:t>
            </w:r>
          </w:p>
        </w:tc>
        <w:tc>
          <w:tcPr>
            <w:tcW w:w="7219" w:type="dxa"/>
          </w:tcPr>
          <w:p w:rsidR="003E0E3B" w:rsidRPr="00D362C7" w:rsidRDefault="003E0E3B" w:rsidP="003E0E3B">
            <w:pPr>
              <w:rPr>
                <w:sz w:val="19"/>
                <w:szCs w:val="19"/>
              </w:rPr>
            </w:pPr>
            <w:r w:rsidRPr="00D362C7">
              <w:rPr>
                <w:sz w:val="19"/>
                <w:szCs w:val="19"/>
              </w:rPr>
              <w:t>Diese Seite enthält das Grundwissen des Kapitels in kompakter Form.</w:t>
            </w:r>
          </w:p>
        </w:tc>
        <w:tc>
          <w:tcPr>
            <w:tcW w:w="2603" w:type="dxa"/>
          </w:tcPr>
          <w:p w:rsidR="003E0E3B" w:rsidRPr="00D362C7" w:rsidRDefault="003E0E3B" w:rsidP="003E0E3B">
            <w:pPr>
              <w:rPr>
                <w:sz w:val="19"/>
                <w:szCs w:val="19"/>
              </w:rPr>
            </w:pPr>
          </w:p>
        </w:tc>
        <w:tc>
          <w:tcPr>
            <w:tcW w:w="1245" w:type="dxa"/>
          </w:tcPr>
          <w:p w:rsidR="003E0E3B" w:rsidRPr="00D362C7" w:rsidRDefault="003E0E3B" w:rsidP="003E0E3B">
            <w:pPr>
              <w:jc w:val="center"/>
              <w:rPr>
                <w:sz w:val="19"/>
                <w:szCs w:val="19"/>
              </w:rPr>
            </w:pPr>
          </w:p>
        </w:tc>
      </w:tr>
      <w:tr w:rsidR="003E0E3B" w:rsidRPr="00D362C7" w:rsidTr="00C57FEE">
        <w:tc>
          <w:tcPr>
            <w:tcW w:w="3108" w:type="dxa"/>
          </w:tcPr>
          <w:p w:rsidR="003E0E3B" w:rsidRPr="00D362C7" w:rsidRDefault="003E0E3B" w:rsidP="003E0E3B">
            <w:pPr>
              <w:rPr>
                <w:sz w:val="19"/>
                <w:szCs w:val="19"/>
              </w:rPr>
            </w:pPr>
            <w:r w:rsidRPr="00573E09">
              <w:rPr>
                <w:b/>
                <w:color w:val="723063"/>
                <w:sz w:val="19"/>
                <w:szCs w:val="19"/>
              </w:rPr>
              <w:t>5.</w:t>
            </w:r>
            <w:r>
              <w:rPr>
                <w:b/>
                <w:color w:val="723063"/>
                <w:sz w:val="19"/>
                <w:szCs w:val="19"/>
              </w:rPr>
              <w:t>14</w:t>
            </w:r>
            <w:r w:rsidRPr="00573E09">
              <w:rPr>
                <w:b/>
                <w:color w:val="723063"/>
                <w:sz w:val="19"/>
                <w:szCs w:val="19"/>
              </w:rPr>
              <w:t xml:space="preserve"> Mathe mit Köpfchen</w:t>
            </w:r>
          </w:p>
        </w:tc>
        <w:tc>
          <w:tcPr>
            <w:tcW w:w="988" w:type="dxa"/>
          </w:tcPr>
          <w:p w:rsidR="003E0E3B" w:rsidRPr="00D362C7" w:rsidRDefault="003E0E3B" w:rsidP="003E0E3B">
            <w:pPr>
              <w:jc w:val="center"/>
              <w:rPr>
                <w:sz w:val="19"/>
                <w:szCs w:val="19"/>
              </w:rPr>
            </w:pPr>
            <w:r>
              <w:rPr>
                <w:sz w:val="19"/>
                <w:szCs w:val="19"/>
              </w:rPr>
              <w:t>147</w:t>
            </w:r>
          </w:p>
        </w:tc>
        <w:tc>
          <w:tcPr>
            <w:tcW w:w="7219" w:type="dxa"/>
          </w:tcPr>
          <w:p w:rsidR="003E0E3B" w:rsidRPr="00D362C7" w:rsidRDefault="003E0E3B" w:rsidP="003E0E3B">
            <w:pPr>
              <w:rPr>
                <w:sz w:val="19"/>
                <w:szCs w:val="19"/>
              </w:rPr>
            </w:pPr>
            <w:r w:rsidRPr="00D362C7">
              <w:rPr>
                <w:sz w:val="19"/>
                <w:szCs w:val="19"/>
              </w:rPr>
              <w:t>Diese Seite bereitet gezielt auf denjenigen Teil der Abschlussprüfung vor, der ohne Taschenrechner bewältigt werden muss.</w:t>
            </w:r>
          </w:p>
        </w:tc>
        <w:tc>
          <w:tcPr>
            <w:tcW w:w="2603" w:type="dxa"/>
          </w:tcPr>
          <w:p w:rsidR="003E0E3B" w:rsidRPr="00D362C7" w:rsidRDefault="003E0E3B" w:rsidP="003E0E3B">
            <w:pPr>
              <w:rPr>
                <w:sz w:val="19"/>
                <w:szCs w:val="19"/>
              </w:rPr>
            </w:pPr>
          </w:p>
        </w:tc>
        <w:tc>
          <w:tcPr>
            <w:tcW w:w="1245" w:type="dxa"/>
          </w:tcPr>
          <w:p w:rsidR="003E0E3B" w:rsidRPr="00D362C7" w:rsidRDefault="003E0E3B" w:rsidP="003E0E3B">
            <w:pPr>
              <w:jc w:val="center"/>
              <w:rPr>
                <w:sz w:val="19"/>
                <w:szCs w:val="19"/>
              </w:rPr>
            </w:pPr>
          </w:p>
        </w:tc>
      </w:tr>
    </w:tbl>
    <w:p w:rsidR="00C57FEE" w:rsidRDefault="00C57FEE">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1"/>
        <w:gridCol w:w="1020"/>
        <w:gridCol w:w="7202"/>
        <w:gridCol w:w="2597"/>
        <w:gridCol w:w="1243"/>
      </w:tblGrid>
      <w:tr w:rsidR="006A7F3B" w:rsidRPr="00D362C7" w:rsidTr="003E0E3B">
        <w:tc>
          <w:tcPr>
            <w:tcW w:w="3108" w:type="dxa"/>
          </w:tcPr>
          <w:p w:rsidR="006A7F3B" w:rsidRPr="00573E09" w:rsidRDefault="006A7F3B" w:rsidP="009335E4">
            <w:pPr>
              <w:rPr>
                <w:b/>
                <w:color w:val="00B8DE"/>
              </w:rPr>
            </w:pPr>
            <w:r w:rsidRPr="00573E09">
              <w:rPr>
                <w:b/>
                <w:color w:val="00B8DE"/>
              </w:rPr>
              <w:lastRenderedPageBreak/>
              <w:t xml:space="preserve">6 </w:t>
            </w:r>
            <w:r w:rsidR="009335E4">
              <w:rPr>
                <w:b/>
                <w:color w:val="00B8DE"/>
              </w:rPr>
              <w:t>Auswertung von Daten</w:t>
            </w:r>
          </w:p>
        </w:tc>
        <w:tc>
          <w:tcPr>
            <w:tcW w:w="1021" w:type="dxa"/>
          </w:tcPr>
          <w:p w:rsidR="006A7F3B" w:rsidRPr="00573E09" w:rsidRDefault="006A7F3B" w:rsidP="006A7F3B">
            <w:pPr>
              <w:jc w:val="center"/>
              <w:rPr>
                <w:b/>
                <w:color w:val="00B8DE"/>
              </w:rPr>
            </w:pPr>
          </w:p>
        </w:tc>
        <w:tc>
          <w:tcPr>
            <w:tcW w:w="7219" w:type="dxa"/>
          </w:tcPr>
          <w:p w:rsidR="006A7F3B" w:rsidRPr="00573E09" w:rsidRDefault="006A7F3B" w:rsidP="00E55788">
            <w:pPr>
              <w:rPr>
                <w:b/>
                <w:color w:val="00B8DE"/>
              </w:rPr>
            </w:pPr>
            <w:r w:rsidRPr="00573E09">
              <w:rPr>
                <w:b/>
                <w:color w:val="00B8DE"/>
              </w:rPr>
              <w:t>Die Schülerinnen und Schüler …</w:t>
            </w:r>
          </w:p>
        </w:tc>
        <w:tc>
          <w:tcPr>
            <w:tcW w:w="2603" w:type="dxa"/>
          </w:tcPr>
          <w:p w:rsidR="006A7F3B" w:rsidRPr="00573E09" w:rsidRDefault="006A7F3B" w:rsidP="00E55788">
            <w:pPr>
              <w:rPr>
                <w:b/>
                <w:color w:val="00B8DE"/>
              </w:rPr>
            </w:pPr>
          </w:p>
        </w:tc>
        <w:tc>
          <w:tcPr>
            <w:tcW w:w="1245" w:type="dxa"/>
          </w:tcPr>
          <w:p w:rsidR="006A7F3B" w:rsidRPr="00573E09" w:rsidRDefault="006A7F3B" w:rsidP="002475F6">
            <w:pPr>
              <w:jc w:val="center"/>
              <w:rPr>
                <w:b/>
                <w:color w:val="00B8DE"/>
              </w:rPr>
            </w:pPr>
            <w:r w:rsidRPr="00573E09">
              <w:rPr>
                <w:b/>
                <w:color w:val="00B8DE"/>
              </w:rPr>
              <w:t xml:space="preserve">ca. </w:t>
            </w:r>
            <w:r w:rsidR="002475F6">
              <w:rPr>
                <w:b/>
                <w:color w:val="00B8DE"/>
              </w:rPr>
              <w:t>9</w:t>
            </w:r>
            <w:r w:rsidRPr="00573E09">
              <w:rPr>
                <w:b/>
                <w:color w:val="00B8DE"/>
              </w:rPr>
              <w:t xml:space="preserve"> Std.</w:t>
            </w:r>
          </w:p>
        </w:tc>
      </w:tr>
      <w:tr w:rsidR="00C13A09" w:rsidRPr="00D362C7" w:rsidTr="003E0E3B">
        <w:tc>
          <w:tcPr>
            <w:tcW w:w="3108" w:type="dxa"/>
          </w:tcPr>
          <w:p w:rsidR="00C13A09" w:rsidRPr="0038187D" w:rsidRDefault="00C13A09" w:rsidP="00C13A09">
            <w:pPr>
              <w:rPr>
                <w:b/>
                <w:color w:val="00B8DE"/>
                <w:sz w:val="19"/>
                <w:szCs w:val="19"/>
              </w:rPr>
            </w:pPr>
            <w:r w:rsidRPr="0038187D">
              <w:rPr>
                <w:b/>
                <w:color w:val="00B8DE"/>
                <w:sz w:val="19"/>
                <w:szCs w:val="19"/>
              </w:rPr>
              <w:t>Startklar</w:t>
            </w:r>
          </w:p>
        </w:tc>
        <w:tc>
          <w:tcPr>
            <w:tcW w:w="1021" w:type="dxa"/>
          </w:tcPr>
          <w:p w:rsidR="00C13A09" w:rsidRPr="00D362C7" w:rsidRDefault="00141422" w:rsidP="00141422">
            <w:pPr>
              <w:jc w:val="center"/>
              <w:rPr>
                <w:sz w:val="19"/>
                <w:szCs w:val="19"/>
              </w:rPr>
            </w:pPr>
            <w:r>
              <w:rPr>
                <w:sz w:val="19"/>
                <w:szCs w:val="19"/>
              </w:rPr>
              <w:t>148</w:t>
            </w:r>
            <w:r w:rsidR="00DB3E43">
              <w:rPr>
                <w:sz w:val="19"/>
                <w:szCs w:val="19"/>
              </w:rPr>
              <w:t>–</w:t>
            </w:r>
            <w:r>
              <w:rPr>
                <w:sz w:val="19"/>
                <w:szCs w:val="19"/>
              </w:rPr>
              <w:t>149</w:t>
            </w:r>
          </w:p>
        </w:tc>
        <w:tc>
          <w:tcPr>
            <w:tcW w:w="7219" w:type="dxa"/>
          </w:tcPr>
          <w:p w:rsidR="00C13A09" w:rsidRPr="002475F6" w:rsidRDefault="00C13A09" w:rsidP="00C13A09">
            <w:pPr>
              <w:rPr>
                <w:sz w:val="19"/>
                <w:szCs w:val="19"/>
              </w:rPr>
            </w:pPr>
            <w:r w:rsidRPr="002475F6">
              <w:rPr>
                <w:sz w:val="19"/>
                <w:szCs w:val="19"/>
              </w:rPr>
              <w:t>Auf dieser Seite wird das für das Kapitel notwendige Vorwissen abgeprüft.</w:t>
            </w:r>
          </w:p>
          <w:p w:rsidR="00C13A09" w:rsidRPr="002475F6" w:rsidRDefault="00C13A09" w:rsidP="00C13A09">
            <w:pPr>
              <w:rPr>
                <w:sz w:val="19"/>
                <w:szCs w:val="19"/>
              </w:rPr>
            </w:pPr>
            <w:r w:rsidRPr="002475F6">
              <w:rPr>
                <w:sz w:val="19"/>
                <w:szCs w:val="19"/>
              </w:rPr>
              <w:t>Die rechte Seite bietet einen Einstieg in das Kapitel.</w:t>
            </w:r>
          </w:p>
        </w:tc>
        <w:tc>
          <w:tcPr>
            <w:tcW w:w="2603" w:type="dxa"/>
          </w:tcPr>
          <w:p w:rsidR="00C13A09" w:rsidRPr="00D362C7" w:rsidRDefault="00C13A09" w:rsidP="00BD3C0C">
            <w:pPr>
              <w:rPr>
                <w:sz w:val="19"/>
                <w:szCs w:val="19"/>
              </w:rPr>
            </w:pPr>
            <w:r w:rsidRPr="00D362C7">
              <w:rPr>
                <w:sz w:val="19"/>
                <w:szCs w:val="19"/>
              </w:rPr>
              <w:t>Die Lösungen stehen im Anhang des Buches.</w:t>
            </w:r>
          </w:p>
        </w:tc>
        <w:tc>
          <w:tcPr>
            <w:tcW w:w="1245" w:type="dxa"/>
          </w:tcPr>
          <w:p w:rsidR="00C13A09" w:rsidRPr="00D362C7" w:rsidRDefault="00C13A09" w:rsidP="00C13A09">
            <w:pPr>
              <w:jc w:val="center"/>
              <w:rPr>
                <w:sz w:val="19"/>
                <w:szCs w:val="19"/>
              </w:rPr>
            </w:pPr>
          </w:p>
        </w:tc>
      </w:tr>
      <w:tr w:rsidR="006A7F3B" w:rsidRPr="00D362C7" w:rsidTr="003E0E3B">
        <w:tc>
          <w:tcPr>
            <w:tcW w:w="3108" w:type="dxa"/>
          </w:tcPr>
          <w:p w:rsidR="006A7F3B" w:rsidRPr="00D362C7" w:rsidRDefault="006A7F3B" w:rsidP="009335E4">
            <w:pPr>
              <w:rPr>
                <w:sz w:val="19"/>
                <w:szCs w:val="19"/>
              </w:rPr>
            </w:pPr>
            <w:r w:rsidRPr="00D362C7">
              <w:rPr>
                <w:sz w:val="19"/>
                <w:szCs w:val="19"/>
              </w:rPr>
              <w:t xml:space="preserve">6.1 </w:t>
            </w:r>
            <w:r w:rsidR="00F961E3">
              <w:rPr>
                <w:sz w:val="19"/>
                <w:szCs w:val="19"/>
              </w:rPr>
              <w:t>Statistische Kenngrößen –</w:t>
            </w:r>
            <w:r w:rsidR="009335E4">
              <w:rPr>
                <w:sz w:val="19"/>
                <w:szCs w:val="19"/>
              </w:rPr>
              <w:t xml:space="preserve"> </w:t>
            </w:r>
            <w:proofErr w:type="spellStart"/>
            <w:r w:rsidR="009335E4">
              <w:rPr>
                <w:sz w:val="19"/>
                <w:szCs w:val="19"/>
              </w:rPr>
              <w:t>Lagemaße</w:t>
            </w:r>
            <w:proofErr w:type="spellEnd"/>
          </w:p>
        </w:tc>
        <w:tc>
          <w:tcPr>
            <w:tcW w:w="1021" w:type="dxa"/>
          </w:tcPr>
          <w:p w:rsidR="006A7F3B" w:rsidRPr="00D362C7" w:rsidRDefault="00141422" w:rsidP="00141422">
            <w:pPr>
              <w:jc w:val="center"/>
              <w:rPr>
                <w:sz w:val="19"/>
                <w:szCs w:val="19"/>
              </w:rPr>
            </w:pPr>
            <w:r>
              <w:rPr>
                <w:sz w:val="19"/>
                <w:szCs w:val="19"/>
              </w:rPr>
              <w:t>150</w:t>
            </w:r>
            <w:r w:rsidR="00DB3E43">
              <w:rPr>
                <w:sz w:val="19"/>
                <w:szCs w:val="19"/>
              </w:rPr>
              <w:t>–</w:t>
            </w:r>
            <w:r>
              <w:rPr>
                <w:sz w:val="19"/>
                <w:szCs w:val="19"/>
              </w:rPr>
              <w:t>153</w:t>
            </w:r>
          </w:p>
        </w:tc>
        <w:tc>
          <w:tcPr>
            <w:tcW w:w="7219" w:type="dxa"/>
          </w:tcPr>
          <w:p w:rsidR="006A7F3B" w:rsidRPr="002475F6" w:rsidRDefault="002475F6" w:rsidP="002475F6">
            <w:pPr>
              <w:shd w:val="clear" w:color="auto" w:fill="FFFFFF"/>
              <w:contextualSpacing/>
              <w:rPr>
                <w:rFonts w:eastAsia="Times New Roman"/>
                <w:color w:val="000000"/>
                <w:sz w:val="19"/>
                <w:szCs w:val="19"/>
                <w:lang w:eastAsia="de-DE"/>
              </w:rPr>
            </w:pPr>
            <w:r w:rsidRPr="002475F6">
              <w:rPr>
                <w:rFonts w:eastAsia="Times New Roman"/>
                <w:color w:val="000000"/>
                <w:sz w:val="19"/>
                <w:szCs w:val="19"/>
                <w:lang w:eastAsia="de-DE"/>
              </w:rPr>
              <w:t xml:space="preserve">Lernbereich </w:t>
            </w:r>
            <w:r w:rsidR="0088231D">
              <w:rPr>
                <w:rFonts w:eastAsia="Times New Roman"/>
                <w:color w:val="000000"/>
                <w:sz w:val="19"/>
                <w:szCs w:val="19"/>
                <w:lang w:eastAsia="de-DE"/>
              </w:rPr>
              <w:t>6</w:t>
            </w:r>
            <w:r w:rsidRPr="002475F6">
              <w:rPr>
                <w:rFonts w:eastAsia="Times New Roman"/>
                <w:color w:val="000000"/>
                <w:sz w:val="19"/>
                <w:szCs w:val="19"/>
                <w:lang w:eastAsia="de-DE"/>
              </w:rPr>
              <w:t>: Auswertung von Daten</w:t>
            </w:r>
          </w:p>
          <w:p w:rsidR="002475F6" w:rsidRPr="002475F6" w:rsidRDefault="002475F6" w:rsidP="002475F6">
            <w:pPr>
              <w:pStyle w:val="Listenabsatz"/>
              <w:numPr>
                <w:ilvl w:val="0"/>
                <w:numId w:val="14"/>
              </w:numPr>
              <w:shd w:val="clear" w:color="auto" w:fill="FFFFFF"/>
              <w:contextualSpacing/>
              <w:rPr>
                <w:sz w:val="19"/>
                <w:szCs w:val="19"/>
              </w:rPr>
            </w:pPr>
            <w:r w:rsidRPr="002475F6">
              <w:rPr>
                <w:sz w:val="19"/>
                <w:szCs w:val="19"/>
              </w:rPr>
              <w:t xml:space="preserve">ermitteln bei Daten die statistischen Kenngrößen </w:t>
            </w:r>
            <w:r w:rsidRPr="002475F6">
              <w:rPr>
                <w:i/>
                <w:iCs/>
                <w:sz w:val="19"/>
                <w:szCs w:val="19"/>
              </w:rPr>
              <w:t>arithmetisches Mittel, Zentralwert, Modalwert</w:t>
            </w:r>
            <w:r w:rsidRPr="002475F6">
              <w:rPr>
                <w:sz w:val="19"/>
                <w:szCs w:val="19"/>
              </w:rPr>
              <w:t xml:space="preserve"> und </w:t>
            </w:r>
            <w:r w:rsidRPr="002475F6">
              <w:rPr>
                <w:i/>
                <w:iCs/>
                <w:sz w:val="19"/>
                <w:szCs w:val="19"/>
              </w:rPr>
              <w:t>Spannweite</w:t>
            </w:r>
            <w:r w:rsidRPr="002475F6">
              <w:rPr>
                <w:sz w:val="19"/>
                <w:szCs w:val="19"/>
              </w:rPr>
              <w:t>.</w:t>
            </w:r>
          </w:p>
          <w:p w:rsidR="002475F6" w:rsidRPr="002475F6" w:rsidRDefault="002475F6" w:rsidP="002475F6">
            <w:pPr>
              <w:pStyle w:val="Listenabsatz"/>
              <w:numPr>
                <w:ilvl w:val="0"/>
                <w:numId w:val="14"/>
              </w:numPr>
              <w:shd w:val="clear" w:color="auto" w:fill="FFFFFF"/>
              <w:contextualSpacing/>
              <w:rPr>
                <w:rFonts w:eastAsia="Times New Roman"/>
                <w:color w:val="000000"/>
                <w:sz w:val="19"/>
                <w:szCs w:val="19"/>
                <w:lang w:eastAsia="de-DE"/>
              </w:rPr>
            </w:pPr>
            <w:r w:rsidRPr="002475F6">
              <w:rPr>
                <w:sz w:val="19"/>
                <w:szCs w:val="19"/>
              </w:rPr>
              <w:t>interpretieren Daten mithilfe von Kenngrößen und beschreiben dabei die Aussagekraft der verschiedenen Kenngrößen.</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2475F6" w:rsidRPr="00D362C7" w:rsidTr="003E0E3B">
        <w:tc>
          <w:tcPr>
            <w:tcW w:w="3108" w:type="dxa"/>
          </w:tcPr>
          <w:p w:rsidR="002475F6" w:rsidRPr="00D362C7" w:rsidRDefault="002475F6" w:rsidP="002475F6">
            <w:pPr>
              <w:rPr>
                <w:sz w:val="19"/>
                <w:szCs w:val="19"/>
              </w:rPr>
            </w:pPr>
            <w:r w:rsidRPr="00D362C7">
              <w:rPr>
                <w:sz w:val="19"/>
                <w:szCs w:val="19"/>
              </w:rPr>
              <w:t xml:space="preserve">6.2 </w:t>
            </w:r>
            <w:r>
              <w:rPr>
                <w:sz w:val="19"/>
                <w:szCs w:val="19"/>
              </w:rPr>
              <w:t xml:space="preserve">Statistische Kenngrößen </w:t>
            </w:r>
            <w:r w:rsidR="00F961E3">
              <w:rPr>
                <w:sz w:val="19"/>
                <w:szCs w:val="19"/>
              </w:rPr>
              <w:t>–</w:t>
            </w:r>
            <w:r>
              <w:rPr>
                <w:sz w:val="19"/>
                <w:szCs w:val="19"/>
              </w:rPr>
              <w:t xml:space="preserve"> Streumaße</w:t>
            </w:r>
          </w:p>
        </w:tc>
        <w:tc>
          <w:tcPr>
            <w:tcW w:w="1021" w:type="dxa"/>
          </w:tcPr>
          <w:p w:rsidR="002475F6" w:rsidRPr="00D362C7" w:rsidRDefault="00141422" w:rsidP="00141422">
            <w:pPr>
              <w:jc w:val="center"/>
              <w:rPr>
                <w:sz w:val="19"/>
                <w:szCs w:val="19"/>
              </w:rPr>
            </w:pPr>
            <w:r>
              <w:rPr>
                <w:sz w:val="19"/>
                <w:szCs w:val="19"/>
              </w:rPr>
              <w:t>154</w:t>
            </w:r>
            <w:r w:rsidR="00DB3E43">
              <w:rPr>
                <w:sz w:val="19"/>
                <w:szCs w:val="19"/>
              </w:rPr>
              <w:t>–</w:t>
            </w:r>
            <w:r>
              <w:rPr>
                <w:sz w:val="19"/>
                <w:szCs w:val="19"/>
              </w:rPr>
              <w:t>155</w:t>
            </w:r>
          </w:p>
        </w:tc>
        <w:tc>
          <w:tcPr>
            <w:tcW w:w="7219" w:type="dxa"/>
          </w:tcPr>
          <w:p w:rsidR="002475F6" w:rsidRPr="002475F6" w:rsidRDefault="00DB3E43" w:rsidP="002475F6">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 xml:space="preserve">Lernbereich </w:t>
            </w:r>
            <w:r w:rsidR="0088231D">
              <w:rPr>
                <w:rFonts w:eastAsia="Times New Roman"/>
                <w:color w:val="000000"/>
                <w:sz w:val="19"/>
                <w:szCs w:val="19"/>
                <w:lang w:eastAsia="de-DE"/>
              </w:rPr>
              <w:t>6</w:t>
            </w:r>
            <w:r w:rsidR="002475F6" w:rsidRPr="002475F6">
              <w:rPr>
                <w:rFonts w:eastAsia="Times New Roman"/>
                <w:color w:val="000000"/>
                <w:sz w:val="19"/>
                <w:szCs w:val="19"/>
                <w:lang w:eastAsia="de-DE"/>
              </w:rPr>
              <w:t>: Auswertung von Daten</w:t>
            </w:r>
          </w:p>
          <w:p w:rsidR="002475F6" w:rsidRPr="002475F6" w:rsidRDefault="002475F6" w:rsidP="002475F6">
            <w:pPr>
              <w:pStyle w:val="Listenabsatz"/>
              <w:numPr>
                <w:ilvl w:val="0"/>
                <w:numId w:val="14"/>
              </w:numPr>
              <w:shd w:val="clear" w:color="auto" w:fill="FFFFFF"/>
              <w:contextualSpacing/>
              <w:rPr>
                <w:sz w:val="19"/>
                <w:szCs w:val="19"/>
              </w:rPr>
            </w:pPr>
            <w:r w:rsidRPr="002475F6">
              <w:rPr>
                <w:sz w:val="19"/>
                <w:szCs w:val="19"/>
              </w:rPr>
              <w:t xml:space="preserve">ermitteln bei Daten die statistischen Kenngrößen </w:t>
            </w:r>
            <w:r w:rsidRPr="002475F6">
              <w:rPr>
                <w:i/>
                <w:iCs/>
                <w:sz w:val="19"/>
                <w:szCs w:val="19"/>
              </w:rPr>
              <w:t>arithmetisches Mittel, Zentralwert, Modalwert</w:t>
            </w:r>
            <w:r w:rsidRPr="002475F6">
              <w:rPr>
                <w:sz w:val="19"/>
                <w:szCs w:val="19"/>
              </w:rPr>
              <w:t xml:space="preserve"> und </w:t>
            </w:r>
            <w:r w:rsidRPr="002475F6">
              <w:rPr>
                <w:i/>
                <w:iCs/>
                <w:sz w:val="19"/>
                <w:szCs w:val="19"/>
              </w:rPr>
              <w:t>Spannweite</w:t>
            </w:r>
            <w:r w:rsidRPr="002475F6">
              <w:rPr>
                <w:sz w:val="19"/>
                <w:szCs w:val="19"/>
              </w:rPr>
              <w:t>.</w:t>
            </w:r>
          </w:p>
          <w:p w:rsidR="002475F6" w:rsidRPr="002475F6" w:rsidRDefault="002475F6" w:rsidP="002475F6">
            <w:pPr>
              <w:pStyle w:val="Listenabsatz"/>
              <w:numPr>
                <w:ilvl w:val="0"/>
                <w:numId w:val="14"/>
              </w:numPr>
              <w:shd w:val="clear" w:color="auto" w:fill="FFFFFF"/>
              <w:contextualSpacing/>
              <w:rPr>
                <w:rFonts w:eastAsia="Times New Roman"/>
                <w:color w:val="000000"/>
                <w:sz w:val="19"/>
                <w:szCs w:val="19"/>
                <w:lang w:eastAsia="de-DE"/>
              </w:rPr>
            </w:pPr>
            <w:r w:rsidRPr="002475F6">
              <w:rPr>
                <w:sz w:val="19"/>
                <w:szCs w:val="19"/>
              </w:rPr>
              <w:t>interpretieren Daten mithilfe von Kenngrößen und beschreiben dabei die Aussagekraft der verschiedenen Kenngrößen.</w:t>
            </w:r>
          </w:p>
        </w:tc>
        <w:tc>
          <w:tcPr>
            <w:tcW w:w="2603" w:type="dxa"/>
          </w:tcPr>
          <w:p w:rsidR="002475F6" w:rsidRPr="00D362C7" w:rsidRDefault="002475F6" w:rsidP="002475F6">
            <w:pPr>
              <w:rPr>
                <w:sz w:val="19"/>
                <w:szCs w:val="19"/>
              </w:rPr>
            </w:pPr>
          </w:p>
        </w:tc>
        <w:tc>
          <w:tcPr>
            <w:tcW w:w="1245" w:type="dxa"/>
          </w:tcPr>
          <w:p w:rsidR="002475F6" w:rsidRPr="00D362C7" w:rsidRDefault="002475F6" w:rsidP="002475F6">
            <w:pPr>
              <w:jc w:val="center"/>
              <w:rPr>
                <w:sz w:val="19"/>
                <w:szCs w:val="19"/>
              </w:rPr>
            </w:pPr>
          </w:p>
        </w:tc>
      </w:tr>
      <w:tr w:rsidR="002475F6" w:rsidRPr="00D362C7" w:rsidTr="003E0E3B">
        <w:tc>
          <w:tcPr>
            <w:tcW w:w="3108" w:type="dxa"/>
          </w:tcPr>
          <w:p w:rsidR="002475F6" w:rsidRPr="00D362C7" w:rsidRDefault="002475F6" w:rsidP="002475F6">
            <w:pPr>
              <w:rPr>
                <w:sz w:val="19"/>
                <w:szCs w:val="19"/>
              </w:rPr>
            </w:pPr>
            <w:r w:rsidRPr="00D362C7">
              <w:rPr>
                <w:sz w:val="19"/>
                <w:szCs w:val="19"/>
              </w:rPr>
              <w:t xml:space="preserve">6.3 </w:t>
            </w:r>
            <w:r>
              <w:rPr>
                <w:sz w:val="19"/>
                <w:szCs w:val="19"/>
              </w:rPr>
              <w:t>Gesamtheit und Stichprobe</w:t>
            </w:r>
          </w:p>
        </w:tc>
        <w:tc>
          <w:tcPr>
            <w:tcW w:w="1021" w:type="dxa"/>
          </w:tcPr>
          <w:p w:rsidR="002475F6" w:rsidRPr="00D362C7" w:rsidRDefault="00141422" w:rsidP="00141422">
            <w:pPr>
              <w:jc w:val="center"/>
              <w:rPr>
                <w:sz w:val="19"/>
                <w:szCs w:val="19"/>
              </w:rPr>
            </w:pPr>
            <w:r>
              <w:rPr>
                <w:sz w:val="19"/>
                <w:szCs w:val="19"/>
              </w:rPr>
              <w:t>156</w:t>
            </w:r>
            <w:r w:rsidR="00DB3E43">
              <w:rPr>
                <w:sz w:val="19"/>
                <w:szCs w:val="19"/>
              </w:rPr>
              <w:t>–</w:t>
            </w:r>
            <w:r>
              <w:rPr>
                <w:sz w:val="19"/>
                <w:szCs w:val="19"/>
              </w:rPr>
              <w:t>157</w:t>
            </w:r>
          </w:p>
        </w:tc>
        <w:tc>
          <w:tcPr>
            <w:tcW w:w="7219" w:type="dxa"/>
          </w:tcPr>
          <w:p w:rsidR="002475F6" w:rsidRPr="002475F6" w:rsidRDefault="00DB3E43" w:rsidP="002475F6">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 xml:space="preserve">Lernbereich </w:t>
            </w:r>
            <w:r w:rsidR="0088231D">
              <w:rPr>
                <w:rFonts w:eastAsia="Times New Roman"/>
                <w:color w:val="000000"/>
                <w:sz w:val="19"/>
                <w:szCs w:val="19"/>
                <w:lang w:eastAsia="de-DE"/>
              </w:rPr>
              <w:t>6</w:t>
            </w:r>
            <w:r w:rsidR="002475F6" w:rsidRPr="002475F6">
              <w:rPr>
                <w:rFonts w:eastAsia="Times New Roman"/>
                <w:color w:val="000000"/>
                <w:sz w:val="19"/>
                <w:szCs w:val="19"/>
                <w:lang w:eastAsia="de-DE"/>
              </w:rPr>
              <w:t>: Auswertung von Daten</w:t>
            </w:r>
          </w:p>
          <w:p w:rsidR="002475F6" w:rsidRPr="002475F6" w:rsidRDefault="002475F6" w:rsidP="002475F6">
            <w:pPr>
              <w:pStyle w:val="Listenabsatz"/>
              <w:numPr>
                <w:ilvl w:val="0"/>
                <w:numId w:val="14"/>
              </w:numPr>
              <w:shd w:val="clear" w:color="auto" w:fill="FFFFFF"/>
              <w:contextualSpacing/>
              <w:rPr>
                <w:rFonts w:eastAsia="Times New Roman"/>
                <w:color w:val="000000"/>
                <w:sz w:val="19"/>
                <w:szCs w:val="19"/>
                <w:lang w:eastAsia="de-DE"/>
              </w:rPr>
            </w:pPr>
            <w:r w:rsidRPr="002475F6">
              <w:rPr>
                <w:sz w:val="19"/>
                <w:szCs w:val="19"/>
              </w:rPr>
              <w:t>beurteilen, ob bei einer Umfrage eine Stichprobe sinnvoll ist und unter welchen Umständen diese repräsentativ ist.</w:t>
            </w:r>
          </w:p>
        </w:tc>
        <w:tc>
          <w:tcPr>
            <w:tcW w:w="2603" w:type="dxa"/>
          </w:tcPr>
          <w:p w:rsidR="002475F6" w:rsidRPr="00D362C7" w:rsidRDefault="002475F6" w:rsidP="002475F6">
            <w:pPr>
              <w:rPr>
                <w:sz w:val="19"/>
                <w:szCs w:val="19"/>
              </w:rPr>
            </w:pPr>
          </w:p>
        </w:tc>
        <w:tc>
          <w:tcPr>
            <w:tcW w:w="1245" w:type="dxa"/>
          </w:tcPr>
          <w:p w:rsidR="002475F6" w:rsidRPr="00D362C7" w:rsidRDefault="002475F6" w:rsidP="002475F6">
            <w:pPr>
              <w:jc w:val="center"/>
              <w:rPr>
                <w:sz w:val="19"/>
                <w:szCs w:val="19"/>
              </w:rPr>
            </w:pPr>
          </w:p>
        </w:tc>
      </w:tr>
      <w:tr w:rsidR="002475F6" w:rsidRPr="00D362C7" w:rsidTr="003E0E3B">
        <w:tc>
          <w:tcPr>
            <w:tcW w:w="3108" w:type="dxa"/>
          </w:tcPr>
          <w:p w:rsidR="002475F6" w:rsidRPr="00D362C7" w:rsidRDefault="002475F6" w:rsidP="002475F6">
            <w:pPr>
              <w:rPr>
                <w:sz w:val="19"/>
                <w:szCs w:val="19"/>
              </w:rPr>
            </w:pPr>
            <w:r w:rsidRPr="00D362C7">
              <w:rPr>
                <w:sz w:val="19"/>
                <w:szCs w:val="19"/>
              </w:rPr>
              <w:t xml:space="preserve">6.4 </w:t>
            </w:r>
            <w:r>
              <w:rPr>
                <w:sz w:val="19"/>
                <w:szCs w:val="19"/>
              </w:rPr>
              <w:t>Wirkung von Diagrammen</w:t>
            </w:r>
          </w:p>
        </w:tc>
        <w:tc>
          <w:tcPr>
            <w:tcW w:w="1021" w:type="dxa"/>
          </w:tcPr>
          <w:p w:rsidR="002475F6" w:rsidRPr="00D362C7" w:rsidRDefault="00141422" w:rsidP="00141422">
            <w:pPr>
              <w:jc w:val="center"/>
              <w:rPr>
                <w:sz w:val="19"/>
                <w:szCs w:val="19"/>
              </w:rPr>
            </w:pPr>
            <w:r>
              <w:rPr>
                <w:sz w:val="19"/>
                <w:szCs w:val="19"/>
              </w:rPr>
              <w:t>158</w:t>
            </w:r>
            <w:r w:rsidR="00DB3E43">
              <w:rPr>
                <w:sz w:val="19"/>
                <w:szCs w:val="19"/>
              </w:rPr>
              <w:t>–</w:t>
            </w:r>
            <w:r>
              <w:rPr>
                <w:sz w:val="19"/>
                <w:szCs w:val="19"/>
              </w:rPr>
              <w:t>159</w:t>
            </w:r>
          </w:p>
        </w:tc>
        <w:tc>
          <w:tcPr>
            <w:tcW w:w="7219" w:type="dxa"/>
          </w:tcPr>
          <w:p w:rsidR="002475F6" w:rsidRPr="002475F6" w:rsidRDefault="00DB3E43" w:rsidP="002475F6">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 xml:space="preserve">Lernbereich </w:t>
            </w:r>
            <w:r w:rsidR="0088231D">
              <w:rPr>
                <w:rFonts w:eastAsia="Times New Roman"/>
                <w:color w:val="000000"/>
                <w:sz w:val="19"/>
                <w:szCs w:val="19"/>
                <w:lang w:eastAsia="de-DE"/>
              </w:rPr>
              <w:t>6</w:t>
            </w:r>
            <w:r w:rsidR="002475F6" w:rsidRPr="002475F6">
              <w:rPr>
                <w:rFonts w:eastAsia="Times New Roman"/>
                <w:color w:val="000000"/>
                <w:sz w:val="19"/>
                <w:szCs w:val="19"/>
                <w:lang w:eastAsia="de-DE"/>
              </w:rPr>
              <w:t>: Auswertung von Daten</w:t>
            </w:r>
          </w:p>
          <w:p w:rsidR="002475F6" w:rsidRPr="002475F6" w:rsidRDefault="002475F6" w:rsidP="002475F6">
            <w:pPr>
              <w:pStyle w:val="Listenabsatz"/>
              <w:numPr>
                <w:ilvl w:val="0"/>
                <w:numId w:val="14"/>
              </w:numPr>
              <w:shd w:val="clear" w:color="auto" w:fill="FFFFFF"/>
              <w:contextualSpacing/>
              <w:rPr>
                <w:rFonts w:eastAsia="Times New Roman"/>
                <w:color w:val="000000"/>
                <w:sz w:val="19"/>
                <w:szCs w:val="19"/>
                <w:lang w:eastAsia="de-DE"/>
              </w:rPr>
            </w:pPr>
            <w:r w:rsidRPr="002475F6">
              <w:rPr>
                <w:sz w:val="19"/>
                <w:szCs w:val="19"/>
              </w:rPr>
              <w:t>interpretieren Diagramme aus dem Alltag (z. B. Werbung), in denen die Daten verfälscht bzw. manipulativ dargestellt werden, und finden eine angemessenere Darstellung.</w:t>
            </w:r>
          </w:p>
        </w:tc>
        <w:tc>
          <w:tcPr>
            <w:tcW w:w="2603" w:type="dxa"/>
          </w:tcPr>
          <w:p w:rsidR="002475F6" w:rsidRPr="00D362C7" w:rsidRDefault="002475F6" w:rsidP="002475F6">
            <w:pPr>
              <w:rPr>
                <w:sz w:val="19"/>
                <w:szCs w:val="19"/>
              </w:rPr>
            </w:pPr>
          </w:p>
        </w:tc>
        <w:tc>
          <w:tcPr>
            <w:tcW w:w="1245" w:type="dxa"/>
          </w:tcPr>
          <w:p w:rsidR="002475F6" w:rsidRPr="00D362C7" w:rsidRDefault="002475F6" w:rsidP="002475F6">
            <w:pPr>
              <w:jc w:val="center"/>
              <w:rPr>
                <w:sz w:val="19"/>
                <w:szCs w:val="19"/>
              </w:rPr>
            </w:pPr>
          </w:p>
        </w:tc>
      </w:tr>
      <w:tr w:rsidR="002475F6" w:rsidRPr="00D362C7" w:rsidTr="003E0E3B">
        <w:tc>
          <w:tcPr>
            <w:tcW w:w="3108" w:type="dxa"/>
          </w:tcPr>
          <w:p w:rsidR="002475F6" w:rsidRPr="00D362C7" w:rsidRDefault="002475F6" w:rsidP="002475F6">
            <w:pPr>
              <w:rPr>
                <w:sz w:val="19"/>
                <w:szCs w:val="19"/>
              </w:rPr>
            </w:pPr>
            <w:r w:rsidRPr="00D362C7">
              <w:rPr>
                <w:sz w:val="19"/>
                <w:szCs w:val="19"/>
              </w:rPr>
              <w:t>6.5 Vermischte Aufgaben</w:t>
            </w:r>
          </w:p>
        </w:tc>
        <w:tc>
          <w:tcPr>
            <w:tcW w:w="1021" w:type="dxa"/>
          </w:tcPr>
          <w:p w:rsidR="002475F6" w:rsidRPr="00D362C7" w:rsidRDefault="00141422" w:rsidP="00141422">
            <w:pPr>
              <w:jc w:val="center"/>
              <w:rPr>
                <w:sz w:val="19"/>
                <w:szCs w:val="19"/>
              </w:rPr>
            </w:pPr>
            <w:r>
              <w:rPr>
                <w:sz w:val="19"/>
                <w:szCs w:val="19"/>
              </w:rPr>
              <w:t>160</w:t>
            </w:r>
            <w:r w:rsidR="00DB3E43">
              <w:rPr>
                <w:sz w:val="19"/>
                <w:szCs w:val="19"/>
              </w:rPr>
              <w:t>–</w:t>
            </w:r>
            <w:r>
              <w:rPr>
                <w:sz w:val="19"/>
                <w:szCs w:val="19"/>
              </w:rPr>
              <w:t>161</w:t>
            </w:r>
          </w:p>
        </w:tc>
        <w:tc>
          <w:tcPr>
            <w:tcW w:w="7219" w:type="dxa"/>
          </w:tcPr>
          <w:p w:rsidR="002475F6" w:rsidRPr="002475F6" w:rsidRDefault="002475F6" w:rsidP="002475F6">
            <w:pPr>
              <w:rPr>
                <w:sz w:val="19"/>
                <w:szCs w:val="19"/>
              </w:rPr>
            </w:pPr>
            <w:r w:rsidRPr="002475F6">
              <w:rPr>
                <w:sz w:val="19"/>
                <w:szCs w:val="19"/>
              </w:rPr>
              <w:t>Die Vermischten Aufgaben dienen der Wiederholung und Ergebnissicherung des Stoffes und spiegeln dabei den kompletten Inhalt des Kapitels wieder.</w:t>
            </w:r>
          </w:p>
        </w:tc>
        <w:tc>
          <w:tcPr>
            <w:tcW w:w="2603" w:type="dxa"/>
          </w:tcPr>
          <w:p w:rsidR="002475F6" w:rsidRPr="00D362C7" w:rsidRDefault="002475F6" w:rsidP="002475F6">
            <w:pPr>
              <w:rPr>
                <w:sz w:val="19"/>
                <w:szCs w:val="19"/>
              </w:rPr>
            </w:pPr>
          </w:p>
        </w:tc>
        <w:tc>
          <w:tcPr>
            <w:tcW w:w="1245" w:type="dxa"/>
          </w:tcPr>
          <w:p w:rsidR="002475F6" w:rsidRPr="00D362C7" w:rsidRDefault="002475F6" w:rsidP="002475F6">
            <w:pPr>
              <w:jc w:val="center"/>
              <w:rPr>
                <w:sz w:val="19"/>
                <w:szCs w:val="19"/>
              </w:rPr>
            </w:pPr>
          </w:p>
        </w:tc>
      </w:tr>
      <w:tr w:rsidR="002475F6" w:rsidRPr="00D362C7" w:rsidTr="003E0E3B">
        <w:tc>
          <w:tcPr>
            <w:tcW w:w="3108" w:type="dxa"/>
          </w:tcPr>
          <w:p w:rsidR="002475F6" w:rsidRPr="00D362C7" w:rsidRDefault="002475F6" w:rsidP="002475F6">
            <w:pPr>
              <w:rPr>
                <w:sz w:val="19"/>
                <w:szCs w:val="19"/>
              </w:rPr>
            </w:pPr>
            <w:r w:rsidRPr="00803881">
              <w:rPr>
                <w:b/>
                <w:color w:val="455771"/>
                <w:sz w:val="19"/>
                <w:szCs w:val="19"/>
              </w:rPr>
              <w:t xml:space="preserve">6.6 </w:t>
            </w:r>
            <w:r>
              <w:rPr>
                <w:b/>
                <w:color w:val="455771"/>
                <w:sz w:val="19"/>
                <w:szCs w:val="19"/>
              </w:rPr>
              <w:t>Mit Statistik lügen</w:t>
            </w:r>
          </w:p>
        </w:tc>
        <w:tc>
          <w:tcPr>
            <w:tcW w:w="1021" w:type="dxa"/>
          </w:tcPr>
          <w:p w:rsidR="002475F6" w:rsidRPr="00D362C7" w:rsidRDefault="00141422" w:rsidP="00141422">
            <w:pPr>
              <w:jc w:val="center"/>
              <w:rPr>
                <w:sz w:val="19"/>
                <w:szCs w:val="19"/>
              </w:rPr>
            </w:pPr>
            <w:r>
              <w:rPr>
                <w:sz w:val="19"/>
                <w:szCs w:val="19"/>
              </w:rPr>
              <w:t>162</w:t>
            </w:r>
            <w:r w:rsidR="00DB3E43">
              <w:rPr>
                <w:sz w:val="19"/>
                <w:szCs w:val="19"/>
              </w:rPr>
              <w:t>–</w:t>
            </w:r>
            <w:r>
              <w:rPr>
                <w:sz w:val="19"/>
                <w:szCs w:val="19"/>
              </w:rPr>
              <w:t>163</w:t>
            </w:r>
          </w:p>
        </w:tc>
        <w:tc>
          <w:tcPr>
            <w:tcW w:w="7219" w:type="dxa"/>
          </w:tcPr>
          <w:p w:rsidR="002475F6" w:rsidRPr="002475F6" w:rsidRDefault="00DB3E43" w:rsidP="002475F6">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 xml:space="preserve">Lernbereich </w:t>
            </w:r>
            <w:r w:rsidR="0088231D">
              <w:rPr>
                <w:rFonts w:eastAsia="Times New Roman"/>
                <w:color w:val="000000"/>
                <w:sz w:val="19"/>
                <w:szCs w:val="19"/>
                <w:lang w:eastAsia="de-DE"/>
              </w:rPr>
              <w:t>6</w:t>
            </w:r>
            <w:bookmarkStart w:id="0" w:name="_GoBack"/>
            <w:bookmarkEnd w:id="0"/>
            <w:r w:rsidR="002475F6" w:rsidRPr="002475F6">
              <w:rPr>
                <w:rFonts w:eastAsia="Times New Roman"/>
                <w:color w:val="000000"/>
                <w:sz w:val="19"/>
                <w:szCs w:val="19"/>
                <w:lang w:eastAsia="de-DE"/>
              </w:rPr>
              <w:t>: Auswertung von Daten</w:t>
            </w:r>
          </w:p>
          <w:p w:rsidR="002475F6" w:rsidRPr="002475F6" w:rsidRDefault="002475F6" w:rsidP="002475F6">
            <w:pPr>
              <w:pStyle w:val="Listenabsatz"/>
              <w:numPr>
                <w:ilvl w:val="0"/>
                <w:numId w:val="14"/>
              </w:numPr>
              <w:rPr>
                <w:rFonts w:eastAsia="Times New Roman"/>
                <w:color w:val="000000"/>
                <w:sz w:val="19"/>
                <w:szCs w:val="19"/>
                <w:lang w:eastAsia="de-DE"/>
              </w:rPr>
            </w:pPr>
            <w:r w:rsidRPr="002475F6">
              <w:rPr>
                <w:sz w:val="19"/>
                <w:szCs w:val="19"/>
              </w:rPr>
              <w:t>interpretieren Diagramme aus dem Alltag (z. B. Werbung), in denen die Daten verfälscht bzw. manipulativ dargestellt werden, und finden eine angemessenere Darstellung.</w:t>
            </w:r>
          </w:p>
        </w:tc>
        <w:tc>
          <w:tcPr>
            <w:tcW w:w="2603" w:type="dxa"/>
          </w:tcPr>
          <w:p w:rsidR="002475F6" w:rsidRPr="00D362C7" w:rsidRDefault="002475F6" w:rsidP="002475F6">
            <w:pPr>
              <w:rPr>
                <w:sz w:val="19"/>
                <w:szCs w:val="19"/>
              </w:rPr>
            </w:pPr>
          </w:p>
        </w:tc>
        <w:tc>
          <w:tcPr>
            <w:tcW w:w="1245" w:type="dxa"/>
          </w:tcPr>
          <w:p w:rsidR="002475F6" w:rsidRPr="00D362C7" w:rsidRDefault="002475F6" w:rsidP="002475F6">
            <w:pPr>
              <w:jc w:val="center"/>
              <w:rPr>
                <w:sz w:val="19"/>
                <w:szCs w:val="19"/>
              </w:rPr>
            </w:pPr>
          </w:p>
        </w:tc>
      </w:tr>
      <w:tr w:rsidR="002475F6" w:rsidRPr="00D362C7" w:rsidTr="003E0E3B">
        <w:tc>
          <w:tcPr>
            <w:tcW w:w="3108" w:type="dxa"/>
          </w:tcPr>
          <w:p w:rsidR="002475F6" w:rsidRPr="00D362C7" w:rsidRDefault="002475F6" w:rsidP="002475F6">
            <w:pPr>
              <w:rPr>
                <w:sz w:val="19"/>
                <w:szCs w:val="19"/>
              </w:rPr>
            </w:pPr>
            <w:r w:rsidRPr="00803881">
              <w:rPr>
                <w:b/>
                <w:color w:val="8BC63F"/>
                <w:sz w:val="19"/>
                <w:szCs w:val="19"/>
              </w:rPr>
              <w:t>6.7 Das kann ich!</w:t>
            </w:r>
          </w:p>
        </w:tc>
        <w:tc>
          <w:tcPr>
            <w:tcW w:w="1021" w:type="dxa"/>
          </w:tcPr>
          <w:p w:rsidR="002475F6" w:rsidRPr="00D362C7" w:rsidRDefault="00141422" w:rsidP="00141422">
            <w:pPr>
              <w:jc w:val="center"/>
              <w:rPr>
                <w:sz w:val="19"/>
                <w:szCs w:val="19"/>
              </w:rPr>
            </w:pPr>
            <w:r>
              <w:rPr>
                <w:sz w:val="19"/>
                <w:szCs w:val="19"/>
              </w:rPr>
              <w:t>164</w:t>
            </w:r>
            <w:r w:rsidR="00DB3E43">
              <w:rPr>
                <w:sz w:val="19"/>
                <w:szCs w:val="19"/>
              </w:rPr>
              <w:t>–</w:t>
            </w:r>
            <w:r>
              <w:rPr>
                <w:sz w:val="19"/>
                <w:szCs w:val="19"/>
              </w:rPr>
              <w:t>165</w:t>
            </w:r>
          </w:p>
        </w:tc>
        <w:tc>
          <w:tcPr>
            <w:tcW w:w="7219" w:type="dxa"/>
          </w:tcPr>
          <w:p w:rsidR="002475F6" w:rsidRPr="00D362C7" w:rsidRDefault="002475F6" w:rsidP="002475F6">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03" w:type="dxa"/>
          </w:tcPr>
          <w:p w:rsidR="002475F6" w:rsidRPr="00D362C7" w:rsidRDefault="002475F6" w:rsidP="002475F6">
            <w:pPr>
              <w:rPr>
                <w:sz w:val="19"/>
                <w:szCs w:val="19"/>
              </w:rPr>
            </w:pPr>
            <w:r w:rsidRPr="00D362C7">
              <w:rPr>
                <w:sz w:val="19"/>
                <w:szCs w:val="19"/>
              </w:rPr>
              <w:t>Die Lösungen stehen im Anhang des Buches.</w:t>
            </w:r>
          </w:p>
        </w:tc>
        <w:tc>
          <w:tcPr>
            <w:tcW w:w="1245" w:type="dxa"/>
          </w:tcPr>
          <w:p w:rsidR="002475F6" w:rsidRPr="00D362C7" w:rsidRDefault="002475F6" w:rsidP="002475F6">
            <w:pPr>
              <w:jc w:val="center"/>
              <w:rPr>
                <w:sz w:val="19"/>
                <w:szCs w:val="19"/>
              </w:rPr>
            </w:pPr>
          </w:p>
        </w:tc>
      </w:tr>
      <w:tr w:rsidR="002475F6" w:rsidRPr="00D362C7" w:rsidTr="003E0E3B">
        <w:tc>
          <w:tcPr>
            <w:tcW w:w="3108" w:type="dxa"/>
          </w:tcPr>
          <w:p w:rsidR="002475F6" w:rsidRPr="00D362C7" w:rsidRDefault="002475F6" w:rsidP="002475F6">
            <w:pPr>
              <w:rPr>
                <w:sz w:val="19"/>
                <w:szCs w:val="19"/>
              </w:rPr>
            </w:pPr>
            <w:r w:rsidRPr="00803881">
              <w:rPr>
                <w:b/>
                <w:color w:val="F7941D"/>
                <w:sz w:val="19"/>
                <w:szCs w:val="19"/>
              </w:rPr>
              <w:t>6.8 Auf einen Blick</w:t>
            </w:r>
          </w:p>
        </w:tc>
        <w:tc>
          <w:tcPr>
            <w:tcW w:w="1021" w:type="dxa"/>
          </w:tcPr>
          <w:p w:rsidR="002475F6" w:rsidRPr="00D362C7" w:rsidRDefault="00141422" w:rsidP="00DB3E43">
            <w:pPr>
              <w:jc w:val="center"/>
              <w:rPr>
                <w:sz w:val="19"/>
                <w:szCs w:val="19"/>
              </w:rPr>
            </w:pPr>
            <w:r>
              <w:rPr>
                <w:sz w:val="19"/>
                <w:szCs w:val="19"/>
              </w:rPr>
              <w:t>166</w:t>
            </w:r>
          </w:p>
        </w:tc>
        <w:tc>
          <w:tcPr>
            <w:tcW w:w="7219" w:type="dxa"/>
          </w:tcPr>
          <w:p w:rsidR="002475F6" w:rsidRPr="00D362C7" w:rsidRDefault="002475F6" w:rsidP="002475F6">
            <w:pPr>
              <w:rPr>
                <w:sz w:val="19"/>
                <w:szCs w:val="19"/>
              </w:rPr>
            </w:pPr>
            <w:r w:rsidRPr="00D362C7">
              <w:rPr>
                <w:sz w:val="19"/>
                <w:szCs w:val="19"/>
              </w:rPr>
              <w:t>Diese Seite enthält das Grundwissen des Kapitels in kompakter Form.</w:t>
            </w:r>
          </w:p>
        </w:tc>
        <w:tc>
          <w:tcPr>
            <w:tcW w:w="2603" w:type="dxa"/>
          </w:tcPr>
          <w:p w:rsidR="002475F6" w:rsidRPr="00D362C7" w:rsidRDefault="002475F6" w:rsidP="002475F6">
            <w:pPr>
              <w:rPr>
                <w:sz w:val="19"/>
                <w:szCs w:val="19"/>
              </w:rPr>
            </w:pPr>
          </w:p>
        </w:tc>
        <w:tc>
          <w:tcPr>
            <w:tcW w:w="1245" w:type="dxa"/>
          </w:tcPr>
          <w:p w:rsidR="002475F6" w:rsidRPr="00D362C7" w:rsidRDefault="002475F6" w:rsidP="002475F6">
            <w:pPr>
              <w:jc w:val="center"/>
              <w:rPr>
                <w:sz w:val="19"/>
                <w:szCs w:val="19"/>
              </w:rPr>
            </w:pPr>
          </w:p>
        </w:tc>
      </w:tr>
      <w:tr w:rsidR="002475F6" w:rsidRPr="00D362C7" w:rsidTr="003E0E3B">
        <w:tc>
          <w:tcPr>
            <w:tcW w:w="3108" w:type="dxa"/>
          </w:tcPr>
          <w:p w:rsidR="002475F6" w:rsidRPr="00573E09" w:rsidRDefault="002475F6" w:rsidP="002475F6">
            <w:pPr>
              <w:rPr>
                <w:b/>
                <w:color w:val="723063"/>
                <w:sz w:val="19"/>
                <w:szCs w:val="19"/>
              </w:rPr>
            </w:pPr>
            <w:r w:rsidRPr="00573E09">
              <w:rPr>
                <w:b/>
                <w:color w:val="723063"/>
                <w:sz w:val="19"/>
                <w:szCs w:val="19"/>
              </w:rPr>
              <w:t>6.9 Mathe mit Köpfchen</w:t>
            </w:r>
          </w:p>
        </w:tc>
        <w:tc>
          <w:tcPr>
            <w:tcW w:w="1021" w:type="dxa"/>
          </w:tcPr>
          <w:p w:rsidR="002475F6" w:rsidRPr="00D362C7" w:rsidRDefault="00141422" w:rsidP="002475F6">
            <w:pPr>
              <w:jc w:val="center"/>
              <w:rPr>
                <w:sz w:val="19"/>
                <w:szCs w:val="19"/>
              </w:rPr>
            </w:pPr>
            <w:r>
              <w:rPr>
                <w:sz w:val="19"/>
                <w:szCs w:val="19"/>
              </w:rPr>
              <w:t>167</w:t>
            </w:r>
          </w:p>
        </w:tc>
        <w:tc>
          <w:tcPr>
            <w:tcW w:w="7219" w:type="dxa"/>
          </w:tcPr>
          <w:p w:rsidR="002475F6" w:rsidRPr="00D362C7" w:rsidRDefault="002475F6" w:rsidP="002475F6">
            <w:pPr>
              <w:rPr>
                <w:sz w:val="19"/>
                <w:szCs w:val="19"/>
              </w:rPr>
            </w:pPr>
            <w:r w:rsidRPr="00D362C7">
              <w:rPr>
                <w:sz w:val="19"/>
                <w:szCs w:val="19"/>
              </w:rPr>
              <w:t>Diese Seite bereitet gezielt auf denjenigen Teil der Abschlussprüfung vor, der ohne Taschenrechner bewältigt werden muss.</w:t>
            </w:r>
          </w:p>
        </w:tc>
        <w:tc>
          <w:tcPr>
            <w:tcW w:w="2603" w:type="dxa"/>
          </w:tcPr>
          <w:p w:rsidR="002475F6" w:rsidRPr="00D362C7" w:rsidRDefault="002475F6" w:rsidP="002475F6">
            <w:pPr>
              <w:rPr>
                <w:sz w:val="19"/>
                <w:szCs w:val="19"/>
              </w:rPr>
            </w:pPr>
          </w:p>
        </w:tc>
        <w:tc>
          <w:tcPr>
            <w:tcW w:w="1245" w:type="dxa"/>
          </w:tcPr>
          <w:p w:rsidR="002475F6" w:rsidRPr="00D362C7" w:rsidRDefault="002475F6" w:rsidP="002475F6">
            <w:pPr>
              <w:jc w:val="center"/>
              <w:rPr>
                <w:sz w:val="19"/>
                <w:szCs w:val="19"/>
              </w:rPr>
            </w:pPr>
          </w:p>
        </w:tc>
      </w:tr>
    </w:tbl>
    <w:p w:rsidR="00C57FEE" w:rsidRDefault="00C57FEE"/>
    <w:sectPr w:rsidR="00C57FEE"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422" w:rsidRDefault="00141422">
      <w:r>
        <w:separator/>
      </w:r>
    </w:p>
  </w:endnote>
  <w:endnote w:type="continuationSeparator" w:id="0">
    <w:p w:rsidR="00141422" w:rsidRDefault="0014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422" w:rsidRDefault="001414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422" w:rsidRPr="009200AA" w:rsidRDefault="00141422"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66D10A9B" wp14:editId="7C90C6B4">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AA1A81"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Pr="009200AA">
      <w:rPr>
        <w:noProof/>
        <w:sz w:val="19"/>
        <w:szCs w:val="19"/>
        <w:lang w:eastAsia="de-DE"/>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A481F5"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proofErr w:type="spellStart"/>
    <w:r>
      <w:rPr>
        <w:sz w:val="19"/>
        <w:szCs w:val="19"/>
      </w:rPr>
      <w:t>Mathe.Logo</w:t>
    </w:r>
    <w:proofErr w:type="spellEnd"/>
    <w:r>
      <w:rPr>
        <w:sz w:val="19"/>
        <w:szCs w:val="19"/>
      </w:rPr>
      <w:t xml:space="preserve"> 7 I</w:t>
    </w:r>
    <w:r w:rsidR="00120DFA">
      <w:rPr>
        <w:sz w:val="19"/>
        <w:szCs w:val="19"/>
      </w:rPr>
      <w:t>I/</w:t>
    </w:r>
    <w:r>
      <w:rPr>
        <w:sz w:val="19"/>
        <w:szCs w:val="19"/>
      </w:rPr>
      <w:t>III (ISBN 978-3-661-60111-3)</w:t>
    </w:r>
    <w:r>
      <w:rPr>
        <w:sz w:val="19"/>
        <w:szCs w:val="19"/>
      </w:rPr>
      <w:tab/>
      <w:t>www.ccbuchner.de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422" w:rsidRDefault="001414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422" w:rsidRDefault="00141422">
      <w:r>
        <w:separator/>
      </w:r>
    </w:p>
  </w:footnote>
  <w:footnote w:type="continuationSeparator" w:id="0">
    <w:p w:rsidR="00141422" w:rsidRDefault="00141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422" w:rsidRDefault="001414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422" w:rsidRDefault="00141422" w:rsidP="0055058B">
    <w:pPr>
      <w:pStyle w:val="Kopfzeile"/>
      <w:tabs>
        <w:tab w:val="clear" w:pos="4536"/>
        <w:tab w:val="clear" w:pos="9072"/>
        <w:tab w:val="left" w:pos="155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422" w:rsidRDefault="0014142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422" w:rsidRDefault="00141422" w:rsidP="0055058B">
    <w:pPr>
      <w:pStyle w:val="Kopfzeile"/>
      <w:pBdr>
        <w:bottom w:val="single" w:sz="12" w:space="1" w:color="auto"/>
      </w:pBdr>
      <w:tabs>
        <w:tab w:val="clear" w:pos="4536"/>
        <w:tab w:val="clear" w:pos="9072"/>
        <w:tab w:val="left" w:pos="1552"/>
      </w:tabs>
    </w:pPr>
  </w:p>
  <w:p w:rsidR="00141422" w:rsidRDefault="00141422"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63D"/>
    <w:multiLevelType w:val="hybridMultilevel"/>
    <w:tmpl w:val="5426A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27522"/>
    <w:multiLevelType w:val="hybridMultilevel"/>
    <w:tmpl w:val="225EB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C15F60"/>
    <w:multiLevelType w:val="hybridMultilevel"/>
    <w:tmpl w:val="63C4B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C16BE1"/>
    <w:multiLevelType w:val="hybridMultilevel"/>
    <w:tmpl w:val="CC08CE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7CD52A9"/>
    <w:multiLevelType w:val="hybridMultilevel"/>
    <w:tmpl w:val="A448F5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9A5BCF"/>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E6564"/>
    <w:multiLevelType w:val="hybridMultilevel"/>
    <w:tmpl w:val="5476CA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58C2690"/>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F73FA"/>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66E62"/>
    <w:multiLevelType w:val="hybridMultilevel"/>
    <w:tmpl w:val="D0C0CF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D0B1CD2"/>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D5647F"/>
    <w:multiLevelType w:val="hybridMultilevel"/>
    <w:tmpl w:val="30DCD8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CD3561F"/>
    <w:multiLevelType w:val="hybridMultilevel"/>
    <w:tmpl w:val="F30A67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60A6969"/>
    <w:multiLevelType w:val="hybridMultilevel"/>
    <w:tmpl w:val="7BD2B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756868"/>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1"/>
  </w:num>
  <w:num w:numId="4">
    <w:abstractNumId w:val="13"/>
  </w:num>
  <w:num w:numId="5">
    <w:abstractNumId w:val="3"/>
  </w:num>
  <w:num w:numId="6">
    <w:abstractNumId w:val="0"/>
  </w:num>
  <w:num w:numId="7">
    <w:abstractNumId w:val="1"/>
  </w:num>
  <w:num w:numId="8">
    <w:abstractNumId w:val="2"/>
  </w:num>
  <w:num w:numId="9">
    <w:abstractNumId w:val="5"/>
  </w:num>
  <w:num w:numId="10">
    <w:abstractNumId w:val="8"/>
  </w:num>
  <w:num w:numId="11">
    <w:abstractNumId w:val="10"/>
  </w:num>
  <w:num w:numId="12">
    <w:abstractNumId w:val="7"/>
  </w:num>
  <w:num w:numId="13">
    <w:abstractNumId w:val="14"/>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25E46"/>
    <w:rsid w:val="00047757"/>
    <w:rsid w:val="000A6EF9"/>
    <w:rsid w:val="00120DFA"/>
    <w:rsid w:val="00141422"/>
    <w:rsid w:val="001500EA"/>
    <w:rsid w:val="0018545D"/>
    <w:rsid w:val="001F78A9"/>
    <w:rsid w:val="002475F6"/>
    <w:rsid w:val="0025443D"/>
    <w:rsid w:val="00274BC0"/>
    <w:rsid w:val="0028690C"/>
    <w:rsid w:val="003415B0"/>
    <w:rsid w:val="003D68FD"/>
    <w:rsid w:val="003E0E3B"/>
    <w:rsid w:val="00450911"/>
    <w:rsid w:val="00452D6A"/>
    <w:rsid w:val="005115F4"/>
    <w:rsid w:val="0055058B"/>
    <w:rsid w:val="005C732D"/>
    <w:rsid w:val="00636D8D"/>
    <w:rsid w:val="00653DE4"/>
    <w:rsid w:val="00664E37"/>
    <w:rsid w:val="006A494F"/>
    <w:rsid w:val="006A7F3B"/>
    <w:rsid w:val="006E75BF"/>
    <w:rsid w:val="00715C20"/>
    <w:rsid w:val="007447D0"/>
    <w:rsid w:val="00750C12"/>
    <w:rsid w:val="007C0975"/>
    <w:rsid w:val="00822918"/>
    <w:rsid w:val="00866F45"/>
    <w:rsid w:val="0088231D"/>
    <w:rsid w:val="008A112F"/>
    <w:rsid w:val="009200AA"/>
    <w:rsid w:val="009335E4"/>
    <w:rsid w:val="0095143F"/>
    <w:rsid w:val="00A35039"/>
    <w:rsid w:val="00A92D01"/>
    <w:rsid w:val="00AB1B41"/>
    <w:rsid w:val="00AC6D4B"/>
    <w:rsid w:val="00AD5198"/>
    <w:rsid w:val="00AE6C50"/>
    <w:rsid w:val="00AF07D6"/>
    <w:rsid w:val="00B620ED"/>
    <w:rsid w:val="00B71048"/>
    <w:rsid w:val="00BD3C0C"/>
    <w:rsid w:val="00C13A09"/>
    <w:rsid w:val="00C470C5"/>
    <w:rsid w:val="00C57FEE"/>
    <w:rsid w:val="00C90914"/>
    <w:rsid w:val="00DB3E43"/>
    <w:rsid w:val="00DE0D03"/>
    <w:rsid w:val="00E55788"/>
    <w:rsid w:val="00E579D6"/>
    <w:rsid w:val="00EA2861"/>
    <w:rsid w:val="00EB0780"/>
    <w:rsid w:val="00EE77AE"/>
    <w:rsid w:val="00F00A79"/>
    <w:rsid w:val="00F438E9"/>
    <w:rsid w:val="00F951B6"/>
    <w:rsid w:val="00F961E3"/>
    <w:rsid w:val="00FD1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1E88B6"/>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rsid w:val="00AE6C50"/>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634">
      <w:bodyDiv w:val="1"/>
      <w:marLeft w:val="0"/>
      <w:marRight w:val="0"/>
      <w:marTop w:val="0"/>
      <w:marBottom w:val="0"/>
      <w:divBdr>
        <w:top w:val="none" w:sz="0" w:space="0" w:color="auto"/>
        <w:left w:val="none" w:sz="0" w:space="0" w:color="auto"/>
        <w:bottom w:val="none" w:sz="0" w:space="0" w:color="auto"/>
        <w:right w:val="none" w:sz="0" w:space="0" w:color="auto"/>
      </w:divBdr>
    </w:div>
    <w:div w:id="564754723">
      <w:bodyDiv w:val="1"/>
      <w:marLeft w:val="0"/>
      <w:marRight w:val="0"/>
      <w:marTop w:val="0"/>
      <w:marBottom w:val="0"/>
      <w:divBdr>
        <w:top w:val="none" w:sz="0" w:space="0" w:color="auto"/>
        <w:left w:val="none" w:sz="0" w:space="0" w:color="auto"/>
        <w:bottom w:val="none" w:sz="0" w:space="0" w:color="auto"/>
        <w:right w:val="none" w:sz="0" w:space="0" w:color="auto"/>
      </w:divBdr>
    </w:div>
    <w:div w:id="633294067">
      <w:bodyDiv w:val="1"/>
      <w:marLeft w:val="0"/>
      <w:marRight w:val="0"/>
      <w:marTop w:val="0"/>
      <w:marBottom w:val="0"/>
      <w:divBdr>
        <w:top w:val="none" w:sz="0" w:space="0" w:color="auto"/>
        <w:left w:val="none" w:sz="0" w:space="0" w:color="auto"/>
        <w:bottom w:val="none" w:sz="0" w:space="0" w:color="auto"/>
        <w:right w:val="none" w:sz="0" w:space="0" w:color="auto"/>
      </w:divBdr>
    </w:div>
    <w:div w:id="908147964">
      <w:bodyDiv w:val="1"/>
      <w:marLeft w:val="0"/>
      <w:marRight w:val="0"/>
      <w:marTop w:val="0"/>
      <w:marBottom w:val="0"/>
      <w:divBdr>
        <w:top w:val="none" w:sz="0" w:space="0" w:color="auto"/>
        <w:left w:val="none" w:sz="0" w:space="0" w:color="auto"/>
        <w:bottom w:val="none" w:sz="0" w:space="0" w:color="auto"/>
        <w:right w:val="none" w:sz="0" w:space="0" w:color="auto"/>
      </w:divBdr>
    </w:div>
    <w:div w:id="1959141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ehrplanplus.bayern.de/fachprofil/realschule/mathemati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2876</Words>
  <Characters>18126</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41</cp:revision>
  <cp:lastPrinted>2023-04-05T12:29:00Z</cp:lastPrinted>
  <dcterms:created xsi:type="dcterms:W3CDTF">2023-03-22T08:18:00Z</dcterms:created>
  <dcterms:modified xsi:type="dcterms:W3CDTF">2023-04-05T12:40:00Z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