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0"/>
        <w:gridCol w:w="5878"/>
      </w:tblGrid>
      <w:tr w:rsidR="00D61B00" w:rsidRPr="007C67CC" w14:paraId="0DBB95CE" w14:textId="77777777">
        <w:tc>
          <w:tcPr>
            <w:tcW w:w="9606" w:type="dxa"/>
          </w:tcPr>
          <w:p w14:paraId="116E510E" w14:textId="77777777" w:rsidR="00D61B00" w:rsidRPr="007C67CC" w:rsidRDefault="00D61B00"/>
          <w:p w14:paraId="5028501D" w14:textId="77777777" w:rsidR="00D61B00" w:rsidRPr="007C67CC" w:rsidRDefault="00D61B00"/>
          <w:p w14:paraId="3596540F" w14:textId="77777777" w:rsidR="00D61B00" w:rsidRPr="007C67CC" w:rsidRDefault="00D61B00"/>
          <w:p w14:paraId="63239006" w14:textId="77777777" w:rsidR="00D61B00" w:rsidRPr="007C67CC" w:rsidRDefault="00D61B00"/>
          <w:p w14:paraId="66592871" w14:textId="77777777" w:rsidR="002171FC" w:rsidRPr="007C67CC" w:rsidRDefault="002171FC"/>
          <w:p w14:paraId="05717755" w14:textId="77777777" w:rsidR="00D61B00" w:rsidRPr="007C67CC" w:rsidRDefault="00D61B00"/>
        </w:tc>
        <w:tc>
          <w:tcPr>
            <w:tcW w:w="5932" w:type="dxa"/>
            <w:shd w:val="clear" w:color="auto" w:fill="D9D9D9" w:themeFill="background1" w:themeFillShade="D9"/>
          </w:tcPr>
          <w:p w14:paraId="6CFBAA27" w14:textId="77777777" w:rsidR="00D61B00" w:rsidRPr="007C67CC" w:rsidRDefault="00D61B00"/>
        </w:tc>
      </w:tr>
      <w:tr w:rsidR="00D61B00" w:rsidRPr="007C67CC" w14:paraId="6F51E040" w14:textId="77777777">
        <w:tc>
          <w:tcPr>
            <w:tcW w:w="9606" w:type="dxa"/>
          </w:tcPr>
          <w:p w14:paraId="706EA838" w14:textId="77777777" w:rsidR="00D61B00" w:rsidRPr="007C67CC" w:rsidRDefault="00D61B00" w:rsidP="00D61B00">
            <w:pPr>
              <w:pStyle w:val="Listenabsatz"/>
              <w:numPr>
                <w:ilvl w:val="0"/>
                <w:numId w:val="1"/>
              </w:numPr>
              <w:ind w:left="357" w:hanging="357"/>
              <w:rPr>
                <w:b/>
                <w:sz w:val="40"/>
                <w:szCs w:val="40"/>
              </w:rPr>
            </w:pPr>
            <w:r w:rsidRPr="007C67CC">
              <w:rPr>
                <w:b/>
                <w:sz w:val="40"/>
                <w:szCs w:val="40"/>
              </w:rPr>
              <w:t xml:space="preserve">Synopse zum </w:t>
            </w:r>
            <w:r w:rsidR="002160DF">
              <w:rPr>
                <w:b/>
                <w:sz w:val="40"/>
                <w:szCs w:val="40"/>
              </w:rPr>
              <w:t>Rahmenlehrplan Berlin-Brandenburg</w:t>
            </w:r>
          </w:p>
          <w:p w14:paraId="603868DF" w14:textId="77777777" w:rsidR="00D61B00" w:rsidRPr="007C67CC" w:rsidRDefault="00D61B00" w:rsidP="00D61B00">
            <w:pPr>
              <w:rPr>
                <w:b/>
                <w:sz w:val="40"/>
                <w:szCs w:val="40"/>
              </w:rPr>
            </w:pPr>
          </w:p>
          <w:p w14:paraId="6F1C2F04" w14:textId="77777777" w:rsidR="00D61B00" w:rsidRPr="007C67CC" w:rsidRDefault="00D61B00" w:rsidP="00D61B00">
            <w:pPr>
              <w:rPr>
                <w:b/>
                <w:sz w:val="40"/>
                <w:szCs w:val="40"/>
              </w:rPr>
            </w:pPr>
          </w:p>
          <w:p w14:paraId="27449DE5" w14:textId="77777777" w:rsidR="00D61B00" w:rsidRPr="007C67CC" w:rsidRDefault="00D61B00" w:rsidP="00D61B00">
            <w:pPr>
              <w:rPr>
                <w:b/>
                <w:sz w:val="40"/>
                <w:szCs w:val="40"/>
              </w:rPr>
            </w:pPr>
          </w:p>
          <w:p w14:paraId="0E6A3455" w14:textId="77777777" w:rsidR="002171FC" w:rsidRPr="007C67CC" w:rsidRDefault="002171FC" w:rsidP="00D61B00">
            <w:pPr>
              <w:rPr>
                <w:b/>
                <w:sz w:val="40"/>
                <w:szCs w:val="40"/>
              </w:rPr>
            </w:pPr>
          </w:p>
          <w:p w14:paraId="1B666810" w14:textId="77777777" w:rsidR="002171FC" w:rsidRPr="007C67CC" w:rsidRDefault="002171FC" w:rsidP="00D61B00">
            <w:pPr>
              <w:rPr>
                <w:b/>
                <w:sz w:val="40"/>
                <w:szCs w:val="40"/>
              </w:rPr>
            </w:pPr>
          </w:p>
          <w:p w14:paraId="42B2F6B8" w14:textId="77777777" w:rsidR="002171FC" w:rsidRPr="007C67CC" w:rsidRDefault="002171FC" w:rsidP="00D61B00">
            <w:pPr>
              <w:rPr>
                <w:b/>
                <w:sz w:val="40"/>
                <w:szCs w:val="40"/>
              </w:rPr>
            </w:pPr>
          </w:p>
          <w:p w14:paraId="66AFC091" w14:textId="77777777" w:rsidR="00D61B00" w:rsidRPr="007C67CC" w:rsidRDefault="00D61B00"/>
        </w:tc>
        <w:tc>
          <w:tcPr>
            <w:tcW w:w="5932" w:type="dxa"/>
            <w:vMerge w:val="restart"/>
            <w:shd w:val="clear" w:color="auto" w:fill="D9D9D9" w:themeFill="background1" w:themeFillShade="D9"/>
          </w:tcPr>
          <w:p w14:paraId="7F7B5EB4" w14:textId="77777777" w:rsidR="001776F5" w:rsidRPr="007C67CC" w:rsidRDefault="001776F5"/>
          <w:p w14:paraId="3AED0C0A" w14:textId="77777777" w:rsidR="001776F5" w:rsidRPr="007C67CC" w:rsidRDefault="001776F5" w:rsidP="001776F5"/>
          <w:p w14:paraId="32F39DCC" w14:textId="77777777" w:rsidR="001776F5" w:rsidRPr="007C67CC" w:rsidRDefault="0090332E" w:rsidP="001776F5">
            <w:r w:rsidRPr="007C67CC">
              <w:rPr>
                <w:noProof/>
                <w:lang w:eastAsia="de-DE"/>
              </w:rPr>
              <w:drawing>
                <wp:anchor distT="0" distB="0" distL="114300" distR="114300" simplePos="0" relativeHeight="251655168" behindDoc="0" locked="0" layoutInCell="1" allowOverlap="1" wp14:anchorId="5ADB9C5D" wp14:editId="360A75AA">
                  <wp:simplePos x="0" y="0"/>
                  <wp:positionH relativeFrom="column">
                    <wp:posOffset>-51435</wp:posOffset>
                  </wp:positionH>
                  <wp:positionV relativeFrom="paragraph">
                    <wp:posOffset>181297</wp:posOffset>
                  </wp:positionV>
                  <wp:extent cx="1849877" cy="2448000"/>
                  <wp:effectExtent l="0" t="0" r="0" b="0"/>
                  <wp:wrapNone/>
                  <wp:docPr id="6" name="Grafik 5" descr="c4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descr="c40000.jp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9877" cy="2448000"/>
                          </a:xfrm>
                          <a:prstGeom prst="rect">
                            <a:avLst/>
                          </a:prstGeom>
                        </pic:spPr>
                      </pic:pic>
                    </a:graphicData>
                  </a:graphic>
                </wp:anchor>
              </w:drawing>
            </w:r>
          </w:p>
          <w:p w14:paraId="46F95D7F" w14:textId="77777777" w:rsidR="001776F5" w:rsidRPr="007C67CC" w:rsidRDefault="0090332E" w:rsidP="001776F5">
            <w:r>
              <w:rPr>
                <w:noProof/>
                <w:lang w:eastAsia="de-DE"/>
              </w:rPr>
              <w:drawing>
                <wp:anchor distT="0" distB="0" distL="114300" distR="114300" simplePos="0" relativeHeight="251677696" behindDoc="0" locked="0" layoutInCell="1" allowOverlap="1" wp14:anchorId="4A50D3B3" wp14:editId="19D644CF">
                  <wp:simplePos x="0" y="0"/>
                  <wp:positionH relativeFrom="column">
                    <wp:posOffset>1896110</wp:posOffset>
                  </wp:positionH>
                  <wp:positionV relativeFrom="paragraph">
                    <wp:posOffset>6985</wp:posOffset>
                  </wp:positionV>
                  <wp:extent cx="1797685" cy="2447925"/>
                  <wp:effectExtent l="0" t="0" r="0" b="0"/>
                  <wp:wrapNone/>
                  <wp:docPr id="7" name="Grafik 6" descr="c4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descr="c40001.jp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7685" cy="2447925"/>
                          </a:xfrm>
                          <a:prstGeom prst="rect">
                            <a:avLst/>
                          </a:prstGeom>
                        </pic:spPr>
                      </pic:pic>
                    </a:graphicData>
                  </a:graphic>
                </wp:anchor>
              </w:drawing>
            </w:r>
          </w:p>
          <w:p w14:paraId="6784A86D" w14:textId="77777777" w:rsidR="001776F5" w:rsidRPr="007C67CC" w:rsidRDefault="001776F5" w:rsidP="001776F5"/>
          <w:p w14:paraId="673E4EE3" w14:textId="77777777" w:rsidR="001776F5" w:rsidRPr="007C67CC" w:rsidRDefault="001776F5" w:rsidP="001776F5"/>
          <w:p w14:paraId="5C654CE1" w14:textId="77777777" w:rsidR="001776F5" w:rsidRPr="007C67CC" w:rsidRDefault="001776F5" w:rsidP="001776F5"/>
          <w:p w14:paraId="35433B97" w14:textId="77777777" w:rsidR="00D61B00" w:rsidRPr="007C67CC" w:rsidRDefault="00D61B00" w:rsidP="001776F5">
            <w:pPr>
              <w:jc w:val="right"/>
            </w:pPr>
          </w:p>
        </w:tc>
      </w:tr>
      <w:tr w:rsidR="00D61B00" w:rsidRPr="007C67CC" w14:paraId="45F6E72B" w14:textId="77777777">
        <w:tc>
          <w:tcPr>
            <w:tcW w:w="9606" w:type="dxa"/>
          </w:tcPr>
          <w:p w14:paraId="3314F3A2" w14:textId="77777777" w:rsidR="00D61B00" w:rsidRPr="007C67CC" w:rsidRDefault="00724953" w:rsidP="00D61B00">
            <w:pPr>
              <w:pStyle w:val="KeinLeerraum"/>
              <w:numPr>
                <w:ilvl w:val="0"/>
                <w:numId w:val="1"/>
              </w:numPr>
              <w:ind w:left="357" w:hanging="357"/>
              <w:rPr>
                <w:rFonts w:eastAsiaTheme="majorEastAsia" w:cstheme="majorBidi"/>
                <w:b/>
                <w:sz w:val="40"/>
                <w:szCs w:val="40"/>
              </w:rPr>
            </w:pPr>
            <w:r w:rsidRPr="007C67CC">
              <w:rPr>
                <w:rFonts w:eastAsiaTheme="majorEastAsia" w:cstheme="majorBidi"/>
                <w:b/>
                <w:sz w:val="40"/>
                <w:szCs w:val="40"/>
              </w:rPr>
              <w:t>ROMA</w:t>
            </w:r>
            <w:r w:rsidR="00AA2070">
              <w:rPr>
                <w:rFonts w:eastAsiaTheme="majorEastAsia" w:cstheme="majorBidi"/>
                <w:b/>
                <w:sz w:val="40"/>
                <w:szCs w:val="40"/>
              </w:rPr>
              <w:t xml:space="preserve"> </w:t>
            </w:r>
          </w:p>
          <w:p w14:paraId="45D35568" w14:textId="77777777" w:rsidR="00D61B00" w:rsidRPr="00AA2070" w:rsidRDefault="00724953" w:rsidP="00D61B00">
            <w:pPr>
              <w:pStyle w:val="KeinLeerraum"/>
              <w:ind w:firstLine="708"/>
              <w:rPr>
                <w:rFonts w:eastAsiaTheme="majorEastAsia" w:cstheme="majorBidi"/>
                <w:b/>
                <w:sz w:val="36"/>
                <w:szCs w:val="40"/>
              </w:rPr>
            </w:pPr>
            <w:r w:rsidRPr="00AA2070">
              <w:rPr>
                <w:rFonts w:eastAsiaTheme="majorEastAsia" w:cstheme="majorBidi"/>
                <w:b/>
                <w:sz w:val="36"/>
                <w:szCs w:val="40"/>
              </w:rPr>
              <w:t>Ausgabe A</w:t>
            </w:r>
          </w:p>
          <w:p w14:paraId="57806287" w14:textId="77777777" w:rsidR="00D61B00" w:rsidRDefault="00944146" w:rsidP="00724953">
            <w:pPr>
              <w:pStyle w:val="KeinLeerraum"/>
              <w:ind w:firstLine="708"/>
              <w:rPr>
                <w:rFonts w:eastAsiaTheme="majorEastAsia" w:cstheme="majorBidi"/>
                <w:sz w:val="36"/>
                <w:szCs w:val="40"/>
              </w:rPr>
            </w:pPr>
            <w:r>
              <w:rPr>
                <w:rFonts w:eastAsiaTheme="majorEastAsia" w:cstheme="majorBidi"/>
                <w:sz w:val="36"/>
                <w:szCs w:val="40"/>
              </w:rPr>
              <w:t xml:space="preserve">Textband: </w:t>
            </w:r>
            <w:r w:rsidR="00D61B00" w:rsidRPr="00AA2070">
              <w:rPr>
                <w:rFonts w:eastAsiaTheme="majorEastAsia" w:cstheme="majorBidi"/>
                <w:sz w:val="36"/>
                <w:szCs w:val="40"/>
              </w:rPr>
              <w:t>ISBN 978-3-661-</w:t>
            </w:r>
            <w:r w:rsidR="00724953" w:rsidRPr="0093717E">
              <w:rPr>
                <w:rFonts w:eastAsiaTheme="majorEastAsia" w:cstheme="majorBidi"/>
                <w:b/>
                <w:sz w:val="36"/>
                <w:szCs w:val="40"/>
              </w:rPr>
              <w:t>40000</w:t>
            </w:r>
            <w:r w:rsidR="00724953" w:rsidRPr="00AA2070">
              <w:rPr>
                <w:rFonts w:eastAsiaTheme="majorEastAsia" w:cstheme="majorBidi"/>
                <w:sz w:val="36"/>
                <w:szCs w:val="40"/>
              </w:rPr>
              <w:t>-6</w:t>
            </w:r>
          </w:p>
          <w:p w14:paraId="7350B686" w14:textId="77777777" w:rsidR="00944146" w:rsidRPr="007C67CC" w:rsidRDefault="00944146" w:rsidP="00724953">
            <w:pPr>
              <w:pStyle w:val="KeinLeerraum"/>
              <w:ind w:firstLine="708"/>
              <w:rPr>
                <w:rFonts w:eastAsiaTheme="majorEastAsia" w:cstheme="majorBidi"/>
                <w:sz w:val="40"/>
                <w:szCs w:val="40"/>
              </w:rPr>
            </w:pPr>
            <w:r>
              <w:rPr>
                <w:rFonts w:eastAsiaTheme="majorEastAsia" w:cstheme="majorBidi"/>
                <w:sz w:val="36"/>
                <w:szCs w:val="40"/>
              </w:rPr>
              <w:t xml:space="preserve">Begleitband: </w:t>
            </w:r>
            <w:r w:rsidRPr="00AA2070">
              <w:rPr>
                <w:rFonts w:eastAsiaTheme="majorEastAsia" w:cstheme="majorBidi"/>
                <w:sz w:val="36"/>
                <w:szCs w:val="40"/>
              </w:rPr>
              <w:t xml:space="preserve">ISBN </w:t>
            </w:r>
            <w:r w:rsidRPr="00944146">
              <w:rPr>
                <w:rFonts w:eastAsiaTheme="majorEastAsia" w:cstheme="majorBidi"/>
                <w:sz w:val="36"/>
                <w:szCs w:val="40"/>
              </w:rPr>
              <w:t>978-3-661-</w:t>
            </w:r>
            <w:r w:rsidRPr="0093717E">
              <w:rPr>
                <w:rFonts w:eastAsiaTheme="majorEastAsia" w:cstheme="majorBidi"/>
                <w:b/>
                <w:sz w:val="36"/>
                <w:szCs w:val="40"/>
              </w:rPr>
              <w:t>40001</w:t>
            </w:r>
            <w:r w:rsidRPr="00944146">
              <w:rPr>
                <w:rFonts w:eastAsiaTheme="majorEastAsia" w:cstheme="majorBidi"/>
                <w:sz w:val="36"/>
                <w:szCs w:val="40"/>
              </w:rPr>
              <w:t>-3</w:t>
            </w:r>
          </w:p>
        </w:tc>
        <w:tc>
          <w:tcPr>
            <w:tcW w:w="5932" w:type="dxa"/>
            <w:vMerge/>
            <w:shd w:val="clear" w:color="auto" w:fill="D9D9D9" w:themeFill="background1" w:themeFillShade="D9"/>
          </w:tcPr>
          <w:p w14:paraId="7A771894" w14:textId="77777777" w:rsidR="00D61B00" w:rsidRPr="007C67CC" w:rsidRDefault="00D61B00"/>
        </w:tc>
      </w:tr>
      <w:tr w:rsidR="00D61B00" w:rsidRPr="007C67CC" w14:paraId="5D45DC60" w14:textId="77777777">
        <w:tc>
          <w:tcPr>
            <w:tcW w:w="9606" w:type="dxa"/>
          </w:tcPr>
          <w:p w14:paraId="2C0F2AC6" w14:textId="77777777" w:rsidR="00D61B00" w:rsidRPr="007C67CC" w:rsidRDefault="00D61B00"/>
          <w:p w14:paraId="5CE8B2B6" w14:textId="1A296E15" w:rsidR="002171FC" w:rsidRPr="007C67CC" w:rsidRDefault="00DE5086" w:rsidP="00DE5086">
            <w:pPr>
              <w:pStyle w:val="KeinLeerraum"/>
              <w:ind w:firstLine="708"/>
            </w:pPr>
            <w:r w:rsidRPr="00DE5086">
              <w:rPr>
                <w:rFonts w:eastAsiaTheme="majorEastAsia" w:cstheme="majorBidi"/>
                <w:sz w:val="36"/>
                <w:szCs w:val="40"/>
              </w:rPr>
              <w:t>1. Lernjahr</w:t>
            </w:r>
            <w:r>
              <w:rPr>
                <w:rFonts w:eastAsiaTheme="majorEastAsia" w:cstheme="majorBidi"/>
                <w:sz w:val="36"/>
                <w:szCs w:val="40"/>
              </w:rPr>
              <w:t>: Lektion 1 - 12</w:t>
            </w:r>
          </w:p>
          <w:p w14:paraId="661CE694" w14:textId="77777777" w:rsidR="002171FC" w:rsidRPr="007C67CC" w:rsidRDefault="002171FC"/>
          <w:p w14:paraId="7DC69C45" w14:textId="77777777" w:rsidR="002171FC" w:rsidRPr="007C67CC" w:rsidRDefault="002171FC"/>
          <w:p w14:paraId="47660178" w14:textId="77777777" w:rsidR="002171FC" w:rsidRPr="007C67CC" w:rsidRDefault="002171FC"/>
          <w:p w14:paraId="2F5342EB" w14:textId="77777777" w:rsidR="002171FC" w:rsidRPr="007C67CC" w:rsidRDefault="002171FC"/>
          <w:p w14:paraId="283B018C" w14:textId="77777777" w:rsidR="002171FC" w:rsidRPr="007C67CC" w:rsidRDefault="002171FC"/>
        </w:tc>
        <w:tc>
          <w:tcPr>
            <w:tcW w:w="5932" w:type="dxa"/>
            <w:shd w:val="clear" w:color="auto" w:fill="D9D9D9" w:themeFill="background1" w:themeFillShade="D9"/>
          </w:tcPr>
          <w:p w14:paraId="7AB718F8" w14:textId="77777777" w:rsidR="00D61B00" w:rsidRPr="007C67CC" w:rsidRDefault="00D61B00"/>
        </w:tc>
      </w:tr>
      <w:tr w:rsidR="00D61B00" w:rsidRPr="007C67CC" w14:paraId="4D5A7FA0" w14:textId="77777777">
        <w:tc>
          <w:tcPr>
            <w:tcW w:w="9606" w:type="dxa"/>
          </w:tcPr>
          <w:p w14:paraId="5C24397F" w14:textId="77777777" w:rsidR="00D61B00" w:rsidRPr="007C67CC" w:rsidRDefault="00D61B00"/>
        </w:tc>
        <w:tc>
          <w:tcPr>
            <w:tcW w:w="5932" w:type="dxa"/>
            <w:shd w:val="clear" w:color="auto" w:fill="D9D9D9" w:themeFill="background1" w:themeFillShade="D9"/>
          </w:tcPr>
          <w:p w14:paraId="74BEA92E" w14:textId="77777777" w:rsidR="00D61B00" w:rsidRPr="007C67CC" w:rsidRDefault="00D61B00" w:rsidP="00D61B00">
            <w:pPr>
              <w:pStyle w:val="KeinLeerraum"/>
              <w:spacing w:line="360" w:lineRule="auto"/>
              <w:rPr>
                <w:b/>
                <w:color w:val="FFFFFF" w:themeColor="background1"/>
              </w:rPr>
            </w:pPr>
            <w:r w:rsidRPr="007C67CC">
              <w:rPr>
                <w:noProof/>
              </w:rPr>
              <w:drawing>
                <wp:anchor distT="0" distB="0" distL="114300" distR="114300" simplePos="0" relativeHeight="251639808" behindDoc="0" locked="0" layoutInCell="1" allowOverlap="1" wp14:anchorId="4C1A7750" wp14:editId="2E602828">
                  <wp:simplePos x="0" y="0"/>
                  <wp:positionH relativeFrom="column">
                    <wp:posOffset>2952750</wp:posOffset>
                  </wp:positionH>
                  <wp:positionV relativeFrom="paragraph">
                    <wp:posOffset>7620</wp:posOffset>
                  </wp:positionV>
                  <wp:extent cx="640080" cy="640080"/>
                  <wp:effectExtent l="0" t="0" r="7620" b="7620"/>
                  <wp:wrapNone/>
                  <wp:docPr id="10" name="Grafik 10" descr="K:\Logos\CCBLogo_4c\CCBLogo4c_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Logos\CCBLogo_4c\CCBLogo4c_1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anchor>
              </w:drawing>
            </w:r>
            <w:r w:rsidRPr="007C67CC">
              <w:rPr>
                <w:b/>
                <w:color w:val="FFFFFF" w:themeColor="background1"/>
              </w:rPr>
              <w:t>C.C.Buchner Verlag GmbH &amp; Co. KG</w:t>
            </w:r>
          </w:p>
          <w:p w14:paraId="516D4711" w14:textId="77777777" w:rsidR="00D61B00" w:rsidRPr="007C67CC" w:rsidRDefault="00D61B00" w:rsidP="00D61B00">
            <w:pPr>
              <w:pStyle w:val="KeinLeerraum"/>
              <w:spacing w:line="360" w:lineRule="auto"/>
              <w:rPr>
                <w:rFonts w:cs="Arial"/>
                <w:b/>
                <w:color w:val="FFFFFF" w:themeColor="background1"/>
              </w:rPr>
            </w:pPr>
            <w:r w:rsidRPr="007C67CC">
              <w:rPr>
                <w:rFonts w:cs="Arial"/>
                <w:b/>
                <w:color w:val="FFFFFF" w:themeColor="background1"/>
              </w:rPr>
              <w:t>Telefon +49 951 16098-200</w:t>
            </w:r>
          </w:p>
          <w:p w14:paraId="684C2CAB" w14:textId="77777777" w:rsidR="00D61B00" w:rsidRPr="007C67CC" w:rsidRDefault="00D61B00" w:rsidP="002171FC">
            <w:pPr>
              <w:pStyle w:val="KeinLeerraum"/>
              <w:spacing w:line="360" w:lineRule="auto"/>
              <w:rPr>
                <w:b/>
                <w:color w:val="FFFFFF" w:themeColor="background1"/>
              </w:rPr>
            </w:pPr>
            <w:r w:rsidRPr="007C67CC">
              <w:rPr>
                <w:rFonts w:cs="Arial"/>
                <w:b/>
                <w:color w:val="FFFFFF" w:themeColor="background1"/>
              </w:rPr>
              <w:t>www.ccbuchner.de</w:t>
            </w:r>
          </w:p>
        </w:tc>
      </w:tr>
    </w:tbl>
    <w:p w14:paraId="23DEFF5C" w14:textId="77777777" w:rsidR="005A6615" w:rsidRPr="00591357" w:rsidRDefault="005A6615" w:rsidP="00591357">
      <w:pPr>
        <w:pStyle w:val="Kopfzeile"/>
        <w:shd w:val="pct12" w:color="auto" w:fill="FFFFFF"/>
        <w:tabs>
          <w:tab w:val="clear" w:pos="4536"/>
          <w:tab w:val="clear" w:pos="9072"/>
        </w:tabs>
        <w:jc w:val="center"/>
        <w:rPr>
          <w:b/>
          <w:color w:val="A00829"/>
          <w:sz w:val="44"/>
          <w:szCs w:val="56"/>
        </w:rPr>
      </w:pPr>
      <w:r w:rsidRPr="00591357">
        <w:rPr>
          <w:b/>
          <w:color w:val="A00829"/>
          <w:sz w:val="44"/>
          <w:szCs w:val="56"/>
        </w:rPr>
        <w:lastRenderedPageBreak/>
        <w:t>ROMA</w:t>
      </w:r>
    </w:p>
    <w:p w14:paraId="3CF724EB" w14:textId="77777777" w:rsidR="005A6615" w:rsidRPr="00EA6B9B" w:rsidRDefault="005A6615" w:rsidP="005A6615">
      <w:pPr>
        <w:pStyle w:val="Kopfzeile"/>
        <w:shd w:val="pct12" w:color="auto" w:fill="FFFFFF"/>
        <w:tabs>
          <w:tab w:val="clear" w:pos="4536"/>
          <w:tab w:val="clear" w:pos="9072"/>
        </w:tabs>
        <w:rPr>
          <w:sz w:val="24"/>
          <w:szCs w:val="24"/>
        </w:rPr>
      </w:pPr>
    </w:p>
    <w:p w14:paraId="7050238F" w14:textId="77777777" w:rsidR="005A6615" w:rsidRPr="00591357" w:rsidRDefault="005A6615" w:rsidP="005A6615">
      <w:pPr>
        <w:pStyle w:val="Kopfzeile"/>
        <w:numPr>
          <w:ilvl w:val="0"/>
          <w:numId w:val="7"/>
        </w:numPr>
        <w:shd w:val="pct12" w:color="auto" w:fill="FFFFFF"/>
        <w:tabs>
          <w:tab w:val="clear" w:pos="4536"/>
          <w:tab w:val="clear" w:pos="9072"/>
        </w:tabs>
        <w:spacing w:line="276" w:lineRule="auto"/>
        <w:rPr>
          <w:szCs w:val="24"/>
        </w:rPr>
      </w:pPr>
      <w:r w:rsidRPr="00591357">
        <w:rPr>
          <w:szCs w:val="24"/>
        </w:rPr>
        <w:t xml:space="preserve">Aus der folgenden </w:t>
      </w:r>
      <w:r w:rsidRPr="00591357">
        <w:rPr>
          <w:b/>
          <w:szCs w:val="24"/>
        </w:rPr>
        <w:t>Synopse</w:t>
      </w:r>
      <w:r w:rsidRPr="00591357">
        <w:rPr>
          <w:szCs w:val="24"/>
        </w:rPr>
        <w:t xml:space="preserve"> geht detailliert hervor, wie mit dem lateinischen Unterrichtswerk ROMA die Anforderungen des Kerncurriculums Latein im 1. Lernjahr erfüllt werden können (Lektion</w:t>
      </w:r>
      <w:r w:rsidR="00F702E4" w:rsidRPr="00591357">
        <w:rPr>
          <w:szCs w:val="24"/>
        </w:rPr>
        <w:t>en</w:t>
      </w:r>
      <w:r w:rsidRPr="00591357">
        <w:rPr>
          <w:szCs w:val="24"/>
        </w:rPr>
        <w:t xml:space="preserve"> 1</w:t>
      </w:r>
      <w:r w:rsidR="00100AD2" w:rsidRPr="00591357">
        <w:rPr>
          <w:rFonts w:ascii="Calibri" w:hAnsi="Calibri"/>
          <w:szCs w:val="24"/>
        </w:rPr>
        <w:t>–</w:t>
      </w:r>
      <w:r w:rsidRPr="00591357">
        <w:rPr>
          <w:szCs w:val="24"/>
        </w:rPr>
        <w:t>1</w:t>
      </w:r>
      <w:r w:rsidR="001F16CA" w:rsidRPr="00591357">
        <w:rPr>
          <w:szCs w:val="24"/>
        </w:rPr>
        <w:t>2</w:t>
      </w:r>
      <w:r w:rsidRPr="00591357">
        <w:rPr>
          <w:szCs w:val="24"/>
        </w:rPr>
        <w:t>).</w:t>
      </w:r>
    </w:p>
    <w:p w14:paraId="4D711D22" w14:textId="77777777" w:rsidR="005A6615" w:rsidRPr="00591357" w:rsidRDefault="005A6615" w:rsidP="005A6615">
      <w:pPr>
        <w:pStyle w:val="Kopfzeile"/>
        <w:numPr>
          <w:ilvl w:val="0"/>
          <w:numId w:val="7"/>
        </w:numPr>
        <w:shd w:val="pct12" w:color="auto" w:fill="FFFFFF"/>
        <w:tabs>
          <w:tab w:val="clear" w:pos="4536"/>
          <w:tab w:val="clear" w:pos="9072"/>
        </w:tabs>
        <w:spacing w:line="276" w:lineRule="auto"/>
        <w:rPr>
          <w:szCs w:val="24"/>
        </w:rPr>
      </w:pPr>
      <w:r w:rsidRPr="00591357">
        <w:rPr>
          <w:szCs w:val="24"/>
        </w:rPr>
        <w:t>Die Synopse steht Ihnen als offene Word-Datei zur Verfügung, sodass Sie das Dokument ggf. an schulinterne Bedürfnisse anpassen können.</w:t>
      </w:r>
    </w:p>
    <w:p w14:paraId="077788AE" w14:textId="77777777" w:rsidR="005A6615" w:rsidRPr="00591357" w:rsidRDefault="005A6615" w:rsidP="005A6615">
      <w:pPr>
        <w:pStyle w:val="Kopfzeile"/>
        <w:numPr>
          <w:ilvl w:val="0"/>
          <w:numId w:val="7"/>
        </w:numPr>
        <w:shd w:val="pct12" w:color="auto" w:fill="FFFFFF"/>
        <w:tabs>
          <w:tab w:val="clear" w:pos="4536"/>
          <w:tab w:val="clear" w:pos="9072"/>
        </w:tabs>
        <w:spacing w:line="276" w:lineRule="auto"/>
        <w:rPr>
          <w:szCs w:val="24"/>
        </w:rPr>
      </w:pPr>
      <w:r w:rsidRPr="00591357">
        <w:rPr>
          <w:szCs w:val="24"/>
        </w:rPr>
        <w:t xml:space="preserve">Die Fortschreibung dieser Synopse für die folgenden Lernjahre </w:t>
      </w:r>
      <w:r w:rsidR="009115A5" w:rsidRPr="00591357">
        <w:rPr>
          <w:szCs w:val="24"/>
        </w:rPr>
        <w:t>wird</w:t>
      </w:r>
      <w:r w:rsidRPr="00591357">
        <w:rPr>
          <w:szCs w:val="24"/>
        </w:rPr>
        <w:t xml:space="preserve"> ebenfalls </w:t>
      </w:r>
      <w:r w:rsidR="009115A5" w:rsidRPr="00591357">
        <w:rPr>
          <w:szCs w:val="24"/>
        </w:rPr>
        <w:t xml:space="preserve">in Kürze </w:t>
      </w:r>
      <w:r w:rsidRPr="00591357">
        <w:rPr>
          <w:szCs w:val="24"/>
        </w:rPr>
        <w:t xml:space="preserve">zum Download auf </w:t>
      </w:r>
      <w:hyperlink r:id="rId12" w:history="1">
        <w:r w:rsidRPr="00591357">
          <w:rPr>
            <w:rStyle w:val="Hyperlink"/>
            <w:szCs w:val="24"/>
          </w:rPr>
          <w:t>www.ccbuchner.de</w:t>
        </w:r>
      </w:hyperlink>
      <w:r w:rsidRPr="00591357">
        <w:rPr>
          <w:szCs w:val="24"/>
        </w:rPr>
        <w:t xml:space="preserve"> bereit</w:t>
      </w:r>
      <w:r w:rsidR="009115A5" w:rsidRPr="00591357">
        <w:rPr>
          <w:szCs w:val="24"/>
        </w:rPr>
        <w:t>stehen</w:t>
      </w:r>
      <w:r w:rsidRPr="00591357">
        <w:rPr>
          <w:szCs w:val="24"/>
        </w:rPr>
        <w:t>.</w:t>
      </w:r>
    </w:p>
    <w:p w14:paraId="0FC34132" w14:textId="77777777" w:rsidR="003E4A40" w:rsidRPr="007C67CC" w:rsidRDefault="003E4A40" w:rsidP="003E4A40">
      <w:pPr>
        <w:pStyle w:val="Kopfzeile"/>
        <w:shd w:val="pct12" w:color="auto" w:fill="FFFFFF"/>
        <w:tabs>
          <w:tab w:val="clear" w:pos="4536"/>
          <w:tab w:val="clear" w:pos="9072"/>
        </w:tabs>
        <w:spacing w:line="276" w:lineRule="auto"/>
        <w:rPr>
          <w:sz w:val="28"/>
        </w:rPr>
      </w:pPr>
    </w:p>
    <w:p w14:paraId="50A8E7AA" w14:textId="77777777" w:rsidR="005A6615" w:rsidRPr="007C67CC" w:rsidRDefault="005A6615" w:rsidP="005A6615">
      <w:pPr>
        <w:pStyle w:val="Kopfzeile"/>
        <w:tabs>
          <w:tab w:val="clear" w:pos="4536"/>
          <w:tab w:val="clear" w:pos="9072"/>
        </w:tabs>
        <w:spacing w:line="276" w:lineRule="auto"/>
        <w:rPr>
          <w:sz w:val="28"/>
        </w:rPr>
      </w:pPr>
    </w:p>
    <w:p w14:paraId="7ACC500D" w14:textId="77777777" w:rsidR="005A6615" w:rsidRPr="00591357" w:rsidRDefault="005A6615" w:rsidP="00EA6B9B">
      <w:pPr>
        <w:pStyle w:val="Textkrper"/>
        <w:spacing w:line="276" w:lineRule="auto"/>
        <w:rPr>
          <w:rFonts w:asciiTheme="minorHAnsi" w:hAnsiTheme="minorHAnsi"/>
          <w:b w:val="0"/>
          <w:color w:val="auto"/>
        </w:rPr>
      </w:pPr>
      <w:r w:rsidRPr="00591357">
        <w:rPr>
          <w:rFonts w:asciiTheme="minorHAnsi" w:hAnsiTheme="minorHAnsi"/>
          <w:b w:val="0"/>
          <w:color w:val="auto"/>
        </w:rPr>
        <w:t>Allgem</w:t>
      </w:r>
      <w:r w:rsidR="00591357" w:rsidRPr="00591357">
        <w:rPr>
          <w:rFonts w:asciiTheme="minorHAnsi" w:hAnsiTheme="minorHAnsi"/>
          <w:b w:val="0"/>
          <w:color w:val="auto"/>
        </w:rPr>
        <w:t>eine Vorbemerkungen zur Synopse:</w:t>
      </w:r>
    </w:p>
    <w:p w14:paraId="0B280720" w14:textId="77777777" w:rsidR="005A6615" w:rsidRPr="00591357" w:rsidRDefault="005A6615" w:rsidP="00EA6B9B">
      <w:pPr>
        <w:pStyle w:val="Listenabsatz"/>
        <w:numPr>
          <w:ilvl w:val="0"/>
          <w:numId w:val="8"/>
        </w:numPr>
        <w:spacing w:after="0"/>
      </w:pPr>
      <w:r w:rsidRPr="00591357">
        <w:t xml:space="preserve">Zahlreiche der in den folgenden vier Abschnitten genannten </w:t>
      </w:r>
      <w:r w:rsidRPr="004971D6">
        <w:rPr>
          <w:b/>
          <w:color w:val="0000FF"/>
        </w:rPr>
        <w:t>Kompetenzen</w:t>
      </w:r>
      <w:r w:rsidRPr="00591357">
        <w:t xml:space="preserve"> werden im Laufe des lateinischen Lehrganges sukzessive erworben, erweitert und verfestigt.</w:t>
      </w:r>
    </w:p>
    <w:p w14:paraId="19A6089B" w14:textId="77777777" w:rsidR="005A6615" w:rsidRPr="00591357" w:rsidRDefault="005A6615" w:rsidP="00EA6B9B">
      <w:pPr>
        <w:pStyle w:val="Listenabsatz"/>
        <w:numPr>
          <w:ilvl w:val="0"/>
          <w:numId w:val="8"/>
        </w:numPr>
        <w:spacing w:after="0"/>
      </w:pPr>
      <w:r w:rsidRPr="00591357">
        <w:t>Sie werden hier in den Vorspann aufgenommen und nicht mehr eigens in den einzelnen Lektionen erwähnt.</w:t>
      </w:r>
    </w:p>
    <w:p w14:paraId="11A4DBB5" w14:textId="77777777" w:rsidR="005A6615" w:rsidRPr="00591357" w:rsidRDefault="005A6615" w:rsidP="00EA6B9B">
      <w:pPr>
        <w:pStyle w:val="Listenabsatz"/>
        <w:numPr>
          <w:ilvl w:val="0"/>
          <w:numId w:val="8"/>
        </w:numPr>
        <w:spacing w:after="0"/>
      </w:pPr>
      <w:r w:rsidRPr="00591357">
        <w:t xml:space="preserve">Die </w:t>
      </w:r>
      <w:r w:rsidRPr="00591357">
        <w:rPr>
          <w:b/>
          <w:color w:val="0000FF"/>
        </w:rPr>
        <w:t xml:space="preserve">blauen </w:t>
      </w:r>
      <w:r w:rsidRPr="004971D6">
        <w:rPr>
          <w:b/>
          <w:color w:val="0000FF"/>
        </w:rPr>
        <w:t>Ziffern</w:t>
      </w:r>
      <w:r w:rsidRPr="00591357">
        <w:t xml:space="preserve"> beziehen sich auf die jeweiligen Seitenzahlen im Kerncurriculum.</w:t>
      </w:r>
    </w:p>
    <w:p w14:paraId="7C8D6779" w14:textId="77777777" w:rsidR="005A6615" w:rsidRPr="007C67CC" w:rsidRDefault="005A6615" w:rsidP="005A6615">
      <w:pPr>
        <w:pStyle w:val="Kopfzeile"/>
        <w:tabs>
          <w:tab w:val="clear" w:pos="4536"/>
          <w:tab w:val="clear" w:pos="9072"/>
        </w:tabs>
        <w:rPr>
          <w:sz w:val="28"/>
        </w:rPr>
      </w:pPr>
    </w:p>
    <w:p w14:paraId="57C77A0D" w14:textId="77777777" w:rsidR="001776F5" w:rsidRPr="007C67CC" w:rsidRDefault="001776F5" w:rsidP="005A661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8"/>
        <w:gridCol w:w="7260"/>
      </w:tblGrid>
      <w:tr w:rsidR="007C67CC" w:rsidRPr="007C67CC" w14:paraId="48387FEF" w14:textId="77777777">
        <w:trPr>
          <w:cantSplit/>
          <w:jc w:val="center"/>
        </w:trPr>
        <w:tc>
          <w:tcPr>
            <w:tcW w:w="7148" w:type="dxa"/>
          </w:tcPr>
          <w:p w14:paraId="1AA2308C" w14:textId="77777777" w:rsidR="007C67CC" w:rsidRPr="00591357" w:rsidRDefault="007C67CC" w:rsidP="00DB1683">
            <w:pPr>
              <w:pStyle w:val="berschrift2"/>
              <w:rPr>
                <w:rFonts w:asciiTheme="minorHAnsi" w:hAnsiTheme="minorHAnsi"/>
                <w:color w:val="FF0000"/>
                <w:sz w:val="28"/>
              </w:rPr>
            </w:pPr>
            <w:r w:rsidRPr="007C67CC">
              <w:rPr>
                <w:rFonts w:asciiTheme="minorHAnsi" w:hAnsiTheme="minorHAnsi"/>
              </w:rPr>
              <w:lastRenderedPageBreak/>
              <w:br w:type="page"/>
            </w:r>
            <w:r w:rsidRPr="00591357">
              <w:rPr>
                <w:rFonts w:asciiTheme="minorHAnsi" w:hAnsiTheme="minorHAnsi"/>
                <w:sz w:val="28"/>
              </w:rPr>
              <w:t>Sprachkompetenz</w:t>
            </w:r>
            <w:r w:rsidR="002160DF" w:rsidRPr="00591357">
              <w:rPr>
                <w:rFonts w:asciiTheme="minorHAnsi" w:hAnsiTheme="minorHAnsi"/>
                <w:sz w:val="28"/>
              </w:rPr>
              <w:t xml:space="preserve"> </w:t>
            </w:r>
          </w:p>
          <w:p w14:paraId="5B2D2CF2" w14:textId="77777777" w:rsidR="007C67CC" w:rsidRPr="007C67CC" w:rsidRDefault="007C67CC" w:rsidP="00DB1683"/>
          <w:p w14:paraId="6F2221B1" w14:textId="77777777" w:rsidR="007C67CC" w:rsidRPr="007C67CC" w:rsidRDefault="007C67CC" w:rsidP="00DB1683">
            <w:pPr>
              <w:rPr>
                <w:b/>
              </w:rPr>
            </w:pPr>
            <w:r w:rsidRPr="007C67CC">
              <w:rPr>
                <w:b/>
              </w:rPr>
              <w:t>Die Schülerinnen und Schüler …</w:t>
            </w:r>
          </w:p>
          <w:p w14:paraId="0B738515" w14:textId="77777777" w:rsidR="006F7494" w:rsidRDefault="006F7494" w:rsidP="006F7494">
            <w:pPr>
              <w:numPr>
                <w:ilvl w:val="0"/>
                <w:numId w:val="9"/>
              </w:numPr>
              <w:spacing w:after="0" w:line="240" w:lineRule="auto"/>
            </w:pPr>
            <w:r w:rsidRPr="006F7494">
              <w:rPr>
                <w:b/>
                <w:color w:val="0000FF"/>
              </w:rPr>
              <w:t>(4)</w:t>
            </w:r>
            <w:r>
              <w:t xml:space="preserve"> </w:t>
            </w:r>
            <w:r w:rsidRPr="006F7494">
              <w:t>eignen</w:t>
            </w:r>
            <w:r>
              <w:t xml:space="preserve"> sich kontinuierlich einen lateinisch-deutschen Wortschatz an</w:t>
            </w:r>
            <w:r w:rsidR="004256FB">
              <w:t xml:space="preserve"> (im ersten Lernjahr im Umfang von ca. 500 Lernwörtern)</w:t>
            </w:r>
            <w:r>
              <w:t>. Sie lernen Latein korrekt auszusprechen und zu betonen.</w:t>
            </w:r>
          </w:p>
          <w:p w14:paraId="69C51AD1" w14:textId="77777777" w:rsidR="006F7494" w:rsidRDefault="006F7494" w:rsidP="006F7494">
            <w:pPr>
              <w:numPr>
                <w:ilvl w:val="0"/>
                <w:numId w:val="9"/>
              </w:numPr>
              <w:spacing w:after="0" w:line="240" w:lineRule="auto"/>
            </w:pPr>
            <w:r w:rsidRPr="006F7494">
              <w:rPr>
                <w:b/>
                <w:color w:val="0000FF"/>
              </w:rPr>
              <w:t>(4)</w:t>
            </w:r>
            <w:r>
              <w:t xml:space="preserve"> erfassen Struktur und Bildungsregeln des lateinischen Formensystems, ei</w:t>
            </w:r>
            <w:r w:rsidR="00F63457">
              <w:t>gnen sich Formenkenntnisse an</w:t>
            </w:r>
            <w:r>
              <w:t xml:space="preserve"> und wenden sie an</w:t>
            </w:r>
            <w:r w:rsidR="00B55538">
              <w:t>.</w:t>
            </w:r>
          </w:p>
          <w:p w14:paraId="49A2B9DD" w14:textId="77777777" w:rsidR="006F7494" w:rsidRPr="006F7494" w:rsidRDefault="006F7494" w:rsidP="006F7494">
            <w:pPr>
              <w:numPr>
                <w:ilvl w:val="0"/>
                <w:numId w:val="9"/>
              </w:numPr>
              <w:spacing w:after="0" w:line="240" w:lineRule="auto"/>
            </w:pPr>
            <w:r>
              <w:rPr>
                <w:b/>
                <w:color w:val="0000FF"/>
              </w:rPr>
              <w:t xml:space="preserve">(4) </w:t>
            </w:r>
            <w:r w:rsidRPr="006F7494">
              <w:t>ent</w:t>
            </w:r>
            <w:r>
              <w:t>wickeln die Fähigkeit, zunehmend komplexe Satzstrukturen zu analysieren</w:t>
            </w:r>
            <w:r w:rsidR="008C0EC1">
              <w:t>. Sie erwerben Kenntnisse zu den satzwertigen Konstruktionen und weiteren typischen Satzelementen und wenden sie bei der Übersetzung an</w:t>
            </w:r>
            <w:r w:rsidR="00B55538">
              <w:t>.</w:t>
            </w:r>
          </w:p>
          <w:p w14:paraId="02C12962" w14:textId="77777777" w:rsidR="00F1397F" w:rsidRDefault="007844E1" w:rsidP="000539DF">
            <w:pPr>
              <w:numPr>
                <w:ilvl w:val="0"/>
                <w:numId w:val="9"/>
              </w:numPr>
              <w:spacing w:after="0" w:line="240" w:lineRule="auto"/>
            </w:pPr>
            <w:r w:rsidRPr="00B11830">
              <w:rPr>
                <w:b/>
                <w:color w:val="0000FF"/>
              </w:rPr>
              <w:t>(16)</w:t>
            </w:r>
            <w:r>
              <w:t xml:space="preserve"> können flektierte Formen i</w:t>
            </w:r>
            <w:r w:rsidR="00F164BB">
              <w:t>n Stamm und Ausgang zerlegen.</w:t>
            </w:r>
          </w:p>
          <w:p w14:paraId="475D3CC3" w14:textId="77777777" w:rsidR="00271356" w:rsidRDefault="0071415E" w:rsidP="006F7494">
            <w:pPr>
              <w:numPr>
                <w:ilvl w:val="0"/>
                <w:numId w:val="9"/>
              </w:numPr>
              <w:spacing w:after="0" w:line="240" w:lineRule="auto"/>
            </w:pPr>
            <w:r w:rsidRPr="00B11830">
              <w:rPr>
                <w:b/>
                <w:color w:val="0000FF"/>
              </w:rPr>
              <w:t>(16)</w:t>
            </w:r>
            <w:r w:rsidR="00B55538">
              <w:t xml:space="preserve"> können zu einem eingeführten </w:t>
            </w:r>
            <w:r>
              <w:t xml:space="preserve">Nomen oder Pronomen die Deklination, das Genus, den Genitiv Singular und den Wortstamm nennen sowie zu einem </w:t>
            </w:r>
            <w:r w:rsidR="00327063">
              <w:t xml:space="preserve">eingeführten Verb die Konjugation und die </w:t>
            </w:r>
            <w:r w:rsidR="00B55538">
              <w:t>eingeführten Stammformen nennen</w:t>
            </w:r>
            <w:r w:rsidR="006A4D89">
              <w:t>.</w:t>
            </w:r>
          </w:p>
          <w:p w14:paraId="5EF0EC77" w14:textId="77777777" w:rsidR="006F7494" w:rsidRPr="007C67CC" w:rsidRDefault="00271356" w:rsidP="00271356">
            <w:pPr>
              <w:numPr>
                <w:ilvl w:val="0"/>
                <w:numId w:val="9"/>
              </w:numPr>
              <w:spacing w:after="0" w:line="240" w:lineRule="auto"/>
            </w:pPr>
            <w:r>
              <w:rPr>
                <w:b/>
                <w:color w:val="0000FF"/>
              </w:rPr>
              <w:t xml:space="preserve">(17) </w:t>
            </w:r>
            <w:r>
              <w:t>tragen lateinische Prosatexte mit überwiegend bekanntem Wortbestand unter Beachtung der Aussprache und Betonungsregeln korrekt vor.</w:t>
            </w:r>
          </w:p>
        </w:tc>
        <w:tc>
          <w:tcPr>
            <w:tcW w:w="7260" w:type="dxa"/>
          </w:tcPr>
          <w:p w14:paraId="5BAC8A17" w14:textId="77777777" w:rsidR="007C67CC" w:rsidRPr="00591357" w:rsidRDefault="007C67CC" w:rsidP="00DB1683">
            <w:pPr>
              <w:pStyle w:val="berschrift2"/>
              <w:rPr>
                <w:rFonts w:asciiTheme="minorHAnsi" w:hAnsiTheme="minorHAnsi"/>
                <w:sz w:val="28"/>
              </w:rPr>
            </w:pPr>
            <w:r w:rsidRPr="00591357">
              <w:rPr>
                <w:rFonts w:asciiTheme="minorHAnsi" w:hAnsiTheme="minorHAnsi"/>
                <w:sz w:val="28"/>
              </w:rPr>
              <w:t>Textkompetenz</w:t>
            </w:r>
          </w:p>
          <w:p w14:paraId="053A6DAD" w14:textId="77777777" w:rsidR="007C67CC" w:rsidRPr="007C67CC" w:rsidRDefault="007C67CC" w:rsidP="00DB1683"/>
          <w:p w14:paraId="2D8E26BE" w14:textId="77777777" w:rsidR="007C67CC" w:rsidRPr="007C67CC" w:rsidRDefault="007C67CC" w:rsidP="00DB1683">
            <w:pPr>
              <w:rPr>
                <w:b/>
              </w:rPr>
            </w:pPr>
            <w:r w:rsidRPr="007C67CC">
              <w:rPr>
                <w:b/>
              </w:rPr>
              <w:t>Die Schülerinnen und Schüler …</w:t>
            </w:r>
          </w:p>
          <w:p w14:paraId="417116E6" w14:textId="77777777" w:rsidR="007C67CC" w:rsidRPr="009A3E01" w:rsidRDefault="00D7507F" w:rsidP="007C67CC">
            <w:pPr>
              <w:numPr>
                <w:ilvl w:val="0"/>
                <w:numId w:val="9"/>
              </w:numPr>
              <w:spacing w:after="0" w:line="240" w:lineRule="auto"/>
            </w:pPr>
            <w:r w:rsidRPr="00B11830">
              <w:rPr>
                <w:b/>
                <w:color w:val="0000FF"/>
              </w:rPr>
              <w:t>(18)</w:t>
            </w:r>
            <w:r>
              <w:rPr>
                <w:rFonts w:eastAsia="Calibri" w:cs="Times New Roman"/>
              </w:rPr>
              <w:t xml:space="preserve"> können spr</w:t>
            </w:r>
            <w:r w:rsidR="00F70A36">
              <w:rPr>
                <w:rFonts w:eastAsia="Calibri" w:cs="Times New Roman"/>
              </w:rPr>
              <w:t>achlich einfache und inhaltlich</w:t>
            </w:r>
            <w:r>
              <w:rPr>
                <w:rFonts w:eastAsia="Calibri" w:cs="Times New Roman"/>
              </w:rPr>
              <w:t xml:space="preserve"> überschaubare didaktisierte und stark adaptierte Originaltexte in verständliches Deutsch </w:t>
            </w:r>
            <w:r w:rsidR="009A3E01">
              <w:rPr>
                <w:rFonts w:eastAsia="Calibri" w:cs="Times New Roman"/>
              </w:rPr>
              <w:t>übersetzen</w:t>
            </w:r>
            <w:r w:rsidR="00F164BB">
              <w:rPr>
                <w:rFonts w:eastAsia="Calibri" w:cs="Times New Roman"/>
              </w:rPr>
              <w:t>.</w:t>
            </w:r>
          </w:p>
          <w:p w14:paraId="2A884129" w14:textId="77777777" w:rsidR="00FE4092" w:rsidRPr="007C67CC" w:rsidRDefault="00FE4092" w:rsidP="005075C7">
            <w:pPr>
              <w:numPr>
                <w:ilvl w:val="0"/>
                <w:numId w:val="9"/>
              </w:numPr>
              <w:spacing w:after="0" w:line="240" w:lineRule="auto"/>
            </w:pPr>
            <w:r>
              <w:rPr>
                <w:b/>
                <w:color w:val="0000FF"/>
              </w:rPr>
              <w:t xml:space="preserve">(5) </w:t>
            </w:r>
            <w:r w:rsidRPr="00FE4092">
              <w:rPr>
                <w:rFonts w:eastAsia="Calibri" w:cs="Times New Roman"/>
              </w:rPr>
              <w:t xml:space="preserve">nutzen </w:t>
            </w:r>
            <w:r>
              <w:rPr>
                <w:rFonts w:eastAsia="Calibri" w:cs="Times New Roman"/>
              </w:rPr>
              <w:t>ihre Kompetenzen aus den Bereichen Wortschatz, Formenlehre und Satzlehre zur Dekodi</w:t>
            </w:r>
            <w:r w:rsidR="00B55538">
              <w:rPr>
                <w:rFonts w:eastAsia="Calibri" w:cs="Times New Roman"/>
              </w:rPr>
              <w:t xml:space="preserve">erung von lateinischen Texten. </w:t>
            </w:r>
            <w:r>
              <w:rPr>
                <w:rFonts w:eastAsia="Calibri" w:cs="Times New Roman"/>
              </w:rPr>
              <w:t xml:space="preserve">Sie erschließen Aufbau, Struktur und Gliederung der Texte. </w:t>
            </w:r>
          </w:p>
        </w:tc>
      </w:tr>
      <w:tr w:rsidR="007C67CC" w:rsidRPr="007C67CC" w14:paraId="45D6170D" w14:textId="77777777">
        <w:trPr>
          <w:cantSplit/>
          <w:jc w:val="center"/>
        </w:trPr>
        <w:tc>
          <w:tcPr>
            <w:tcW w:w="7148" w:type="dxa"/>
            <w:shd w:val="clear" w:color="auto" w:fill="auto"/>
          </w:tcPr>
          <w:p w14:paraId="3A90DCF3" w14:textId="77777777" w:rsidR="007C67CC" w:rsidRPr="00591357" w:rsidRDefault="001F47EA" w:rsidP="00DB1683">
            <w:pPr>
              <w:pStyle w:val="berschrift2"/>
              <w:rPr>
                <w:rFonts w:asciiTheme="minorHAnsi" w:hAnsiTheme="minorHAnsi"/>
                <w:sz w:val="28"/>
              </w:rPr>
            </w:pPr>
            <w:r w:rsidRPr="00591357">
              <w:rPr>
                <w:rFonts w:asciiTheme="minorHAnsi" w:hAnsiTheme="minorHAnsi"/>
                <w:sz w:val="28"/>
              </w:rPr>
              <w:lastRenderedPageBreak/>
              <w:t xml:space="preserve">Literatur- und </w:t>
            </w:r>
            <w:r w:rsidR="007C67CC" w:rsidRPr="00591357">
              <w:rPr>
                <w:rFonts w:asciiTheme="minorHAnsi" w:hAnsiTheme="minorHAnsi"/>
                <w:sz w:val="28"/>
              </w:rPr>
              <w:t>Kulturkompetenz</w:t>
            </w:r>
          </w:p>
          <w:p w14:paraId="62792A0C" w14:textId="77777777" w:rsidR="007C67CC" w:rsidRPr="007C67CC" w:rsidRDefault="007C67CC" w:rsidP="00DB1683"/>
          <w:p w14:paraId="5D4EEB0B" w14:textId="77777777" w:rsidR="007C67CC" w:rsidRPr="007C67CC" w:rsidRDefault="007C67CC" w:rsidP="00DB1683">
            <w:pPr>
              <w:rPr>
                <w:b/>
              </w:rPr>
            </w:pPr>
            <w:r w:rsidRPr="007C67CC">
              <w:rPr>
                <w:b/>
              </w:rPr>
              <w:t>Die Schülerinnen und Schüler …</w:t>
            </w:r>
          </w:p>
          <w:p w14:paraId="379BF949" w14:textId="77777777" w:rsidR="006E429F" w:rsidRDefault="00930470" w:rsidP="002D7EEF">
            <w:pPr>
              <w:numPr>
                <w:ilvl w:val="0"/>
                <w:numId w:val="9"/>
              </w:numPr>
              <w:spacing w:after="0" w:line="240" w:lineRule="auto"/>
            </w:pPr>
            <w:r w:rsidRPr="00930470">
              <w:rPr>
                <w:b/>
                <w:color w:val="0000FF"/>
              </w:rPr>
              <w:t>(5)</w:t>
            </w:r>
            <w:r>
              <w:t xml:space="preserve"> entnehmen den Texten Einsichten über die Vorstellungswelt der Antike, indem sie die Perspektive der Figuren untersuchen und nachvollziehen</w:t>
            </w:r>
            <w:r w:rsidR="0090762D">
              <w:t>.</w:t>
            </w:r>
          </w:p>
          <w:p w14:paraId="75B73BC2" w14:textId="77777777" w:rsidR="00AA342F" w:rsidRPr="006E429F" w:rsidRDefault="00AA342F" w:rsidP="002D7EEF">
            <w:pPr>
              <w:numPr>
                <w:ilvl w:val="0"/>
                <w:numId w:val="9"/>
              </w:numPr>
              <w:spacing w:after="0" w:line="240" w:lineRule="auto"/>
            </w:pPr>
            <w:r w:rsidRPr="00AA342F">
              <w:rPr>
                <w:b/>
                <w:color w:val="0000FF"/>
              </w:rPr>
              <w:t xml:space="preserve">(5) </w:t>
            </w:r>
            <w:r w:rsidRPr="00AA342F">
              <w:t>erfassen</w:t>
            </w:r>
            <w:r>
              <w:t>, untersuchen und beurteilen</w:t>
            </w:r>
            <w:r w:rsidRPr="00AA342F">
              <w:t xml:space="preserve"> bei der</w:t>
            </w:r>
            <w:r>
              <w:t xml:space="preserve"> Kontrastierung der antiken Kultur mit ihrer eigenen Lebenswelt Unterschiede und Gemeinsamkeiten</w:t>
            </w:r>
            <w:r w:rsidR="0090762D">
              <w:t>.</w:t>
            </w:r>
          </w:p>
          <w:p w14:paraId="117C844E" w14:textId="77777777" w:rsidR="007C67CC" w:rsidRDefault="00CE3D12" w:rsidP="002D7EEF">
            <w:pPr>
              <w:numPr>
                <w:ilvl w:val="0"/>
                <w:numId w:val="9"/>
              </w:numPr>
              <w:spacing w:after="0" w:line="240" w:lineRule="auto"/>
            </w:pPr>
            <w:r w:rsidRPr="00B11830">
              <w:rPr>
                <w:b/>
                <w:color w:val="0000FF"/>
              </w:rPr>
              <w:t>(19)</w:t>
            </w:r>
            <w:r>
              <w:t xml:space="preserve"> könne</w:t>
            </w:r>
            <w:r w:rsidR="00B30E9D">
              <w:t>n</w:t>
            </w:r>
            <w:r>
              <w:t xml:space="preserve"> Textsorten, die ihnen häufig begegnen, anhand der grafischen Gestalt</w:t>
            </w:r>
            <w:r w:rsidR="001A6760">
              <w:t xml:space="preserve"> eines Textes identifizieren.</w:t>
            </w:r>
          </w:p>
          <w:p w14:paraId="70EC5D81" w14:textId="77777777" w:rsidR="00B30E9D" w:rsidRDefault="00B30E9D" w:rsidP="002D7EEF">
            <w:pPr>
              <w:numPr>
                <w:ilvl w:val="0"/>
                <w:numId w:val="9"/>
              </w:numPr>
              <w:spacing w:after="0" w:line="240" w:lineRule="auto"/>
            </w:pPr>
            <w:r w:rsidRPr="00B11830">
              <w:rPr>
                <w:b/>
                <w:color w:val="0000FF"/>
              </w:rPr>
              <w:t>(19)</w:t>
            </w:r>
            <w:r>
              <w:t xml:space="preserve"> können Phänomene der Antike als solche identifizieren</w:t>
            </w:r>
            <w:r w:rsidR="001A6760">
              <w:t>.</w:t>
            </w:r>
          </w:p>
          <w:p w14:paraId="36CC0E68" w14:textId="77777777" w:rsidR="00AA342F" w:rsidRPr="007C67CC" w:rsidRDefault="00AA342F" w:rsidP="00AA342F">
            <w:pPr>
              <w:spacing w:after="0" w:line="240" w:lineRule="auto"/>
              <w:ind w:left="360"/>
            </w:pPr>
          </w:p>
        </w:tc>
        <w:tc>
          <w:tcPr>
            <w:tcW w:w="7260" w:type="dxa"/>
            <w:shd w:val="clear" w:color="auto" w:fill="auto"/>
          </w:tcPr>
          <w:p w14:paraId="4D517F07" w14:textId="77777777" w:rsidR="007C67CC" w:rsidRPr="00591357" w:rsidRDefault="001F47EA" w:rsidP="00DB1683">
            <w:pPr>
              <w:pStyle w:val="berschrift2"/>
              <w:rPr>
                <w:rFonts w:asciiTheme="minorHAnsi" w:hAnsiTheme="minorHAnsi"/>
                <w:sz w:val="28"/>
              </w:rPr>
            </w:pPr>
            <w:r w:rsidRPr="00591357">
              <w:rPr>
                <w:rFonts w:asciiTheme="minorHAnsi" w:hAnsiTheme="minorHAnsi"/>
                <w:sz w:val="28"/>
              </w:rPr>
              <w:t>Sprachlernkompetenz und Sprachbewusstheit</w:t>
            </w:r>
            <w:r w:rsidR="00591357">
              <w:rPr>
                <w:rFonts w:asciiTheme="minorHAnsi" w:hAnsiTheme="minorHAnsi"/>
                <w:sz w:val="28"/>
              </w:rPr>
              <w:t xml:space="preserve"> </w:t>
            </w:r>
            <w:r w:rsidRPr="00591357">
              <w:rPr>
                <w:rFonts w:asciiTheme="minorHAnsi" w:hAnsiTheme="minorHAnsi"/>
                <w:sz w:val="28"/>
              </w:rPr>
              <w:t>/</w:t>
            </w:r>
            <w:r w:rsidR="00591357">
              <w:rPr>
                <w:rFonts w:asciiTheme="minorHAnsi" w:hAnsiTheme="minorHAnsi"/>
                <w:sz w:val="28"/>
              </w:rPr>
              <w:t xml:space="preserve"> </w:t>
            </w:r>
            <w:r w:rsidRPr="00591357">
              <w:rPr>
                <w:rFonts w:asciiTheme="minorHAnsi" w:hAnsiTheme="minorHAnsi"/>
                <w:sz w:val="28"/>
              </w:rPr>
              <w:t>Sprachreflexion</w:t>
            </w:r>
          </w:p>
          <w:p w14:paraId="4A8301D0" w14:textId="77777777" w:rsidR="007C67CC" w:rsidRPr="007C67CC" w:rsidRDefault="007C67CC" w:rsidP="00DB1683"/>
          <w:p w14:paraId="1EE97356" w14:textId="77777777" w:rsidR="007C67CC" w:rsidRPr="007C67CC" w:rsidRDefault="007C67CC" w:rsidP="00DB1683">
            <w:pPr>
              <w:rPr>
                <w:b/>
              </w:rPr>
            </w:pPr>
            <w:r w:rsidRPr="007C67CC">
              <w:rPr>
                <w:b/>
              </w:rPr>
              <w:t>Die Schülerinnen und Schüler …</w:t>
            </w:r>
          </w:p>
          <w:p w14:paraId="7CFA7DDC" w14:textId="77777777" w:rsidR="007C67CC" w:rsidRDefault="007C67CC" w:rsidP="00C50D74">
            <w:pPr>
              <w:numPr>
                <w:ilvl w:val="0"/>
                <w:numId w:val="9"/>
              </w:numPr>
              <w:spacing w:after="0" w:line="240" w:lineRule="auto"/>
            </w:pPr>
            <w:r w:rsidRPr="007C67CC">
              <w:rPr>
                <w:b/>
                <w:color w:val="0000FF"/>
              </w:rPr>
              <w:t>(2</w:t>
            </w:r>
            <w:r w:rsidR="00C50D74">
              <w:rPr>
                <w:b/>
                <w:color w:val="0000FF"/>
              </w:rPr>
              <w:t>1</w:t>
            </w:r>
            <w:r w:rsidRPr="007C67CC">
              <w:rPr>
                <w:b/>
                <w:color w:val="0000FF"/>
              </w:rPr>
              <w:t>)</w:t>
            </w:r>
            <w:r w:rsidRPr="007C67CC">
              <w:t xml:space="preserve"> </w:t>
            </w:r>
            <w:r w:rsidR="00C50D74">
              <w:t>können Merkmale der lateinischen Sprache nennen</w:t>
            </w:r>
            <w:r w:rsidR="006A4D89">
              <w:t>.</w:t>
            </w:r>
          </w:p>
          <w:p w14:paraId="30BB5609" w14:textId="77777777" w:rsidR="00C50D74" w:rsidRDefault="00C50D74" w:rsidP="00C50D74">
            <w:pPr>
              <w:numPr>
                <w:ilvl w:val="0"/>
                <w:numId w:val="9"/>
              </w:numPr>
              <w:spacing w:after="0" w:line="240" w:lineRule="auto"/>
            </w:pPr>
            <w:r>
              <w:rPr>
                <w:b/>
                <w:color w:val="0000FF"/>
              </w:rPr>
              <w:t xml:space="preserve">(21) </w:t>
            </w:r>
            <w:r>
              <w:t>können einzelne Elemente der lateinischen Sprache beschreiben und mit denen der deutschen Sprache und anderer Sprachen vergleichen</w:t>
            </w:r>
            <w:r w:rsidR="0090762D">
              <w:t>.</w:t>
            </w:r>
          </w:p>
          <w:p w14:paraId="1DE06D84" w14:textId="77777777" w:rsidR="00B75234" w:rsidRPr="007C67CC" w:rsidRDefault="00B75234" w:rsidP="00B75234">
            <w:pPr>
              <w:spacing w:after="0" w:line="240" w:lineRule="auto"/>
            </w:pPr>
          </w:p>
        </w:tc>
      </w:tr>
    </w:tbl>
    <w:p w14:paraId="413F2D1B" w14:textId="398C883A" w:rsidR="00E47294" w:rsidRDefault="00E47294"/>
    <w:p w14:paraId="5F52F681" w14:textId="77777777" w:rsidR="00E47294" w:rsidRDefault="00E47294">
      <w:r>
        <w:br w:type="page"/>
      </w:r>
    </w:p>
    <w:p w14:paraId="58791E4E" w14:textId="77777777" w:rsidR="005D54A8" w:rsidRPr="007C67CC" w:rsidRDefault="005D54A8"/>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9"/>
        <w:gridCol w:w="2779"/>
        <w:gridCol w:w="8580"/>
      </w:tblGrid>
      <w:tr w:rsidR="007C67CC" w:rsidRPr="007C67CC" w14:paraId="59586208" w14:textId="77777777">
        <w:trPr>
          <w:cantSplit/>
          <w:jc w:val="center"/>
        </w:trPr>
        <w:tc>
          <w:tcPr>
            <w:tcW w:w="3049" w:type="dxa"/>
            <w:vMerge w:val="restart"/>
          </w:tcPr>
          <w:p w14:paraId="2FB2476A" w14:textId="77777777" w:rsidR="007C67CC" w:rsidRPr="007C67CC" w:rsidRDefault="007C67CC" w:rsidP="007C67CC">
            <w:pPr>
              <w:keepNext/>
              <w:spacing w:after="0" w:line="240" w:lineRule="auto"/>
              <w:outlineLvl w:val="3"/>
              <w:rPr>
                <w:rFonts w:eastAsia="Calibri" w:cs="Times New Roman"/>
                <w:b/>
                <w:color w:val="C00000"/>
                <w:sz w:val="32"/>
              </w:rPr>
            </w:pPr>
            <w:r w:rsidRPr="007C67CC">
              <w:rPr>
                <w:rFonts w:eastAsia="Calibri" w:cs="Times New Roman"/>
                <w:b/>
                <w:color w:val="C00000"/>
                <w:sz w:val="32"/>
              </w:rPr>
              <w:t>Lektion 1</w:t>
            </w:r>
          </w:p>
          <w:p w14:paraId="656A88D8" w14:textId="77777777" w:rsidR="007C67CC" w:rsidRPr="007C67CC" w:rsidRDefault="007C67CC" w:rsidP="007C67CC">
            <w:pPr>
              <w:spacing w:after="0" w:line="240" w:lineRule="auto"/>
              <w:rPr>
                <w:rFonts w:eastAsia="Calibri" w:cs="Times New Roman"/>
                <w:color w:val="C00000"/>
              </w:rPr>
            </w:pPr>
            <w:r w:rsidRPr="007C67CC">
              <w:rPr>
                <w:rFonts w:eastAsia="Calibri" w:cs="Times New Roman"/>
                <w:color w:val="C00000"/>
              </w:rPr>
              <w:t>Aufregung um Incitatus</w:t>
            </w:r>
          </w:p>
          <w:p w14:paraId="4310B06B" w14:textId="77777777" w:rsidR="007C67CC" w:rsidRPr="007C67CC" w:rsidRDefault="007C67CC" w:rsidP="007C67CC">
            <w:pPr>
              <w:spacing w:after="0" w:line="240" w:lineRule="auto"/>
              <w:rPr>
                <w:rFonts w:eastAsia="Calibri" w:cs="Times New Roman"/>
                <w:b/>
              </w:rPr>
            </w:pPr>
          </w:p>
          <w:p w14:paraId="724CCC90" w14:textId="77777777" w:rsidR="007C67CC" w:rsidRPr="007C67CC" w:rsidRDefault="007C67CC" w:rsidP="007C67CC">
            <w:pPr>
              <w:spacing w:after="0"/>
              <w:rPr>
                <w:rFonts w:eastAsia="Calibri" w:cs="Times New Roman"/>
                <w:b/>
                <w:spacing w:val="60"/>
              </w:rPr>
            </w:pPr>
            <w:r w:rsidRPr="007C67CC">
              <w:rPr>
                <w:rFonts w:eastAsia="Calibri" w:cs="Times New Roman"/>
                <w:b/>
                <w:spacing w:val="60"/>
              </w:rPr>
              <w:t>Formen</w:t>
            </w:r>
          </w:p>
          <w:p w14:paraId="0750AC66" w14:textId="77777777" w:rsidR="007C67CC" w:rsidRPr="007C67CC" w:rsidRDefault="007C67CC" w:rsidP="007C67CC">
            <w:pPr>
              <w:pStyle w:val="Listenabsatz"/>
              <w:numPr>
                <w:ilvl w:val="0"/>
                <w:numId w:val="12"/>
              </w:numPr>
              <w:spacing w:after="0" w:line="240" w:lineRule="auto"/>
              <w:rPr>
                <w:rFonts w:eastAsia="Calibri" w:cs="Times New Roman"/>
                <w:lang w:val="en-US"/>
              </w:rPr>
            </w:pPr>
            <w:r w:rsidRPr="007C67CC">
              <w:rPr>
                <w:rFonts w:eastAsia="Calibri" w:cs="Times New Roman"/>
                <w:lang w:val="en-US"/>
              </w:rPr>
              <w:t>Substantive: a- / o- Dekl. (Nominativ)</w:t>
            </w:r>
          </w:p>
          <w:p w14:paraId="3CF270BD" w14:textId="77777777" w:rsidR="007C67CC" w:rsidRDefault="001C678A" w:rsidP="007C67CC">
            <w:pPr>
              <w:pStyle w:val="Listenabsatz"/>
              <w:numPr>
                <w:ilvl w:val="0"/>
                <w:numId w:val="12"/>
              </w:numPr>
              <w:spacing w:after="0" w:line="240" w:lineRule="auto"/>
              <w:rPr>
                <w:rFonts w:eastAsia="Calibri" w:cs="Times New Roman"/>
              </w:rPr>
            </w:pPr>
            <w:r>
              <w:rPr>
                <w:rFonts w:eastAsia="Calibri" w:cs="Times New Roman"/>
              </w:rPr>
              <w:t>Verben: a-Konj. u</w:t>
            </w:r>
            <w:r w:rsidR="007C67CC" w:rsidRPr="007C67CC">
              <w:rPr>
                <w:rFonts w:eastAsia="Calibri" w:cs="Times New Roman"/>
              </w:rPr>
              <w:t xml:space="preserve">nd </w:t>
            </w:r>
            <w:r w:rsidR="007C67CC" w:rsidRPr="007C67CC">
              <w:rPr>
                <w:rFonts w:asciiTheme="majorHAnsi" w:eastAsia="Calibri" w:hAnsiTheme="majorHAnsi" w:cs="Times New Roman"/>
              </w:rPr>
              <w:t>esse</w:t>
            </w:r>
            <w:r w:rsidR="007C67CC" w:rsidRPr="007C67CC">
              <w:rPr>
                <w:rFonts w:eastAsia="Calibri" w:cs="Times New Roman"/>
              </w:rPr>
              <w:t xml:space="preserve"> (3. Pers. Präsens)</w:t>
            </w:r>
          </w:p>
          <w:p w14:paraId="3BDBD887" w14:textId="77777777" w:rsidR="007C67CC" w:rsidRPr="007C67CC" w:rsidRDefault="007C67CC" w:rsidP="007C67CC">
            <w:pPr>
              <w:pStyle w:val="Listenabsatz"/>
              <w:numPr>
                <w:ilvl w:val="0"/>
                <w:numId w:val="12"/>
              </w:numPr>
              <w:spacing w:after="0" w:line="240" w:lineRule="auto"/>
              <w:rPr>
                <w:rFonts w:eastAsia="Calibri" w:cs="Times New Roman"/>
              </w:rPr>
            </w:pPr>
            <w:r>
              <w:rPr>
                <w:rFonts w:eastAsia="Calibri" w:cs="Times New Roman"/>
              </w:rPr>
              <w:t>Verben: e- und i-Konj. (3. Pers. Präsens)</w:t>
            </w:r>
          </w:p>
          <w:p w14:paraId="7C0E9306" w14:textId="77777777" w:rsidR="007C67CC" w:rsidRPr="007C67CC" w:rsidRDefault="007C67CC" w:rsidP="007C67CC">
            <w:pPr>
              <w:pStyle w:val="Listenabsatz"/>
              <w:numPr>
                <w:ilvl w:val="0"/>
                <w:numId w:val="12"/>
              </w:numPr>
              <w:spacing w:after="0" w:line="240" w:lineRule="auto"/>
              <w:rPr>
                <w:rFonts w:eastAsia="Calibri" w:cs="Times New Roman"/>
              </w:rPr>
            </w:pPr>
            <w:r w:rsidRPr="007C67CC">
              <w:rPr>
                <w:rFonts w:eastAsia="Calibri" w:cs="Times New Roman"/>
              </w:rPr>
              <w:t>Verben: Infinitiv Präsens</w:t>
            </w:r>
          </w:p>
          <w:p w14:paraId="562B412B" w14:textId="77777777" w:rsidR="007C67CC" w:rsidRDefault="007C67CC" w:rsidP="007C67CC">
            <w:pPr>
              <w:spacing w:after="0" w:line="240" w:lineRule="auto"/>
              <w:contextualSpacing/>
              <w:rPr>
                <w:rFonts w:eastAsia="Calibri" w:cs="Times New Roman"/>
              </w:rPr>
            </w:pPr>
          </w:p>
          <w:p w14:paraId="546FEF5A" w14:textId="77777777" w:rsidR="007C67CC" w:rsidRPr="007C67CC" w:rsidRDefault="007C67CC" w:rsidP="007C67CC">
            <w:pPr>
              <w:spacing w:after="0"/>
              <w:rPr>
                <w:b/>
                <w:spacing w:val="60"/>
              </w:rPr>
            </w:pPr>
            <w:r w:rsidRPr="007C67CC">
              <w:rPr>
                <w:b/>
                <w:spacing w:val="60"/>
              </w:rPr>
              <w:t>Syntax</w:t>
            </w:r>
          </w:p>
          <w:p w14:paraId="653E3CA4" w14:textId="77777777" w:rsidR="007C67CC" w:rsidRPr="007C67CC" w:rsidRDefault="007C67CC" w:rsidP="007C67CC">
            <w:pPr>
              <w:pStyle w:val="Listenabsatz"/>
              <w:numPr>
                <w:ilvl w:val="0"/>
                <w:numId w:val="14"/>
              </w:numPr>
              <w:spacing w:line="240" w:lineRule="auto"/>
              <w:rPr>
                <w:rFonts w:ascii="Arial" w:hAnsi="Arial"/>
              </w:rPr>
            </w:pPr>
            <w:r w:rsidRPr="007C67CC">
              <w:t>Subjekt und Prädikat</w:t>
            </w:r>
          </w:p>
          <w:p w14:paraId="1FA93D77" w14:textId="77777777" w:rsidR="007C67CC" w:rsidRPr="007C67CC" w:rsidRDefault="007C67CC" w:rsidP="007C67CC">
            <w:pPr>
              <w:pStyle w:val="Listenabsatz"/>
              <w:numPr>
                <w:ilvl w:val="0"/>
                <w:numId w:val="14"/>
              </w:numPr>
              <w:rPr>
                <w:rFonts w:ascii="Arial" w:hAnsi="Arial"/>
              </w:rPr>
            </w:pPr>
            <w:r>
              <w:t>Subjekt im Prädikat</w:t>
            </w:r>
          </w:p>
        </w:tc>
        <w:tc>
          <w:tcPr>
            <w:tcW w:w="2779" w:type="dxa"/>
          </w:tcPr>
          <w:p w14:paraId="3AA7C88F" w14:textId="77777777" w:rsidR="007C67CC" w:rsidRPr="007C67CC" w:rsidRDefault="007C67CC" w:rsidP="007C67CC">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14:paraId="51C5F6FB" w14:textId="77777777" w:rsidR="007007A8" w:rsidRDefault="007C67CC" w:rsidP="007007A8">
            <w:pPr>
              <w:numPr>
                <w:ilvl w:val="0"/>
                <w:numId w:val="10"/>
              </w:numPr>
              <w:spacing w:after="0" w:line="240" w:lineRule="auto"/>
              <w:rPr>
                <w:rFonts w:eastAsia="Calibri" w:cs="Times New Roman"/>
              </w:rPr>
            </w:pPr>
            <w:r w:rsidRPr="007C67CC">
              <w:rPr>
                <w:rFonts w:eastAsia="Calibri" w:cs="Times New Roman"/>
              </w:rPr>
              <w:t>geben die Paradigmen der Formen (s. links) wieder.</w:t>
            </w:r>
          </w:p>
          <w:p w14:paraId="32A0DDA4" w14:textId="77777777" w:rsidR="001C678A" w:rsidRPr="000539DF" w:rsidRDefault="007007A8" w:rsidP="007007A8">
            <w:pPr>
              <w:numPr>
                <w:ilvl w:val="0"/>
                <w:numId w:val="10"/>
              </w:numPr>
              <w:spacing w:after="0" w:line="240" w:lineRule="auto"/>
              <w:rPr>
                <w:rFonts w:eastAsia="Calibri" w:cs="Times New Roman"/>
              </w:rPr>
            </w:pPr>
            <w:r w:rsidRPr="007007A8">
              <w:rPr>
                <w:rFonts w:eastAsia="Calibri" w:cs="Times New Roman"/>
                <w:b/>
                <w:color w:val="0000FF"/>
              </w:rPr>
              <w:t>(16)</w:t>
            </w:r>
            <w:r w:rsidR="00F1397F">
              <w:rPr>
                <w:rFonts w:eastAsia="Calibri" w:cs="Times New Roman"/>
                <w:b/>
                <w:color w:val="0000FF"/>
              </w:rPr>
              <w:t xml:space="preserve"> </w:t>
            </w:r>
            <w:r w:rsidR="00F1397F">
              <w:t>können zu den ein</w:t>
            </w:r>
            <w:r w:rsidR="00B55538">
              <w:t xml:space="preserve">geführten lateinischen Wörtern </w:t>
            </w:r>
            <w:r w:rsidR="00FD5D7D">
              <w:t>eine Bedeutung nennen.</w:t>
            </w:r>
          </w:p>
          <w:p w14:paraId="6063A9FA" w14:textId="77777777" w:rsidR="000539DF" w:rsidRPr="000539DF" w:rsidRDefault="000539DF" w:rsidP="007007A8">
            <w:pPr>
              <w:numPr>
                <w:ilvl w:val="0"/>
                <w:numId w:val="10"/>
              </w:numPr>
              <w:spacing w:after="0" w:line="240" w:lineRule="auto"/>
              <w:rPr>
                <w:rFonts w:eastAsia="Calibri" w:cs="Times New Roman"/>
              </w:rPr>
            </w:pPr>
            <w:r>
              <w:rPr>
                <w:rFonts w:eastAsia="Calibri" w:cs="Times New Roman"/>
                <w:b/>
                <w:color w:val="0000FF"/>
              </w:rPr>
              <w:t xml:space="preserve">(16) </w:t>
            </w:r>
            <w:r w:rsidRPr="000539DF">
              <w:rPr>
                <w:rFonts w:eastAsia="Calibri" w:cs="Times New Roman"/>
              </w:rPr>
              <w:t>können bei</w:t>
            </w:r>
            <w:r>
              <w:rPr>
                <w:rFonts w:eastAsia="Calibri" w:cs="Times New Roman"/>
              </w:rPr>
              <w:t xml:space="preserve"> eingeführten Vokabeln flektierbare von nicht flektierbaren Wörtern und Substantive vo</w:t>
            </w:r>
            <w:r w:rsidR="00FD5D7D">
              <w:rPr>
                <w:rFonts w:eastAsia="Calibri" w:cs="Times New Roman"/>
              </w:rPr>
              <w:t>n Verben unterscheiden.</w:t>
            </w:r>
          </w:p>
          <w:p w14:paraId="6A7CCE02" w14:textId="77777777" w:rsidR="003F02DB" w:rsidRDefault="00F1397F" w:rsidP="006F7494">
            <w:pPr>
              <w:numPr>
                <w:ilvl w:val="0"/>
                <w:numId w:val="10"/>
              </w:numPr>
              <w:spacing w:after="0" w:line="240" w:lineRule="auto"/>
              <w:rPr>
                <w:rFonts w:eastAsia="Calibri" w:cs="Times New Roman"/>
              </w:rPr>
            </w:pPr>
            <w:r w:rsidRPr="000539DF">
              <w:rPr>
                <w:rFonts w:eastAsia="Calibri" w:cs="Times New Roman"/>
                <w:b/>
                <w:color w:val="0000FF"/>
              </w:rPr>
              <w:t>(16)</w:t>
            </w:r>
            <w:r>
              <w:rPr>
                <w:rFonts w:eastAsia="Calibri" w:cs="Times New Roman"/>
              </w:rPr>
              <w:t xml:space="preserve"> können in kurzen, sprachlich einfachen Aussagesätzen das Prädikat erkennen</w:t>
            </w:r>
            <w:r w:rsidR="00FD5D7D">
              <w:rPr>
                <w:rFonts w:eastAsia="Calibri" w:cs="Times New Roman"/>
              </w:rPr>
              <w:t>.</w:t>
            </w:r>
          </w:p>
          <w:p w14:paraId="50F81C09" w14:textId="77777777" w:rsidR="006F7494" w:rsidRPr="00AD3F37" w:rsidRDefault="003F02DB" w:rsidP="00AD3F37">
            <w:pPr>
              <w:numPr>
                <w:ilvl w:val="0"/>
                <w:numId w:val="10"/>
              </w:numPr>
              <w:spacing w:after="0" w:line="240" w:lineRule="auto"/>
              <w:rPr>
                <w:rFonts w:ascii="Calibri" w:eastAsia="Calibri" w:hAnsi="Calibri" w:cs="Times New Roman"/>
              </w:rPr>
            </w:pPr>
            <w:r>
              <w:rPr>
                <w:b/>
                <w:color w:val="0000FF"/>
              </w:rPr>
              <w:t xml:space="preserve">(16) </w:t>
            </w:r>
            <w:r w:rsidRPr="002865C9">
              <w:rPr>
                <w:rFonts w:ascii="Calibri" w:hAnsi="Calibri"/>
              </w:rPr>
              <w:t xml:space="preserve">nennen bei eingeführten, nur geringgradig mehrdeutigen Wörtern mehrere Bedeu- tungen und </w:t>
            </w:r>
            <w:r>
              <w:rPr>
                <w:rFonts w:ascii="Calibri" w:hAnsi="Calibri"/>
              </w:rPr>
              <w:t xml:space="preserve">wählen </w:t>
            </w:r>
            <w:r w:rsidRPr="002865C9">
              <w:rPr>
                <w:rFonts w:ascii="Calibri" w:hAnsi="Calibri"/>
              </w:rPr>
              <w:t xml:space="preserve">die jeweils in den Kontext passende Bedeutung </w:t>
            </w:r>
            <w:r>
              <w:rPr>
                <w:rFonts w:ascii="Calibri" w:hAnsi="Calibri"/>
              </w:rPr>
              <w:t>aus („Kontext entscheidet, S. 16).</w:t>
            </w:r>
            <w:r w:rsidRPr="002865C9">
              <w:rPr>
                <w:rFonts w:ascii="Calibri" w:hAnsi="Calibri"/>
              </w:rPr>
              <w:t xml:space="preserve"> </w:t>
            </w:r>
          </w:p>
        </w:tc>
      </w:tr>
      <w:tr w:rsidR="007C67CC" w:rsidRPr="007C67CC" w14:paraId="42A0C347" w14:textId="77777777">
        <w:trPr>
          <w:cantSplit/>
          <w:jc w:val="center"/>
        </w:trPr>
        <w:tc>
          <w:tcPr>
            <w:tcW w:w="3049" w:type="dxa"/>
            <w:vMerge/>
          </w:tcPr>
          <w:p w14:paraId="2EB5A1CD" w14:textId="77777777" w:rsidR="007C67CC" w:rsidRPr="007C67CC" w:rsidRDefault="007C67CC" w:rsidP="007C67CC">
            <w:pPr>
              <w:spacing w:after="0" w:line="240" w:lineRule="auto"/>
              <w:rPr>
                <w:rFonts w:eastAsia="Calibri" w:cs="Times New Roman"/>
                <w:b/>
                <w:color w:val="FF0000"/>
              </w:rPr>
            </w:pPr>
          </w:p>
        </w:tc>
        <w:tc>
          <w:tcPr>
            <w:tcW w:w="2779" w:type="dxa"/>
          </w:tcPr>
          <w:p w14:paraId="090D0799" w14:textId="77777777" w:rsidR="007C67CC" w:rsidRPr="007C67CC" w:rsidRDefault="007C67CC" w:rsidP="007C67CC">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14:paraId="53E92F0E" w14:textId="77777777" w:rsidR="002B20D5" w:rsidRDefault="00587A06" w:rsidP="00B619B8">
            <w:pPr>
              <w:numPr>
                <w:ilvl w:val="0"/>
                <w:numId w:val="11"/>
              </w:numPr>
              <w:spacing w:after="0" w:line="240" w:lineRule="auto"/>
              <w:rPr>
                <w:rFonts w:eastAsia="Calibri" w:cs="Times New Roman"/>
              </w:rPr>
            </w:pPr>
            <w:r w:rsidRPr="00B11830">
              <w:rPr>
                <w:b/>
                <w:color w:val="0000FF"/>
              </w:rPr>
              <w:t>(18)</w:t>
            </w:r>
            <w:r>
              <w:rPr>
                <w:rFonts w:eastAsia="Calibri" w:cs="Times New Roman"/>
              </w:rPr>
              <w:t xml:space="preserve"> können Ausgangsinformationen aus dem Textumfe</w:t>
            </w:r>
            <w:r w:rsidR="002865C9">
              <w:rPr>
                <w:rFonts w:eastAsia="Calibri" w:cs="Times New Roman"/>
              </w:rPr>
              <w:t>ld zu Lehrbuchtexten entnehmen.</w:t>
            </w:r>
          </w:p>
          <w:p w14:paraId="33BF07F3" w14:textId="77777777" w:rsidR="00660A88" w:rsidRPr="002B20D5" w:rsidRDefault="002B20D5" w:rsidP="002B20D5">
            <w:pPr>
              <w:numPr>
                <w:ilvl w:val="0"/>
                <w:numId w:val="11"/>
              </w:numPr>
              <w:spacing w:after="0" w:line="240" w:lineRule="auto"/>
              <w:rPr>
                <w:rFonts w:eastAsia="Calibri" w:cs="Times New Roman"/>
              </w:rPr>
            </w:pPr>
            <w:r>
              <w:rPr>
                <w:b/>
                <w:color w:val="0000FF"/>
              </w:rPr>
              <w:t xml:space="preserve">(18) </w:t>
            </w:r>
            <w:r w:rsidRPr="00A111D3">
              <w:t>erschließen</w:t>
            </w:r>
            <w:r>
              <w:rPr>
                <w:b/>
                <w:color w:val="0000FF"/>
              </w:rPr>
              <w:t xml:space="preserve"> </w:t>
            </w:r>
            <w:r>
              <w:rPr>
                <w:rFonts w:ascii="Calibri" w:hAnsi="Calibri" w:cs="Times New Roman"/>
                <w:lang w:eastAsia="de-DE"/>
              </w:rPr>
              <w:t>den Textinhalt durch Erfassen sinntragender Elemen</w:t>
            </w:r>
            <w:r w:rsidRPr="00A111D3">
              <w:rPr>
                <w:rFonts w:ascii="Calibri" w:hAnsi="Calibri" w:cs="Times New Roman"/>
                <w:lang w:eastAsia="de-DE"/>
              </w:rPr>
              <w:t xml:space="preserve">te und zusammengehöriger </w:t>
            </w:r>
            <w:r>
              <w:rPr>
                <w:rFonts w:ascii="Calibri" w:hAnsi="Calibri" w:cs="Times New Roman"/>
                <w:lang w:eastAsia="de-DE"/>
              </w:rPr>
              <w:t>Wortgruppen bzw. Wort</w:t>
            </w:r>
            <w:r w:rsidRPr="00A111D3">
              <w:rPr>
                <w:rFonts w:ascii="Calibri" w:hAnsi="Calibri" w:cs="Times New Roman"/>
                <w:lang w:eastAsia="de-DE"/>
              </w:rPr>
              <w:t xml:space="preserve">blöcke </w:t>
            </w:r>
            <w:r>
              <w:rPr>
                <w:rFonts w:ascii="Calibri" w:hAnsi="Calibri" w:cs="Times New Roman"/>
                <w:lang w:eastAsia="de-DE"/>
              </w:rPr>
              <w:t>und para</w:t>
            </w:r>
            <w:r w:rsidRPr="00A111D3">
              <w:rPr>
                <w:rFonts w:ascii="Calibri" w:hAnsi="Calibri" w:cs="Times New Roman"/>
                <w:lang w:eastAsia="de-DE"/>
              </w:rPr>
              <w:t xml:space="preserve">phrasieren </w:t>
            </w:r>
            <w:r>
              <w:rPr>
                <w:rFonts w:ascii="Calibri" w:hAnsi="Calibri" w:cs="Times New Roman"/>
                <w:lang w:eastAsia="de-DE"/>
              </w:rPr>
              <w:t>entsprechend (</w:t>
            </w:r>
            <w:r w:rsidR="004971D6">
              <w:rPr>
                <w:rFonts w:ascii="Calibri" w:hAnsi="Calibri" w:cs="Times New Roman"/>
                <w:lang w:eastAsia="de-DE"/>
              </w:rPr>
              <w:t xml:space="preserve">z. B. </w:t>
            </w:r>
            <w:r>
              <w:rPr>
                <w:rFonts w:ascii="Calibri" w:hAnsi="Calibri" w:cs="Times New Roman"/>
                <w:lang w:eastAsia="de-DE"/>
              </w:rPr>
              <w:t>Aufg. 1, S. 15 (Erschließung über Personen und ihre Handlungen)).</w:t>
            </w:r>
          </w:p>
        </w:tc>
      </w:tr>
      <w:tr w:rsidR="007C67CC" w:rsidRPr="007C67CC" w14:paraId="00F7536D" w14:textId="77777777">
        <w:trPr>
          <w:cantSplit/>
          <w:jc w:val="center"/>
        </w:trPr>
        <w:tc>
          <w:tcPr>
            <w:tcW w:w="3049" w:type="dxa"/>
            <w:vMerge/>
          </w:tcPr>
          <w:p w14:paraId="2C705801" w14:textId="77777777" w:rsidR="007C67CC" w:rsidRPr="007C67CC" w:rsidRDefault="007C67CC" w:rsidP="007C67CC">
            <w:pPr>
              <w:spacing w:after="0" w:line="240" w:lineRule="auto"/>
              <w:rPr>
                <w:rFonts w:eastAsia="Calibri" w:cs="Times New Roman"/>
                <w:b/>
                <w:color w:val="FF0000"/>
              </w:rPr>
            </w:pPr>
          </w:p>
        </w:tc>
        <w:tc>
          <w:tcPr>
            <w:tcW w:w="2779" w:type="dxa"/>
          </w:tcPr>
          <w:p w14:paraId="6CECF6B4" w14:textId="77777777" w:rsidR="007C67CC" w:rsidRPr="007C67CC" w:rsidRDefault="00724B7A" w:rsidP="007C67CC">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80" w:type="dxa"/>
          </w:tcPr>
          <w:p w14:paraId="59C13726" w14:textId="77777777" w:rsidR="007C67CC" w:rsidRPr="00CE3D12" w:rsidRDefault="00606DFA" w:rsidP="00CE3D12">
            <w:pPr>
              <w:numPr>
                <w:ilvl w:val="0"/>
                <w:numId w:val="11"/>
              </w:numPr>
              <w:spacing w:after="0" w:line="240" w:lineRule="auto"/>
            </w:pPr>
            <w:r w:rsidRPr="00606DFA">
              <w:t xml:space="preserve">Inhaltsbereich: </w:t>
            </w:r>
            <w:r w:rsidR="006F29CB">
              <w:t>Wagenrennen im Circus Maximus, Wagenlenker, Rennställe, Leitpferde</w:t>
            </w:r>
            <w:r w:rsidR="00CE7C5C">
              <w:t xml:space="preserve"> (Themenfeld 3.1 „Begegnungen mit Menschen in der Stadt Rom“)</w:t>
            </w:r>
            <w:r w:rsidR="00CE3D12">
              <w:t xml:space="preserve"> </w:t>
            </w:r>
            <w:r w:rsidR="00C83868" w:rsidRPr="00CE3D12">
              <w:rPr>
                <w:rFonts w:eastAsia="Calibri" w:cs="Times New Roman"/>
                <w:color w:val="0000FF"/>
              </w:rPr>
              <w:t xml:space="preserve"> </w:t>
            </w:r>
          </w:p>
          <w:p w14:paraId="646D8C09" w14:textId="77777777" w:rsidR="00DB1683" w:rsidRDefault="009B3777" w:rsidP="00DB1683">
            <w:pPr>
              <w:numPr>
                <w:ilvl w:val="0"/>
                <w:numId w:val="11"/>
              </w:numPr>
              <w:spacing w:after="0" w:line="240" w:lineRule="auto"/>
            </w:pPr>
            <w:r w:rsidRPr="00B11830">
              <w:rPr>
                <w:b/>
                <w:color w:val="0000FF"/>
              </w:rPr>
              <w:t>(19)</w:t>
            </w:r>
            <w:r>
              <w:t xml:space="preserve"> können thematisch repräsentative antike oder die Antike rezipierende Kunstwe</w:t>
            </w:r>
            <w:r w:rsidR="00FD5D7D">
              <w:t>rke sachgerecht beschreiben.</w:t>
            </w:r>
          </w:p>
          <w:p w14:paraId="59A2304D" w14:textId="77777777" w:rsidR="000E3F84" w:rsidRDefault="00D64784" w:rsidP="000E3F84">
            <w:pPr>
              <w:numPr>
                <w:ilvl w:val="0"/>
                <w:numId w:val="11"/>
              </w:numPr>
              <w:spacing w:after="0" w:line="240" w:lineRule="auto"/>
              <w:rPr>
                <w:rFonts w:ascii="Calibri" w:hAnsi="Calibri"/>
              </w:rPr>
            </w:pPr>
            <w:r w:rsidRPr="00B11830">
              <w:rPr>
                <w:b/>
                <w:color w:val="0000FF"/>
              </w:rPr>
              <w:t>(19)</w:t>
            </w:r>
            <w:r>
              <w:t xml:space="preserve"> </w:t>
            </w:r>
            <w:r>
              <w:rPr>
                <w:rFonts w:ascii="Calibri" w:hAnsi="Calibri" w:cs="Times New Roman"/>
                <w:lang w:eastAsia="de-DE"/>
              </w:rPr>
              <w:t xml:space="preserve">finden </w:t>
            </w:r>
            <w:r w:rsidR="00DB1683" w:rsidRPr="00D64784">
              <w:rPr>
                <w:rFonts w:ascii="Calibri" w:hAnsi="Calibri" w:cs="Times New Roman"/>
                <w:lang w:eastAsia="de-DE"/>
              </w:rPr>
              <w:t>Merkmale der stilistischen Gestaltung von Texten</w:t>
            </w:r>
            <w:r>
              <w:rPr>
                <w:rFonts w:ascii="Calibri" w:hAnsi="Calibri" w:cs="Times New Roman"/>
                <w:lang w:eastAsia="de-DE"/>
              </w:rPr>
              <w:t xml:space="preserve"> in konkreten lateinischen Texten auf und beschreiben ihre Wirkung auf sie selbst (</w:t>
            </w:r>
            <w:r w:rsidR="004971D6">
              <w:rPr>
                <w:rFonts w:ascii="Calibri" w:hAnsi="Calibri" w:cs="Times New Roman"/>
                <w:lang w:eastAsia="de-DE"/>
              </w:rPr>
              <w:t xml:space="preserve">z. B. </w:t>
            </w:r>
            <w:r>
              <w:rPr>
                <w:rFonts w:ascii="Calibri" w:hAnsi="Calibri" w:cs="Times New Roman"/>
                <w:lang w:eastAsia="de-DE"/>
              </w:rPr>
              <w:t>Aufg. 2 u. 3, S. 15).</w:t>
            </w:r>
          </w:p>
          <w:p w14:paraId="3E23DD8E" w14:textId="77777777" w:rsidR="00CE3D12" w:rsidRPr="001A6760" w:rsidRDefault="000E3F84" w:rsidP="001A6760">
            <w:pPr>
              <w:numPr>
                <w:ilvl w:val="0"/>
                <w:numId w:val="11"/>
              </w:numPr>
              <w:spacing w:after="0" w:line="240" w:lineRule="auto"/>
              <w:rPr>
                <w:rFonts w:ascii="Calibri" w:hAnsi="Calibri"/>
              </w:rPr>
            </w:pPr>
            <w:r w:rsidRPr="000E3F84">
              <w:rPr>
                <w:rFonts w:ascii="Calibri" w:hAnsi="Calibri"/>
                <w:b/>
                <w:color w:val="0000FF"/>
              </w:rPr>
              <w:t>(19)</w:t>
            </w:r>
            <w:r w:rsidRPr="000E3F84">
              <w:rPr>
                <w:rFonts w:ascii="Calibri" w:hAnsi="Calibri"/>
              </w:rPr>
              <w:t xml:space="preserve"> </w:t>
            </w:r>
            <w:r>
              <w:rPr>
                <w:rFonts w:ascii="Calibri" w:hAnsi="Calibri" w:cs="Times New Roman"/>
                <w:lang w:eastAsia="de-DE"/>
              </w:rPr>
              <w:t>vergleichen in</w:t>
            </w:r>
            <w:r w:rsidRPr="000E3F84">
              <w:rPr>
                <w:rFonts w:ascii="Calibri" w:hAnsi="Calibri" w:cs="Times New Roman"/>
                <w:lang w:eastAsia="de-DE"/>
              </w:rPr>
              <w:t xml:space="preserve"> Bezug auf einzelne Fragestellungen Antike und Gegenwart </w:t>
            </w:r>
            <w:r>
              <w:rPr>
                <w:rFonts w:ascii="Calibri" w:hAnsi="Calibri" w:cs="Times New Roman"/>
                <w:lang w:eastAsia="de-DE"/>
              </w:rPr>
              <w:t>(vgl. S. 16, Vergleich von antiken Rennställen und der Formel 1)</w:t>
            </w:r>
            <w:r w:rsidR="00D86451">
              <w:rPr>
                <w:rFonts w:ascii="Calibri" w:hAnsi="Calibri" w:cs="Times New Roman"/>
                <w:lang w:eastAsia="de-DE"/>
              </w:rPr>
              <w:t>.</w:t>
            </w:r>
          </w:p>
        </w:tc>
      </w:tr>
      <w:tr w:rsidR="007C67CC" w:rsidRPr="007C67CC" w14:paraId="443DC9DB" w14:textId="77777777">
        <w:trPr>
          <w:cantSplit/>
          <w:trHeight w:val="64"/>
          <w:jc w:val="center"/>
        </w:trPr>
        <w:tc>
          <w:tcPr>
            <w:tcW w:w="3049" w:type="dxa"/>
            <w:vMerge/>
          </w:tcPr>
          <w:p w14:paraId="2B4830F9" w14:textId="77777777" w:rsidR="007C67CC" w:rsidRPr="007C67CC" w:rsidRDefault="007C67CC" w:rsidP="007C67CC">
            <w:pPr>
              <w:spacing w:after="0" w:line="240" w:lineRule="auto"/>
              <w:rPr>
                <w:rFonts w:eastAsia="Calibri" w:cs="Times New Roman"/>
                <w:b/>
                <w:color w:val="FF0000"/>
              </w:rPr>
            </w:pPr>
          </w:p>
        </w:tc>
        <w:tc>
          <w:tcPr>
            <w:tcW w:w="2779" w:type="dxa"/>
          </w:tcPr>
          <w:p w14:paraId="0B8B9907" w14:textId="77777777" w:rsidR="007C67CC" w:rsidRPr="007C67CC" w:rsidRDefault="00724B7A"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sidR="00327BEB">
              <w:rPr>
                <w:rFonts w:eastAsia="Calibri" w:cs="Times New Roman"/>
                <w:b/>
                <w:color w:val="0000FF"/>
              </w:rPr>
              <w:t xml:space="preserve"> </w:t>
            </w:r>
            <w:r w:rsidRPr="00724B7A">
              <w:rPr>
                <w:rFonts w:eastAsia="Calibri" w:cs="Times New Roman"/>
                <w:b/>
                <w:color w:val="0000FF"/>
              </w:rPr>
              <w:t>/</w:t>
            </w:r>
            <w:r w:rsidR="00327BEB">
              <w:rPr>
                <w:rFonts w:eastAsia="Calibri" w:cs="Times New Roman"/>
                <w:b/>
                <w:color w:val="0000FF"/>
              </w:rPr>
              <w:t xml:space="preserve"> </w:t>
            </w:r>
            <w:r w:rsidRPr="00724B7A">
              <w:rPr>
                <w:rFonts w:eastAsia="Calibri" w:cs="Times New Roman"/>
                <w:b/>
                <w:color w:val="0000FF"/>
              </w:rPr>
              <w:t>Sprachreflexion</w:t>
            </w:r>
          </w:p>
        </w:tc>
        <w:tc>
          <w:tcPr>
            <w:tcW w:w="8580" w:type="dxa"/>
          </w:tcPr>
          <w:p w14:paraId="057A54FC" w14:textId="77777777" w:rsidR="001B19FE" w:rsidRDefault="000D64C3" w:rsidP="009E6021">
            <w:pPr>
              <w:numPr>
                <w:ilvl w:val="0"/>
                <w:numId w:val="11"/>
              </w:numPr>
              <w:spacing w:after="0" w:line="240" w:lineRule="auto"/>
              <w:rPr>
                <w:rFonts w:eastAsia="Calibri" w:cs="Times New Roman"/>
              </w:rPr>
            </w:pPr>
            <w:r w:rsidRPr="00B11830">
              <w:rPr>
                <w:b/>
                <w:color w:val="0000FF"/>
              </w:rPr>
              <w:t>(21)</w:t>
            </w:r>
            <w:r>
              <w:rPr>
                <w:rFonts w:eastAsia="Calibri" w:cs="Times New Roman"/>
              </w:rPr>
              <w:t xml:space="preserve"> können Merkmale </w:t>
            </w:r>
            <w:r w:rsidR="00B55538">
              <w:rPr>
                <w:rFonts w:eastAsia="Calibri" w:cs="Times New Roman"/>
              </w:rPr>
              <w:t>der lateinischen Sprache nennen</w:t>
            </w:r>
            <w:r w:rsidR="00FD5D7D">
              <w:rPr>
                <w:rFonts w:eastAsia="Calibri" w:cs="Times New Roman"/>
              </w:rPr>
              <w:t>.</w:t>
            </w:r>
          </w:p>
          <w:p w14:paraId="411B028E" w14:textId="77777777" w:rsidR="007C67CC" w:rsidRPr="007C67CC" w:rsidRDefault="001B19FE" w:rsidP="001B19FE">
            <w:pPr>
              <w:numPr>
                <w:ilvl w:val="0"/>
                <w:numId w:val="11"/>
              </w:numPr>
              <w:spacing w:after="0" w:line="240" w:lineRule="auto"/>
              <w:rPr>
                <w:rFonts w:eastAsia="Calibri" w:cs="Times New Roman"/>
              </w:rPr>
            </w:pPr>
            <w:r w:rsidRPr="00B11830">
              <w:rPr>
                <w:b/>
                <w:color w:val="0000FF"/>
              </w:rPr>
              <w:t>(</w:t>
            </w:r>
            <w:r>
              <w:rPr>
                <w:b/>
                <w:color w:val="0000FF"/>
              </w:rPr>
              <w:t>21</w:t>
            </w:r>
            <w:r w:rsidRPr="00B11830">
              <w:rPr>
                <w:b/>
                <w:color w:val="0000FF"/>
              </w:rPr>
              <w:t>)</w:t>
            </w:r>
            <w:r>
              <w:rPr>
                <w:b/>
                <w:color w:val="0000FF"/>
              </w:rPr>
              <w:t xml:space="preserve"> </w:t>
            </w:r>
            <w:r>
              <w:t>wenden Sprachlernstrategien selbstständig an und passen sie an die eigenen Sprachlernbedürfnisse an (vgl. Begleitband, S. 15 „Wörter lernen: Lerntechniken anwenden“).</w:t>
            </w:r>
          </w:p>
        </w:tc>
      </w:tr>
    </w:tbl>
    <w:p w14:paraId="1175A4A3" w14:textId="77777777" w:rsidR="003E474C" w:rsidRPr="007C67CC" w:rsidRDefault="003E474C"/>
    <w:p w14:paraId="6939BF07" w14:textId="77777777" w:rsidR="009C0148" w:rsidRDefault="009C0148">
      <w: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724B7A" w:rsidRPr="007C67CC" w14:paraId="08098502" w14:textId="77777777">
        <w:trPr>
          <w:cantSplit/>
          <w:jc w:val="center"/>
        </w:trPr>
        <w:tc>
          <w:tcPr>
            <w:tcW w:w="2944" w:type="dxa"/>
            <w:vMerge w:val="restart"/>
          </w:tcPr>
          <w:p w14:paraId="67626A20" w14:textId="77777777"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Lektion 2</w:t>
            </w:r>
          </w:p>
          <w:p w14:paraId="458E2DC2" w14:textId="77777777" w:rsidR="00724B7A" w:rsidRPr="007C67CC" w:rsidRDefault="00724B7A" w:rsidP="00724B7A">
            <w:pPr>
              <w:spacing w:after="0" w:line="240" w:lineRule="auto"/>
              <w:rPr>
                <w:rFonts w:eastAsia="Calibri" w:cs="Times New Roman"/>
                <w:color w:val="C00000"/>
              </w:rPr>
            </w:pPr>
            <w:r w:rsidRPr="007C67CC">
              <w:rPr>
                <w:rFonts w:eastAsia="Calibri" w:cs="Times New Roman"/>
                <w:color w:val="C00000"/>
              </w:rPr>
              <w:t>Verbrecher unter sich</w:t>
            </w:r>
          </w:p>
          <w:p w14:paraId="7A7E4709" w14:textId="77777777" w:rsidR="00724B7A" w:rsidRPr="007C67CC" w:rsidRDefault="00724B7A" w:rsidP="00724B7A">
            <w:pPr>
              <w:spacing w:after="0" w:line="240" w:lineRule="auto"/>
              <w:rPr>
                <w:rFonts w:eastAsia="Calibri" w:cs="Times New Roman"/>
                <w:b/>
              </w:rPr>
            </w:pPr>
          </w:p>
          <w:p w14:paraId="5978231F" w14:textId="77777777" w:rsidR="00724B7A" w:rsidRPr="007C67CC" w:rsidRDefault="00724B7A" w:rsidP="00724B7A">
            <w:pPr>
              <w:spacing w:after="0"/>
              <w:rPr>
                <w:rFonts w:eastAsia="Calibri" w:cs="Times New Roman"/>
                <w:b/>
                <w:spacing w:val="60"/>
              </w:rPr>
            </w:pPr>
            <w:r w:rsidRPr="007C67CC">
              <w:rPr>
                <w:rFonts w:eastAsia="Calibri" w:cs="Times New Roman"/>
                <w:b/>
                <w:spacing w:val="60"/>
              </w:rPr>
              <w:t>Formen</w:t>
            </w:r>
          </w:p>
          <w:p w14:paraId="70E84A07" w14:textId="77777777" w:rsidR="00724B7A" w:rsidRPr="00572A13" w:rsidRDefault="00724B7A" w:rsidP="00724B7A">
            <w:pPr>
              <w:pStyle w:val="Listenabsatz"/>
              <w:numPr>
                <w:ilvl w:val="0"/>
                <w:numId w:val="15"/>
              </w:numPr>
              <w:spacing w:after="0" w:line="240" w:lineRule="auto"/>
              <w:rPr>
                <w:rFonts w:eastAsia="Calibri" w:cs="Times New Roman"/>
                <w:lang w:val="en-US"/>
              </w:rPr>
            </w:pPr>
            <w:r w:rsidRPr="00572A13">
              <w:rPr>
                <w:rFonts w:eastAsia="Calibri" w:cs="Times New Roman"/>
                <w:lang w:val="en-US"/>
              </w:rPr>
              <w:t>Substantive: a- / o- Dekl. (Akkusativ)</w:t>
            </w:r>
          </w:p>
          <w:p w14:paraId="1A6CF2B8" w14:textId="77777777" w:rsidR="00724B7A" w:rsidRDefault="00724B7A" w:rsidP="00724B7A">
            <w:pPr>
              <w:pStyle w:val="Listenabsatz"/>
              <w:numPr>
                <w:ilvl w:val="0"/>
                <w:numId w:val="15"/>
              </w:numPr>
              <w:spacing w:after="0" w:line="240" w:lineRule="auto"/>
              <w:rPr>
                <w:rFonts w:eastAsia="Calibri" w:cs="Times New Roman"/>
              </w:rPr>
            </w:pPr>
            <w:r w:rsidRPr="007C67CC">
              <w:rPr>
                <w:rFonts w:eastAsia="Calibri" w:cs="Times New Roman"/>
              </w:rPr>
              <w:t xml:space="preserve">Verben: </w:t>
            </w:r>
            <w:r>
              <w:rPr>
                <w:rFonts w:eastAsia="Calibri" w:cs="Times New Roman"/>
              </w:rPr>
              <w:t xml:space="preserve">a- / e- / i-Konj. und </w:t>
            </w:r>
            <w:r w:rsidRPr="00755BA2">
              <w:rPr>
                <w:rFonts w:asciiTheme="majorHAnsi" w:eastAsia="Calibri" w:hAnsiTheme="majorHAnsi" w:cs="Times New Roman"/>
              </w:rPr>
              <w:t>esse</w:t>
            </w:r>
            <w:r>
              <w:rPr>
                <w:rFonts w:eastAsia="Calibri" w:cs="Times New Roman"/>
              </w:rPr>
              <w:t xml:space="preserve"> (1. und 2. Pers. Präsens)</w:t>
            </w:r>
          </w:p>
          <w:p w14:paraId="60A84034" w14:textId="77777777" w:rsidR="00724B7A" w:rsidRDefault="00724B7A" w:rsidP="00724B7A">
            <w:pPr>
              <w:spacing w:after="0" w:line="240" w:lineRule="auto"/>
              <w:contextualSpacing/>
              <w:rPr>
                <w:rFonts w:eastAsia="Calibri" w:cs="Times New Roman"/>
              </w:rPr>
            </w:pPr>
          </w:p>
          <w:p w14:paraId="31B3F00C" w14:textId="77777777" w:rsidR="00724B7A" w:rsidRPr="007C67CC" w:rsidRDefault="00724B7A" w:rsidP="00724B7A">
            <w:pPr>
              <w:spacing w:after="0"/>
              <w:rPr>
                <w:b/>
                <w:spacing w:val="60"/>
              </w:rPr>
            </w:pPr>
            <w:r w:rsidRPr="007C67CC">
              <w:rPr>
                <w:b/>
                <w:spacing w:val="60"/>
              </w:rPr>
              <w:t>Syntax</w:t>
            </w:r>
          </w:p>
          <w:p w14:paraId="5F0CB813" w14:textId="77777777" w:rsidR="00724B7A" w:rsidRPr="00CE27FE" w:rsidRDefault="00724B7A" w:rsidP="00724B7A">
            <w:pPr>
              <w:pStyle w:val="Listenabsatz"/>
              <w:numPr>
                <w:ilvl w:val="0"/>
                <w:numId w:val="16"/>
              </w:numPr>
              <w:spacing w:line="240" w:lineRule="auto"/>
            </w:pPr>
            <w:r w:rsidRPr="00CE27FE">
              <w:t>Akkusativ als Objekt</w:t>
            </w:r>
          </w:p>
          <w:p w14:paraId="05FEA831" w14:textId="77777777" w:rsidR="00724B7A" w:rsidRPr="00CE27FE" w:rsidRDefault="00724B7A" w:rsidP="00724B7A">
            <w:pPr>
              <w:pStyle w:val="Listenabsatz"/>
              <w:numPr>
                <w:ilvl w:val="0"/>
                <w:numId w:val="16"/>
              </w:numPr>
              <w:spacing w:line="240" w:lineRule="auto"/>
            </w:pPr>
            <w:r w:rsidRPr="00CE27FE">
              <w:t>Präpositionen mit Akkusativ</w:t>
            </w:r>
          </w:p>
          <w:p w14:paraId="158719E0" w14:textId="77777777" w:rsidR="00724B7A" w:rsidRPr="007C67CC" w:rsidRDefault="00724B7A" w:rsidP="00724B7A">
            <w:pPr>
              <w:spacing w:after="0" w:line="240" w:lineRule="auto"/>
              <w:contextualSpacing/>
              <w:rPr>
                <w:rFonts w:eastAsia="Calibri" w:cs="Times New Roman"/>
              </w:rPr>
            </w:pPr>
          </w:p>
        </w:tc>
        <w:tc>
          <w:tcPr>
            <w:tcW w:w="2884" w:type="dxa"/>
          </w:tcPr>
          <w:p w14:paraId="7AF85115"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14:paraId="234B8100" w14:textId="77777777" w:rsidR="002865C9" w:rsidRDefault="006F7494" w:rsidP="002865C9">
            <w:pPr>
              <w:numPr>
                <w:ilvl w:val="0"/>
                <w:numId w:val="10"/>
              </w:numPr>
              <w:spacing w:after="0" w:line="240" w:lineRule="auto"/>
              <w:rPr>
                <w:rFonts w:eastAsia="Calibri" w:cs="Times New Roman"/>
              </w:rPr>
            </w:pPr>
            <w:r w:rsidRPr="006F7494">
              <w:rPr>
                <w:b/>
                <w:color w:val="0000FF"/>
              </w:rPr>
              <w:t>(4)</w:t>
            </w:r>
            <w:r>
              <w:rPr>
                <w:rFonts w:eastAsia="Calibri" w:cs="Times New Roman"/>
              </w:rPr>
              <w:t xml:space="preserve"> stellen Anknüpfungspunkte an moderne Sprachen her und erweitern so ihre allgemeine Sprachbildung</w:t>
            </w:r>
            <w:r w:rsidR="001570CC">
              <w:rPr>
                <w:rFonts w:eastAsia="Calibri" w:cs="Times New Roman"/>
              </w:rPr>
              <w:t xml:space="preserve"> (vgl. Begleitband, S. 20f. „Wörter lernen: an Bekanntes anknüpfen</w:t>
            </w:r>
            <w:r w:rsidR="00F63457">
              <w:rPr>
                <w:rFonts w:eastAsia="Calibri" w:cs="Times New Roman"/>
              </w:rPr>
              <w:t>; Aufg. 7, S. 23</w:t>
            </w:r>
            <w:r w:rsidR="001570CC">
              <w:rPr>
                <w:rFonts w:eastAsia="Calibri" w:cs="Times New Roman"/>
              </w:rPr>
              <w:t>).</w:t>
            </w:r>
          </w:p>
          <w:p w14:paraId="22A0A5E8" w14:textId="77777777" w:rsidR="00724B7A" w:rsidRPr="00591357" w:rsidRDefault="002865C9" w:rsidP="00591357">
            <w:pPr>
              <w:numPr>
                <w:ilvl w:val="0"/>
                <w:numId w:val="10"/>
              </w:numPr>
              <w:spacing w:after="0" w:line="240" w:lineRule="auto"/>
              <w:rPr>
                <w:rFonts w:ascii="Calibri" w:eastAsia="Calibri" w:hAnsi="Calibri" w:cs="Times New Roman"/>
              </w:rPr>
            </w:pPr>
            <w:r>
              <w:rPr>
                <w:b/>
                <w:color w:val="0000FF"/>
              </w:rPr>
              <w:t xml:space="preserve">(16) </w:t>
            </w:r>
            <w:r w:rsidRPr="002865C9">
              <w:rPr>
                <w:rFonts w:ascii="Calibri" w:hAnsi="Calibri"/>
              </w:rPr>
              <w:t xml:space="preserve">nennen bei eingeführten, nur geringgradig mehrdeutigen Wörtern mehrere Bedeu- tungen und </w:t>
            </w:r>
            <w:r>
              <w:rPr>
                <w:rFonts w:ascii="Calibri" w:hAnsi="Calibri"/>
              </w:rPr>
              <w:t xml:space="preserve">wählen </w:t>
            </w:r>
            <w:r w:rsidRPr="002865C9">
              <w:rPr>
                <w:rFonts w:ascii="Calibri" w:hAnsi="Calibri"/>
              </w:rPr>
              <w:t xml:space="preserve">die jeweils in den Kontext passende Bedeutung </w:t>
            </w:r>
            <w:r>
              <w:rPr>
                <w:rFonts w:ascii="Calibri" w:hAnsi="Calibri"/>
              </w:rPr>
              <w:t>aus (</w:t>
            </w:r>
            <w:r w:rsidR="004971D6">
              <w:rPr>
                <w:rFonts w:ascii="Calibri" w:hAnsi="Calibri"/>
              </w:rPr>
              <w:t xml:space="preserve">z. B. </w:t>
            </w:r>
            <w:r>
              <w:rPr>
                <w:rFonts w:ascii="Calibri" w:hAnsi="Calibri"/>
              </w:rPr>
              <w:t>Aufg. 2, S. 21)</w:t>
            </w:r>
            <w:r w:rsidR="003F02DB">
              <w:rPr>
                <w:rFonts w:ascii="Calibri" w:hAnsi="Calibri"/>
              </w:rPr>
              <w:t>.</w:t>
            </w:r>
            <w:r w:rsidRPr="002865C9">
              <w:rPr>
                <w:rFonts w:ascii="Calibri" w:hAnsi="Calibri"/>
              </w:rPr>
              <w:t xml:space="preserve"> </w:t>
            </w:r>
          </w:p>
        </w:tc>
      </w:tr>
      <w:tr w:rsidR="00724B7A" w:rsidRPr="007C67CC" w14:paraId="2804A3FD" w14:textId="77777777">
        <w:trPr>
          <w:cantSplit/>
          <w:jc w:val="center"/>
        </w:trPr>
        <w:tc>
          <w:tcPr>
            <w:tcW w:w="2944" w:type="dxa"/>
            <w:vMerge/>
          </w:tcPr>
          <w:p w14:paraId="70405B64" w14:textId="77777777" w:rsidR="00724B7A" w:rsidRPr="007C67CC" w:rsidRDefault="00724B7A" w:rsidP="00724B7A">
            <w:pPr>
              <w:spacing w:after="0" w:line="240" w:lineRule="auto"/>
              <w:rPr>
                <w:rFonts w:eastAsia="Calibri" w:cs="Times New Roman"/>
                <w:b/>
                <w:color w:val="FF0000"/>
              </w:rPr>
            </w:pPr>
          </w:p>
        </w:tc>
        <w:tc>
          <w:tcPr>
            <w:tcW w:w="2884" w:type="dxa"/>
          </w:tcPr>
          <w:p w14:paraId="6FFEF7F9"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14:paraId="237BF3FC" w14:textId="77777777" w:rsidR="002464F0" w:rsidRDefault="0025638A" w:rsidP="00724B7A">
            <w:pPr>
              <w:numPr>
                <w:ilvl w:val="0"/>
                <w:numId w:val="11"/>
              </w:numPr>
              <w:spacing w:after="0" w:line="240" w:lineRule="auto"/>
              <w:rPr>
                <w:rFonts w:eastAsia="Calibri" w:cs="Times New Roman"/>
              </w:rPr>
            </w:pPr>
            <w:r>
              <w:rPr>
                <w:b/>
                <w:color w:val="0000FF"/>
              </w:rPr>
              <w:t xml:space="preserve">(18) </w:t>
            </w:r>
            <w:r>
              <w:rPr>
                <w:rFonts w:eastAsia="Calibri" w:cs="Times New Roman"/>
              </w:rPr>
              <w:t>analysieren einen Text unter einer vorgegebenen Fragestellung und führen Belege aus dem Text an (</w:t>
            </w:r>
            <w:r w:rsidR="004971D6">
              <w:rPr>
                <w:rFonts w:eastAsia="Calibri" w:cs="Times New Roman"/>
              </w:rPr>
              <w:t xml:space="preserve">z. B. </w:t>
            </w:r>
            <w:r>
              <w:rPr>
                <w:rFonts w:eastAsia="Calibri" w:cs="Times New Roman"/>
              </w:rPr>
              <w:t>Aufg. 3, S. 21; Aufgaben, S. 23)</w:t>
            </w:r>
            <w:r w:rsidR="00591357">
              <w:rPr>
                <w:rFonts w:eastAsia="Calibri" w:cs="Times New Roman"/>
              </w:rPr>
              <w:t>.</w:t>
            </w:r>
          </w:p>
          <w:p w14:paraId="654BCD02" w14:textId="77777777" w:rsidR="00724B7A" w:rsidRPr="00591357" w:rsidRDefault="002464F0" w:rsidP="00591357">
            <w:pPr>
              <w:numPr>
                <w:ilvl w:val="0"/>
                <w:numId w:val="11"/>
              </w:numPr>
              <w:spacing w:after="0" w:line="240" w:lineRule="auto"/>
              <w:rPr>
                <w:rFonts w:eastAsia="Calibri" w:cs="Times New Roman"/>
              </w:rPr>
            </w:pPr>
            <w:r>
              <w:rPr>
                <w:b/>
                <w:color w:val="0000FF"/>
              </w:rPr>
              <w:t xml:space="preserve">(18) </w:t>
            </w:r>
            <w:r>
              <w:rPr>
                <w:rFonts w:eastAsia="Calibri" w:cs="Times New Roman"/>
              </w:rPr>
              <w:t>entnehmen Ausgangsinformationen aus dem Textumfeld zum Lehrbuchtext (</w:t>
            </w:r>
            <w:r w:rsidR="004971D6">
              <w:rPr>
                <w:rFonts w:eastAsia="Calibri" w:cs="Times New Roman"/>
              </w:rPr>
              <w:t xml:space="preserve">z. B. </w:t>
            </w:r>
            <w:r>
              <w:rPr>
                <w:rFonts w:eastAsia="Calibri" w:cs="Times New Roman"/>
              </w:rPr>
              <w:t>Aufg. 1, S. 21).</w:t>
            </w:r>
          </w:p>
        </w:tc>
      </w:tr>
      <w:tr w:rsidR="00724B7A" w:rsidRPr="007C67CC" w14:paraId="01FF8DED" w14:textId="77777777">
        <w:trPr>
          <w:cantSplit/>
          <w:jc w:val="center"/>
        </w:trPr>
        <w:tc>
          <w:tcPr>
            <w:tcW w:w="2944" w:type="dxa"/>
            <w:vMerge/>
          </w:tcPr>
          <w:p w14:paraId="5513E7B7" w14:textId="77777777" w:rsidR="00724B7A" w:rsidRPr="007C67CC" w:rsidRDefault="00724B7A" w:rsidP="00724B7A">
            <w:pPr>
              <w:spacing w:after="0" w:line="240" w:lineRule="auto"/>
              <w:rPr>
                <w:rFonts w:eastAsia="Calibri" w:cs="Times New Roman"/>
                <w:b/>
                <w:color w:val="FF0000"/>
              </w:rPr>
            </w:pPr>
          </w:p>
        </w:tc>
        <w:tc>
          <w:tcPr>
            <w:tcW w:w="2884" w:type="dxa"/>
          </w:tcPr>
          <w:p w14:paraId="77AD4A44"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80" w:type="dxa"/>
          </w:tcPr>
          <w:p w14:paraId="4E071D65" w14:textId="77777777" w:rsidR="00724B7A" w:rsidRPr="007C67CC" w:rsidRDefault="00D55123" w:rsidP="00CD2347">
            <w:pPr>
              <w:numPr>
                <w:ilvl w:val="0"/>
                <w:numId w:val="11"/>
              </w:numPr>
              <w:spacing w:after="0" w:line="240" w:lineRule="auto"/>
              <w:rPr>
                <w:rFonts w:eastAsia="Calibri" w:cs="Times New Roman"/>
              </w:rPr>
            </w:pPr>
            <w:r>
              <w:rPr>
                <w:rFonts w:eastAsia="Calibri" w:cs="Times New Roman"/>
              </w:rPr>
              <w:t xml:space="preserve">Inhaltsbereich: </w:t>
            </w:r>
            <w:r w:rsidR="00CD2347">
              <w:rPr>
                <w:rFonts w:eastAsia="Calibri" w:cs="Times New Roman"/>
              </w:rPr>
              <w:t>Leben in der Subura</w:t>
            </w:r>
            <w:r>
              <w:rPr>
                <w:rFonts w:eastAsia="Calibri" w:cs="Times New Roman"/>
              </w:rPr>
              <w:t xml:space="preserve">, </w:t>
            </w:r>
            <w:r w:rsidR="007D3DA6">
              <w:rPr>
                <w:rFonts w:eastAsia="Calibri" w:cs="Times New Roman"/>
              </w:rPr>
              <w:t>Wagenrennen</w:t>
            </w:r>
            <w:r w:rsidR="00FE1F1F">
              <w:rPr>
                <w:rFonts w:eastAsia="Calibri" w:cs="Times New Roman"/>
              </w:rPr>
              <w:t xml:space="preserve"> </w:t>
            </w:r>
            <w:r w:rsidR="00CE7C5C">
              <w:t>(Themenfeld 3.1 „Begegnungen mit Menschen in der Stadt Rom“)</w:t>
            </w:r>
          </w:p>
        </w:tc>
      </w:tr>
      <w:tr w:rsidR="00327BEB" w:rsidRPr="007C67CC" w14:paraId="33D9073B" w14:textId="77777777">
        <w:trPr>
          <w:cantSplit/>
          <w:trHeight w:val="64"/>
          <w:jc w:val="center"/>
        </w:trPr>
        <w:tc>
          <w:tcPr>
            <w:tcW w:w="2944" w:type="dxa"/>
            <w:vMerge/>
          </w:tcPr>
          <w:p w14:paraId="43F47598" w14:textId="77777777" w:rsidR="00327BEB" w:rsidRPr="007C67CC" w:rsidRDefault="00327BEB" w:rsidP="00724B7A">
            <w:pPr>
              <w:spacing w:after="0" w:line="240" w:lineRule="auto"/>
              <w:rPr>
                <w:rFonts w:eastAsia="Calibri" w:cs="Times New Roman"/>
                <w:b/>
                <w:color w:val="FF0000"/>
              </w:rPr>
            </w:pPr>
          </w:p>
        </w:tc>
        <w:tc>
          <w:tcPr>
            <w:tcW w:w="2884" w:type="dxa"/>
          </w:tcPr>
          <w:p w14:paraId="1450206A"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80" w:type="dxa"/>
          </w:tcPr>
          <w:p w14:paraId="60F844F8" w14:textId="77777777" w:rsidR="00327BEB" w:rsidRDefault="00327BEB" w:rsidP="004C0781">
            <w:pPr>
              <w:numPr>
                <w:ilvl w:val="0"/>
                <w:numId w:val="11"/>
              </w:numPr>
              <w:spacing w:after="0" w:line="240" w:lineRule="auto"/>
              <w:rPr>
                <w:rFonts w:eastAsia="Calibri" w:cs="Times New Roman"/>
              </w:rPr>
            </w:pPr>
            <w:r w:rsidRPr="00B11830">
              <w:rPr>
                <w:b/>
                <w:color w:val="0000FF"/>
              </w:rPr>
              <w:t>(21)</w:t>
            </w:r>
            <w:r>
              <w:rPr>
                <w:rFonts w:eastAsia="Calibri" w:cs="Times New Roman"/>
              </w:rPr>
              <w:t xml:space="preserve"> können Wissen über andere Sprachen und vorhandene Sprachlernstrategien nutzen</w:t>
            </w:r>
          </w:p>
          <w:p w14:paraId="2F7ABC5B" w14:textId="77777777" w:rsidR="0018718F" w:rsidRDefault="00327BEB" w:rsidP="004C0781">
            <w:pPr>
              <w:numPr>
                <w:ilvl w:val="0"/>
                <w:numId w:val="11"/>
              </w:numPr>
              <w:spacing w:after="0" w:line="240" w:lineRule="auto"/>
              <w:rPr>
                <w:rFonts w:eastAsia="Calibri" w:cs="Times New Roman"/>
              </w:rPr>
            </w:pPr>
            <w:r w:rsidRPr="00B11830">
              <w:rPr>
                <w:b/>
                <w:color w:val="0000FF"/>
              </w:rPr>
              <w:t>(21)</w:t>
            </w:r>
            <w:r>
              <w:rPr>
                <w:rFonts w:eastAsia="Calibri" w:cs="Times New Roman"/>
              </w:rPr>
              <w:t xml:space="preserve"> können einzelne Elemente der lateinischen Sprache beschreiben und mit denen der deutschen Sprache und </w:t>
            </w:r>
            <w:r w:rsidR="00FD5D7D">
              <w:rPr>
                <w:rFonts w:eastAsia="Calibri" w:cs="Times New Roman"/>
              </w:rPr>
              <w:t>anderer Sprachen vergleichen.</w:t>
            </w:r>
          </w:p>
          <w:p w14:paraId="1298B5DE" w14:textId="77777777" w:rsidR="00BB1C2D" w:rsidRPr="00BB1C2D" w:rsidRDefault="0018718F" w:rsidP="0018718F">
            <w:pPr>
              <w:numPr>
                <w:ilvl w:val="0"/>
                <w:numId w:val="11"/>
              </w:numPr>
              <w:spacing w:after="0" w:line="240" w:lineRule="auto"/>
              <w:rPr>
                <w:rFonts w:eastAsia="Calibri" w:cs="Times New Roman"/>
              </w:rPr>
            </w:pPr>
            <w:r w:rsidRPr="00B11830">
              <w:rPr>
                <w:b/>
                <w:color w:val="0000FF"/>
              </w:rPr>
              <w:t>(</w:t>
            </w:r>
            <w:r>
              <w:rPr>
                <w:b/>
                <w:color w:val="0000FF"/>
              </w:rPr>
              <w:t>21</w:t>
            </w:r>
            <w:r w:rsidRPr="00B11830">
              <w:rPr>
                <w:b/>
                <w:color w:val="0000FF"/>
              </w:rPr>
              <w:t>)</w:t>
            </w:r>
            <w:r>
              <w:rPr>
                <w:b/>
                <w:color w:val="0000FF"/>
              </w:rPr>
              <w:t xml:space="preserve"> </w:t>
            </w:r>
            <w:r>
              <w:t>nutzen die Einschätzung des eigenen Lernstands als Grundlage für die Planung des eigenen Lernens (vgl. Selbsttest, S. 23).</w:t>
            </w:r>
          </w:p>
          <w:p w14:paraId="0785D214" w14:textId="77777777" w:rsidR="00327BEB" w:rsidRPr="007C67CC" w:rsidRDefault="00BB1C2D" w:rsidP="00BB1C2D">
            <w:pPr>
              <w:numPr>
                <w:ilvl w:val="0"/>
                <w:numId w:val="11"/>
              </w:numPr>
              <w:spacing w:after="0" w:line="240" w:lineRule="auto"/>
              <w:rPr>
                <w:rFonts w:eastAsia="Calibri" w:cs="Times New Roman"/>
              </w:rPr>
            </w:pPr>
            <w:r w:rsidRPr="00B11830">
              <w:rPr>
                <w:b/>
                <w:color w:val="0000FF"/>
              </w:rPr>
              <w:t>(</w:t>
            </w:r>
            <w:r>
              <w:rPr>
                <w:b/>
                <w:color w:val="0000FF"/>
              </w:rPr>
              <w:t>21</w:t>
            </w:r>
            <w:r w:rsidRPr="00B11830">
              <w:rPr>
                <w:b/>
                <w:color w:val="0000FF"/>
              </w:rPr>
              <w:t>)</w:t>
            </w:r>
            <w:r>
              <w:rPr>
                <w:b/>
                <w:color w:val="0000FF"/>
              </w:rPr>
              <w:t xml:space="preserve"> </w:t>
            </w:r>
            <w:r>
              <w:t>vergleichen Elemente, Strukturen und Texte der lateinischen und der deutschen Sprache und reflektieren hinsichtlich der jeweils entstehenden Möglichkeiten zur Differenzierung des sprachlichen Ausdrucks (vgl. Kategorie „Deutsch ist anders“, S. 22</w:t>
            </w:r>
            <w:r w:rsidR="0025638A">
              <w:t>; Aufg. 4, S. 23</w:t>
            </w:r>
            <w:r>
              <w:t>)</w:t>
            </w:r>
            <w:r w:rsidR="00DA7876">
              <w:t>.</w:t>
            </w:r>
          </w:p>
        </w:tc>
      </w:tr>
    </w:tbl>
    <w:p w14:paraId="27F74497" w14:textId="77777777" w:rsidR="003E474C" w:rsidRPr="007C67CC" w:rsidRDefault="003E474C"/>
    <w:p w14:paraId="540F2CBF" w14:textId="77777777" w:rsidR="009C0148" w:rsidRDefault="009C0148">
      <w: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724B7A" w:rsidRPr="007C67CC" w14:paraId="77772F48" w14:textId="77777777">
        <w:trPr>
          <w:cantSplit/>
          <w:jc w:val="center"/>
        </w:trPr>
        <w:tc>
          <w:tcPr>
            <w:tcW w:w="2944" w:type="dxa"/>
            <w:vMerge w:val="restart"/>
          </w:tcPr>
          <w:p w14:paraId="653477B2" w14:textId="77777777"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Lektion 3</w:t>
            </w:r>
          </w:p>
          <w:p w14:paraId="28E0DF7A" w14:textId="77777777" w:rsidR="00724B7A" w:rsidRPr="007C67CC" w:rsidRDefault="00724B7A" w:rsidP="00724B7A">
            <w:pPr>
              <w:spacing w:after="0" w:line="240" w:lineRule="auto"/>
              <w:rPr>
                <w:rFonts w:eastAsia="Calibri" w:cs="Times New Roman"/>
                <w:color w:val="C00000"/>
              </w:rPr>
            </w:pPr>
            <w:r w:rsidRPr="007C67CC">
              <w:rPr>
                <w:rFonts w:eastAsia="Calibri" w:cs="Times New Roman"/>
                <w:color w:val="C00000"/>
              </w:rPr>
              <w:t>Mutige Sklaven</w:t>
            </w:r>
          </w:p>
          <w:p w14:paraId="55EA0FCE" w14:textId="77777777" w:rsidR="00724B7A" w:rsidRPr="007C67CC" w:rsidRDefault="00724B7A" w:rsidP="00724B7A">
            <w:pPr>
              <w:spacing w:after="0" w:line="240" w:lineRule="auto"/>
              <w:rPr>
                <w:rFonts w:eastAsia="Calibri" w:cs="Times New Roman"/>
                <w:b/>
              </w:rPr>
            </w:pPr>
          </w:p>
          <w:p w14:paraId="0F6D2C6D" w14:textId="77777777" w:rsidR="00724B7A" w:rsidRPr="007C67CC" w:rsidRDefault="00724B7A" w:rsidP="00724B7A">
            <w:pPr>
              <w:spacing w:after="0"/>
              <w:rPr>
                <w:rFonts w:eastAsia="Calibri" w:cs="Times New Roman"/>
                <w:b/>
                <w:spacing w:val="60"/>
              </w:rPr>
            </w:pPr>
            <w:r w:rsidRPr="007C67CC">
              <w:rPr>
                <w:rFonts w:eastAsia="Calibri" w:cs="Times New Roman"/>
                <w:b/>
                <w:spacing w:val="60"/>
              </w:rPr>
              <w:t>Formen</w:t>
            </w:r>
          </w:p>
          <w:p w14:paraId="6A4E1C39" w14:textId="77777777" w:rsidR="00724B7A" w:rsidRDefault="00724B7A" w:rsidP="00724B7A">
            <w:pPr>
              <w:pStyle w:val="Listenabsatz"/>
              <w:numPr>
                <w:ilvl w:val="0"/>
                <w:numId w:val="17"/>
              </w:numPr>
              <w:spacing w:after="0" w:line="240" w:lineRule="auto"/>
              <w:rPr>
                <w:rFonts w:eastAsia="Calibri" w:cs="Times New Roman"/>
              </w:rPr>
            </w:pPr>
            <w:r w:rsidRPr="007C67CC">
              <w:rPr>
                <w:rFonts w:eastAsia="Calibri" w:cs="Times New Roman"/>
              </w:rPr>
              <w:t xml:space="preserve">Verben: </w:t>
            </w:r>
            <w:r>
              <w:rPr>
                <w:rFonts w:eastAsia="Calibri" w:cs="Times New Roman"/>
              </w:rPr>
              <w:t xml:space="preserve">a- / e- / i-Konj. und </w:t>
            </w:r>
            <w:r w:rsidRPr="00755BA2">
              <w:rPr>
                <w:rFonts w:asciiTheme="majorHAnsi" w:eastAsia="Calibri" w:hAnsiTheme="majorHAnsi" w:cs="Times New Roman"/>
              </w:rPr>
              <w:t>esse</w:t>
            </w:r>
            <w:r>
              <w:rPr>
                <w:rFonts w:eastAsia="Calibri" w:cs="Times New Roman"/>
              </w:rPr>
              <w:t xml:space="preserve"> (Imperativ)</w:t>
            </w:r>
          </w:p>
          <w:p w14:paraId="519DB39D" w14:textId="77777777" w:rsidR="00724B7A" w:rsidRPr="00572A13" w:rsidRDefault="00724B7A" w:rsidP="00724B7A">
            <w:pPr>
              <w:pStyle w:val="Listenabsatz"/>
              <w:numPr>
                <w:ilvl w:val="0"/>
                <w:numId w:val="17"/>
              </w:numPr>
              <w:spacing w:after="0" w:line="240" w:lineRule="auto"/>
              <w:rPr>
                <w:rFonts w:eastAsia="Calibri" w:cs="Times New Roman"/>
                <w:lang w:val="en-US"/>
              </w:rPr>
            </w:pPr>
            <w:r w:rsidRPr="00572A13">
              <w:rPr>
                <w:rFonts w:eastAsia="Calibri" w:cs="Times New Roman"/>
                <w:lang w:val="en-US"/>
              </w:rPr>
              <w:t>Substantive: a- / o-Dekl. (Vokativ)</w:t>
            </w:r>
          </w:p>
          <w:p w14:paraId="2A006002" w14:textId="77777777" w:rsidR="00724B7A" w:rsidRPr="006825C6" w:rsidRDefault="00724B7A" w:rsidP="00724B7A">
            <w:pPr>
              <w:pStyle w:val="Listenabsatz"/>
              <w:numPr>
                <w:ilvl w:val="0"/>
                <w:numId w:val="17"/>
              </w:numPr>
              <w:spacing w:after="0" w:line="240" w:lineRule="auto"/>
              <w:rPr>
                <w:rFonts w:eastAsia="Calibri" w:cs="Times New Roman"/>
                <w:lang w:val="en-US"/>
              </w:rPr>
            </w:pPr>
            <w:r w:rsidRPr="00572A13">
              <w:rPr>
                <w:rFonts w:eastAsia="Calibri" w:cs="Times New Roman"/>
                <w:lang w:val="en-US"/>
              </w:rPr>
              <w:t>Sub</w:t>
            </w:r>
            <w:r>
              <w:rPr>
                <w:rFonts w:eastAsia="Calibri" w:cs="Times New Roman"/>
                <w:lang w:val="en-US"/>
              </w:rPr>
              <w:t>stantive: a- / o-Dekl. (Dativ)</w:t>
            </w:r>
          </w:p>
          <w:p w14:paraId="6B6FFBA0" w14:textId="77777777" w:rsidR="00724B7A" w:rsidRPr="006825C6" w:rsidRDefault="00724B7A" w:rsidP="00724B7A">
            <w:pPr>
              <w:spacing w:after="0" w:line="240" w:lineRule="auto"/>
              <w:contextualSpacing/>
              <w:rPr>
                <w:rFonts w:eastAsia="Calibri" w:cs="Times New Roman"/>
                <w:lang w:val="en-US"/>
              </w:rPr>
            </w:pPr>
          </w:p>
          <w:p w14:paraId="42150D3B" w14:textId="77777777" w:rsidR="00724B7A" w:rsidRPr="007C67CC" w:rsidRDefault="00724B7A" w:rsidP="00724B7A">
            <w:pPr>
              <w:spacing w:after="0"/>
              <w:rPr>
                <w:b/>
                <w:spacing w:val="60"/>
              </w:rPr>
            </w:pPr>
            <w:r w:rsidRPr="007C67CC">
              <w:rPr>
                <w:b/>
                <w:spacing w:val="60"/>
              </w:rPr>
              <w:t>Syntax</w:t>
            </w:r>
          </w:p>
          <w:p w14:paraId="3CA95DAF" w14:textId="77777777" w:rsidR="00724B7A" w:rsidRPr="00CE27FE" w:rsidRDefault="00724B7A" w:rsidP="00724B7A">
            <w:pPr>
              <w:pStyle w:val="Listenabsatz"/>
              <w:numPr>
                <w:ilvl w:val="0"/>
                <w:numId w:val="18"/>
              </w:numPr>
              <w:spacing w:line="240" w:lineRule="auto"/>
            </w:pPr>
            <w:r>
              <w:t>Dativ</w:t>
            </w:r>
            <w:r w:rsidRPr="00CE27FE">
              <w:t xml:space="preserve"> als Objekt</w:t>
            </w:r>
          </w:p>
          <w:p w14:paraId="487BE6D4" w14:textId="77777777" w:rsidR="00724B7A" w:rsidRPr="00CE27FE" w:rsidRDefault="00724B7A" w:rsidP="00724B7A">
            <w:pPr>
              <w:pStyle w:val="Listenabsatz"/>
              <w:numPr>
                <w:ilvl w:val="0"/>
                <w:numId w:val="18"/>
              </w:numPr>
              <w:spacing w:line="240" w:lineRule="auto"/>
            </w:pPr>
            <w:r>
              <w:t>Dativ des Besitzers</w:t>
            </w:r>
          </w:p>
          <w:p w14:paraId="54532E34" w14:textId="77777777" w:rsidR="00724B7A" w:rsidRPr="007C67CC" w:rsidRDefault="00724B7A" w:rsidP="00724B7A">
            <w:pPr>
              <w:spacing w:after="0" w:line="240" w:lineRule="auto"/>
              <w:contextualSpacing/>
              <w:rPr>
                <w:rFonts w:eastAsia="Calibri" w:cs="Times New Roman"/>
              </w:rPr>
            </w:pPr>
          </w:p>
        </w:tc>
        <w:tc>
          <w:tcPr>
            <w:tcW w:w="2884" w:type="dxa"/>
          </w:tcPr>
          <w:p w14:paraId="16205CE8"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14:paraId="7298E5DA" w14:textId="77777777" w:rsidR="00724B7A" w:rsidRDefault="00D7790C" w:rsidP="00724B7A">
            <w:pPr>
              <w:numPr>
                <w:ilvl w:val="0"/>
                <w:numId w:val="10"/>
              </w:numPr>
              <w:spacing w:after="0" w:line="240" w:lineRule="auto"/>
              <w:rPr>
                <w:rFonts w:eastAsia="Calibri" w:cs="Times New Roman"/>
              </w:rPr>
            </w:pPr>
            <w:r w:rsidRPr="00B11830">
              <w:rPr>
                <w:b/>
                <w:color w:val="0000FF"/>
              </w:rPr>
              <w:t>(17)</w:t>
            </w:r>
            <w:r>
              <w:rPr>
                <w:rFonts w:eastAsia="Calibri" w:cs="Times New Roman"/>
              </w:rPr>
              <w:t xml:space="preserve"> können beim Hören eines sinnstrukturiert vorgetragenen lateinischen Textes wenige zentrale Begriffe des Textes erfassen</w:t>
            </w:r>
            <w:r w:rsidR="00FD5D7D">
              <w:rPr>
                <w:rFonts w:eastAsia="Calibri" w:cs="Times New Roman"/>
              </w:rPr>
              <w:t>.</w:t>
            </w:r>
          </w:p>
          <w:p w14:paraId="6EB6D786" w14:textId="77777777" w:rsidR="00AA00D9" w:rsidRPr="00FF5132" w:rsidRDefault="00D7790C" w:rsidP="00FD5D7D">
            <w:pPr>
              <w:numPr>
                <w:ilvl w:val="0"/>
                <w:numId w:val="10"/>
              </w:numPr>
              <w:spacing w:after="0" w:line="240" w:lineRule="auto"/>
              <w:rPr>
                <w:rFonts w:eastAsia="Calibri" w:cs="Times New Roman"/>
              </w:rPr>
            </w:pPr>
            <w:r w:rsidRPr="00B11830">
              <w:rPr>
                <w:b/>
                <w:color w:val="0000FF"/>
              </w:rPr>
              <w:t>(17)</w:t>
            </w:r>
            <w:r>
              <w:rPr>
                <w:rFonts w:eastAsia="Calibri" w:cs="Times New Roman"/>
              </w:rPr>
              <w:t xml:space="preserve"> können lateinische Prosatexte mit bekanntem</w:t>
            </w:r>
            <w:r w:rsidR="00EB5844">
              <w:rPr>
                <w:rFonts w:eastAsia="Calibri" w:cs="Times New Roman"/>
              </w:rPr>
              <w:t xml:space="preserve"> Wortbestand unter Beachtung der Aussprache und Betonung der einzelnen Wörter vortrage</w:t>
            </w:r>
            <w:r w:rsidR="00FD5D7D">
              <w:rPr>
                <w:rFonts w:eastAsia="Calibri" w:cs="Times New Roman"/>
              </w:rPr>
              <w:t>n.</w:t>
            </w:r>
          </w:p>
        </w:tc>
      </w:tr>
      <w:tr w:rsidR="00724B7A" w:rsidRPr="007C67CC" w14:paraId="7C7B749E" w14:textId="77777777">
        <w:trPr>
          <w:cantSplit/>
          <w:jc w:val="center"/>
        </w:trPr>
        <w:tc>
          <w:tcPr>
            <w:tcW w:w="2944" w:type="dxa"/>
            <w:vMerge/>
          </w:tcPr>
          <w:p w14:paraId="325DC3E2" w14:textId="77777777" w:rsidR="00724B7A" w:rsidRPr="007C67CC" w:rsidRDefault="00724B7A" w:rsidP="00724B7A">
            <w:pPr>
              <w:spacing w:after="0" w:line="240" w:lineRule="auto"/>
              <w:rPr>
                <w:rFonts w:eastAsia="Calibri" w:cs="Times New Roman"/>
                <w:b/>
                <w:color w:val="FF0000"/>
              </w:rPr>
            </w:pPr>
          </w:p>
        </w:tc>
        <w:tc>
          <w:tcPr>
            <w:tcW w:w="2884" w:type="dxa"/>
          </w:tcPr>
          <w:p w14:paraId="52309023"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14:paraId="2C168328" w14:textId="77777777" w:rsidR="00FE4092" w:rsidRPr="00FE4092" w:rsidRDefault="00FE4092" w:rsidP="00FE4092">
            <w:pPr>
              <w:numPr>
                <w:ilvl w:val="0"/>
                <w:numId w:val="11"/>
              </w:numPr>
              <w:spacing w:after="0" w:line="240" w:lineRule="auto"/>
              <w:rPr>
                <w:rFonts w:eastAsia="Calibri" w:cs="Times New Roman"/>
              </w:rPr>
            </w:pPr>
            <w:r w:rsidRPr="00FE4092">
              <w:rPr>
                <w:b/>
                <w:color w:val="0000FF"/>
              </w:rPr>
              <w:t>(4)</w:t>
            </w:r>
            <w:r>
              <w:rPr>
                <w:rFonts w:eastAsia="Calibri" w:cs="Times New Roman"/>
              </w:rPr>
              <w:t xml:space="preserve"> lernen Lese- und Texterschließungsstrategien kennen und wenden sie zielgerichtet an</w:t>
            </w:r>
            <w:r w:rsidR="00591357">
              <w:rPr>
                <w:rFonts w:eastAsia="Calibri" w:cs="Times New Roman"/>
              </w:rPr>
              <w:t>.</w:t>
            </w:r>
          </w:p>
          <w:p w14:paraId="76B25358" w14:textId="77777777" w:rsidR="00A111D3" w:rsidRDefault="00FF5132" w:rsidP="00A111D3">
            <w:pPr>
              <w:numPr>
                <w:ilvl w:val="0"/>
                <w:numId w:val="11"/>
              </w:numPr>
              <w:spacing w:after="0" w:line="240" w:lineRule="auto"/>
              <w:rPr>
                <w:rFonts w:eastAsia="Calibri" w:cs="Times New Roman"/>
              </w:rPr>
            </w:pPr>
            <w:r w:rsidRPr="00B11830">
              <w:rPr>
                <w:b/>
                <w:color w:val="0000FF"/>
              </w:rPr>
              <w:t>(18)</w:t>
            </w:r>
            <w:r>
              <w:rPr>
                <w:rFonts w:eastAsia="Calibri" w:cs="Times New Roman"/>
              </w:rPr>
              <w:t xml:space="preserve"> können sich eine Leseerwartung anhand markanter Elemente im Text und/oder durch Hören oder lautes Lesen des Textes bilden, sie selbstständig formulieren und Fragen an den Text richten</w:t>
            </w:r>
            <w:r w:rsidR="00FD5D7D">
              <w:rPr>
                <w:rFonts w:eastAsia="Calibri" w:cs="Times New Roman"/>
              </w:rPr>
              <w:t>.</w:t>
            </w:r>
          </w:p>
          <w:p w14:paraId="3234518D" w14:textId="77777777" w:rsidR="00A111D3" w:rsidRPr="00A111D3" w:rsidRDefault="00A111D3" w:rsidP="00A111D3">
            <w:pPr>
              <w:numPr>
                <w:ilvl w:val="0"/>
                <w:numId w:val="11"/>
              </w:numPr>
              <w:spacing w:after="0" w:line="240" w:lineRule="auto"/>
              <w:rPr>
                <w:rFonts w:eastAsia="Calibri" w:cs="Times New Roman"/>
              </w:rPr>
            </w:pPr>
            <w:r>
              <w:rPr>
                <w:b/>
                <w:color w:val="0000FF"/>
              </w:rPr>
              <w:t xml:space="preserve">(18) </w:t>
            </w:r>
            <w:r w:rsidRPr="00A111D3">
              <w:t>erschließen</w:t>
            </w:r>
            <w:r>
              <w:rPr>
                <w:b/>
                <w:color w:val="0000FF"/>
              </w:rPr>
              <w:t xml:space="preserve"> </w:t>
            </w:r>
            <w:r>
              <w:rPr>
                <w:rFonts w:ascii="Calibri" w:hAnsi="Calibri" w:cs="Times New Roman"/>
                <w:lang w:eastAsia="de-DE"/>
              </w:rPr>
              <w:t>den Textinhalt durch Erfassen sinntragender Elemen</w:t>
            </w:r>
            <w:r w:rsidRPr="00A111D3">
              <w:rPr>
                <w:rFonts w:ascii="Calibri" w:hAnsi="Calibri" w:cs="Times New Roman"/>
                <w:lang w:eastAsia="de-DE"/>
              </w:rPr>
              <w:t xml:space="preserve">te und zusammengehöriger </w:t>
            </w:r>
            <w:r>
              <w:rPr>
                <w:rFonts w:ascii="Calibri" w:hAnsi="Calibri" w:cs="Times New Roman"/>
                <w:lang w:eastAsia="de-DE"/>
              </w:rPr>
              <w:t>Wortgruppen bzw. Wort</w:t>
            </w:r>
            <w:r w:rsidRPr="00A111D3">
              <w:rPr>
                <w:rFonts w:ascii="Calibri" w:hAnsi="Calibri" w:cs="Times New Roman"/>
                <w:lang w:eastAsia="de-DE"/>
              </w:rPr>
              <w:t xml:space="preserve">blöcke </w:t>
            </w:r>
            <w:r>
              <w:rPr>
                <w:rFonts w:ascii="Calibri" w:hAnsi="Calibri" w:cs="Times New Roman"/>
                <w:lang w:eastAsia="de-DE"/>
              </w:rPr>
              <w:t>und para</w:t>
            </w:r>
            <w:r w:rsidRPr="00A111D3">
              <w:rPr>
                <w:rFonts w:ascii="Calibri" w:hAnsi="Calibri" w:cs="Times New Roman"/>
                <w:lang w:eastAsia="de-DE"/>
              </w:rPr>
              <w:t xml:space="preserve">phrasieren </w:t>
            </w:r>
            <w:r>
              <w:rPr>
                <w:rFonts w:ascii="Calibri" w:hAnsi="Calibri" w:cs="Times New Roman"/>
                <w:lang w:eastAsia="de-DE"/>
              </w:rPr>
              <w:t>entsprechend (</w:t>
            </w:r>
            <w:r w:rsidR="004971D6">
              <w:rPr>
                <w:rFonts w:ascii="Calibri" w:hAnsi="Calibri" w:cs="Times New Roman"/>
                <w:lang w:eastAsia="de-DE"/>
              </w:rPr>
              <w:t xml:space="preserve">z. B. </w:t>
            </w:r>
            <w:r w:rsidR="00DB69D0">
              <w:rPr>
                <w:rFonts w:ascii="Calibri" w:hAnsi="Calibri" w:cs="Times New Roman"/>
                <w:lang w:eastAsia="de-DE"/>
              </w:rPr>
              <w:t xml:space="preserve">Aufg. 1, S. 27 (Erschließung über Schlüsselwörter); </w:t>
            </w:r>
            <w:r>
              <w:rPr>
                <w:rFonts w:ascii="Calibri" w:hAnsi="Calibri" w:cs="Times New Roman"/>
                <w:lang w:eastAsia="de-DE"/>
              </w:rPr>
              <w:t xml:space="preserve">vgl. Begleitband, S. </w:t>
            </w:r>
            <w:r w:rsidR="00DB69D0">
              <w:rPr>
                <w:rFonts w:ascii="Calibri" w:hAnsi="Calibri" w:cs="Times New Roman"/>
                <w:lang w:eastAsia="de-DE"/>
              </w:rPr>
              <w:t>27</w:t>
            </w:r>
            <w:r>
              <w:rPr>
                <w:rFonts w:ascii="Calibri" w:hAnsi="Calibri" w:cs="Times New Roman"/>
                <w:lang w:eastAsia="de-DE"/>
              </w:rPr>
              <w:t xml:space="preserve"> „Texte erschließen</w:t>
            </w:r>
            <w:r w:rsidR="008413D6">
              <w:rPr>
                <w:rFonts w:ascii="Calibri" w:hAnsi="Calibri" w:cs="Times New Roman"/>
                <w:lang w:eastAsia="de-DE"/>
              </w:rPr>
              <w:t>: Methoden unterscheiden</w:t>
            </w:r>
            <w:r w:rsidR="004B77B0">
              <w:rPr>
                <w:rFonts w:ascii="Calibri" w:hAnsi="Calibri" w:cs="Times New Roman"/>
                <w:lang w:eastAsia="de-DE"/>
              </w:rPr>
              <w:t>“</w:t>
            </w:r>
            <w:r w:rsidR="008413D6">
              <w:rPr>
                <w:rFonts w:ascii="Calibri" w:hAnsi="Calibri" w:cs="Times New Roman"/>
                <w:lang w:eastAsia="de-DE"/>
              </w:rPr>
              <w:t>).</w:t>
            </w:r>
          </w:p>
          <w:p w14:paraId="1C296E5C" w14:textId="77777777" w:rsidR="00FE4092" w:rsidRPr="00591357" w:rsidRDefault="00BC5BD6" w:rsidP="00591357">
            <w:pPr>
              <w:numPr>
                <w:ilvl w:val="0"/>
                <w:numId w:val="11"/>
              </w:numPr>
              <w:spacing w:after="0" w:line="240" w:lineRule="auto"/>
              <w:rPr>
                <w:rFonts w:eastAsia="Calibri" w:cs="Times New Roman"/>
              </w:rPr>
            </w:pPr>
            <w:r>
              <w:rPr>
                <w:b/>
                <w:color w:val="0000FF"/>
              </w:rPr>
              <w:t xml:space="preserve">(18) </w:t>
            </w:r>
            <w:r>
              <w:rPr>
                <w:rFonts w:eastAsia="Calibri" w:cs="Times New Roman"/>
              </w:rPr>
              <w:t>entnehmen Ausgangsinformationen aus dem Textumfeld zum Lehrbuchtext (</w:t>
            </w:r>
            <w:r w:rsidR="004971D6">
              <w:rPr>
                <w:rFonts w:eastAsia="Calibri" w:cs="Times New Roman"/>
              </w:rPr>
              <w:t xml:space="preserve">z. B. </w:t>
            </w:r>
            <w:r>
              <w:rPr>
                <w:rFonts w:eastAsia="Calibri" w:cs="Times New Roman"/>
              </w:rPr>
              <w:t>Aufg. 3, S. 27).</w:t>
            </w:r>
          </w:p>
        </w:tc>
      </w:tr>
      <w:tr w:rsidR="00724B7A" w:rsidRPr="007C67CC" w14:paraId="303B1B80" w14:textId="77777777">
        <w:trPr>
          <w:cantSplit/>
          <w:jc w:val="center"/>
        </w:trPr>
        <w:tc>
          <w:tcPr>
            <w:tcW w:w="2944" w:type="dxa"/>
            <w:vMerge/>
          </w:tcPr>
          <w:p w14:paraId="2735D041" w14:textId="77777777" w:rsidR="00724B7A" w:rsidRPr="007C67CC" w:rsidRDefault="00724B7A" w:rsidP="00724B7A">
            <w:pPr>
              <w:spacing w:after="0" w:line="240" w:lineRule="auto"/>
              <w:rPr>
                <w:rFonts w:eastAsia="Calibri" w:cs="Times New Roman"/>
                <w:b/>
                <w:color w:val="FF0000"/>
              </w:rPr>
            </w:pPr>
          </w:p>
        </w:tc>
        <w:tc>
          <w:tcPr>
            <w:tcW w:w="2884" w:type="dxa"/>
          </w:tcPr>
          <w:p w14:paraId="56831505"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80" w:type="dxa"/>
          </w:tcPr>
          <w:p w14:paraId="7DCA3EA0" w14:textId="77777777" w:rsidR="00700FA8" w:rsidRPr="00700FA8" w:rsidRDefault="00D55123" w:rsidP="00724B7A">
            <w:pPr>
              <w:numPr>
                <w:ilvl w:val="0"/>
                <w:numId w:val="11"/>
              </w:numPr>
              <w:spacing w:after="0" w:line="240" w:lineRule="auto"/>
              <w:rPr>
                <w:rFonts w:eastAsia="Calibri" w:cs="Times New Roman"/>
              </w:rPr>
            </w:pPr>
            <w:r>
              <w:rPr>
                <w:rFonts w:eastAsia="Calibri" w:cs="Times New Roman"/>
              </w:rPr>
              <w:t>Inhaltsbereich: Sklaven, Hilfe bei Verbrechen</w:t>
            </w:r>
            <w:r w:rsidR="00FE1F1F">
              <w:rPr>
                <w:rFonts w:eastAsia="Calibri" w:cs="Times New Roman"/>
              </w:rPr>
              <w:t xml:space="preserve"> </w:t>
            </w:r>
            <w:r w:rsidR="00CE7C5C">
              <w:t>(Themenfeld 3.1 „Begegnungen mit Menschen in der Stadt Rom“)</w:t>
            </w:r>
          </w:p>
          <w:p w14:paraId="52D169D9" w14:textId="77777777" w:rsidR="00700FA8" w:rsidRPr="00D50C28" w:rsidRDefault="00700FA8" w:rsidP="00700FA8">
            <w:pPr>
              <w:numPr>
                <w:ilvl w:val="0"/>
                <w:numId w:val="11"/>
              </w:numPr>
              <w:spacing w:after="0" w:line="240" w:lineRule="auto"/>
              <w:rPr>
                <w:rFonts w:ascii="Calibri" w:hAnsi="Calibri"/>
              </w:rPr>
            </w:pPr>
            <w:r w:rsidRPr="000E3F84">
              <w:rPr>
                <w:rFonts w:ascii="Calibri" w:hAnsi="Calibri"/>
                <w:b/>
                <w:color w:val="0000FF"/>
              </w:rPr>
              <w:t>(</w:t>
            </w:r>
            <w:r>
              <w:rPr>
                <w:rFonts w:ascii="Calibri" w:hAnsi="Calibri"/>
                <w:b/>
                <w:color w:val="0000FF"/>
              </w:rPr>
              <w:t>20</w:t>
            </w:r>
            <w:r w:rsidRPr="000E3F84">
              <w:rPr>
                <w:rFonts w:ascii="Calibri" w:hAnsi="Calibri"/>
                <w:b/>
                <w:color w:val="0000FF"/>
              </w:rPr>
              <w:t>)</w:t>
            </w:r>
            <w:r w:rsidRPr="000E3F84">
              <w:rPr>
                <w:rFonts w:ascii="Calibri" w:hAnsi="Calibri"/>
              </w:rPr>
              <w:t xml:space="preserve"> </w:t>
            </w:r>
            <w:r>
              <w:rPr>
                <w:rFonts w:ascii="Calibri" w:hAnsi="Calibri"/>
              </w:rPr>
              <w:t xml:space="preserve">geben </w:t>
            </w:r>
            <w:r w:rsidRPr="00D50C28">
              <w:rPr>
                <w:rFonts w:ascii="Calibri" w:hAnsi="Calibri"/>
              </w:rPr>
              <w:t>wesentliche Bestandteile der Perspektive historischer oder fiktionaler Personen wieder</w:t>
            </w:r>
            <w:r>
              <w:rPr>
                <w:rFonts w:ascii="Calibri" w:hAnsi="Calibri"/>
              </w:rPr>
              <w:t xml:space="preserve"> und versetzen sich</w:t>
            </w:r>
            <w:r w:rsidRPr="00D50C28">
              <w:rPr>
                <w:rFonts w:ascii="Calibri" w:hAnsi="Calibri"/>
              </w:rPr>
              <w:t xml:space="preserve"> in Denk- und Verhaltensweisen antiker Menschen hinein</w:t>
            </w:r>
            <w:r>
              <w:rPr>
                <w:rFonts w:ascii="Calibri" w:hAnsi="Calibri"/>
              </w:rPr>
              <w:t xml:space="preserve"> (z. B. Aufg. 3, S. 29).</w:t>
            </w:r>
          </w:p>
          <w:p w14:paraId="46D68F0F" w14:textId="77777777" w:rsidR="00724B7A" w:rsidRPr="007C67CC" w:rsidRDefault="00452374" w:rsidP="00452374">
            <w:pPr>
              <w:numPr>
                <w:ilvl w:val="0"/>
                <w:numId w:val="11"/>
              </w:numPr>
              <w:spacing w:after="0" w:line="240" w:lineRule="auto"/>
              <w:rPr>
                <w:rFonts w:eastAsia="Calibri" w:cs="Times New Roman"/>
              </w:rPr>
            </w:pPr>
            <w:r w:rsidRPr="000E3F84">
              <w:rPr>
                <w:rFonts w:ascii="Calibri" w:hAnsi="Calibri"/>
                <w:b/>
                <w:color w:val="0000FF"/>
              </w:rPr>
              <w:t>(19)</w:t>
            </w:r>
            <w:r w:rsidRPr="000E3F84">
              <w:rPr>
                <w:rFonts w:ascii="Calibri" w:hAnsi="Calibri"/>
              </w:rPr>
              <w:t xml:space="preserve"> </w:t>
            </w:r>
            <w:r>
              <w:rPr>
                <w:rFonts w:ascii="Calibri" w:hAnsi="Calibri" w:cs="Times New Roman"/>
                <w:lang w:eastAsia="de-DE"/>
              </w:rPr>
              <w:t>vergleichen in</w:t>
            </w:r>
            <w:r w:rsidRPr="000E3F84">
              <w:rPr>
                <w:rFonts w:ascii="Calibri" w:hAnsi="Calibri" w:cs="Times New Roman"/>
                <w:lang w:eastAsia="de-DE"/>
              </w:rPr>
              <w:t xml:space="preserve"> Bezug auf einzelne Fragestellungen Antike und Gegenwart </w:t>
            </w:r>
            <w:r>
              <w:rPr>
                <w:rFonts w:ascii="Calibri" w:hAnsi="Calibri" w:cs="Times New Roman"/>
                <w:lang w:eastAsia="de-DE"/>
              </w:rPr>
              <w:t>(vgl. S. 28</w:t>
            </w:r>
            <w:r w:rsidR="00DC3868">
              <w:rPr>
                <w:rFonts w:ascii="Calibri" w:hAnsi="Calibri" w:cs="Times New Roman"/>
                <w:lang w:eastAsia="de-DE"/>
              </w:rPr>
              <w:t xml:space="preserve">, Vergleich von </w:t>
            </w:r>
            <w:r w:rsidR="00D35780">
              <w:rPr>
                <w:rFonts w:ascii="Calibri" w:hAnsi="Calibri" w:cs="Times New Roman"/>
                <w:lang w:eastAsia="de-DE"/>
              </w:rPr>
              <w:t xml:space="preserve">Möglichkeiten der </w:t>
            </w:r>
            <w:r w:rsidR="009644F8">
              <w:rPr>
                <w:rFonts w:ascii="Calibri" w:hAnsi="Calibri" w:cs="Times New Roman"/>
                <w:lang w:eastAsia="de-DE"/>
              </w:rPr>
              <w:t>Entschädigung bei Verbrechen in der Antike und heute</w:t>
            </w:r>
            <w:r>
              <w:rPr>
                <w:rFonts w:ascii="Calibri" w:hAnsi="Calibri" w:cs="Times New Roman"/>
                <w:lang w:eastAsia="de-DE"/>
              </w:rPr>
              <w:t>).</w:t>
            </w:r>
          </w:p>
        </w:tc>
      </w:tr>
      <w:tr w:rsidR="00327BEB" w:rsidRPr="007C67CC" w14:paraId="2245E505" w14:textId="77777777">
        <w:trPr>
          <w:cantSplit/>
          <w:trHeight w:val="64"/>
          <w:jc w:val="center"/>
        </w:trPr>
        <w:tc>
          <w:tcPr>
            <w:tcW w:w="2944" w:type="dxa"/>
            <w:vMerge/>
          </w:tcPr>
          <w:p w14:paraId="669ACA4D" w14:textId="77777777" w:rsidR="00327BEB" w:rsidRPr="007C67CC" w:rsidRDefault="00327BEB" w:rsidP="00724B7A">
            <w:pPr>
              <w:spacing w:after="0" w:line="240" w:lineRule="auto"/>
              <w:rPr>
                <w:rFonts w:eastAsia="Calibri" w:cs="Times New Roman"/>
                <w:b/>
                <w:color w:val="FF0000"/>
              </w:rPr>
            </w:pPr>
          </w:p>
        </w:tc>
        <w:tc>
          <w:tcPr>
            <w:tcW w:w="2884" w:type="dxa"/>
          </w:tcPr>
          <w:p w14:paraId="5B4FCCC7"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80" w:type="dxa"/>
          </w:tcPr>
          <w:p w14:paraId="1F6FE236" w14:textId="77777777" w:rsidR="00327BEB" w:rsidRPr="007C67CC" w:rsidRDefault="00DA7876" w:rsidP="00724B7A">
            <w:pPr>
              <w:numPr>
                <w:ilvl w:val="0"/>
                <w:numId w:val="11"/>
              </w:numPr>
              <w:spacing w:after="0" w:line="240" w:lineRule="auto"/>
              <w:rPr>
                <w:rFonts w:eastAsia="Calibri" w:cs="Times New Roman"/>
              </w:rPr>
            </w:pPr>
            <w:r w:rsidRPr="00B11830">
              <w:rPr>
                <w:b/>
                <w:color w:val="0000FF"/>
              </w:rPr>
              <w:t>(</w:t>
            </w:r>
            <w:r>
              <w:rPr>
                <w:b/>
                <w:color w:val="0000FF"/>
              </w:rPr>
              <w:t>21</w:t>
            </w:r>
            <w:r w:rsidRPr="00B11830">
              <w:rPr>
                <w:b/>
                <w:color w:val="0000FF"/>
              </w:rPr>
              <w:t>)</w:t>
            </w:r>
            <w:r>
              <w:rPr>
                <w:b/>
                <w:color w:val="0000FF"/>
              </w:rPr>
              <w:t xml:space="preserve"> </w:t>
            </w:r>
            <w:r>
              <w:t>vergleichen Elemente, Strukturen und Texte der lateinischen und der deutschen Sprache und reflektieren hinsichtlich der jeweils entstehenden Möglichkeiten zur Differenzierung des sprachlichen Ausdrucks (vgl. Kategorie „Deutsch ist anders“, S. 28).</w:t>
            </w:r>
          </w:p>
        </w:tc>
      </w:tr>
    </w:tbl>
    <w:p w14:paraId="6E6FBB84" w14:textId="77777777" w:rsidR="003E474C" w:rsidRPr="007C67CC" w:rsidRDefault="003E474C"/>
    <w:p w14:paraId="4F79BAD4" w14:textId="77777777" w:rsidR="009C0148" w:rsidRDefault="009C0148">
      <w: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724B7A" w:rsidRPr="007C67CC" w14:paraId="21438A8C" w14:textId="77777777">
        <w:trPr>
          <w:cantSplit/>
          <w:jc w:val="center"/>
        </w:trPr>
        <w:tc>
          <w:tcPr>
            <w:tcW w:w="2944" w:type="dxa"/>
            <w:vMerge w:val="restart"/>
          </w:tcPr>
          <w:p w14:paraId="0C0124DF" w14:textId="77777777"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Lektion 4</w:t>
            </w:r>
          </w:p>
          <w:p w14:paraId="22F027ED" w14:textId="77777777" w:rsidR="00724B7A" w:rsidRPr="007C67CC" w:rsidRDefault="00724B7A" w:rsidP="00724B7A">
            <w:pPr>
              <w:spacing w:after="0" w:line="240" w:lineRule="auto"/>
              <w:rPr>
                <w:rFonts w:eastAsia="Calibri" w:cs="Times New Roman"/>
                <w:color w:val="C00000"/>
              </w:rPr>
            </w:pPr>
            <w:r w:rsidRPr="007C67CC">
              <w:rPr>
                <w:rFonts w:eastAsia="Calibri" w:cs="Times New Roman"/>
                <w:color w:val="C00000"/>
              </w:rPr>
              <w:t>Diana fordert Gerechtigkeit</w:t>
            </w:r>
          </w:p>
          <w:p w14:paraId="72386950" w14:textId="77777777" w:rsidR="00724B7A" w:rsidRPr="007C67CC" w:rsidRDefault="00724B7A" w:rsidP="00724B7A">
            <w:pPr>
              <w:spacing w:after="0" w:line="240" w:lineRule="auto"/>
              <w:rPr>
                <w:rFonts w:eastAsia="Calibri" w:cs="Times New Roman"/>
                <w:b/>
              </w:rPr>
            </w:pPr>
          </w:p>
          <w:p w14:paraId="792D276F" w14:textId="77777777" w:rsidR="00724B7A" w:rsidRPr="007C67CC" w:rsidRDefault="00724B7A" w:rsidP="00724B7A">
            <w:pPr>
              <w:spacing w:after="0"/>
              <w:rPr>
                <w:rFonts w:eastAsia="Calibri" w:cs="Times New Roman"/>
                <w:b/>
                <w:spacing w:val="60"/>
              </w:rPr>
            </w:pPr>
            <w:r w:rsidRPr="007C67CC">
              <w:rPr>
                <w:rFonts w:eastAsia="Calibri" w:cs="Times New Roman"/>
                <w:b/>
                <w:spacing w:val="60"/>
              </w:rPr>
              <w:t>Formen</w:t>
            </w:r>
          </w:p>
          <w:p w14:paraId="544EB373" w14:textId="77777777" w:rsidR="00724B7A" w:rsidRPr="00572A13" w:rsidRDefault="00724B7A" w:rsidP="00724B7A">
            <w:pPr>
              <w:pStyle w:val="Listenabsatz"/>
              <w:numPr>
                <w:ilvl w:val="0"/>
                <w:numId w:val="19"/>
              </w:numPr>
              <w:spacing w:after="0" w:line="240" w:lineRule="auto"/>
              <w:rPr>
                <w:rFonts w:eastAsia="Calibri" w:cs="Times New Roman"/>
                <w:lang w:val="en-US"/>
              </w:rPr>
            </w:pPr>
            <w:r w:rsidRPr="00572A13">
              <w:rPr>
                <w:rFonts w:eastAsia="Calibri" w:cs="Times New Roman"/>
                <w:lang w:val="en-US"/>
              </w:rPr>
              <w:t>Substantive: a- / o-Dekl. (Ablativ)</w:t>
            </w:r>
          </w:p>
          <w:p w14:paraId="6A4732CB" w14:textId="77777777" w:rsidR="00724B7A" w:rsidRPr="00821AC9" w:rsidRDefault="00724B7A" w:rsidP="00724B7A">
            <w:pPr>
              <w:pStyle w:val="Listenabsatz"/>
              <w:numPr>
                <w:ilvl w:val="0"/>
                <w:numId w:val="19"/>
              </w:numPr>
              <w:spacing w:after="0" w:line="240" w:lineRule="auto"/>
              <w:rPr>
                <w:rFonts w:eastAsia="Calibri" w:cs="Times New Roman"/>
              </w:rPr>
            </w:pPr>
            <w:r w:rsidRPr="00821AC9">
              <w:rPr>
                <w:rFonts w:eastAsia="Calibri" w:cs="Times New Roman"/>
              </w:rPr>
              <w:t xml:space="preserve">Verben: </w:t>
            </w:r>
            <w:r w:rsidRPr="00821AC9">
              <w:rPr>
                <w:rFonts w:ascii="Cambria" w:eastAsia="Calibri" w:hAnsi="Cambria" w:cs="Times New Roman"/>
              </w:rPr>
              <w:t>velle</w:t>
            </w:r>
            <w:r w:rsidRPr="00821AC9">
              <w:rPr>
                <w:rFonts w:eastAsia="Calibri" w:cs="Times New Roman"/>
              </w:rPr>
              <w:t xml:space="preserve"> und </w:t>
            </w:r>
            <w:r w:rsidRPr="00821AC9">
              <w:rPr>
                <w:rFonts w:ascii="Cambria" w:eastAsia="Calibri" w:hAnsi="Cambria" w:cs="Times New Roman"/>
              </w:rPr>
              <w:t>nolle</w:t>
            </w:r>
          </w:p>
          <w:p w14:paraId="487484CA" w14:textId="77777777" w:rsidR="00724B7A" w:rsidRPr="00821AC9" w:rsidRDefault="00724B7A" w:rsidP="00724B7A">
            <w:pPr>
              <w:spacing w:after="0" w:line="240" w:lineRule="auto"/>
              <w:contextualSpacing/>
              <w:rPr>
                <w:rFonts w:eastAsia="Calibri" w:cs="Times New Roman"/>
              </w:rPr>
            </w:pPr>
          </w:p>
          <w:p w14:paraId="39171A91" w14:textId="77777777" w:rsidR="00724B7A" w:rsidRPr="007C67CC" w:rsidRDefault="00724B7A" w:rsidP="00724B7A">
            <w:pPr>
              <w:spacing w:after="0"/>
              <w:rPr>
                <w:b/>
                <w:spacing w:val="60"/>
              </w:rPr>
            </w:pPr>
            <w:r w:rsidRPr="007C67CC">
              <w:rPr>
                <w:b/>
                <w:spacing w:val="60"/>
              </w:rPr>
              <w:t>Syntax</w:t>
            </w:r>
          </w:p>
          <w:p w14:paraId="4662F6B4" w14:textId="77777777" w:rsidR="00724B7A" w:rsidRPr="00CE27FE" w:rsidRDefault="00724B7A" w:rsidP="00724B7A">
            <w:pPr>
              <w:pStyle w:val="Listenabsatz"/>
              <w:numPr>
                <w:ilvl w:val="0"/>
                <w:numId w:val="20"/>
              </w:numPr>
              <w:spacing w:line="240" w:lineRule="auto"/>
            </w:pPr>
            <w:r>
              <w:t>Präpositionen mit Ablativ</w:t>
            </w:r>
          </w:p>
          <w:p w14:paraId="5D9F42E9" w14:textId="77777777" w:rsidR="00724B7A" w:rsidRPr="00CE27FE" w:rsidRDefault="00724B7A" w:rsidP="00724B7A">
            <w:pPr>
              <w:pStyle w:val="Listenabsatz"/>
              <w:numPr>
                <w:ilvl w:val="0"/>
                <w:numId w:val="20"/>
              </w:numPr>
              <w:spacing w:line="240" w:lineRule="auto"/>
            </w:pPr>
            <w:r>
              <w:t>Ablativ des Mittels</w:t>
            </w:r>
          </w:p>
          <w:p w14:paraId="41D6D796" w14:textId="77777777" w:rsidR="00724B7A" w:rsidRPr="007C67CC" w:rsidRDefault="00724B7A" w:rsidP="00724B7A">
            <w:pPr>
              <w:spacing w:after="0" w:line="240" w:lineRule="auto"/>
              <w:contextualSpacing/>
              <w:rPr>
                <w:rFonts w:eastAsia="Calibri" w:cs="Times New Roman"/>
              </w:rPr>
            </w:pPr>
          </w:p>
        </w:tc>
        <w:tc>
          <w:tcPr>
            <w:tcW w:w="2884" w:type="dxa"/>
          </w:tcPr>
          <w:p w14:paraId="6A196164"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14:paraId="6ABA399A" w14:textId="77777777" w:rsidR="006A3B04" w:rsidRDefault="00550B7F" w:rsidP="00724B7A">
            <w:pPr>
              <w:numPr>
                <w:ilvl w:val="0"/>
                <w:numId w:val="10"/>
              </w:numPr>
              <w:spacing w:after="0" w:line="240" w:lineRule="auto"/>
              <w:rPr>
                <w:rFonts w:eastAsia="Calibri" w:cs="Times New Roman"/>
              </w:rPr>
            </w:pPr>
            <w:r w:rsidRPr="00B11830">
              <w:rPr>
                <w:b/>
                <w:color w:val="0000FF"/>
              </w:rPr>
              <w:t>(16)</w:t>
            </w:r>
            <w:r>
              <w:rPr>
                <w:rFonts w:eastAsia="Calibri" w:cs="Times New Roman"/>
              </w:rPr>
              <w:t xml:space="preserve"> </w:t>
            </w:r>
            <w:r w:rsidR="00C06192">
              <w:rPr>
                <w:rFonts w:eastAsia="Calibri" w:cs="Times New Roman"/>
              </w:rPr>
              <w:t>können zu einzelnen Wörtern und Themen Wort</w:t>
            </w:r>
            <w:r w:rsidR="00534B82">
              <w:rPr>
                <w:rFonts w:eastAsia="Calibri" w:cs="Times New Roman"/>
              </w:rPr>
              <w:t>familien und Wortfelder bilden</w:t>
            </w:r>
            <w:r w:rsidR="00883A56">
              <w:rPr>
                <w:rFonts w:eastAsia="Calibri" w:cs="Times New Roman"/>
              </w:rPr>
              <w:t xml:space="preserve"> (vgl. Begleitband, S. 33 „Wörter lernen: Gruppen bilden“)</w:t>
            </w:r>
            <w:r w:rsidR="00FD5D7D">
              <w:rPr>
                <w:rFonts w:eastAsia="Calibri" w:cs="Times New Roman"/>
              </w:rPr>
              <w:t>.</w:t>
            </w:r>
          </w:p>
          <w:p w14:paraId="0540C7F4" w14:textId="77777777" w:rsidR="00724B7A" w:rsidRPr="00591357" w:rsidRDefault="006A3B04" w:rsidP="00591357">
            <w:pPr>
              <w:numPr>
                <w:ilvl w:val="0"/>
                <w:numId w:val="10"/>
              </w:numPr>
              <w:spacing w:after="0" w:line="240" w:lineRule="auto"/>
              <w:rPr>
                <w:rFonts w:ascii="Calibri" w:eastAsia="Calibri" w:hAnsi="Calibri" w:cs="Times New Roman"/>
              </w:rPr>
            </w:pPr>
            <w:r>
              <w:rPr>
                <w:b/>
                <w:color w:val="0000FF"/>
              </w:rPr>
              <w:t xml:space="preserve">(16) </w:t>
            </w:r>
            <w:r w:rsidRPr="002865C9">
              <w:rPr>
                <w:rFonts w:ascii="Calibri" w:hAnsi="Calibri"/>
              </w:rPr>
              <w:t xml:space="preserve">nennen bei eingeführten, nur geringgradig mehrdeutigen Wörtern mehrere Bedeu- tungen und </w:t>
            </w:r>
            <w:r>
              <w:rPr>
                <w:rFonts w:ascii="Calibri" w:hAnsi="Calibri"/>
              </w:rPr>
              <w:t xml:space="preserve">wählen </w:t>
            </w:r>
            <w:r w:rsidRPr="002865C9">
              <w:rPr>
                <w:rFonts w:ascii="Calibri" w:hAnsi="Calibri"/>
              </w:rPr>
              <w:t xml:space="preserve">die jeweils in den Kontext passende Bedeutung </w:t>
            </w:r>
            <w:r>
              <w:rPr>
                <w:rFonts w:ascii="Calibri" w:hAnsi="Calibri"/>
              </w:rPr>
              <w:t>aus (</w:t>
            </w:r>
            <w:r w:rsidR="007B755D">
              <w:rPr>
                <w:rFonts w:ascii="Calibri" w:hAnsi="Calibri"/>
              </w:rPr>
              <w:t xml:space="preserve">z. B. </w:t>
            </w:r>
            <w:r>
              <w:rPr>
                <w:rFonts w:ascii="Calibri" w:hAnsi="Calibri"/>
              </w:rPr>
              <w:t>Aufg. 3, S. 24).</w:t>
            </w:r>
            <w:r w:rsidRPr="002865C9">
              <w:rPr>
                <w:rFonts w:ascii="Calibri" w:hAnsi="Calibri"/>
              </w:rPr>
              <w:t xml:space="preserve"> </w:t>
            </w:r>
          </w:p>
        </w:tc>
      </w:tr>
      <w:tr w:rsidR="00724B7A" w:rsidRPr="007C67CC" w14:paraId="6A0A6A5B" w14:textId="77777777">
        <w:trPr>
          <w:cantSplit/>
          <w:trHeight w:val="376"/>
          <w:jc w:val="center"/>
        </w:trPr>
        <w:tc>
          <w:tcPr>
            <w:tcW w:w="2944" w:type="dxa"/>
            <w:vMerge/>
          </w:tcPr>
          <w:p w14:paraId="3726EB76" w14:textId="77777777" w:rsidR="00724B7A" w:rsidRPr="007C67CC" w:rsidRDefault="00724B7A" w:rsidP="00724B7A">
            <w:pPr>
              <w:spacing w:after="0" w:line="240" w:lineRule="auto"/>
              <w:rPr>
                <w:rFonts w:eastAsia="Calibri" w:cs="Times New Roman"/>
                <w:b/>
                <w:color w:val="FF0000"/>
              </w:rPr>
            </w:pPr>
          </w:p>
        </w:tc>
        <w:tc>
          <w:tcPr>
            <w:tcW w:w="2884" w:type="dxa"/>
          </w:tcPr>
          <w:p w14:paraId="6B23D619"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14:paraId="58D95AD1" w14:textId="77777777" w:rsidR="007B755D" w:rsidRPr="007B755D" w:rsidRDefault="007B755D" w:rsidP="005D4AD8">
            <w:pPr>
              <w:pStyle w:val="Listenabsatz"/>
              <w:numPr>
                <w:ilvl w:val="0"/>
                <w:numId w:val="38"/>
              </w:numPr>
              <w:spacing w:beforeLines="1" w:before="2" w:afterLines="1" w:after="2" w:line="240" w:lineRule="auto"/>
              <w:rPr>
                <w:rFonts w:ascii="Calibri" w:hAnsi="Calibri" w:cs="Times New Roman"/>
                <w:sz w:val="20"/>
                <w:szCs w:val="20"/>
                <w:lang w:eastAsia="de-DE"/>
              </w:rPr>
            </w:pPr>
            <w:r>
              <w:rPr>
                <w:b/>
                <w:color w:val="0000FF"/>
              </w:rPr>
              <w:t xml:space="preserve">(18) </w:t>
            </w:r>
            <w:r>
              <w:rPr>
                <w:rFonts w:ascii="Calibri" w:hAnsi="Calibri" w:cs="Times New Roman"/>
                <w:lang w:eastAsia="de-DE"/>
              </w:rPr>
              <w:t xml:space="preserve">analysieren </w:t>
            </w:r>
            <w:r w:rsidRPr="007B755D">
              <w:rPr>
                <w:rFonts w:ascii="Calibri" w:hAnsi="Calibri" w:cs="Times New Roman"/>
                <w:lang w:eastAsia="de-DE"/>
              </w:rPr>
              <w:t xml:space="preserve">einen Textabschnitt unter einer vorgegebenen Fragestellung </w:t>
            </w:r>
            <w:r>
              <w:rPr>
                <w:rFonts w:ascii="Calibri" w:hAnsi="Calibri" w:cs="Times New Roman"/>
                <w:lang w:eastAsia="de-DE"/>
              </w:rPr>
              <w:t xml:space="preserve">und führen </w:t>
            </w:r>
            <w:r w:rsidRPr="007B755D">
              <w:rPr>
                <w:rFonts w:ascii="Calibri" w:hAnsi="Calibri" w:cs="Times New Roman"/>
                <w:lang w:eastAsia="de-DE"/>
              </w:rPr>
              <w:t xml:space="preserve">dazu Belege aus dem </w:t>
            </w:r>
            <w:r>
              <w:rPr>
                <w:rFonts w:ascii="Calibri" w:hAnsi="Calibri" w:cs="Times New Roman"/>
                <w:lang w:eastAsia="de-DE"/>
              </w:rPr>
              <w:t>Text an (z. B. Aufg. 2, S. 35</w:t>
            </w:r>
            <w:r w:rsidR="0090154E">
              <w:rPr>
                <w:rFonts w:ascii="Calibri" w:hAnsi="Calibri" w:cs="Times New Roman"/>
                <w:lang w:eastAsia="de-DE"/>
              </w:rPr>
              <w:t>; Aufg. 1, S. 37</w:t>
            </w:r>
            <w:r>
              <w:rPr>
                <w:rFonts w:ascii="Calibri" w:hAnsi="Calibri" w:cs="Times New Roman"/>
                <w:lang w:eastAsia="de-DE"/>
              </w:rPr>
              <w:t>).</w:t>
            </w:r>
          </w:p>
          <w:p w14:paraId="257DE6C2" w14:textId="77777777" w:rsidR="00724B7A" w:rsidRPr="007C67CC" w:rsidRDefault="00341DCD" w:rsidP="00341DCD">
            <w:pPr>
              <w:numPr>
                <w:ilvl w:val="0"/>
                <w:numId w:val="11"/>
              </w:numPr>
              <w:spacing w:after="0" w:line="240" w:lineRule="auto"/>
              <w:rPr>
                <w:rFonts w:eastAsia="Calibri" w:cs="Times New Roman"/>
              </w:rPr>
            </w:pPr>
            <w:r>
              <w:rPr>
                <w:b/>
                <w:color w:val="0000FF"/>
              </w:rPr>
              <w:t xml:space="preserve">(18) </w:t>
            </w:r>
            <w:r>
              <w:rPr>
                <w:rFonts w:eastAsia="Calibri" w:cs="Times New Roman"/>
              </w:rPr>
              <w:t>entnehmen Ausgangsinformationen aus dem Textumfeld zum Lehrbuchtext (z. B. Aufg. 1, S. 35).</w:t>
            </w:r>
          </w:p>
        </w:tc>
      </w:tr>
      <w:tr w:rsidR="00724B7A" w:rsidRPr="007C67CC" w14:paraId="31DDE2DE" w14:textId="77777777">
        <w:trPr>
          <w:cantSplit/>
          <w:jc w:val="center"/>
        </w:trPr>
        <w:tc>
          <w:tcPr>
            <w:tcW w:w="2944" w:type="dxa"/>
            <w:vMerge/>
          </w:tcPr>
          <w:p w14:paraId="2C9F02A5" w14:textId="77777777" w:rsidR="00724B7A" w:rsidRPr="007C67CC" w:rsidRDefault="00724B7A" w:rsidP="00724B7A">
            <w:pPr>
              <w:spacing w:after="0" w:line="240" w:lineRule="auto"/>
              <w:rPr>
                <w:rFonts w:eastAsia="Calibri" w:cs="Times New Roman"/>
                <w:b/>
                <w:color w:val="FF0000"/>
              </w:rPr>
            </w:pPr>
          </w:p>
        </w:tc>
        <w:tc>
          <w:tcPr>
            <w:tcW w:w="2884" w:type="dxa"/>
          </w:tcPr>
          <w:p w14:paraId="6B3548C2"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80" w:type="dxa"/>
          </w:tcPr>
          <w:p w14:paraId="76352BFD" w14:textId="77777777" w:rsidR="00241500" w:rsidRPr="00241500" w:rsidRDefault="00D55123" w:rsidP="006A3B04">
            <w:pPr>
              <w:numPr>
                <w:ilvl w:val="0"/>
                <w:numId w:val="11"/>
              </w:numPr>
              <w:spacing w:after="0" w:line="240" w:lineRule="auto"/>
              <w:rPr>
                <w:rFonts w:eastAsia="Calibri" w:cs="Times New Roman"/>
              </w:rPr>
            </w:pPr>
            <w:r>
              <w:rPr>
                <w:rFonts w:eastAsia="Calibri" w:cs="Times New Roman"/>
              </w:rPr>
              <w:t xml:space="preserve">Inhaltsbereich: </w:t>
            </w:r>
            <w:r w:rsidR="006A3B04">
              <w:rPr>
                <w:rFonts w:eastAsia="Calibri" w:cs="Times New Roman"/>
              </w:rPr>
              <w:t>die</w:t>
            </w:r>
            <w:r>
              <w:rPr>
                <w:rFonts w:eastAsia="Calibri" w:cs="Times New Roman"/>
              </w:rPr>
              <w:t xml:space="preserve"> Macht der Götter, Traumdeutung in der Antike</w:t>
            </w:r>
            <w:r w:rsidR="00FE1F1F">
              <w:rPr>
                <w:rFonts w:eastAsia="Calibri" w:cs="Times New Roman"/>
              </w:rPr>
              <w:t xml:space="preserve"> </w:t>
            </w:r>
            <w:r w:rsidR="00CE7C5C">
              <w:t>(Themenfeld 3.1 „Begegnungen mit Menschen in der Stadt Rom“ u. Themenfeld 3.3 „Begegnungen mit Göttern und Heroen“)</w:t>
            </w:r>
          </w:p>
          <w:p w14:paraId="70E5904E" w14:textId="77777777" w:rsidR="00724B7A" w:rsidRPr="007C67CC" w:rsidRDefault="00241500" w:rsidP="00C52BC3">
            <w:pPr>
              <w:numPr>
                <w:ilvl w:val="0"/>
                <w:numId w:val="11"/>
              </w:numPr>
              <w:spacing w:after="0" w:line="240" w:lineRule="auto"/>
              <w:rPr>
                <w:rFonts w:eastAsia="Calibri" w:cs="Times New Roman"/>
              </w:rPr>
            </w:pPr>
            <w:r w:rsidRPr="000E3F84">
              <w:rPr>
                <w:rFonts w:ascii="Calibri" w:hAnsi="Calibri"/>
                <w:b/>
                <w:color w:val="0000FF"/>
              </w:rPr>
              <w:t>(</w:t>
            </w:r>
            <w:r>
              <w:rPr>
                <w:rFonts w:ascii="Calibri" w:hAnsi="Calibri"/>
                <w:b/>
                <w:color w:val="0000FF"/>
              </w:rPr>
              <w:t>20</w:t>
            </w:r>
            <w:r w:rsidRPr="000E3F84">
              <w:rPr>
                <w:rFonts w:ascii="Calibri" w:hAnsi="Calibri"/>
                <w:b/>
                <w:color w:val="0000FF"/>
              </w:rPr>
              <w:t>)</w:t>
            </w:r>
            <w:r w:rsidRPr="000E3F84">
              <w:rPr>
                <w:rFonts w:ascii="Calibri" w:hAnsi="Calibri"/>
              </w:rPr>
              <w:t xml:space="preserve"> </w:t>
            </w:r>
            <w:r>
              <w:rPr>
                <w:rFonts w:ascii="Calibri" w:hAnsi="Calibri"/>
              </w:rPr>
              <w:t xml:space="preserve">geben </w:t>
            </w:r>
            <w:r w:rsidRPr="00D50C28">
              <w:rPr>
                <w:rFonts w:ascii="Calibri" w:hAnsi="Calibri"/>
              </w:rPr>
              <w:t>wesentliche Bestandteile der Perspektive historischer oder fiktionaler Personen wieder</w:t>
            </w:r>
            <w:r>
              <w:rPr>
                <w:rFonts w:ascii="Calibri" w:hAnsi="Calibri"/>
              </w:rPr>
              <w:t xml:space="preserve"> und versetzen sich</w:t>
            </w:r>
            <w:r w:rsidRPr="00D50C28">
              <w:rPr>
                <w:rFonts w:ascii="Calibri" w:hAnsi="Calibri"/>
              </w:rPr>
              <w:t xml:space="preserve"> in Denk- und Verhaltensweisen antiker Menschen hinein</w:t>
            </w:r>
            <w:r>
              <w:rPr>
                <w:rFonts w:ascii="Calibri" w:hAnsi="Calibri"/>
              </w:rPr>
              <w:t xml:space="preserve"> (z. B. </w:t>
            </w:r>
            <w:r w:rsidR="00981957">
              <w:rPr>
                <w:rFonts w:ascii="Calibri" w:hAnsi="Calibri"/>
              </w:rPr>
              <w:t xml:space="preserve">INHALT Aufg. 1, </w:t>
            </w:r>
            <w:r w:rsidR="00EC1E88">
              <w:rPr>
                <w:rFonts w:ascii="Calibri" w:hAnsi="Calibri"/>
              </w:rPr>
              <w:t xml:space="preserve">S. </w:t>
            </w:r>
            <w:r w:rsidR="00C52BC3">
              <w:rPr>
                <w:rFonts w:ascii="Calibri" w:hAnsi="Calibri"/>
              </w:rPr>
              <w:t>36</w:t>
            </w:r>
            <w:r>
              <w:rPr>
                <w:rFonts w:ascii="Calibri" w:hAnsi="Calibri"/>
              </w:rPr>
              <w:t>).</w:t>
            </w:r>
          </w:p>
        </w:tc>
      </w:tr>
      <w:tr w:rsidR="00327BEB" w:rsidRPr="007C67CC" w14:paraId="0085252F" w14:textId="77777777">
        <w:trPr>
          <w:cantSplit/>
          <w:trHeight w:val="64"/>
          <w:jc w:val="center"/>
        </w:trPr>
        <w:tc>
          <w:tcPr>
            <w:tcW w:w="2944" w:type="dxa"/>
            <w:vMerge/>
          </w:tcPr>
          <w:p w14:paraId="28553318" w14:textId="77777777" w:rsidR="00327BEB" w:rsidRPr="007C67CC" w:rsidRDefault="00327BEB" w:rsidP="00724B7A">
            <w:pPr>
              <w:spacing w:after="0" w:line="240" w:lineRule="auto"/>
              <w:rPr>
                <w:rFonts w:eastAsia="Calibri" w:cs="Times New Roman"/>
                <w:b/>
                <w:color w:val="FF0000"/>
              </w:rPr>
            </w:pPr>
          </w:p>
        </w:tc>
        <w:tc>
          <w:tcPr>
            <w:tcW w:w="2884" w:type="dxa"/>
          </w:tcPr>
          <w:p w14:paraId="6795EE64"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80" w:type="dxa"/>
          </w:tcPr>
          <w:p w14:paraId="7DE767E3" w14:textId="77777777" w:rsidR="00DA7876" w:rsidRPr="00DA7876" w:rsidRDefault="0018718F" w:rsidP="0018718F">
            <w:pPr>
              <w:numPr>
                <w:ilvl w:val="0"/>
                <w:numId w:val="11"/>
              </w:numPr>
              <w:spacing w:after="0" w:line="240" w:lineRule="auto"/>
              <w:rPr>
                <w:rFonts w:eastAsia="Calibri" w:cs="Times New Roman"/>
              </w:rPr>
            </w:pPr>
            <w:r w:rsidRPr="00B11830">
              <w:rPr>
                <w:b/>
                <w:color w:val="0000FF"/>
              </w:rPr>
              <w:t>(</w:t>
            </w:r>
            <w:r>
              <w:rPr>
                <w:b/>
                <w:color w:val="0000FF"/>
              </w:rPr>
              <w:t>21</w:t>
            </w:r>
            <w:r w:rsidRPr="00B11830">
              <w:rPr>
                <w:b/>
                <w:color w:val="0000FF"/>
              </w:rPr>
              <w:t>)</w:t>
            </w:r>
            <w:r>
              <w:rPr>
                <w:b/>
                <w:color w:val="0000FF"/>
              </w:rPr>
              <w:t xml:space="preserve"> </w:t>
            </w:r>
            <w:r>
              <w:t>nutzen die Einschätzung des eigenen Lernstands als Grundlage für die Planung des eigenen Lernens (vgl. Selbsttest, S. 37).</w:t>
            </w:r>
          </w:p>
          <w:p w14:paraId="31896F72" w14:textId="77777777" w:rsidR="00327BEB" w:rsidRPr="007C67CC" w:rsidRDefault="00DA7876" w:rsidP="00DA7876">
            <w:pPr>
              <w:numPr>
                <w:ilvl w:val="0"/>
                <w:numId w:val="11"/>
              </w:numPr>
              <w:spacing w:after="0" w:line="240" w:lineRule="auto"/>
              <w:rPr>
                <w:rFonts w:eastAsia="Calibri" w:cs="Times New Roman"/>
              </w:rPr>
            </w:pPr>
            <w:r w:rsidRPr="00B11830">
              <w:rPr>
                <w:b/>
                <w:color w:val="0000FF"/>
              </w:rPr>
              <w:t>(</w:t>
            </w:r>
            <w:r>
              <w:rPr>
                <w:b/>
                <w:color w:val="0000FF"/>
              </w:rPr>
              <w:t>21</w:t>
            </w:r>
            <w:r w:rsidRPr="00B11830">
              <w:rPr>
                <w:b/>
                <w:color w:val="0000FF"/>
              </w:rPr>
              <w:t>)</w:t>
            </w:r>
            <w:r>
              <w:rPr>
                <w:b/>
                <w:color w:val="0000FF"/>
              </w:rPr>
              <w:t xml:space="preserve"> </w:t>
            </w:r>
            <w:r>
              <w:t>vergleichen Elemente, Strukturen und Texte der lateinischen und der deutschen Sprache und reflektieren hinsichtlich der jeweils entstehenden Möglichkeiten zur Differenzierung des sprachlichen Ausdrucks (vgl. Kategorie „Deutsch ist anders“, S. 36).</w:t>
            </w:r>
          </w:p>
        </w:tc>
      </w:tr>
    </w:tbl>
    <w:p w14:paraId="0EF03B78" w14:textId="77777777" w:rsidR="007C67CC" w:rsidRPr="007C67CC" w:rsidRDefault="007C67CC"/>
    <w:p w14:paraId="31261156" w14:textId="77777777" w:rsidR="009C0148" w:rsidRDefault="009C0148">
      <w: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724B7A" w:rsidRPr="007C67CC" w14:paraId="737A3E08" w14:textId="77777777">
        <w:trPr>
          <w:cantSplit/>
          <w:jc w:val="center"/>
        </w:trPr>
        <w:tc>
          <w:tcPr>
            <w:tcW w:w="2944" w:type="dxa"/>
            <w:vMerge w:val="restart"/>
          </w:tcPr>
          <w:p w14:paraId="1C73CBB3" w14:textId="77777777"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Lektion 5</w:t>
            </w:r>
          </w:p>
          <w:p w14:paraId="215A5DBF" w14:textId="77777777" w:rsidR="00724B7A" w:rsidRPr="007C67CC" w:rsidRDefault="00724B7A" w:rsidP="00724B7A">
            <w:pPr>
              <w:spacing w:after="0" w:line="240" w:lineRule="auto"/>
              <w:rPr>
                <w:rFonts w:eastAsia="Calibri" w:cs="Times New Roman"/>
                <w:color w:val="C00000"/>
              </w:rPr>
            </w:pPr>
            <w:r w:rsidRPr="007C67CC">
              <w:rPr>
                <w:rFonts w:eastAsia="Calibri" w:cs="Times New Roman"/>
                <w:color w:val="C00000"/>
              </w:rPr>
              <w:t>Der Menschenfreund Prometheus</w:t>
            </w:r>
          </w:p>
          <w:p w14:paraId="22CB1DB3" w14:textId="77777777" w:rsidR="00724B7A" w:rsidRPr="007C67CC" w:rsidRDefault="00724B7A" w:rsidP="00724B7A">
            <w:pPr>
              <w:spacing w:after="0" w:line="240" w:lineRule="auto"/>
              <w:rPr>
                <w:rFonts w:eastAsia="Calibri" w:cs="Times New Roman"/>
                <w:b/>
              </w:rPr>
            </w:pPr>
          </w:p>
          <w:p w14:paraId="653F2BC9" w14:textId="77777777" w:rsidR="00724B7A" w:rsidRPr="007C67CC" w:rsidRDefault="00724B7A" w:rsidP="00724B7A">
            <w:pPr>
              <w:spacing w:after="0"/>
              <w:rPr>
                <w:rFonts w:eastAsia="Calibri" w:cs="Times New Roman"/>
                <w:b/>
                <w:spacing w:val="60"/>
              </w:rPr>
            </w:pPr>
            <w:r w:rsidRPr="007C67CC">
              <w:rPr>
                <w:rFonts w:eastAsia="Calibri" w:cs="Times New Roman"/>
                <w:b/>
                <w:spacing w:val="60"/>
              </w:rPr>
              <w:t>Formen</w:t>
            </w:r>
          </w:p>
          <w:p w14:paraId="437FB8B7" w14:textId="77777777" w:rsidR="00724B7A" w:rsidRPr="00572A13" w:rsidRDefault="00724B7A" w:rsidP="00724B7A">
            <w:pPr>
              <w:pStyle w:val="Listenabsatz"/>
              <w:numPr>
                <w:ilvl w:val="0"/>
                <w:numId w:val="21"/>
              </w:numPr>
              <w:spacing w:after="0" w:line="240" w:lineRule="auto"/>
              <w:rPr>
                <w:rFonts w:eastAsia="Calibri" w:cs="Times New Roman"/>
                <w:lang w:val="en-US"/>
              </w:rPr>
            </w:pPr>
            <w:r w:rsidRPr="00572A13">
              <w:rPr>
                <w:rFonts w:eastAsia="Calibri" w:cs="Times New Roman"/>
                <w:lang w:val="en-US"/>
              </w:rPr>
              <w:t>Substantive: a- / o-Dekl. (Genitiv)</w:t>
            </w:r>
          </w:p>
          <w:p w14:paraId="15DE1BDA" w14:textId="77777777" w:rsidR="00724B7A" w:rsidRPr="000E2510" w:rsidRDefault="00724B7A" w:rsidP="00724B7A">
            <w:pPr>
              <w:pStyle w:val="Listenabsatz"/>
              <w:numPr>
                <w:ilvl w:val="0"/>
                <w:numId w:val="21"/>
              </w:numPr>
              <w:spacing w:after="0" w:line="240" w:lineRule="auto"/>
              <w:rPr>
                <w:rFonts w:eastAsia="Calibri" w:cs="Times New Roman"/>
              </w:rPr>
            </w:pPr>
            <w:r w:rsidRPr="000E2510">
              <w:rPr>
                <w:rFonts w:eastAsia="Calibri" w:cs="Times New Roman"/>
              </w:rPr>
              <w:t>Verben: kons. Konj.</w:t>
            </w:r>
          </w:p>
          <w:p w14:paraId="04DF25BC" w14:textId="77777777" w:rsidR="00724B7A" w:rsidRPr="008B18DF" w:rsidRDefault="00724B7A" w:rsidP="00724B7A">
            <w:pPr>
              <w:pStyle w:val="Listenabsatz"/>
              <w:numPr>
                <w:ilvl w:val="0"/>
                <w:numId w:val="21"/>
              </w:numPr>
              <w:spacing w:after="0" w:line="240" w:lineRule="auto"/>
              <w:rPr>
                <w:rFonts w:eastAsia="Calibri" w:cs="Times New Roman"/>
              </w:rPr>
            </w:pPr>
            <w:r w:rsidRPr="008B18DF">
              <w:rPr>
                <w:rFonts w:eastAsia="Calibri" w:cs="Times New Roman"/>
              </w:rPr>
              <w:t xml:space="preserve">Substantive: o-Dekl. </w:t>
            </w:r>
            <w:r>
              <w:rPr>
                <w:rFonts w:eastAsia="Calibri" w:cs="Times New Roman"/>
              </w:rPr>
              <w:t>(Neutra auf -</w:t>
            </w:r>
            <w:r w:rsidRPr="008B18DF">
              <w:rPr>
                <w:rFonts w:asciiTheme="majorHAnsi" w:eastAsia="Calibri" w:hAnsiTheme="majorHAnsi" w:cs="Times New Roman"/>
              </w:rPr>
              <w:t>um</w:t>
            </w:r>
            <w:r>
              <w:rPr>
                <w:rFonts w:eastAsia="Calibri" w:cs="Times New Roman"/>
              </w:rPr>
              <w:t>)</w:t>
            </w:r>
          </w:p>
          <w:p w14:paraId="7FB73EDC" w14:textId="77777777" w:rsidR="00724B7A" w:rsidRPr="008B18DF" w:rsidRDefault="00724B7A" w:rsidP="00724B7A">
            <w:pPr>
              <w:spacing w:after="0" w:line="240" w:lineRule="auto"/>
              <w:contextualSpacing/>
              <w:rPr>
                <w:rFonts w:eastAsia="Calibri" w:cs="Times New Roman"/>
              </w:rPr>
            </w:pPr>
          </w:p>
          <w:p w14:paraId="33F38C83" w14:textId="77777777" w:rsidR="00724B7A" w:rsidRPr="007C67CC" w:rsidRDefault="00724B7A" w:rsidP="00724B7A">
            <w:pPr>
              <w:spacing w:after="0"/>
              <w:rPr>
                <w:b/>
                <w:spacing w:val="60"/>
              </w:rPr>
            </w:pPr>
            <w:r w:rsidRPr="007C67CC">
              <w:rPr>
                <w:b/>
                <w:spacing w:val="60"/>
              </w:rPr>
              <w:t>Syntax</w:t>
            </w:r>
          </w:p>
          <w:p w14:paraId="21624A8B" w14:textId="77777777" w:rsidR="00724B7A" w:rsidRPr="008B18DF" w:rsidRDefault="00724B7A" w:rsidP="00724B7A">
            <w:pPr>
              <w:pStyle w:val="Listenabsatz"/>
              <w:numPr>
                <w:ilvl w:val="0"/>
                <w:numId w:val="22"/>
              </w:numPr>
              <w:spacing w:line="240" w:lineRule="auto"/>
            </w:pPr>
            <w:r>
              <w:t>Genitiv als Attribut</w:t>
            </w:r>
          </w:p>
        </w:tc>
        <w:tc>
          <w:tcPr>
            <w:tcW w:w="2884" w:type="dxa"/>
          </w:tcPr>
          <w:p w14:paraId="52D27EE0"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14:paraId="705A430B" w14:textId="77777777" w:rsidR="006F7494" w:rsidRPr="006F7494" w:rsidRDefault="006F7494" w:rsidP="00724B7A">
            <w:pPr>
              <w:numPr>
                <w:ilvl w:val="0"/>
                <w:numId w:val="10"/>
              </w:numPr>
              <w:spacing w:after="0" w:line="240" w:lineRule="auto"/>
              <w:rPr>
                <w:rFonts w:eastAsia="Calibri" w:cs="Times New Roman"/>
              </w:rPr>
            </w:pPr>
            <w:r w:rsidRPr="006F7494">
              <w:rPr>
                <w:b/>
                <w:color w:val="0000FF"/>
              </w:rPr>
              <w:t>(4)</w:t>
            </w:r>
            <w:r>
              <w:rPr>
                <w:rFonts w:eastAsia="Calibri" w:cs="Times New Roman"/>
              </w:rPr>
              <w:t xml:space="preserve"> lernen, lateinische Sätze in ihrer Struktur zu verstehen und angemessen zu übersetzen</w:t>
            </w:r>
            <w:r w:rsidR="00591357">
              <w:rPr>
                <w:rFonts w:eastAsia="Calibri" w:cs="Times New Roman"/>
              </w:rPr>
              <w:t>.</w:t>
            </w:r>
          </w:p>
          <w:p w14:paraId="51CAFDDF" w14:textId="77777777" w:rsidR="00724B7A" w:rsidRPr="007C67CC" w:rsidRDefault="00550B7F" w:rsidP="00724B7A">
            <w:pPr>
              <w:numPr>
                <w:ilvl w:val="0"/>
                <w:numId w:val="10"/>
              </w:numPr>
              <w:spacing w:after="0" w:line="240" w:lineRule="auto"/>
              <w:rPr>
                <w:rFonts w:eastAsia="Calibri" w:cs="Times New Roman"/>
              </w:rPr>
            </w:pPr>
            <w:r w:rsidRPr="00B11830">
              <w:rPr>
                <w:b/>
                <w:color w:val="0000FF"/>
              </w:rPr>
              <w:t>(16)</w:t>
            </w:r>
            <w:r>
              <w:rPr>
                <w:rFonts w:eastAsia="Calibri" w:cs="Times New Roman"/>
              </w:rPr>
              <w:t xml:space="preserve"> können tabellarische Übersichten zur Ermittlung von Formen nutzen</w:t>
            </w:r>
            <w:r w:rsidR="00FD5D7D">
              <w:rPr>
                <w:rFonts w:eastAsia="Calibri" w:cs="Times New Roman"/>
              </w:rPr>
              <w:t>.</w:t>
            </w:r>
          </w:p>
        </w:tc>
      </w:tr>
      <w:tr w:rsidR="00724B7A" w:rsidRPr="007C67CC" w14:paraId="20319406" w14:textId="77777777">
        <w:trPr>
          <w:cantSplit/>
          <w:jc w:val="center"/>
        </w:trPr>
        <w:tc>
          <w:tcPr>
            <w:tcW w:w="2944" w:type="dxa"/>
            <w:vMerge/>
          </w:tcPr>
          <w:p w14:paraId="33AAB9EF" w14:textId="77777777" w:rsidR="00724B7A" w:rsidRPr="007C67CC" w:rsidRDefault="00724B7A" w:rsidP="00724B7A">
            <w:pPr>
              <w:spacing w:after="0" w:line="240" w:lineRule="auto"/>
              <w:rPr>
                <w:rFonts w:eastAsia="Calibri" w:cs="Times New Roman"/>
                <w:b/>
                <w:color w:val="FF0000"/>
              </w:rPr>
            </w:pPr>
          </w:p>
        </w:tc>
        <w:tc>
          <w:tcPr>
            <w:tcW w:w="2884" w:type="dxa"/>
          </w:tcPr>
          <w:p w14:paraId="37ABD792"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14:paraId="5679DC65" w14:textId="77777777" w:rsidR="00F70A36" w:rsidRDefault="00FE4092" w:rsidP="00724B7A">
            <w:pPr>
              <w:numPr>
                <w:ilvl w:val="0"/>
                <w:numId w:val="11"/>
              </w:numPr>
              <w:spacing w:after="0" w:line="240" w:lineRule="auto"/>
              <w:rPr>
                <w:rFonts w:eastAsia="Calibri" w:cs="Times New Roman"/>
              </w:rPr>
            </w:pPr>
            <w:r w:rsidRPr="00FE4092">
              <w:rPr>
                <w:b/>
                <w:color w:val="0000FF"/>
              </w:rPr>
              <w:t>(5)</w:t>
            </w:r>
            <w:r>
              <w:rPr>
                <w:rFonts w:eastAsia="Calibri" w:cs="Times New Roman"/>
              </w:rPr>
              <w:t xml:space="preserve"> lernen Übersetzungsmethoden kennen und wenden sie zielgerichtet an</w:t>
            </w:r>
            <w:r w:rsidR="00F70A36">
              <w:rPr>
                <w:rFonts w:eastAsia="Calibri" w:cs="Times New Roman"/>
              </w:rPr>
              <w:t>.</w:t>
            </w:r>
          </w:p>
          <w:p w14:paraId="1C08FF29" w14:textId="77777777" w:rsidR="00724B7A" w:rsidRPr="009165FD" w:rsidRDefault="00F70A36" w:rsidP="009165FD">
            <w:pPr>
              <w:numPr>
                <w:ilvl w:val="0"/>
                <w:numId w:val="11"/>
              </w:numPr>
              <w:spacing w:after="0" w:line="240" w:lineRule="auto"/>
              <w:rPr>
                <w:rFonts w:eastAsia="Calibri" w:cs="Times New Roman"/>
              </w:rPr>
            </w:pPr>
            <w:r>
              <w:rPr>
                <w:b/>
                <w:color w:val="0000FF"/>
              </w:rPr>
              <w:t xml:space="preserve">(18) </w:t>
            </w:r>
            <w:r w:rsidRPr="00F70A36">
              <w:t>erschließen</w:t>
            </w:r>
            <w:r w:rsidRPr="00F70A36">
              <w:rPr>
                <w:rFonts w:eastAsia="Calibri" w:cs="Times New Roman"/>
              </w:rPr>
              <w:t xml:space="preserve"> </w:t>
            </w:r>
            <w:r>
              <w:rPr>
                <w:rFonts w:ascii="Calibri" w:hAnsi="Calibri" w:cs="Times New Roman"/>
                <w:lang w:eastAsia="de-DE"/>
              </w:rPr>
              <w:t>den Textinhalt durch Erfas</w:t>
            </w:r>
            <w:r w:rsidRPr="00F70A36">
              <w:rPr>
                <w:rFonts w:ascii="Calibri" w:hAnsi="Calibri" w:cs="Times New Roman"/>
                <w:lang w:eastAsia="de-DE"/>
              </w:rPr>
              <w:t>sen sinntragender E</w:t>
            </w:r>
            <w:r>
              <w:rPr>
                <w:rFonts w:ascii="Calibri" w:hAnsi="Calibri" w:cs="Times New Roman"/>
                <w:lang w:eastAsia="de-DE"/>
              </w:rPr>
              <w:t>lemen</w:t>
            </w:r>
            <w:r w:rsidRPr="00F70A36">
              <w:rPr>
                <w:rFonts w:ascii="Calibri" w:hAnsi="Calibri" w:cs="Times New Roman"/>
                <w:lang w:eastAsia="de-DE"/>
              </w:rPr>
              <w:t>te und zusammengehöriger (z. B. KNG-kong</w:t>
            </w:r>
            <w:r>
              <w:rPr>
                <w:rFonts w:ascii="Calibri" w:hAnsi="Calibri" w:cs="Times New Roman"/>
                <w:lang w:eastAsia="de-DE"/>
              </w:rPr>
              <w:t>ruenter) Wortgruppen bzw. Wort</w:t>
            </w:r>
            <w:r w:rsidRPr="00F70A36">
              <w:rPr>
                <w:rFonts w:ascii="Calibri" w:hAnsi="Calibri" w:cs="Times New Roman"/>
                <w:lang w:eastAsia="de-DE"/>
              </w:rPr>
              <w:t xml:space="preserve">blöcke grob </w:t>
            </w:r>
            <w:r>
              <w:rPr>
                <w:rFonts w:ascii="Calibri" w:hAnsi="Calibri" w:cs="Times New Roman"/>
                <w:lang w:eastAsia="de-DE"/>
              </w:rPr>
              <w:t>und para</w:t>
            </w:r>
            <w:r w:rsidRPr="00F70A36">
              <w:rPr>
                <w:rFonts w:ascii="Calibri" w:hAnsi="Calibri" w:cs="Times New Roman"/>
                <w:lang w:eastAsia="de-DE"/>
              </w:rPr>
              <w:t xml:space="preserve">phrasieren </w:t>
            </w:r>
            <w:r>
              <w:rPr>
                <w:rFonts w:ascii="Calibri" w:hAnsi="Calibri" w:cs="Times New Roman"/>
                <w:lang w:eastAsia="de-DE"/>
              </w:rPr>
              <w:t>entsprechend (z. B. Aufg. 1, S. 43).</w:t>
            </w:r>
          </w:p>
        </w:tc>
      </w:tr>
      <w:tr w:rsidR="00724B7A" w:rsidRPr="007C67CC" w14:paraId="21ABD6BC" w14:textId="77777777">
        <w:trPr>
          <w:cantSplit/>
          <w:jc w:val="center"/>
        </w:trPr>
        <w:tc>
          <w:tcPr>
            <w:tcW w:w="2944" w:type="dxa"/>
            <w:vMerge/>
          </w:tcPr>
          <w:p w14:paraId="290872A3" w14:textId="77777777" w:rsidR="00724B7A" w:rsidRPr="007C67CC" w:rsidRDefault="00724B7A" w:rsidP="00724B7A">
            <w:pPr>
              <w:spacing w:after="0" w:line="240" w:lineRule="auto"/>
              <w:rPr>
                <w:rFonts w:eastAsia="Calibri" w:cs="Times New Roman"/>
                <w:b/>
                <w:color w:val="FF0000"/>
              </w:rPr>
            </w:pPr>
          </w:p>
        </w:tc>
        <w:tc>
          <w:tcPr>
            <w:tcW w:w="2884" w:type="dxa"/>
          </w:tcPr>
          <w:p w14:paraId="4422A37E"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80" w:type="dxa"/>
          </w:tcPr>
          <w:p w14:paraId="7FE6EF2A" w14:textId="77777777" w:rsidR="00D55123" w:rsidRDefault="00D55123" w:rsidP="00D55123">
            <w:pPr>
              <w:numPr>
                <w:ilvl w:val="0"/>
                <w:numId w:val="11"/>
              </w:numPr>
              <w:spacing w:after="0" w:line="240" w:lineRule="auto"/>
              <w:rPr>
                <w:rFonts w:eastAsia="Calibri" w:cs="Times New Roman"/>
              </w:rPr>
            </w:pPr>
            <w:r>
              <w:rPr>
                <w:rFonts w:eastAsia="Calibri" w:cs="Times New Roman"/>
              </w:rPr>
              <w:t xml:space="preserve">Inhaltsbereich: </w:t>
            </w:r>
            <w:r w:rsidR="00CD2347">
              <w:rPr>
                <w:rFonts w:eastAsia="Calibri" w:cs="Times New Roman"/>
              </w:rPr>
              <w:t>römisches Schulwesen, Mythos des</w:t>
            </w:r>
            <w:r>
              <w:rPr>
                <w:rFonts w:eastAsia="Calibri" w:cs="Times New Roman"/>
              </w:rPr>
              <w:t xml:space="preserve"> </w:t>
            </w:r>
            <w:r w:rsidR="007D3DA6">
              <w:rPr>
                <w:rFonts w:eastAsia="Calibri" w:cs="Times New Roman"/>
              </w:rPr>
              <w:t>Prometheus</w:t>
            </w:r>
            <w:r w:rsidR="00FE1F1F">
              <w:rPr>
                <w:rFonts w:eastAsia="Calibri" w:cs="Times New Roman"/>
              </w:rPr>
              <w:t xml:space="preserve"> </w:t>
            </w:r>
            <w:r w:rsidR="00CD2347">
              <w:t>(Themenfeld 3.1 „Begegnungen mit Menschen in der Stadt Rom“ u. Themenfeld 3.3 „Begegnungen mit Göttern und Heroen“)</w:t>
            </w:r>
            <w:r w:rsidR="00591357">
              <w:t>.</w:t>
            </w:r>
          </w:p>
          <w:p w14:paraId="597208A8" w14:textId="77777777" w:rsidR="00C35C8E" w:rsidRDefault="00D00AB5" w:rsidP="00D55123">
            <w:pPr>
              <w:numPr>
                <w:ilvl w:val="0"/>
                <w:numId w:val="11"/>
              </w:numPr>
              <w:spacing w:after="0" w:line="240" w:lineRule="auto"/>
              <w:rPr>
                <w:rFonts w:eastAsia="Calibri" w:cs="Times New Roman"/>
              </w:rPr>
            </w:pPr>
            <w:r w:rsidRPr="00B11830">
              <w:rPr>
                <w:b/>
                <w:color w:val="0000FF"/>
              </w:rPr>
              <w:t>(19)</w:t>
            </w:r>
            <w:r>
              <w:rPr>
                <w:rFonts w:eastAsia="Calibri" w:cs="Times New Roman"/>
              </w:rPr>
              <w:t xml:space="preserve"> können Mythen </w:t>
            </w:r>
            <w:r w:rsidR="006938BC">
              <w:rPr>
                <w:rFonts w:eastAsia="Calibri" w:cs="Times New Roman"/>
              </w:rPr>
              <w:t>(hier: Prometheus)</w:t>
            </w:r>
            <w:r w:rsidR="00CD2347">
              <w:rPr>
                <w:rFonts w:eastAsia="Calibri" w:cs="Times New Roman"/>
              </w:rPr>
              <w:t xml:space="preserve"> </w:t>
            </w:r>
            <w:r>
              <w:rPr>
                <w:rFonts w:eastAsia="Calibri" w:cs="Times New Roman"/>
              </w:rPr>
              <w:t>und historische Ereignisse voneinander unterscheiden und in ihren Grundzügen wiedergeben</w:t>
            </w:r>
            <w:r w:rsidR="00FD5D7D">
              <w:rPr>
                <w:rFonts w:eastAsia="Calibri" w:cs="Times New Roman"/>
              </w:rPr>
              <w:t>.</w:t>
            </w:r>
          </w:p>
          <w:p w14:paraId="06C2EC2D" w14:textId="77777777" w:rsidR="00DA4D66" w:rsidRDefault="00C35C8E" w:rsidP="00DA4D66">
            <w:pPr>
              <w:numPr>
                <w:ilvl w:val="0"/>
                <w:numId w:val="11"/>
              </w:numPr>
              <w:spacing w:after="0" w:line="240" w:lineRule="auto"/>
              <w:rPr>
                <w:rFonts w:eastAsia="Calibri" w:cs="Times New Roman"/>
              </w:rPr>
            </w:pPr>
            <w:r>
              <w:rPr>
                <w:b/>
                <w:color w:val="0000FF"/>
              </w:rPr>
              <w:t xml:space="preserve">(19) </w:t>
            </w:r>
            <w:r>
              <w:t>nennen und erläutern Aspekte des Fortwirkens antiker Phänomene in ihrer Lebenswelt (Rezeption von Mythen in Romanen, Filmen, geflügelten Wörtern).</w:t>
            </w:r>
          </w:p>
          <w:p w14:paraId="7EEB3756" w14:textId="77777777" w:rsidR="00981957" w:rsidRPr="00981957" w:rsidRDefault="00DA4D66" w:rsidP="00241500">
            <w:pPr>
              <w:numPr>
                <w:ilvl w:val="0"/>
                <w:numId w:val="11"/>
              </w:numPr>
              <w:spacing w:after="0" w:line="240" w:lineRule="auto"/>
              <w:rPr>
                <w:rFonts w:ascii="Calibri" w:eastAsia="Calibri" w:hAnsi="Calibri" w:cs="Times New Roman"/>
              </w:rPr>
            </w:pPr>
            <w:r>
              <w:rPr>
                <w:b/>
                <w:color w:val="0000FF"/>
              </w:rPr>
              <w:t xml:space="preserve">(19) </w:t>
            </w:r>
            <w:r>
              <w:rPr>
                <w:rFonts w:ascii="Calibri" w:hAnsi="Calibri" w:cs="Times New Roman"/>
                <w:lang w:eastAsia="de-DE"/>
              </w:rPr>
              <w:t>f</w:t>
            </w:r>
            <w:r w:rsidRPr="00DA4D66">
              <w:rPr>
                <w:rFonts w:ascii="Calibri" w:hAnsi="Calibri" w:cs="Times New Roman"/>
                <w:lang w:eastAsia="de-DE"/>
              </w:rPr>
              <w:t>inden</w:t>
            </w:r>
            <w:r>
              <w:rPr>
                <w:rFonts w:ascii="Calibri" w:hAnsi="Calibri" w:cs="Times New Roman"/>
                <w:lang w:eastAsia="de-DE"/>
              </w:rPr>
              <w:t xml:space="preserve"> </w:t>
            </w:r>
            <w:r w:rsidRPr="00DA4D66">
              <w:rPr>
                <w:rFonts w:ascii="Calibri" w:hAnsi="Calibri" w:cs="Times New Roman"/>
                <w:lang w:eastAsia="de-DE"/>
              </w:rPr>
              <w:t xml:space="preserve">Merkmale der stilistischen Gestaltung von Texten </w:t>
            </w:r>
            <w:r>
              <w:rPr>
                <w:rFonts w:ascii="Calibri" w:hAnsi="Calibri" w:cs="Times New Roman"/>
                <w:lang w:eastAsia="de-DE"/>
              </w:rPr>
              <w:t>in konkreten lateinischen Tex</w:t>
            </w:r>
            <w:r w:rsidRPr="00DA4D66">
              <w:rPr>
                <w:rFonts w:ascii="Calibri" w:hAnsi="Calibri" w:cs="Times New Roman"/>
                <w:lang w:eastAsia="de-DE"/>
              </w:rPr>
              <w:t>ten auf</w:t>
            </w:r>
            <w:r>
              <w:rPr>
                <w:rFonts w:ascii="Calibri" w:hAnsi="Calibri" w:cs="Times New Roman"/>
                <w:lang w:eastAsia="de-DE"/>
              </w:rPr>
              <w:t xml:space="preserve"> und beschreiben </w:t>
            </w:r>
            <w:r w:rsidRPr="00DA4D66">
              <w:rPr>
                <w:rFonts w:ascii="Calibri" w:hAnsi="Calibri" w:cs="Times New Roman"/>
                <w:lang w:eastAsia="de-DE"/>
              </w:rPr>
              <w:t xml:space="preserve">in Grundzügen </w:t>
            </w:r>
            <w:r>
              <w:rPr>
                <w:rFonts w:ascii="Calibri" w:hAnsi="Calibri" w:cs="Times New Roman"/>
                <w:lang w:eastAsia="de-DE"/>
              </w:rPr>
              <w:t>ihre Wirkung (z. B. Aufg. 1, S .43).</w:t>
            </w:r>
          </w:p>
          <w:p w14:paraId="20B6D8E7" w14:textId="77777777" w:rsidR="00D55123" w:rsidRPr="00241500" w:rsidRDefault="00981957" w:rsidP="00981957">
            <w:pPr>
              <w:numPr>
                <w:ilvl w:val="0"/>
                <w:numId w:val="11"/>
              </w:numPr>
              <w:spacing w:after="0" w:line="240" w:lineRule="auto"/>
              <w:rPr>
                <w:rFonts w:ascii="Calibri" w:eastAsia="Calibri" w:hAnsi="Calibri" w:cs="Times New Roman"/>
              </w:rPr>
            </w:pPr>
            <w:r w:rsidRPr="000E3F84">
              <w:rPr>
                <w:rFonts w:ascii="Calibri" w:hAnsi="Calibri"/>
                <w:b/>
                <w:color w:val="0000FF"/>
              </w:rPr>
              <w:t>(</w:t>
            </w:r>
            <w:r>
              <w:rPr>
                <w:rFonts w:ascii="Calibri" w:hAnsi="Calibri"/>
                <w:b/>
                <w:color w:val="0000FF"/>
              </w:rPr>
              <w:t>20</w:t>
            </w:r>
            <w:r w:rsidRPr="000E3F84">
              <w:rPr>
                <w:rFonts w:ascii="Calibri" w:hAnsi="Calibri"/>
                <w:b/>
                <w:color w:val="0000FF"/>
              </w:rPr>
              <w:t>)</w:t>
            </w:r>
            <w:r w:rsidRPr="000E3F84">
              <w:rPr>
                <w:rFonts w:ascii="Calibri" w:hAnsi="Calibri"/>
              </w:rPr>
              <w:t xml:space="preserve"> </w:t>
            </w:r>
            <w:r>
              <w:rPr>
                <w:rFonts w:ascii="Calibri" w:hAnsi="Calibri"/>
              </w:rPr>
              <w:t xml:space="preserve">geben </w:t>
            </w:r>
            <w:r w:rsidRPr="00D50C28">
              <w:rPr>
                <w:rFonts w:ascii="Calibri" w:hAnsi="Calibri"/>
              </w:rPr>
              <w:t>wesentliche Bestandteile der Perspektive historischer oder fiktionaler Personen wieder</w:t>
            </w:r>
            <w:r>
              <w:rPr>
                <w:rFonts w:ascii="Calibri" w:hAnsi="Calibri"/>
              </w:rPr>
              <w:t xml:space="preserve"> und versetzen sich</w:t>
            </w:r>
            <w:r w:rsidRPr="00D50C28">
              <w:rPr>
                <w:rFonts w:ascii="Calibri" w:hAnsi="Calibri"/>
              </w:rPr>
              <w:t xml:space="preserve"> in Denk- und Verhaltensweisen antiker Menschen hinein</w:t>
            </w:r>
            <w:r>
              <w:rPr>
                <w:rFonts w:ascii="Calibri" w:hAnsi="Calibri"/>
              </w:rPr>
              <w:t xml:space="preserve"> (z. B. INHALT, Aufg. 1, S. 42).</w:t>
            </w:r>
          </w:p>
        </w:tc>
      </w:tr>
      <w:tr w:rsidR="00327BEB" w:rsidRPr="007C67CC" w14:paraId="2E911CD7" w14:textId="77777777">
        <w:trPr>
          <w:cantSplit/>
          <w:trHeight w:val="64"/>
          <w:jc w:val="center"/>
        </w:trPr>
        <w:tc>
          <w:tcPr>
            <w:tcW w:w="2944" w:type="dxa"/>
            <w:vMerge/>
          </w:tcPr>
          <w:p w14:paraId="5859A258" w14:textId="77777777" w:rsidR="00327BEB" w:rsidRPr="007C67CC" w:rsidRDefault="00327BEB" w:rsidP="00724B7A">
            <w:pPr>
              <w:spacing w:after="0" w:line="240" w:lineRule="auto"/>
              <w:rPr>
                <w:rFonts w:eastAsia="Calibri" w:cs="Times New Roman"/>
                <w:b/>
                <w:color w:val="FF0000"/>
              </w:rPr>
            </w:pPr>
          </w:p>
        </w:tc>
        <w:tc>
          <w:tcPr>
            <w:tcW w:w="2884" w:type="dxa"/>
          </w:tcPr>
          <w:p w14:paraId="01B5DEB7"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80" w:type="dxa"/>
          </w:tcPr>
          <w:p w14:paraId="392DD6AA" w14:textId="77777777" w:rsidR="00327BEB" w:rsidRPr="007C67CC" w:rsidRDefault="00DA7876" w:rsidP="00DA7876">
            <w:pPr>
              <w:numPr>
                <w:ilvl w:val="0"/>
                <w:numId w:val="11"/>
              </w:numPr>
              <w:spacing w:after="0" w:line="240" w:lineRule="auto"/>
              <w:rPr>
                <w:rFonts w:eastAsia="Calibri" w:cs="Times New Roman"/>
              </w:rPr>
            </w:pPr>
            <w:r w:rsidRPr="00B11830">
              <w:rPr>
                <w:b/>
                <w:color w:val="0000FF"/>
              </w:rPr>
              <w:t>(</w:t>
            </w:r>
            <w:r>
              <w:rPr>
                <w:b/>
                <w:color w:val="0000FF"/>
              </w:rPr>
              <w:t>21</w:t>
            </w:r>
            <w:r w:rsidRPr="00B11830">
              <w:rPr>
                <w:b/>
                <w:color w:val="0000FF"/>
              </w:rPr>
              <w:t>)</w:t>
            </w:r>
            <w:r>
              <w:rPr>
                <w:b/>
                <w:color w:val="0000FF"/>
              </w:rPr>
              <w:t xml:space="preserve"> </w:t>
            </w:r>
            <w:r>
              <w:t>vergleichen Elemente, Strukturen und Texte der lateinischen und der deutschen Sprache und reflektieren hinsichtlich der jeweils entstehenden Möglichkeiten zur Differenzierung des sprachlichen Ausdrucks (vgl. Kategorie „Deutsch ist anders“, S. 42).</w:t>
            </w:r>
          </w:p>
        </w:tc>
      </w:tr>
    </w:tbl>
    <w:p w14:paraId="100C2FDC" w14:textId="77777777" w:rsidR="003E474C" w:rsidRPr="007C67CC" w:rsidRDefault="003E474C"/>
    <w:p w14:paraId="3E94D6E6" w14:textId="77777777" w:rsidR="009C0148" w:rsidRDefault="009C0148">
      <w: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724B7A" w:rsidRPr="007C67CC" w14:paraId="645720DA" w14:textId="77777777">
        <w:trPr>
          <w:cantSplit/>
          <w:jc w:val="center"/>
        </w:trPr>
        <w:tc>
          <w:tcPr>
            <w:tcW w:w="2944" w:type="dxa"/>
            <w:vMerge w:val="restart"/>
          </w:tcPr>
          <w:p w14:paraId="6F05166F" w14:textId="77777777"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Lektion 6</w:t>
            </w:r>
          </w:p>
          <w:p w14:paraId="313A9B35" w14:textId="77777777" w:rsidR="00724B7A" w:rsidRPr="007C67CC" w:rsidRDefault="00724B7A" w:rsidP="00724B7A">
            <w:pPr>
              <w:spacing w:after="0" w:line="240" w:lineRule="auto"/>
              <w:rPr>
                <w:rFonts w:eastAsia="Calibri" w:cs="Times New Roman"/>
                <w:color w:val="C00000"/>
              </w:rPr>
            </w:pPr>
            <w:r w:rsidRPr="007C67CC">
              <w:rPr>
                <w:rFonts w:eastAsia="Calibri" w:cs="Times New Roman"/>
                <w:color w:val="C00000"/>
              </w:rPr>
              <w:t>Merkur – ein kleiner Gott hat große Pläne</w:t>
            </w:r>
          </w:p>
          <w:p w14:paraId="306115E6" w14:textId="77777777" w:rsidR="00724B7A" w:rsidRPr="007C67CC" w:rsidRDefault="00724B7A" w:rsidP="00724B7A">
            <w:pPr>
              <w:spacing w:after="0" w:line="240" w:lineRule="auto"/>
              <w:rPr>
                <w:rFonts w:eastAsia="Calibri" w:cs="Times New Roman"/>
                <w:b/>
              </w:rPr>
            </w:pPr>
          </w:p>
          <w:p w14:paraId="1791E3A3" w14:textId="77777777" w:rsidR="00724B7A" w:rsidRPr="007C67CC" w:rsidRDefault="00724B7A" w:rsidP="00724B7A">
            <w:pPr>
              <w:spacing w:after="0"/>
              <w:rPr>
                <w:rFonts w:eastAsia="Calibri" w:cs="Times New Roman"/>
                <w:b/>
                <w:spacing w:val="60"/>
              </w:rPr>
            </w:pPr>
            <w:r w:rsidRPr="007C67CC">
              <w:rPr>
                <w:rFonts w:eastAsia="Calibri" w:cs="Times New Roman"/>
                <w:b/>
                <w:spacing w:val="60"/>
              </w:rPr>
              <w:t>Formen</w:t>
            </w:r>
          </w:p>
          <w:p w14:paraId="52D697D7" w14:textId="77777777" w:rsidR="00724B7A" w:rsidRDefault="00724B7A" w:rsidP="00724B7A">
            <w:pPr>
              <w:pStyle w:val="Listenabsatz"/>
              <w:numPr>
                <w:ilvl w:val="0"/>
                <w:numId w:val="23"/>
              </w:numPr>
              <w:spacing w:after="0" w:line="240" w:lineRule="auto"/>
              <w:rPr>
                <w:rFonts w:eastAsia="Calibri" w:cs="Times New Roman"/>
              </w:rPr>
            </w:pPr>
            <w:r>
              <w:rPr>
                <w:rFonts w:eastAsia="Calibri" w:cs="Times New Roman"/>
              </w:rPr>
              <w:t>Adjektive</w:t>
            </w:r>
            <w:r w:rsidRPr="007C67CC">
              <w:rPr>
                <w:rFonts w:eastAsia="Calibri" w:cs="Times New Roman"/>
              </w:rPr>
              <w:t xml:space="preserve">: </w:t>
            </w:r>
            <w:r w:rsidRPr="00552CC2">
              <w:rPr>
                <w:rFonts w:eastAsia="Calibri" w:cs="Times New Roman"/>
              </w:rPr>
              <w:t>a- / o-Dekl. (</w:t>
            </w:r>
            <w:r>
              <w:rPr>
                <w:rFonts w:eastAsia="Calibri" w:cs="Times New Roman"/>
              </w:rPr>
              <w:t xml:space="preserve">auf </w:t>
            </w:r>
            <w:r w:rsidRPr="00552CC2">
              <w:rPr>
                <w:rFonts w:asciiTheme="majorHAnsi" w:eastAsia="Calibri" w:hAnsiTheme="majorHAnsi" w:cs="Times New Roman"/>
              </w:rPr>
              <w:t>-us, a, um</w:t>
            </w:r>
            <w:r w:rsidRPr="00552CC2">
              <w:rPr>
                <w:rFonts w:eastAsia="Calibri" w:cs="Times New Roman"/>
              </w:rPr>
              <w:t>)</w:t>
            </w:r>
          </w:p>
          <w:p w14:paraId="0D8BF2B8" w14:textId="77777777" w:rsidR="00724B7A" w:rsidRPr="00552CC2" w:rsidRDefault="00724B7A" w:rsidP="00724B7A">
            <w:pPr>
              <w:pStyle w:val="Listenabsatz"/>
              <w:numPr>
                <w:ilvl w:val="0"/>
                <w:numId w:val="23"/>
              </w:numPr>
              <w:spacing w:after="0" w:line="240" w:lineRule="auto"/>
              <w:rPr>
                <w:rFonts w:eastAsia="Calibri" w:cs="Times New Roman"/>
              </w:rPr>
            </w:pPr>
            <w:r w:rsidRPr="00552CC2">
              <w:rPr>
                <w:rFonts w:eastAsia="Calibri" w:cs="Times New Roman"/>
              </w:rPr>
              <w:t xml:space="preserve">Verben: kons. </w:t>
            </w:r>
            <w:r>
              <w:rPr>
                <w:rFonts w:eastAsia="Calibri" w:cs="Times New Roman"/>
              </w:rPr>
              <w:t>Konj. (i-Erweiterung)</w:t>
            </w:r>
          </w:p>
          <w:p w14:paraId="4CEB27A1" w14:textId="77777777" w:rsidR="00724B7A" w:rsidRDefault="00724B7A" w:rsidP="00724B7A">
            <w:pPr>
              <w:pStyle w:val="Listenabsatz"/>
              <w:numPr>
                <w:ilvl w:val="0"/>
                <w:numId w:val="23"/>
              </w:numPr>
              <w:spacing w:after="0" w:line="240" w:lineRule="auto"/>
              <w:rPr>
                <w:rFonts w:eastAsia="Calibri" w:cs="Times New Roman"/>
              </w:rPr>
            </w:pPr>
            <w:r w:rsidRPr="00552CC2">
              <w:rPr>
                <w:rFonts w:eastAsia="Calibri" w:cs="Times New Roman"/>
              </w:rPr>
              <w:t xml:space="preserve">Substantive: </w:t>
            </w:r>
            <w:r>
              <w:rPr>
                <w:rFonts w:eastAsia="Calibri" w:cs="Times New Roman"/>
              </w:rPr>
              <w:t xml:space="preserve">o-Dekl. (auf </w:t>
            </w:r>
            <w:r>
              <w:rPr>
                <w:rFonts w:eastAsia="Calibri" w:cs="Times New Roman"/>
              </w:rPr>
              <w:br/>
              <w:t>-</w:t>
            </w:r>
            <w:r w:rsidRPr="00552CC2">
              <w:rPr>
                <w:rFonts w:asciiTheme="majorHAnsi" w:eastAsia="Calibri" w:hAnsiTheme="majorHAnsi" w:cs="Times New Roman"/>
              </w:rPr>
              <w:t>er</w:t>
            </w:r>
            <w:r>
              <w:rPr>
                <w:rFonts w:eastAsia="Calibri" w:cs="Times New Roman"/>
              </w:rPr>
              <w:t>)</w:t>
            </w:r>
          </w:p>
          <w:p w14:paraId="745C1A76" w14:textId="77777777" w:rsidR="00724B7A" w:rsidRPr="00552CC2" w:rsidRDefault="00724B7A" w:rsidP="00724B7A">
            <w:pPr>
              <w:pStyle w:val="Listenabsatz"/>
              <w:numPr>
                <w:ilvl w:val="0"/>
                <w:numId w:val="23"/>
              </w:numPr>
              <w:spacing w:after="0" w:line="240" w:lineRule="auto"/>
              <w:rPr>
                <w:rFonts w:eastAsia="Calibri" w:cs="Times New Roman"/>
              </w:rPr>
            </w:pPr>
            <w:r>
              <w:rPr>
                <w:rFonts w:eastAsia="Calibri" w:cs="Times New Roman"/>
              </w:rPr>
              <w:t xml:space="preserve">Adjektive: a- / o-Dekl. (auf </w:t>
            </w:r>
            <w:r>
              <w:rPr>
                <w:rFonts w:eastAsia="Calibri" w:cs="Times New Roman"/>
              </w:rPr>
              <w:br/>
              <w:t>-</w:t>
            </w:r>
            <w:r w:rsidRPr="00552CC2">
              <w:rPr>
                <w:rFonts w:asciiTheme="majorHAnsi" w:eastAsia="Calibri" w:hAnsiTheme="majorHAnsi" w:cs="Times New Roman"/>
              </w:rPr>
              <w:t>er</w:t>
            </w:r>
            <w:r>
              <w:rPr>
                <w:rFonts w:eastAsia="Calibri" w:cs="Times New Roman"/>
              </w:rPr>
              <w:t>)</w:t>
            </w:r>
          </w:p>
          <w:p w14:paraId="0C700BF1" w14:textId="77777777" w:rsidR="00724B7A" w:rsidRPr="00552CC2" w:rsidRDefault="00724B7A" w:rsidP="00724B7A">
            <w:pPr>
              <w:spacing w:after="0" w:line="240" w:lineRule="auto"/>
              <w:contextualSpacing/>
              <w:rPr>
                <w:rFonts w:eastAsia="Calibri" w:cs="Times New Roman"/>
              </w:rPr>
            </w:pPr>
          </w:p>
          <w:p w14:paraId="4186E5C2" w14:textId="77777777" w:rsidR="00724B7A" w:rsidRPr="007C67CC" w:rsidRDefault="00724B7A" w:rsidP="00724B7A">
            <w:pPr>
              <w:spacing w:after="0"/>
              <w:rPr>
                <w:b/>
                <w:spacing w:val="60"/>
              </w:rPr>
            </w:pPr>
            <w:r w:rsidRPr="007C67CC">
              <w:rPr>
                <w:b/>
                <w:spacing w:val="60"/>
              </w:rPr>
              <w:t>Syntax</w:t>
            </w:r>
          </w:p>
          <w:p w14:paraId="6F2908B5" w14:textId="77777777" w:rsidR="00724B7A" w:rsidRPr="00CE27FE" w:rsidRDefault="00724B7A" w:rsidP="00724B7A">
            <w:pPr>
              <w:pStyle w:val="Listenabsatz"/>
              <w:numPr>
                <w:ilvl w:val="0"/>
                <w:numId w:val="24"/>
              </w:numPr>
              <w:spacing w:line="240" w:lineRule="auto"/>
            </w:pPr>
            <w:r>
              <w:t>Adjektive: KNG-Kongruenz</w:t>
            </w:r>
          </w:p>
          <w:p w14:paraId="144001AA" w14:textId="77777777" w:rsidR="00724B7A" w:rsidRDefault="00724B7A" w:rsidP="00724B7A">
            <w:pPr>
              <w:pStyle w:val="Listenabsatz"/>
              <w:numPr>
                <w:ilvl w:val="0"/>
                <w:numId w:val="24"/>
              </w:numPr>
              <w:spacing w:line="240" w:lineRule="auto"/>
            </w:pPr>
            <w:r>
              <w:t>Adjektiv als Attribut</w:t>
            </w:r>
          </w:p>
          <w:p w14:paraId="768C9E9C" w14:textId="77777777" w:rsidR="00724B7A" w:rsidRDefault="00724B7A" w:rsidP="00724B7A">
            <w:pPr>
              <w:pStyle w:val="Listenabsatz"/>
              <w:numPr>
                <w:ilvl w:val="0"/>
                <w:numId w:val="24"/>
              </w:numPr>
              <w:spacing w:line="240" w:lineRule="auto"/>
            </w:pPr>
            <w:r>
              <w:t>Adjektiv als Prädikatsnomen</w:t>
            </w:r>
          </w:p>
          <w:p w14:paraId="0BADCE4C" w14:textId="77777777" w:rsidR="00724B7A" w:rsidRPr="00AA2CC7" w:rsidRDefault="00724B7A" w:rsidP="00724B7A">
            <w:pPr>
              <w:pStyle w:val="Listenabsatz"/>
              <w:numPr>
                <w:ilvl w:val="0"/>
                <w:numId w:val="24"/>
              </w:numPr>
              <w:spacing w:line="240" w:lineRule="auto"/>
            </w:pPr>
            <w:r>
              <w:t>Wort- und Satzfragen</w:t>
            </w:r>
          </w:p>
        </w:tc>
        <w:tc>
          <w:tcPr>
            <w:tcW w:w="2884" w:type="dxa"/>
          </w:tcPr>
          <w:p w14:paraId="25CFE465"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14:paraId="3379C5AB" w14:textId="77777777" w:rsidR="006E23D8" w:rsidRDefault="00AF4D1B" w:rsidP="00724B7A">
            <w:pPr>
              <w:numPr>
                <w:ilvl w:val="0"/>
                <w:numId w:val="10"/>
              </w:numPr>
              <w:spacing w:after="0" w:line="240" w:lineRule="auto"/>
              <w:rPr>
                <w:rFonts w:eastAsia="Calibri" w:cs="Times New Roman"/>
              </w:rPr>
            </w:pPr>
            <w:r w:rsidRPr="00B11830">
              <w:rPr>
                <w:b/>
                <w:color w:val="0000FF"/>
              </w:rPr>
              <w:t>(16)</w:t>
            </w:r>
            <w:r>
              <w:rPr>
                <w:rFonts w:eastAsia="Calibri" w:cs="Times New Roman"/>
              </w:rPr>
              <w:t xml:space="preserve"> können in einem sprachlich einfachen Hauptsatz die Satzart (Aussage-, Frage- und Aufforderungssatz) sowie die Satzglieder (Prädikat, Subjekt, Objekt,</w:t>
            </w:r>
            <w:r w:rsidR="00BE0E9A">
              <w:rPr>
                <w:rFonts w:eastAsia="Calibri" w:cs="Times New Roman"/>
              </w:rPr>
              <w:t xml:space="preserve"> Attribut, Pr</w:t>
            </w:r>
            <w:r>
              <w:rPr>
                <w:rFonts w:eastAsia="Calibri" w:cs="Times New Roman"/>
              </w:rPr>
              <w:t>ädikatsnomen</w:t>
            </w:r>
            <w:r w:rsidR="00A838C4">
              <w:rPr>
                <w:rFonts w:eastAsia="Calibri" w:cs="Times New Roman"/>
              </w:rPr>
              <w:t xml:space="preserve"> </w:t>
            </w:r>
            <w:r>
              <w:rPr>
                <w:rFonts w:eastAsia="Calibri" w:cs="Times New Roman"/>
              </w:rPr>
              <w:t>/</w:t>
            </w:r>
            <w:r w:rsidR="00A838C4">
              <w:rPr>
                <w:rFonts w:eastAsia="Calibri" w:cs="Times New Roman"/>
              </w:rPr>
              <w:t xml:space="preserve"> </w:t>
            </w:r>
            <w:r>
              <w:rPr>
                <w:rFonts w:eastAsia="Calibri" w:cs="Times New Roman"/>
              </w:rPr>
              <w:t>zweiteiliges Prädikat, Adverbialbest</w:t>
            </w:r>
            <w:r w:rsidR="00FD5D7D">
              <w:rPr>
                <w:rFonts w:eastAsia="Calibri" w:cs="Times New Roman"/>
              </w:rPr>
              <w:t>immung) erkennen und angeben.</w:t>
            </w:r>
            <w:r>
              <w:rPr>
                <w:rFonts w:eastAsia="Calibri" w:cs="Times New Roman"/>
              </w:rPr>
              <w:t xml:space="preserve"> </w:t>
            </w:r>
          </w:p>
          <w:p w14:paraId="61A0F5D4" w14:textId="77777777" w:rsidR="006E23D8" w:rsidRDefault="006E23D8" w:rsidP="006E23D8">
            <w:pPr>
              <w:numPr>
                <w:ilvl w:val="0"/>
                <w:numId w:val="10"/>
              </w:numPr>
              <w:spacing w:after="0" w:line="240" w:lineRule="auto"/>
              <w:rPr>
                <w:rFonts w:eastAsia="Calibri" w:cs="Times New Roman"/>
              </w:rPr>
            </w:pPr>
            <w:r w:rsidRPr="00B11830">
              <w:rPr>
                <w:b/>
                <w:color w:val="0000FF"/>
              </w:rPr>
              <w:t>(16)</w:t>
            </w:r>
            <w:r>
              <w:rPr>
                <w:rFonts w:eastAsia="Calibri" w:cs="Times New Roman"/>
              </w:rPr>
              <w:t xml:space="preserve"> können zu einzelnen Wörtern und Themen Wortfamilien und Wortfelder</w:t>
            </w:r>
            <w:r w:rsidR="00636A95">
              <w:rPr>
                <w:rFonts w:eastAsia="Calibri" w:cs="Times New Roman"/>
              </w:rPr>
              <w:t xml:space="preserve"> (hier: Sachfeld „Götter“)</w:t>
            </w:r>
            <w:r>
              <w:rPr>
                <w:rFonts w:eastAsia="Calibri" w:cs="Times New Roman"/>
              </w:rPr>
              <w:t xml:space="preserve"> bilden (</w:t>
            </w:r>
            <w:r w:rsidR="00C15235">
              <w:rPr>
                <w:rFonts w:eastAsia="Calibri" w:cs="Times New Roman"/>
              </w:rPr>
              <w:t xml:space="preserve">z. B. </w:t>
            </w:r>
            <w:r>
              <w:rPr>
                <w:rFonts w:eastAsia="Calibri" w:cs="Times New Roman"/>
              </w:rPr>
              <w:t>Aufg. 3, S. 46).</w:t>
            </w:r>
          </w:p>
          <w:p w14:paraId="7703B582" w14:textId="77777777" w:rsidR="00724B7A" w:rsidRPr="000E287C" w:rsidRDefault="00B369BD" w:rsidP="000E287C">
            <w:pPr>
              <w:numPr>
                <w:ilvl w:val="0"/>
                <w:numId w:val="10"/>
              </w:numPr>
              <w:spacing w:after="0" w:line="240" w:lineRule="auto"/>
              <w:rPr>
                <w:rFonts w:ascii="Calibri" w:eastAsia="Calibri" w:hAnsi="Calibri" w:cs="Times New Roman"/>
              </w:rPr>
            </w:pPr>
            <w:r>
              <w:rPr>
                <w:b/>
                <w:color w:val="0000FF"/>
              </w:rPr>
              <w:t xml:space="preserve">(16) </w:t>
            </w:r>
            <w:r w:rsidRPr="002865C9">
              <w:rPr>
                <w:rFonts w:ascii="Calibri" w:hAnsi="Calibri"/>
              </w:rPr>
              <w:t xml:space="preserve">nennen bei eingeführten, nur geringgradig mehrdeutigen Wörtern mehrere Bedeu- tungen und </w:t>
            </w:r>
            <w:r>
              <w:rPr>
                <w:rFonts w:ascii="Calibri" w:hAnsi="Calibri"/>
              </w:rPr>
              <w:t xml:space="preserve">wählen </w:t>
            </w:r>
            <w:r w:rsidRPr="002865C9">
              <w:rPr>
                <w:rFonts w:ascii="Calibri" w:hAnsi="Calibri"/>
              </w:rPr>
              <w:t xml:space="preserve">die jeweils in den Kontext passende Bedeutung </w:t>
            </w:r>
            <w:r>
              <w:rPr>
                <w:rFonts w:ascii="Calibri" w:hAnsi="Calibri"/>
              </w:rPr>
              <w:t>aus (</w:t>
            </w:r>
            <w:r w:rsidR="00C15235">
              <w:rPr>
                <w:rFonts w:ascii="Calibri" w:hAnsi="Calibri"/>
              </w:rPr>
              <w:t xml:space="preserve">z. B. </w:t>
            </w:r>
            <w:r>
              <w:rPr>
                <w:rFonts w:ascii="Calibri" w:hAnsi="Calibri"/>
              </w:rPr>
              <w:t>Aufg.</w:t>
            </w:r>
            <w:r w:rsidR="00C15235">
              <w:rPr>
                <w:rFonts w:ascii="Calibri" w:hAnsi="Calibri"/>
              </w:rPr>
              <w:t xml:space="preserve"> </w:t>
            </w:r>
            <w:r>
              <w:rPr>
                <w:rFonts w:ascii="Calibri" w:hAnsi="Calibri"/>
              </w:rPr>
              <w:t>2, S. 46).</w:t>
            </w:r>
            <w:r w:rsidRPr="002865C9">
              <w:rPr>
                <w:rFonts w:ascii="Calibri" w:hAnsi="Calibri"/>
              </w:rPr>
              <w:t xml:space="preserve"> </w:t>
            </w:r>
          </w:p>
        </w:tc>
      </w:tr>
      <w:tr w:rsidR="00724B7A" w:rsidRPr="007C67CC" w14:paraId="35B95EA8" w14:textId="77777777">
        <w:trPr>
          <w:cantSplit/>
          <w:jc w:val="center"/>
        </w:trPr>
        <w:tc>
          <w:tcPr>
            <w:tcW w:w="2944" w:type="dxa"/>
            <w:vMerge/>
          </w:tcPr>
          <w:p w14:paraId="7D94494C" w14:textId="77777777" w:rsidR="00724B7A" w:rsidRPr="007C67CC" w:rsidRDefault="00724B7A" w:rsidP="00724B7A">
            <w:pPr>
              <w:spacing w:after="0" w:line="240" w:lineRule="auto"/>
              <w:rPr>
                <w:rFonts w:eastAsia="Calibri" w:cs="Times New Roman"/>
                <w:b/>
                <w:color w:val="FF0000"/>
              </w:rPr>
            </w:pPr>
          </w:p>
        </w:tc>
        <w:tc>
          <w:tcPr>
            <w:tcW w:w="2884" w:type="dxa"/>
          </w:tcPr>
          <w:p w14:paraId="3CCCDD59"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14:paraId="1A54792C" w14:textId="77777777" w:rsidR="00724B7A" w:rsidRPr="00E333B2" w:rsidRDefault="000E287C" w:rsidP="005D4AD8">
            <w:pPr>
              <w:pStyle w:val="Listenabsatz"/>
              <w:numPr>
                <w:ilvl w:val="0"/>
                <w:numId w:val="38"/>
              </w:numPr>
              <w:spacing w:beforeLines="1" w:before="2" w:afterLines="1" w:after="2" w:line="240" w:lineRule="auto"/>
              <w:rPr>
                <w:rFonts w:ascii="Calibri" w:hAnsi="Calibri" w:cs="Times New Roman"/>
                <w:sz w:val="20"/>
                <w:szCs w:val="20"/>
                <w:lang w:eastAsia="de-DE"/>
              </w:rPr>
            </w:pPr>
            <w:r>
              <w:rPr>
                <w:b/>
                <w:color w:val="0000FF"/>
              </w:rPr>
              <w:t xml:space="preserve">(18) </w:t>
            </w:r>
            <w:r>
              <w:rPr>
                <w:rFonts w:ascii="Calibri" w:hAnsi="Calibri" w:cs="Times New Roman"/>
                <w:lang w:eastAsia="de-DE"/>
              </w:rPr>
              <w:t xml:space="preserve">analysieren </w:t>
            </w:r>
            <w:r w:rsidRPr="007B755D">
              <w:rPr>
                <w:rFonts w:ascii="Calibri" w:hAnsi="Calibri" w:cs="Times New Roman"/>
                <w:lang w:eastAsia="de-DE"/>
              </w:rPr>
              <w:t xml:space="preserve">einen Textabschnitt unter einer vorgegebenen Fragestellung </w:t>
            </w:r>
            <w:r>
              <w:rPr>
                <w:rFonts w:ascii="Calibri" w:hAnsi="Calibri" w:cs="Times New Roman"/>
                <w:lang w:eastAsia="de-DE"/>
              </w:rPr>
              <w:t xml:space="preserve">und führen </w:t>
            </w:r>
            <w:r w:rsidRPr="007B755D">
              <w:rPr>
                <w:rFonts w:ascii="Calibri" w:hAnsi="Calibri" w:cs="Times New Roman"/>
                <w:lang w:eastAsia="de-DE"/>
              </w:rPr>
              <w:t xml:space="preserve">dazu Belege aus dem </w:t>
            </w:r>
            <w:r>
              <w:rPr>
                <w:rFonts w:ascii="Calibri" w:hAnsi="Calibri" w:cs="Times New Roman"/>
                <w:lang w:eastAsia="de-DE"/>
              </w:rPr>
              <w:t>Text an (z. B. Aufg. 1 u. 2, S. 47).</w:t>
            </w:r>
          </w:p>
        </w:tc>
      </w:tr>
      <w:tr w:rsidR="00724B7A" w:rsidRPr="007C67CC" w14:paraId="64629DB1" w14:textId="77777777">
        <w:trPr>
          <w:cantSplit/>
          <w:jc w:val="center"/>
        </w:trPr>
        <w:tc>
          <w:tcPr>
            <w:tcW w:w="2944" w:type="dxa"/>
            <w:vMerge/>
          </w:tcPr>
          <w:p w14:paraId="23712C6C" w14:textId="77777777" w:rsidR="00724B7A" w:rsidRPr="007C67CC" w:rsidRDefault="00724B7A" w:rsidP="00724B7A">
            <w:pPr>
              <w:spacing w:after="0" w:line="240" w:lineRule="auto"/>
              <w:rPr>
                <w:rFonts w:eastAsia="Calibri" w:cs="Times New Roman"/>
                <w:b/>
                <w:color w:val="FF0000"/>
              </w:rPr>
            </w:pPr>
          </w:p>
        </w:tc>
        <w:tc>
          <w:tcPr>
            <w:tcW w:w="2884" w:type="dxa"/>
          </w:tcPr>
          <w:p w14:paraId="47C1F976"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80" w:type="dxa"/>
          </w:tcPr>
          <w:p w14:paraId="778BEF9E" w14:textId="77777777" w:rsidR="005A0AF3" w:rsidRPr="005A0AF3" w:rsidRDefault="007D3DA6" w:rsidP="006702C6">
            <w:pPr>
              <w:numPr>
                <w:ilvl w:val="0"/>
                <w:numId w:val="11"/>
              </w:numPr>
              <w:spacing w:after="0" w:line="240" w:lineRule="auto"/>
              <w:rPr>
                <w:rFonts w:eastAsia="Calibri" w:cs="Times New Roman"/>
              </w:rPr>
            </w:pPr>
            <w:r>
              <w:rPr>
                <w:rFonts w:eastAsia="Calibri" w:cs="Times New Roman"/>
              </w:rPr>
              <w:t>Inhaltsbereich: Göttervorstellun</w:t>
            </w:r>
            <w:r w:rsidR="00953E23">
              <w:rPr>
                <w:rFonts w:eastAsia="Calibri" w:cs="Times New Roman"/>
              </w:rPr>
              <w:t>gen,</w:t>
            </w:r>
            <w:r>
              <w:rPr>
                <w:rFonts w:eastAsia="Calibri" w:cs="Times New Roman"/>
              </w:rPr>
              <w:t xml:space="preserve"> Zuständigkeitsbereiche, Charakteristika</w:t>
            </w:r>
            <w:r w:rsidR="006702C6">
              <w:rPr>
                <w:rFonts w:eastAsia="Calibri" w:cs="Times New Roman"/>
              </w:rPr>
              <w:t xml:space="preserve"> </w:t>
            </w:r>
            <w:r w:rsidR="006702C6">
              <w:t>(Themenfeld 3.3 „Begegnungen mit Göttern und Heroen“)</w:t>
            </w:r>
          </w:p>
          <w:p w14:paraId="4E7472BD" w14:textId="77777777" w:rsidR="00724B7A" w:rsidRPr="007C67CC" w:rsidRDefault="005A0AF3" w:rsidP="005A0AF3">
            <w:pPr>
              <w:numPr>
                <w:ilvl w:val="0"/>
                <w:numId w:val="11"/>
              </w:numPr>
              <w:spacing w:after="0" w:line="240" w:lineRule="auto"/>
              <w:rPr>
                <w:rFonts w:eastAsia="Calibri" w:cs="Times New Roman"/>
              </w:rPr>
            </w:pPr>
            <w:r w:rsidRPr="000E3F84">
              <w:rPr>
                <w:rFonts w:ascii="Calibri" w:hAnsi="Calibri"/>
                <w:b/>
                <w:color w:val="0000FF"/>
              </w:rPr>
              <w:t>(19)</w:t>
            </w:r>
            <w:r w:rsidRPr="000E3F84">
              <w:rPr>
                <w:rFonts w:ascii="Calibri" w:hAnsi="Calibri"/>
              </w:rPr>
              <w:t xml:space="preserve"> </w:t>
            </w:r>
            <w:r>
              <w:rPr>
                <w:rFonts w:ascii="Calibri" w:hAnsi="Calibri" w:cs="Times New Roman"/>
                <w:lang w:eastAsia="de-DE"/>
              </w:rPr>
              <w:t>vergleichen in</w:t>
            </w:r>
            <w:r w:rsidRPr="000E3F84">
              <w:rPr>
                <w:rFonts w:ascii="Calibri" w:hAnsi="Calibri" w:cs="Times New Roman"/>
                <w:lang w:eastAsia="de-DE"/>
              </w:rPr>
              <w:t xml:space="preserve"> Bezug auf einzelne Fragestellungen Antike und Gegenwart </w:t>
            </w:r>
            <w:r>
              <w:rPr>
                <w:rFonts w:ascii="Calibri" w:hAnsi="Calibri" w:cs="Times New Roman"/>
                <w:lang w:eastAsia="de-DE"/>
              </w:rPr>
              <w:t>(z. B. Aufg. 4, S. 47).</w:t>
            </w:r>
          </w:p>
        </w:tc>
      </w:tr>
      <w:tr w:rsidR="00327BEB" w:rsidRPr="007C67CC" w14:paraId="6C03C992" w14:textId="77777777">
        <w:trPr>
          <w:cantSplit/>
          <w:trHeight w:val="64"/>
          <w:jc w:val="center"/>
        </w:trPr>
        <w:tc>
          <w:tcPr>
            <w:tcW w:w="2944" w:type="dxa"/>
            <w:vMerge/>
          </w:tcPr>
          <w:p w14:paraId="364871C2" w14:textId="77777777" w:rsidR="00327BEB" w:rsidRPr="007C67CC" w:rsidRDefault="00327BEB" w:rsidP="00724B7A">
            <w:pPr>
              <w:spacing w:after="0" w:line="240" w:lineRule="auto"/>
              <w:rPr>
                <w:rFonts w:eastAsia="Calibri" w:cs="Times New Roman"/>
                <w:b/>
                <w:color w:val="FF0000"/>
              </w:rPr>
            </w:pPr>
          </w:p>
        </w:tc>
        <w:tc>
          <w:tcPr>
            <w:tcW w:w="2884" w:type="dxa"/>
          </w:tcPr>
          <w:p w14:paraId="1440ECE1"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80" w:type="dxa"/>
          </w:tcPr>
          <w:p w14:paraId="19CC3F92" w14:textId="77777777" w:rsidR="00DA7876" w:rsidRPr="00DA7876" w:rsidRDefault="0018718F" w:rsidP="0018718F">
            <w:pPr>
              <w:numPr>
                <w:ilvl w:val="0"/>
                <w:numId w:val="11"/>
              </w:numPr>
              <w:spacing w:after="0" w:line="240" w:lineRule="auto"/>
              <w:rPr>
                <w:rFonts w:eastAsia="Calibri" w:cs="Times New Roman"/>
              </w:rPr>
            </w:pPr>
            <w:r w:rsidRPr="00B11830">
              <w:rPr>
                <w:b/>
                <w:color w:val="0000FF"/>
              </w:rPr>
              <w:t>(</w:t>
            </w:r>
            <w:r>
              <w:rPr>
                <w:b/>
                <w:color w:val="0000FF"/>
              </w:rPr>
              <w:t>21</w:t>
            </w:r>
            <w:r w:rsidRPr="00B11830">
              <w:rPr>
                <w:b/>
                <w:color w:val="0000FF"/>
              </w:rPr>
              <w:t>)</w:t>
            </w:r>
            <w:r>
              <w:rPr>
                <w:b/>
                <w:color w:val="0000FF"/>
              </w:rPr>
              <w:t xml:space="preserve"> </w:t>
            </w:r>
            <w:r>
              <w:t>nutzen die Einschätzung des eigenen Lernstands als Grundlage für die Planung des eigenen Lernens (vgl. Selbsttest, S. 49).</w:t>
            </w:r>
          </w:p>
          <w:p w14:paraId="4BAF709F" w14:textId="77777777" w:rsidR="00D31053" w:rsidRPr="00D31053" w:rsidRDefault="00DA7876" w:rsidP="00DA7876">
            <w:pPr>
              <w:numPr>
                <w:ilvl w:val="0"/>
                <w:numId w:val="11"/>
              </w:numPr>
              <w:spacing w:after="0" w:line="240" w:lineRule="auto"/>
              <w:rPr>
                <w:rFonts w:eastAsia="Calibri" w:cs="Times New Roman"/>
              </w:rPr>
            </w:pPr>
            <w:r w:rsidRPr="00B11830">
              <w:rPr>
                <w:b/>
                <w:color w:val="0000FF"/>
              </w:rPr>
              <w:t>(</w:t>
            </w:r>
            <w:r>
              <w:rPr>
                <w:b/>
                <w:color w:val="0000FF"/>
              </w:rPr>
              <w:t>21</w:t>
            </w:r>
            <w:r w:rsidRPr="00B11830">
              <w:rPr>
                <w:b/>
                <w:color w:val="0000FF"/>
              </w:rPr>
              <w:t>)</w:t>
            </w:r>
            <w:r>
              <w:rPr>
                <w:b/>
                <w:color w:val="0000FF"/>
              </w:rPr>
              <w:t xml:space="preserve"> </w:t>
            </w:r>
            <w:r>
              <w:t>vergleichen Elemente, Strukturen und Texte der lateinischen und der deutschen Sprache und reflektieren hinsichtlich der jeweils entstehenden Möglichkeiten zur Differenzierung des sprachlichen Ausdrucks (vgl. Kategorie „Deutsch ist anders“, S. 48).</w:t>
            </w:r>
          </w:p>
          <w:p w14:paraId="24806086" w14:textId="77777777" w:rsidR="00327BEB" w:rsidRPr="00591357" w:rsidRDefault="00D31053" w:rsidP="00591357">
            <w:pPr>
              <w:numPr>
                <w:ilvl w:val="0"/>
                <w:numId w:val="11"/>
              </w:numPr>
              <w:spacing w:after="0" w:line="240" w:lineRule="auto"/>
              <w:rPr>
                <w:rFonts w:eastAsia="Calibri" w:cs="Times New Roman"/>
              </w:rPr>
            </w:pPr>
            <w:r w:rsidRPr="00B11830">
              <w:rPr>
                <w:b/>
                <w:color w:val="0000FF"/>
              </w:rPr>
              <w:t>(</w:t>
            </w:r>
            <w:r>
              <w:rPr>
                <w:b/>
                <w:color w:val="0000FF"/>
              </w:rPr>
              <w:t>21</w:t>
            </w:r>
            <w:r w:rsidRPr="00B11830">
              <w:rPr>
                <w:b/>
                <w:color w:val="0000FF"/>
              </w:rPr>
              <w:t>)</w:t>
            </w:r>
            <w:r>
              <w:rPr>
                <w:b/>
                <w:color w:val="0000FF"/>
              </w:rPr>
              <w:t xml:space="preserve"> </w:t>
            </w:r>
            <w:r>
              <w:t>wenden Sprachlernstrategien selbstständig an und passen sie an die eigenen Sprachlernbedürfnisse an (vgl. Begleitband, S. 45 „Lernen planen: Grundsätze beachten“).</w:t>
            </w:r>
          </w:p>
        </w:tc>
      </w:tr>
    </w:tbl>
    <w:p w14:paraId="6858DE86" w14:textId="77777777" w:rsidR="003E474C" w:rsidRPr="007C67CC" w:rsidRDefault="003E474C"/>
    <w:p w14:paraId="345D9784" w14:textId="77777777" w:rsidR="009C0148" w:rsidRDefault="009C0148">
      <w: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940"/>
        <w:gridCol w:w="8524"/>
      </w:tblGrid>
      <w:tr w:rsidR="00724B7A" w:rsidRPr="007C67CC" w14:paraId="78C6609F" w14:textId="77777777">
        <w:trPr>
          <w:cantSplit/>
          <w:jc w:val="center"/>
        </w:trPr>
        <w:tc>
          <w:tcPr>
            <w:tcW w:w="2944" w:type="dxa"/>
            <w:vMerge w:val="restart"/>
          </w:tcPr>
          <w:p w14:paraId="058A7ED2" w14:textId="77777777"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Lektion 7</w:t>
            </w:r>
          </w:p>
          <w:p w14:paraId="2D2FE5ED" w14:textId="77777777" w:rsidR="00724B7A" w:rsidRPr="007C67CC" w:rsidRDefault="00724B7A" w:rsidP="00724B7A">
            <w:pPr>
              <w:spacing w:after="0" w:line="240" w:lineRule="auto"/>
              <w:rPr>
                <w:rFonts w:eastAsia="Calibri" w:cs="Times New Roman"/>
                <w:color w:val="C00000"/>
              </w:rPr>
            </w:pPr>
            <w:r w:rsidRPr="007C67CC">
              <w:rPr>
                <w:rFonts w:eastAsia="Calibri" w:cs="Times New Roman"/>
                <w:color w:val="C00000"/>
              </w:rPr>
              <w:t>Der gesprächige Rabe</w:t>
            </w:r>
          </w:p>
          <w:p w14:paraId="21949250" w14:textId="77777777" w:rsidR="00724B7A" w:rsidRPr="007C67CC" w:rsidRDefault="00724B7A" w:rsidP="00724B7A">
            <w:pPr>
              <w:spacing w:after="0" w:line="240" w:lineRule="auto"/>
              <w:rPr>
                <w:rFonts w:eastAsia="Calibri" w:cs="Times New Roman"/>
                <w:b/>
              </w:rPr>
            </w:pPr>
          </w:p>
          <w:p w14:paraId="5BBDB90A" w14:textId="77777777" w:rsidR="00724B7A" w:rsidRPr="007C67CC" w:rsidRDefault="00724B7A" w:rsidP="00724B7A">
            <w:pPr>
              <w:spacing w:after="0"/>
              <w:rPr>
                <w:rFonts w:eastAsia="Calibri" w:cs="Times New Roman"/>
                <w:b/>
                <w:spacing w:val="60"/>
              </w:rPr>
            </w:pPr>
            <w:r w:rsidRPr="007C67CC">
              <w:rPr>
                <w:rFonts w:eastAsia="Calibri" w:cs="Times New Roman"/>
                <w:b/>
                <w:spacing w:val="60"/>
              </w:rPr>
              <w:t>Formen</w:t>
            </w:r>
          </w:p>
          <w:p w14:paraId="18709465" w14:textId="77777777" w:rsidR="00724B7A" w:rsidRPr="00572A13" w:rsidRDefault="00724B7A" w:rsidP="00724B7A">
            <w:pPr>
              <w:pStyle w:val="Listenabsatz"/>
              <w:numPr>
                <w:ilvl w:val="0"/>
                <w:numId w:val="25"/>
              </w:numPr>
              <w:spacing w:after="0" w:line="240" w:lineRule="auto"/>
              <w:rPr>
                <w:rFonts w:eastAsia="Calibri" w:cs="Times New Roman"/>
                <w:lang w:val="en-US"/>
              </w:rPr>
            </w:pPr>
            <w:r w:rsidRPr="00572A13">
              <w:rPr>
                <w:rFonts w:eastAsia="Calibri" w:cs="Times New Roman"/>
                <w:lang w:val="en-US"/>
              </w:rPr>
              <w:t xml:space="preserve">Substantive: 3. Dekl. (auf </w:t>
            </w:r>
            <w:r w:rsidRPr="00572A13">
              <w:rPr>
                <w:rFonts w:eastAsia="Calibri" w:cs="Times New Roman"/>
                <w:lang w:val="en-US"/>
              </w:rPr>
              <w:br/>
            </w:r>
            <w:r w:rsidRPr="00572A13">
              <w:rPr>
                <w:rFonts w:asciiTheme="majorHAnsi" w:eastAsia="Calibri" w:hAnsiTheme="majorHAnsi" w:cs="Times New Roman"/>
                <w:lang w:val="en-US"/>
              </w:rPr>
              <w:t xml:space="preserve">-or, oris </w:t>
            </w:r>
            <w:r w:rsidRPr="00572A13">
              <w:rPr>
                <w:rFonts w:eastAsia="Calibri" w:cs="Times New Roman"/>
                <w:lang w:val="en-US"/>
              </w:rPr>
              <w:t>und</w:t>
            </w:r>
            <w:r w:rsidRPr="00572A13">
              <w:rPr>
                <w:rFonts w:asciiTheme="majorHAnsi" w:eastAsia="Calibri" w:hAnsiTheme="majorHAnsi" w:cs="Times New Roman"/>
                <w:lang w:val="en-US"/>
              </w:rPr>
              <w:t xml:space="preserve"> -as, atis</w:t>
            </w:r>
            <w:r w:rsidRPr="00572A13">
              <w:rPr>
                <w:rFonts w:eastAsia="Calibri" w:cs="Times New Roman"/>
                <w:lang w:val="en-US"/>
              </w:rPr>
              <w:t>)</w:t>
            </w:r>
          </w:p>
          <w:p w14:paraId="31F99F6A" w14:textId="77777777" w:rsidR="00724B7A" w:rsidRPr="00062154" w:rsidRDefault="00724B7A" w:rsidP="00724B7A">
            <w:pPr>
              <w:pStyle w:val="Listenabsatz"/>
              <w:numPr>
                <w:ilvl w:val="0"/>
                <w:numId w:val="25"/>
              </w:numPr>
              <w:spacing w:after="0" w:line="240" w:lineRule="auto"/>
              <w:rPr>
                <w:rFonts w:eastAsia="Calibri" w:cs="Times New Roman"/>
              </w:rPr>
            </w:pPr>
            <w:r w:rsidRPr="00062154">
              <w:rPr>
                <w:rFonts w:eastAsia="Calibri" w:cs="Times New Roman"/>
              </w:rPr>
              <w:t xml:space="preserve">Verben: </w:t>
            </w:r>
            <w:r w:rsidRPr="00062154">
              <w:rPr>
                <w:rFonts w:asciiTheme="majorHAnsi" w:eastAsia="Calibri" w:hAnsiTheme="majorHAnsi" w:cs="Times New Roman"/>
              </w:rPr>
              <w:t>posse</w:t>
            </w:r>
          </w:p>
          <w:p w14:paraId="50656C3D" w14:textId="77777777" w:rsidR="00724B7A" w:rsidRPr="00062154" w:rsidRDefault="00724B7A" w:rsidP="00724B7A">
            <w:pPr>
              <w:spacing w:after="0" w:line="240" w:lineRule="auto"/>
              <w:contextualSpacing/>
              <w:rPr>
                <w:rFonts w:eastAsia="Calibri" w:cs="Times New Roman"/>
              </w:rPr>
            </w:pPr>
          </w:p>
          <w:p w14:paraId="5DF64BFB" w14:textId="77777777" w:rsidR="00724B7A" w:rsidRPr="007C67CC" w:rsidRDefault="00724B7A" w:rsidP="00724B7A">
            <w:pPr>
              <w:spacing w:after="0"/>
              <w:rPr>
                <w:b/>
                <w:spacing w:val="60"/>
              </w:rPr>
            </w:pPr>
            <w:r w:rsidRPr="007C67CC">
              <w:rPr>
                <w:b/>
                <w:spacing w:val="60"/>
              </w:rPr>
              <w:t>Syntax</w:t>
            </w:r>
          </w:p>
          <w:p w14:paraId="4CCDC4A2" w14:textId="77777777" w:rsidR="00724B7A" w:rsidRPr="007E7640" w:rsidRDefault="00724B7A" w:rsidP="00724B7A">
            <w:pPr>
              <w:pStyle w:val="Listenabsatz"/>
              <w:numPr>
                <w:ilvl w:val="0"/>
                <w:numId w:val="26"/>
              </w:numPr>
              <w:spacing w:line="240" w:lineRule="auto"/>
            </w:pPr>
            <w:r>
              <w:t>Akkusativ mit Infinitiv (AcI)</w:t>
            </w:r>
          </w:p>
        </w:tc>
        <w:tc>
          <w:tcPr>
            <w:tcW w:w="2940" w:type="dxa"/>
          </w:tcPr>
          <w:p w14:paraId="0CFD5CA3"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24" w:type="dxa"/>
          </w:tcPr>
          <w:p w14:paraId="6ED78E43" w14:textId="77777777" w:rsidR="009B6E2E" w:rsidRDefault="0071415E" w:rsidP="00724B7A">
            <w:pPr>
              <w:numPr>
                <w:ilvl w:val="0"/>
                <w:numId w:val="10"/>
              </w:numPr>
              <w:spacing w:after="0" w:line="240" w:lineRule="auto"/>
              <w:rPr>
                <w:rFonts w:eastAsia="Calibri" w:cs="Times New Roman"/>
              </w:rPr>
            </w:pPr>
            <w:r w:rsidRPr="00B11830">
              <w:rPr>
                <w:b/>
                <w:color w:val="0000FF"/>
              </w:rPr>
              <w:t>(16)</w:t>
            </w:r>
            <w:r>
              <w:rPr>
                <w:rFonts w:eastAsia="Calibri" w:cs="Times New Roman"/>
              </w:rPr>
              <w:t xml:space="preserve"> können die satzwertige Konstruktion Accusativus cum Infinitivo erkenne</w:t>
            </w:r>
            <w:r w:rsidR="002865C9">
              <w:rPr>
                <w:rFonts w:eastAsia="Calibri" w:cs="Times New Roman"/>
              </w:rPr>
              <w:t>n und ihre Bestandteile angeben.</w:t>
            </w:r>
          </w:p>
          <w:p w14:paraId="5E799141" w14:textId="77777777" w:rsidR="00724B7A" w:rsidRPr="007C67CC" w:rsidRDefault="009B6E2E" w:rsidP="009B6E2E">
            <w:pPr>
              <w:numPr>
                <w:ilvl w:val="0"/>
                <w:numId w:val="10"/>
              </w:numPr>
              <w:spacing w:after="0" w:line="240" w:lineRule="auto"/>
              <w:rPr>
                <w:rFonts w:eastAsia="Calibri" w:cs="Times New Roman"/>
              </w:rPr>
            </w:pPr>
            <w:r>
              <w:rPr>
                <w:b/>
                <w:color w:val="0000FF"/>
              </w:rPr>
              <w:t xml:space="preserve">(16) </w:t>
            </w:r>
            <w:r w:rsidRPr="002865C9">
              <w:rPr>
                <w:rFonts w:ascii="Calibri" w:hAnsi="Calibri"/>
              </w:rPr>
              <w:t xml:space="preserve">nennen bei eingeführten, nur geringgradig mehrdeutigen Wörtern mehrere Bedeu- tungen und </w:t>
            </w:r>
            <w:r>
              <w:rPr>
                <w:rFonts w:ascii="Calibri" w:hAnsi="Calibri"/>
              </w:rPr>
              <w:t xml:space="preserve">wählen </w:t>
            </w:r>
            <w:r w:rsidRPr="002865C9">
              <w:rPr>
                <w:rFonts w:ascii="Calibri" w:hAnsi="Calibri"/>
              </w:rPr>
              <w:t xml:space="preserve">die jeweils in den Kontext passende Bedeutung </w:t>
            </w:r>
            <w:r>
              <w:rPr>
                <w:rFonts w:ascii="Calibri" w:hAnsi="Calibri"/>
              </w:rPr>
              <w:t>aus (z. B. Aufg. 1, S. 57).</w:t>
            </w:r>
          </w:p>
        </w:tc>
      </w:tr>
      <w:tr w:rsidR="00724B7A" w:rsidRPr="007C67CC" w14:paraId="4108E3CC" w14:textId="77777777">
        <w:trPr>
          <w:cantSplit/>
          <w:jc w:val="center"/>
        </w:trPr>
        <w:tc>
          <w:tcPr>
            <w:tcW w:w="2944" w:type="dxa"/>
            <w:vMerge/>
          </w:tcPr>
          <w:p w14:paraId="6D75B72F" w14:textId="77777777" w:rsidR="00724B7A" w:rsidRPr="007C67CC" w:rsidRDefault="00724B7A" w:rsidP="00724B7A">
            <w:pPr>
              <w:spacing w:after="0" w:line="240" w:lineRule="auto"/>
              <w:rPr>
                <w:rFonts w:eastAsia="Calibri" w:cs="Times New Roman"/>
                <w:b/>
                <w:color w:val="FF0000"/>
              </w:rPr>
            </w:pPr>
          </w:p>
        </w:tc>
        <w:tc>
          <w:tcPr>
            <w:tcW w:w="2940" w:type="dxa"/>
          </w:tcPr>
          <w:p w14:paraId="580176FD"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24" w:type="dxa"/>
          </w:tcPr>
          <w:p w14:paraId="4B3EBDEC" w14:textId="77777777" w:rsidR="00724B7A" w:rsidRPr="000F380D" w:rsidRDefault="009B77B6" w:rsidP="005D4AD8">
            <w:pPr>
              <w:pStyle w:val="Listenabsatz"/>
              <w:numPr>
                <w:ilvl w:val="0"/>
                <w:numId w:val="39"/>
              </w:numPr>
              <w:spacing w:beforeLines="1" w:before="2" w:afterLines="1" w:after="2" w:line="240" w:lineRule="auto"/>
              <w:rPr>
                <w:rFonts w:ascii="Calibri" w:hAnsi="Calibri" w:cs="Times New Roman"/>
                <w:sz w:val="20"/>
                <w:szCs w:val="20"/>
                <w:lang w:eastAsia="de-DE"/>
              </w:rPr>
            </w:pPr>
            <w:r w:rsidRPr="009B77B6">
              <w:rPr>
                <w:b/>
                <w:color w:val="0000FF"/>
              </w:rPr>
              <w:t>(16)</w:t>
            </w:r>
            <w:r w:rsidRPr="009B77B6">
              <w:rPr>
                <w:rFonts w:eastAsia="Calibri" w:cs="Times New Roman"/>
              </w:rPr>
              <w:t xml:space="preserve"> </w:t>
            </w:r>
            <w:r w:rsidRPr="009B77B6">
              <w:rPr>
                <w:rFonts w:ascii="Calibri" w:hAnsi="Calibri" w:cs="Times New Roman"/>
                <w:lang w:eastAsia="de-DE"/>
              </w:rPr>
              <w:t>bilden sich eine Leseerw</w:t>
            </w:r>
            <w:r>
              <w:rPr>
                <w:rFonts w:ascii="Calibri" w:hAnsi="Calibri" w:cs="Times New Roman"/>
                <w:lang w:eastAsia="de-DE"/>
              </w:rPr>
              <w:t>artung anhand markanter Elemen</w:t>
            </w:r>
            <w:r w:rsidRPr="009B77B6">
              <w:rPr>
                <w:rFonts w:ascii="Calibri" w:hAnsi="Calibri" w:cs="Times New Roman"/>
                <w:lang w:eastAsia="de-DE"/>
              </w:rPr>
              <w:t>te im Text (Personal, Namen, Orte, Rede etc.) und/oder durch Hören oder lautes Lesen des Textes</w:t>
            </w:r>
            <w:r>
              <w:rPr>
                <w:rFonts w:ascii="Calibri" w:hAnsi="Calibri" w:cs="Times New Roman"/>
                <w:lang w:eastAsia="de-DE"/>
              </w:rPr>
              <w:t xml:space="preserve"> (z. B. Aufg. 1, S. 55).</w:t>
            </w:r>
            <w:r w:rsidRPr="009B77B6">
              <w:rPr>
                <w:rFonts w:ascii="Calibri" w:hAnsi="Calibri" w:cs="Times New Roman"/>
                <w:lang w:eastAsia="de-DE"/>
              </w:rPr>
              <w:t xml:space="preserve"> </w:t>
            </w:r>
          </w:p>
        </w:tc>
      </w:tr>
      <w:tr w:rsidR="00724B7A" w:rsidRPr="007C67CC" w14:paraId="3903AD3E" w14:textId="77777777">
        <w:trPr>
          <w:cantSplit/>
          <w:jc w:val="center"/>
        </w:trPr>
        <w:tc>
          <w:tcPr>
            <w:tcW w:w="2944" w:type="dxa"/>
            <w:vMerge/>
          </w:tcPr>
          <w:p w14:paraId="0D17D384" w14:textId="77777777" w:rsidR="00724B7A" w:rsidRPr="007C67CC" w:rsidRDefault="00724B7A" w:rsidP="00724B7A">
            <w:pPr>
              <w:spacing w:after="0" w:line="240" w:lineRule="auto"/>
              <w:rPr>
                <w:rFonts w:eastAsia="Calibri" w:cs="Times New Roman"/>
                <w:b/>
                <w:color w:val="FF0000"/>
              </w:rPr>
            </w:pPr>
          </w:p>
        </w:tc>
        <w:tc>
          <w:tcPr>
            <w:tcW w:w="2940" w:type="dxa"/>
          </w:tcPr>
          <w:p w14:paraId="661A3097"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24" w:type="dxa"/>
          </w:tcPr>
          <w:p w14:paraId="15C6EF31" w14:textId="77777777" w:rsidR="00123891" w:rsidRDefault="00123891" w:rsidP="00724B7A">
            <w:pPr>
              <w:numPr>
                <w:ilvl w:val="0"/>
                <w:numId w:val="11"/>
              </w:numPr>
              <w:spacing w:after="0" w:line="240" w:lineRule="auto"/>
              <w:rPr>
                <w:rFonts w:eastAsia="Calibri" w:cs="Times New Roman"/>
              </w:rPr>
            </w:pPr>
            <w:r>
              <w:rPr>
                <w:rFonts w:eastAsia="Calibri" w:cs="Times New Roman"/>
              </w:rPr>
              <w:t xml:space="preserve">Inhaltsbereich: </w:t>
            </w:r>
            <w:r w:rsidR="00CD2347">
              <w:rPr>
                <w:rFonts w:eastAsia="Calibri" w:cs="Times New Roman"/>
              </w:rPr>
              <w:t xml:space="preserve">Standeszugehörigkeit und </w:t>
            </w:r>
            <w:r w:rsidR="007D3DA6">
              <w:rPr>
                <w:rFonts w:eastAsia="Calibri" w:cs="Times New Roman"/>
              </w:rPr>
              <w:t>Familien</w:t>
            </w:r>
            <w:r w:rsidR="00CD2347">
              <w:rPr>
                <w:rFonts w:eastAsia="Calibri" w:cs="Times New Roman"/>
              </w:rPr>
              <w:t>hierarchie</w:t>
            </w:r>
            <w:r w:rsidR="007D3DA6">
              <w:rPr>
                <w:rFonts w:eastAsia="Calibri" w:cs="Times New Roman"/>
              </w:rPr>
              <w:t xml:space="preserve">, </w:t>
            </w:r>
            <w:r w:rsidR="0074438B">
              <w:rPr>
                <w:rFonts w:eastAsia="Calibri" w:cs="Times New Roman"/>
              </w:rPr>
              <w:t>Kinder</w:t>
            </w:r>
            <w:r w:rsidR="007D3DA6">
              <w:rPr>
                <w:rFonts w:eastAsia="Calibri" w:cs="Times New Roman"/>
              </w:rPr>
              <w:t>spiele</w:t>
            </w:r>
            <w:r w:rsidR="00CD2347">
              <w:rPr>
                <w:rFonts w:eastAsia="Calibri" w:cs="Times New Roman"/>
              </w:rPr>
              <w:t>, Namensgebung</w:t>
            </w:r>
            <w:r w:rsidR="00660DDD">
              <w:rPr>
                <w:rFonts w:eastAsia="Calibri" w:cs="Times New Roman"/>
              </w:rPr>
              <w:t xml:space="preserve"> </w:t>
            </w:r>
            <w:r w:rsidR="00764291">
              <w:t>(Themenfeld 3.1 „Begegnungen mit Menschen in der Stadt Rom“)</w:t>
            </w:r>
          </w:p>
          <w:p w14:paraId="0BD2F894" w14:textId="77777777" w:rsidR="000F380D" w:rsidRDefault="00D00AB5" w:rsidP="00724B7A">
            <w:pPr>
              <w:numPr>
                <w:ilvl w:val="0"/>
                <w:numId w:val="11"/>
              </w:numPr>
              <w:spacing w:after="0" w:line="240" w:lineRule="auto"/>
              <w:rPr>
                <w:rFonts w:eastAsia="Calibri" w:cs="Times New Roman"/>
              </w:rPr>
            </w:pPr>
            <w:r w:rsidRPr="00B11830">
              <w:rPr>
                <w:b/>
                <w:color w:val="0000FF"/>
              </w:rPr>
              <w:t>(19)</w:t>
            </w:r>
            <w:r>
              <w:rPr>
                <w:rFonts w:eastAsia="Calibri" w:cs="Times New Roman"/>
              </w:rPr>
              <w:t xml:space="preserve"> können Aspekte des Fortwirkens antiker Phänomene in ihrer Lebenswelt nennen und erläutern</w:t>
            </w:r>
            <w:r w:rsidR="00FD5D7D">
              <w:rPr>
                <w:rFonts w:eastAsia="Calibri" w:cs="Times New Roman"/>
              </w:rPr>
              <w:t>.</w:t>
            </w:r>
          </w:p>
          <w:p w14:paraId="37970E13" w14:textId="77777777" w:rsidR="00724B7A" w:rsidRPr="007C67CC" w:rsidRDefault="000F380D" w:rsidP="000F380D">
            <w:pPr>
              <w:numPr>
                <w:ilvl w:val="0"/>
                <w:numId w:val="11"/>
              </w:numPr>
              <w:spacing w:after="0" w:line="240" w:lineRule="auto"/>
              <w:rPr>
                <w:rFonts w:eastAsia="Calibri" w:cs="Times New Roman"/>
              </w:rPr>
            </w:pPr>
            <w:r w:rsidRPr="000E3F84">
              <w:rPr>
                <w:rFonts w:ascii="Calibri" w:hAnsi="Calibri"/>
                <w:b/>
                <w:color w:val="0000FF"/>
              </w:rPr>
              <w:t>(</w:t>
            </w:r>
            <w:r>
              <w:rPr>
                <w:rFonts w:ascii="Calibri" w:hAnsi="Calibri"/>
                <w:b/>
                <w:color w:val="0000FF"/>
              </w:rPr>
              <w:t>20</w:t>
            </w:r>
            <w:r w:rsidRPr="000E3F84">
              <w:rPr>
                <w:rFonts w:ascii="Calibri" w:hAnsi="Calibri"/>
                <w:b/>
                <w:color w:val="0000FF"/>
              </w:rPr>
              <w:t>)</w:t>
            </w:r>
            <w:r w:rsidRPr="000E3F84">
              <w:rPr>
                <w:rFonts w:ascii="Calibri" w:hAnsi="Calibri"/>
              </w:rPr>
              <w:t xml:space="preserve"> </w:t>
            </w:r>
            <w:r>
              <w:rPr>
                <w:rFonts w:ascii="Calibri" w:hAnsi="Calibri"/>
              </w:rPr>
              <w:t xml:space="preserve">geben </w:t>
            </w:r>
            <w:r w:rsidRPr="00D50C28">
              <w:rPr>
                <w:rFonts w:ascii="Calibri" w:hAnsi="Calibri"/>
              </w:rPr>
              <w:t>wesentliche Bestandteile der Perspektive historischer oder fiktionaler Personen wieder</w:t>
            </w:r>
            <w:r>
              <w:rPr>
                <w:rFonts w:ascii="Calibri" w:hAnsi="Calibri"/>
              </w:rPr>
              <w:t xml:space="preserve"> und versetzen sich</w:t>
            </w:r>
            <w:r w:rsidRPr="00D50C28">
              <w:rPr>
                <w:rFonts w:ascii="Calibri" w:hAnsi="Calibri"/>
              </w:rPr>
              <w:t xml:space="preserve"> in Denk- und Verhaltensweisen antiker Menschen hinein</w:t>
            </w:r>
            <w:r>
              <w:rPr>
                <w:rFonts w:ascii="Calibri" w:hAnsi="Calibri"/>
              </w:rPr>
              <w:t xml:space="preserve"> (z. B. Aufg. 4, S. 57).</w:t>
            </w:r>
          </w:p>
        </w:tc>
      </w:tr>
      <w:tr w:rsidR="00327BEB" w:rsidRPr="007C67CC" w14:paraId="51D26A3D" w14:textId="77777777">
        <w:trPr>
          <w:cantSplit/>
          <w:trHeight w:val="64"/>
          <w:jc w:val="center"/>
        </w:trPr>
        <w:tc>
          <w:tcPr>
            <w:tcW w:w="2944" w:type="dxa"/>
            <w:vMerge/>
          </w:tcPr>
          <w:p w14:paraId="5D1A0228" w14:textId="77777777" w:rsidR="00327BEB" w:rsidRPr="007C67CC" w:rsidRDefault="00327BEB" w:rsidP="00724B7A">
            <w:pPr>
              <w:spacing w:after="0" w:line="240" w:lineRule="auto"/>
              <w:rPr>
                <w:rFonts w:eastAsia="Calibri" w:cs="Times New Roman"/>
                <w:b/>
                <w:color w:val="FF0000"/>
              </w:rPr>
            </w:pPr>
          </w:p>
        </w:tc>
        <w:tc>
          <w:tcPr>
            <w:tcW w:w="2940" w:type="dxa"/>
          </w:tcPr>
          <w:p w14:paraId="49D1A22E"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24" w:type="dxa"/>
          </w:tcPr>
          <w:p w14:paraId="0A479CE6" w14:textId="77777777" w:rsidR="00DA7876" w:rsidRDefault="00327BEB" w:rsidP="00724B7A">
            <w:pPr>
              <w:numPr>
                <w:ilvl w:val="0"/>
                <w:numId w:val="11"/>
              </w:numPr>
              <w:spacing w:after="0" w:line="240" w:lineRule="auto"/>
              <w:rPr>
                <w:rFonts w:eastAsia="Calibri" w:cs="Times New Roman"/>
              </w:rPr>
            </w:pPr>
            <w:r w:rsidRPr="00B11830">
              <w:rPr>
                <w:b/>
                <w:color w:val="0000FF"/>
              </w:rPr>
              <w:t>(21)</w:t>
            </w:r>
            <w:r>
              <w:rPr>
                <w:rFonts w:eastAsia="Calibri" w:cs="Times New Roman"/>
              </w:rPr>
              <w:t xml:space="preserve"> können bekannte und neue S</w:t>
            </w:r>
            <w:r w:rsidR="00FD5D7D">
              <w:rPr>
                <w:rFonts w:eastAsia="Calibri" w:cs="Times New Roman"/>
              </w:rPr>
              <w:t>prachlernstrategien anwenden.</w:t>
            </w:r>
          </w:p>
          <w:p w14:paraId="785AE364" w14:textId="77777777" w:rsidR="00327BEB" w:rsidRPr="007C67CC" w:rsidRDefault="00DA7876" w:rsidP="00DA7876">
            <w:pPr>
              <w:numPr>
                <w:ilvl w:val="0"/>
                <w:numId w:val="11"/>
              </w:numPr>
              <w:spacing w:after="0" w:line="240" w:lineRule="auto"/>
              <w:rPr>
                <w:rFonts w:eastAsia="Calibri" w:cs="Times New Roman"/>
              </w:rPr>
            </w:pPr>
            <w:r w:rsidRPr="00B11830">
              <w:rPr>
                <w:b/>
                <w:color w:val="0000FF"/>
              </w:rPr>
              <w:t>(</w:t>
            </w:r>
            <w:r>
              <w:rPr>
                <w:b/>
                <w:color w:val="0000FF"/>
              </w:rPr>
              <w:t>21</w:t>
            </w:r>
            <w:r w:rsidRPr="00B11830">
              <w:rPr>
                <w:b/>
                <w:color w:val="0000FF"/>
              </w:rPr>
              <w:t>)</w:t>
            </w:r>
            <w:r>
              <w:rPr>
                <w:b/>
                <w:color w:val="0000FF"/>
              </w:rPr>
              <w:t xml:space="preserve"> </w:t>
            </w:r>
            <w:r>
              <w:t>vergleichen Elemente, Strukturen und Texte der lateinischen und der deutschen Sprache und reflektieren hinsichtlich der jeweils entstehenden Möglichkeiten zur Differenzierung des sprachlichen Ausdrucks (vgl. Kategorie „Deutsch ist anders“, S. 56).</w:t>
            </w:r>
          </w:p>
        </w:tc>
      </w:tr>
    </w:tbl>
    <w:p w14:paraId="10428A31" w14:textId="77777777" w:rsidR="007C67CC" w:rsidRPr="007C67CC" w:rsidRDefault="007C67CC"/>
    <w:p w14:paraId="63BC4015" w14:textId="77777777" w:rsidR="009C0148" w:rsidRDefault="009C0148">
      <w: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940"/>
        <w:gridCol w:w="8524"/>
      </w:tblGrid>
      <w:tr w:rsidR="00724B7A" w:rsidRPr="007C67CC" w14:paraId="1967953A" w14:textId="77777777">
        <w:trPr>
          <w:cantSplit/>
          <w:jc w:val="center"/>
        </w:trPr>
        <w:tc>
          <w:tcPr>
            <w:tcW w:w="2944" w:type="dxa"/>
            <w:vMerge w:val="restart"/>
          </w:tcPr>
          <w:p w14:paraId="47F34E01" w14:textId="77777777"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Lektion 8</w:t>
            </w:r>
          </w:p>
          <w:p w14:paraId="5C04572D" w14:textId="77777777" w:rsidR="00724B7A" w:rsidRPr="007C67CC" w:rsidRDefault="00724B7A" w:rsidP="00724B7A">
            <w:pPr>
              <w:spacing w:after="0" w:line="240" w:lineRule="auto"/>
              <w:rPr>
                <w:rFonts w:eastAsia="Calibri" w:cs="Times New Roman"/>
                <w:color w:val="C00000"/>
              </w:rPr>
            </w:pPr>
            <w:r w:rsidRPr="007C67CC">
              <w:rPr>
                <w:rFonts w:eastAsia="Calibri" w:cs="Times New Roman"/>
                <w:color w:val="C00000"/>
              </w:rPr>
              <w:t>Immer Ärger mit den Fans</w:t>
            </w:r>
          </w:p>
          <w:p w14:paraId="2D9138E2" w14:textId="77777777" w:rsidR="00724B7A" w:rsidRPr="007C67CC" w:rsidRDefault="00724B7A" w:rsidP="00724B7A">
            <w:pPr>
              <w:spacing w:after="0" w:line="240" w:lineRule="auto"/>
              <w:rPr>
                <w:rFonts w:eastAsia="Calibri" w:cs="Times New Roman"/>
                <w:b/>
              </w:rPr>
            </w:pPr>
          </w:p>
          <w:p w14:paraId="37400048" w14:textId="77777777" w:rsidR="00724B7A" w:rsidRPr="007C67CC" w:rsidRDefault="00724B7A" w:rsidP="00724B7A">
            <w:pPr>
              <w:spacing w:after="0"/>
              <w:rPr>
                <w:rFonts w:eastAsia="Calibri" w:cs="Times New Roman"/>
                <w:b/>
                <w:spacing w:val="60"/>
              </w:rPr>
            </w:pPr>
            <w:r w:rsidRPr="007C67CC">
              <w:rPr>
                <w:rFonts w:eastAsia="Calibri" w:cs="Times New Roman"/>
                <w:b/>
                <w:spacing w:val="60"/>
              </w:rPr>
              <w:t>Formen</w:t>
            </w:r>
          </w:p>
          <w:p w14:paraId="2D579D41" w14:textId="77777777" w:rsidR="00724B7A" w:rsidRPr="00552CC2" w:rsidRDefault="00724B7A" w:rsidP="00724B7A">
            <w:pPr>
              <w:pStyle w:val="Listenabsatz"/>
              <w:numPr>
                <w:ilvl w:val="0"/>
                <w:numId w:val="27"/>
              </w:numPr>
              <w:spacing w:after="0" w:line="240" w:lineRule="auto"/>
              <w:rPr>
                <w:rFonts w:eastAsia="Calibri" w:cs="Times New Roman"/>
              </w:rPr>
            </w:pPr>
            <w:r w:rsidRPr="00552CC2">
              <w:rPr>
                <w:rFonts w:eastAsia="Calibri" w:cs="Times New Roman"/>
              </w:rPr>
              <w:t xml:space="preserve">Verben: </w:t>
            </w:r>
            <w:r>
              <w:rPr>
                <w:rFonts w:eastAsia="Calibri" w:cs="Times New Roman"/>
              </w:rPr>
              <w:t>Imperfekt</w:t>
            </w:r>
          </w:p>
          <w:p w14:paraId="15388AF3" w14:textId="77777777" w:rsidR="00724B7A" w:rsidRDefault="00724B7A" w:rsidP="00724B7A">
            <w:pPr>
              <w:pStyle w:val="Listenabsatz"/>
              <w:numPr>
                <w:ilvl w:val="0"/>
                <w:numId w:val="27"/>
              </w:numPr>
              <w:spacing w:after="0" w:line="240" w:lineRule="auto"/>
              <w:rPr>
                <w:rFonts w:eastAsia="Calibri" w:cs="Times New Roman"/>
              </w:rPr>
            </w:pPr>
            <w:r>
              <w:rPr>
                <w:rFonts w:eastAsia="Calibri" w:cs="Times New Roman"/>
              </w:rPr>
              <w:t>Verben: Perfekt (-v-, -u-, Hilfsverb)</w:t>
            </w:r>
          </w:p>
          <w:p w14:paraId="353758EE" w14:textId="77777777" w:rsidR="00724B7A" w:rsidRPr="00552CC2" w:rsidRDefault="00724B7A" w:rsidP="00724B7A">
            <w:pPr>
              <w:pStyle w:val="Listenabsatz"/>
              <w:numPr>
                <w:ilvl w:val="0"/>
                <w:numId w:val="27"/>
              </w:numPr>
              <w:spacing w:after="0" w:line="240" w:lineRule="auto"/>
              <w:rPr>
                <w:rFonts w:eastAsia="Calibri" w:cs="Times New Roman"/>
              </w:rPr>
            </w:pPr>
            <w:r>
              <w:rPr>
                <w:rFonts w:eastAsia="Calibri" w:cs="Times New Roman"/>
              </w:rPr>
              <w:t>Substantive: 3. Dekl. (Erweiterung)</w:t>
            </w:r>
          </w:p>
          <w:p w14:paraId="275B7555" w14:textId="77777777" w:rsidR="00724B7A" w:rsidRPr="00552CC2" w:rsidRDefault="00724B7A" w:rsidP="00724B7A">
            <w:pPr>
              <w:spacing w:after="0" w:line="240" w:lineRule="auto"/>
              <w:contextualSpacing/>
              <w:rPr>
                <w:rFonts w:eastAsia="Calibri" w:cs="Times New Roman"/>
              </w:rPr>
            </w:pPr>
          </w:p>
          <w:p w14:paraId="7AB113AB" w14:textId="77777777" w:rsidR="00724B7A" w:rsidRPr="007C67CC" w:rsidRDefault="00724B7A" w:rsidP="00724B7A">
            <w:pPr>
              <w:spacing w:after="0"/>
              <w:rPr>
                <w:b/>
                <w:spacing w:val="60"/>
              </w:rPr>
            </w:pPr>
            <w:r w:rsidRPr="007C67CC">
              <w:rPr>
                <w:b/>
                <w:spacing w:val="60"/>
              </w:rPr>
              <w:t>Syntax</w:t>
            </w:r>
          </w:p>
          <w:p w14:paraId="764C867F" w14:textId="77777777" w:rsidR="00724B7A" w:rsidRPr="00CE27FE" w:rsidRDefault="00724B7A" w:rsidP="00724B7A">
            <w:pPr>
              <w:pStyle w:val="Listenabsatz"/>
              <w:numPr>
                <w:ilvl w:val="0"/>
                <w:numId w:val="28"/>
              </w:numPr>
              <w:spacing w:line="240" w:lineRule="auto"/>
            </w:pPr>
            <w:r>
              <w:t>Verwendung von Imperfekt und Perfekt</w:t>
            </w:r>
          </w:p>
          <w:p w14:paraId="70D0AE3E" w14:textId="77777777" w:rsidR="00724B7A" w:rsidRPr="007E7640" w:rsidRDefault="00724B7A" w:rsidP="00724B7A">
            <w:pPr>
              <w:pStyle w:val="Listenabsatz"/>
              <w:numPr>
                <w:ilvl w:val="0"/>
                <w:numId w:val="28"/>
              </w:numPr>
              <w:spacing w:line="240" w:lineRule="auto"/>
            </w:pPr>
            <w:r>
              <w:t>Nebensätze als Adverbiale (Sinnrichtungen)</w:t>
            </w:r>
          </w:p>
        </w:tc>
        <w:tc>
          <w:tcPr>
            <w:tcW w:w="2940" w:type="dxa"/>
          </w:tcPr>
          <w:p w14:paraId="10B98753"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24" w:type="dxa"/>
          </w:tcPr>
          <w:p w14:paraId="388925F0" w14:textId="77777777" w:rsidR="00F63457" w:rsidRDefault="0071415E" w:rsidP="00724B7A">
            <w:pPr>
              <w:numPr>
                <w:ilvl w:val="0"/>
                <w:numId w:val="10"/>
              </w:numPr>
              <w:spacing w:after="0" w:line="240" w:lineRule="auto"/>
              <w:rPr>
                <w:rFonts w:eastAsia="Calibri" w:cs="Times New Roman"/>
              </w:rPr>
            </w:pPr>
            <w:r w:rsidRPr="00B11830">
              <w:rPr>
                <w:b/>
                <w:color w:val="0000FF"/>
              </w:rPr>
              <w:t>(16)</w:t>
            </w:r>
            <w:r w:rsidR="00B55538">
              <w:rPr>
                <w:rFonts w:eastAsia="Calibri" w:cs="Times New Roman"/>
              </w:rPr>
              <w:t xml:space="preserve"> können </w:t>
            </w:r>
            <w:r>
              <w:rPr>
                <w:rFonts w:eastAsia="Calibri" w:cs="Times New Roman"/>
              </w:rPr>
              <w:t xml:space="preserve">indikativische Nebensätze erkennen </w:t>
            </w:r>
            <w:r w:rsidR="002865C9">
              <w:rPr>
                <w:rFonts w:eastAsia="Calibri" w:cs="Times New Roman"/>
              </w:rPr>
              <w:t>und ihre Sinnrichtung angeben.</w:t>
            </w:r>
          </w:p>
          <w:p w14:paraId="0081372B" w14:textId="77777777" w:rsidR="00F63457" w:rsidRDefault="00F63457" w:rsidP="00F63457">
            <w:pPr>
              <w:numPr>
                <w:ilvl w:val="0"/>
                <w:numId w:val="10"/>
              </w:numPr>
              <w:spacing w:after="0" w:line="240" w:lineRule="auto"/>
              <w:rPr>
                <w:rFonts w:eastAsia="Calibri" w:cs="Times New Roman"/>
              </w:rPr>
            </w:pPr>
            <w:r w:rsidRPr="006F7494">
              <w:rPr>
                <w:b/>
                <w:color w:val="0000FF"/>
              </w:rPr>
              <w:t>(4)</w:t>
            </w:r>
            <w:r>
              <w:rPr>
                <w:rFonts w:eastAsia="Calibri" w:cs="Times New Roman"/>
              </w:rPr>
              <w:t xml:space="preserve"> stellen Anknüpfungspunkte an moderne Sprachen her und erweitern so ihre allgemeine Sprachbildung (Aufg. 7, S. 63).</w:t>
            </w:r>
          </w:p>
          <w:p w14:paraId="782E0AF7" w14:textId="77777777" w:rsidR="00724B7A" w:rsidRPr="006061E4" w:rsidRDefault="00AA249B" w:rsidP="006061E4">
            <w:pPr>
              <w:numPr>
                <w:ilvl w:val="0"/>
                <w:numId w:val="10"/>
              </w:numPr>
              <w:spacing w:after="0" w:line="240" w:lineRule="auto"/>
              <w:rPr>
                <w:rFonts w:eastAsia="Calibri" w:cs="Times New Roman"/>
              </w:rPr>
            </w:pPr>
            <w:r w:rsidRPr="00B11830">
              <w:rPr>
                <w:b/>
                <w:color w:val="0000FF"/>
              </w:rPr>
              <w:t>(16)</w:t>
            </w:r>
            <w:r>
              <w:rPr>
                <w:rFonts w:eastAsia="Calibri" w:cs="Times New Roman"/>
              </w:rPr>
              <w:t xml:space="preserve"> können zu einzelnen Wörtern und Themen Wortfamilien und Wortfelder </w:t>
            </w:r>
            <w:r w:rsidR="00573527">
              <w:rPr>
                <w:rFonts w:eastAsia="Calibri" w:cs="Times New Roman"/>
              </w:rPr>
              <w:t xml:space="preserve">(hier: Sachfeld „Kampf“) </w:t>
            </w:r>
            <w:r>
              <w:rPr>
                <w:rFonts w:eastAsia="Calibri" w:cs="Times New Roman"/>
              </w:rPr>
              <w:t>bilden (Aufg. 3, S. 60</w:t>
            </w:r>
            <w:r w:rsidR="00403E8A">
              <w:rPr>
                <w:rFonts w:eastAsia="Calibri" w:cs="Times New Roman"/>
              </w:rPr>
              <w:t>; Begleitband, S. 54, Aufg. 1</w:t>
            </w:r>
            <w:r>
              <w:rPr>
                <w:rFonts w:eastAsia="Calibri" w:cs="Times New Roman"/>
              </w:rPr>
              <w:t>).</w:t>
            </w:r>
          </w:p>
        </w:tc>
      </w:tr>
      <w:tr w:rsidR="00724B7A" w:rsidRPr="007C67CC" w14:paraId="64E293C2" w14:textId="77777777">
        <w:trPr>
          <w:cantSplit/>
          <w:jc w:val="center"/>
        </w:trPr>
        <w:tc>
          <w:tcPr>
            <w:tcW w:w="2944" w:type="dxa"/>
            <w:vMerge/>
          </w:tcPr>
          <w:p w14:paraId="35D49BE0" w14:textId="77777777" w:rsidR="00724B7A" w:rsidRPr="007C67CC" w:rsidRDefault="00724B7A" w:rsidP="00724B7A">
            <w:pPr>
              <w:spacing w:after="0" w:line="240" w:lineRule="auto"/>
              <w:rPr>
                <w:rFonts w:eastAsia="Calibri" w:cs="Times New Roman"/>
                <w:b/>
                <w:color w:val="FF0000"/>
              </w:rPr>
            </w:pPr>
          </w:p>
        </w:tc>
        <w:tc>
          <w:tcPr>
            <w:tcW w:w="2940" w:type="dxa"/>
          </w:tcPr>
          <w:p w14:paraId="386CB6FE"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24" w:type="dxa"/>
          </w:tcPr>
          <w:p w14:paraId="3DB50737" w14:textId="77777777" w:rsidR="00724B7A" w:rsidRPr="002B0403" w:rsidRDefault="00461C22" w:rsidP="00461C22">
            <w:pPr>
              <w:numPr>
                <w:ilvl w:val="0"/>
                <w:numId w:val="11"/>
              </w:numPr>
              <w:spacing w:after="0" w:line="240" w:lineRule="auto"/>
              <w:rPr>
                <w:rFonts w:eastAsia="Calibri" w:cs="Times New Roman"/>
              </w:rPr>
            </w:pPr>
            <w:r w:rsidRPr="00B11830">
              <w:rPr>
                <w:b/>
                <w:color w:val="0000FF"/>
              </w:rPr>
              <w:t>(1</w:t>
            </w:r>
            <w:r>
              <w:rPr>
                <w:b/>
                <w:color w:val="0000FF"/>
              </w:rPr>
              <w:t>8</w:t>
            </w:r>
            <w:r w:rsidRPr="00B11830">
              <w:rPr>
                <w:b/>
                <w:color w:val="0000FF"/>
              </w:rPr>
              <w:t>)</w:t>
            </w:r>
            <w:r>
              <w:rPr>
                <w:rFonts w:eastAsia="Calibri" w:cs="Times New Roman"/>
              </w:rPr>
              <w:t xml:space="preserve"> analysieren einen Textabschnitt unter einer vorgegebenen Fragestellung und führen dazu Belege aus dem Text an (Aufg. 2, S. 61)</w:t>
            </w:r>
            <w:r w:rsidR="00591357">
              <w:rPr>
                <w:rFonts w:eastAsia="Calibri" w:cs="Times New Roman"/>
              </w:rPr>
              <w:t>.</w:t>
            </w:r>
          </w:p>
        </w:tc>
      </w:tr>
      <w:tr w:rsidR="00724B7A" w:rsidRPr="007C67CC" w14:paraId="760EAFC8" w14:textId="77777777">
        <w:trPr>
          <w:cantSplit/>
          <w:jc w:val="center"/>
        </w:trPr>
        <w:tc>
          <w:tcPr>
            <w:tcW w:w="2944" w:type="dxa"/>
            <w:vMerge/>
          </w:tcPr>
          <w:p w14:paraId="634B5DF4" w14:textId="77777777" w:rsidR="00724B7A" w:rsidRPr="007C67CC" w:rsidRDefault="00724B7A" w:rsidP="00724B7A">
            <w:pPr>
              <w:spacing w:after="0" w:line="240" w:lineRule="auto"/>
              <w:rPr>
                <w:rFonts w:eastAsia="Calibri" w:cs="Times New Roman"/>
                <w:b/>
                <w:color w:val="FF0000"/>
              </w:rPr>
            </w:pPr>
          </w:p>
        </w:tc>
        <w:tc>
          <w:tcPr>
            <w:tcW w:w="2940" w:type="dxa"/>
          </w:tcPr>
          <w:p w14:paraId="5D6049BB"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24" w:type="dxa"/>
          </w:tcPr>
          <w:p w14:paraId="51F980F2" w14:textId="77777777" w:rsidR="000E3F84" w:rsidRPr="000E3F84" w:rsidRDefault="0074438B" w:rsidP="00660DDD">
            <w:pPr>
              <w:numPr>
                <w:ilvl w:val="0"/>
                <w:numId w:val="11"/>
              </w:numPr>
              <w:spacing w:after="0" w:line="240" w:lineRule="auto"/>
              <w:rPr>
                <w:rFonts w:eastAsia="Calibri" w:cs="Times New Roman"/>
              </w:rPr>
            </w:pPr>
            <w:r>
              <w:rPr>
                <w:rFonts w:eastAsia="Calibri" w:cs="Times New Roman"/>
              </w:rPr>
              <w:t xml:space="preserve">Inhaltsbereich: </w:t>
            </w:r>
            <w:r w:rsidR="00485435">
              <w:rPr>
                <w:rFonts w:eastAsia="Calibri" w:cs="Times New Roman"/>
              </w:rPr>
              <w:t>Gladiatoren, Wagenlenker</w:t>
            </w:r>
            <w:r w:rsidR="00660DDD">
              <w:rPr>
                <w:rFonts w:eastAsia="Calibri" w:cs="Times New Roman"/>
              </w:rPr>
              <w:t xml:space="preserve">, Fans und Fanatismus </w:t>
            </w:r>
            <w:r w:rsidR="00DB64F5">
              <w:t>(Themenfeld 3.1 „Begegnungen mit Menschen in der Stadt Rom“)</w:t>
            </w:r>
            <w:r w:rsidR="000B0ABA">
              <w:t>; Herkules und Kakus (Themenfeld 3.3 „Begegnungen mit Göttern und Heroen“).</w:t>
            </w:r>
          </w:p>
          <w:p w14:paraId="6BD4A0F9" w14:textId="77777777" w:rsidR="00D50C28" w:rsidRPr="00D50C28" w:rsidRDefault="000E3F84" w:rsidP="00D50C28">
            <w:pPr>
              <w:numPr>
                <w:ilvl w:val="0"/>
                <w:numId w:val="11"/>
              </w:numPr>
              <w:spacing w:after="0" w:line="240" w:lineRule="auto"/>
              <w:rPr>
                <w:rFonts w:ascii="Calibri" w:hAnsi="Calibri"/>
              </w:rPr>
            </w:pPr>
            <w:r w:rsidRPr="000E3F84">
              <w:rPr>
                <w:rFonts w:ascii="Calibri" w:hAnsi="Calibri"/>
                <w:b/>
                <w:color w:val="0000FF"/>
              </w:rPr>
              <w:t>(19)</w:t>
            </w:r>
            <w:r w:rsidRPr="000E3F84">
              <w:rPr>
                <w:rFonts w:ascii="Calibri" w:hAnsi="Calibri"/>
              </w:rPr>
              <w:t xml:space="preserve"> </w:t>
            </w:r>
            <w:r>
              <w:rPr>
                <w:rFonts w:ascii="Calibri" w:hAnsi="Calibri" w:cs="Times New Roman"/>
                <w:lang w:eastAsia="de-DE"/>
              </w:rPr>
              <w:t>vergleichen in</w:t>
            </w:r>
            <w:r w:rsidRPr="000E3F84">
              <w:rPr>
                <w:rFonts w:ascii="Calibri" w:hAnsi="Calibri" w:cs="Times New Roman"/>
                <w:lang w:eastAsia="de-DE"/>
              </w:rPr>
              <w:t xml:space="preserve"> Bezug auf einzelne Fragestellungen Antike und Gegenwart </w:t>
            </w:r>
            <w:r>
              <w:rPr>
                <w:rFonts w:ascii="Calibri" w:hAnsi="Calibri" w:cs="Times New Roman"/>
                <w:lang w:eastAsia="de-DE"/>
              </w:rPr>
              <w:t>(vgl. S. 62, Vergleich von Gladiatorenkämpfen und heutigen Kampfsportarten).</w:t>
            </w:r>
          </w:p>
          <w:p w14:paraId="57306139" w14:textId="77777777" w:rsidR="00724B7A" w:rsidRPr="006061E4" w:rsidRDefault="00D50C28" w:rsidP="006061E4">
            <w:pPr>
              <w:numPr>
                <w:ilvl w:val="0"/>
                <w:numId w:val="11"/>
              </w:numPr>
              <w:spacing w:after="0" w:line="240" w:lineRule="auto"/>
              <w:rPr>
                <w:rFonts w:ascii="Calibri" w:hAnsi="Calibri"/>
              </w:rPr>
            </w:pPr>
            <w:r w:rsidRPr="000E3F84">
              <w:rPr>
                <w:rFonts w:ascii="Calibri" w:hAnsi="Calibri"/>
                <w:b/>
                <w:color w:val="0000FF"/>
              </w:rPr>
              <w:t>(</w:t>
            </w:r>
            <w:r>
              <w:rPr>
                <w:rFonts w:ascii="Calibri" w:hAnsi="Calibri"/>
                <w:b/>
                <w:color w:val="0000FF"/>
              </w:rPr>
              <w:t>20</w:t>
            </w:r>
            <w:r w:rsidRPr="000E3F84">
              <w:rPr>
                <w:rFonts w:ascii="Calibri" w:hAnsi="Calibri"/>
                <w:b/>
                <w:color w:val="0000FF"/>
              </w:rPr>
              <w:t>)</w:t>
            </w:r>
            <w:r w:rsidRPr="000E3F84">
              <w:rPr>
                <w:rFonts w:ascii="Calibri" w:hAnsi="Calibri"/>
              </w:rPr>
              <w:t xml:space="preserve"> </w:t>
            </w:r>
            <w:r>
              <w:rPr>
                <w:rFonts w:ascii="Calibri" w:hAnsi="Calibri"/>
              </w:rPr>
              <w:t xml:space="preserve">geben </w:t>
            </w:r>
            <w:r w:rsidRPr="00D50C28">
              <w:rPr>
                <w:rFonts w:ascii="Calibri" w:hAnsi="Calibri"/>
              </w:rPr>
              <w:t>wesentliche Bestandteile der Perspektive historischer oder fiktionaler Personen wieder</w:t>
            </w:r>
            <w:r>
              <w:rPr>
                <w:rFonts w:ascii="Calibri" w:hAnsi="Calibri"/>
              </w:rPr>
              <w:t xml:space="preserve"> und versetzen sich</w:t>
            </w:r>
            <w:r w:rsidRPr="00D50C28">
              <w:rPr>
                <w:rFonts w:ascii="Calibri" w:hAnsi="Calibri"/>
              </w:rPr>
              <w:t xml:space="preserve"> in Denk- und Verhaltensweisen antiker Menschen hinein</w:t>
            </w:r>
            <w:r>
              <w:rPr>
                <w:rFonts w:ascii="Calibri" w:hAnsi="Calibri"/>
              </w:rPr>
              <w:t xml:space="preserve"> (z. B. Aufg. 3, S. 61).</w:t>
            </w:r>
          </w:p>
        </w:tc>
      </w:tr>
      <w:tr w:rsidR="00327BEB" w:rsidRPr="007C67CC" w14:paraId="7C9DBB93" w14:textId="77777777">
        <w:trPr>
          <w:cantSplit/>
          <w:trHeight w:val="64"/>
          <w:jc w:val="center"/>
        </w:trPr>
        <w:tc>
          <w:tcPr>
            <w:tcW w:w="2944" w:type="dxa"/>
            <w:vMerge/>
          </w:tcPr>
          <w:p w14:paraId="2C7A70F6" w14:textId="77777777" w:rsidR="00327BEB" w:rsidRPr="007C67CC" w:rsidRDefault="00327BEB" w:rsidP="00724B7A">
            <w:pPr>
              <w:spacing w:after="0" w:line="240" w:lineRule="auto"/>
              <w:rPr>
                <w:rFonts w:eastAsia="Calibri" w:cs="Times New Roman"/>
                <w:b/>
                <w:color w:val="FF0000"/>
              </w:rPr>
            </w:pPr>
          </w:p>
        </w:tc>
        <w:tc>
          <w:tcPr>
            <w:tcW w:w="2940" w:type="dxa"/>
          </w:tcPr>
          <w:p w14:paraId="704C5705"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24" w:type="dxa"/>
          </w:tcPr>
          <w:p w14:paraId="3BB349DC" w14:textId="77777777" w:rsidR="00DA7876" w:rsidRPr="00DA7876" w:rsidRDefault="0018718F" w:rsidP="0018718F">
            <w:pPr>
              <w:numPr>
                <w:ilvl w:val="0"/>
                <w:numId w:val="11"/>
              </w:numPr>
              <w:spacing w:after="0" w:line="240" w:lineRule="auto"/>
              <w:rPr>
                <w:rFonts w:eastAsia="Calibri" w:cs="Times New Roman"/>
              </w:rPr>
            </w:pPr>
            <w:r w:rsidRPr="00B11830">
              <w:rPr>
                <w:b/>
                <w:color w:val="0000FF"/>
              </w:rPr>
              <w:t>(</w:t>
            </w:r>
            <w:r>
              <w:rPr>
                <w:b/>
                <w:color w:val="0000FF"/>
              </w:rPr>
              <w:t>21</w:t>
            </w:r>
            <w:r w:rsidRPr="00B11830">
              <w:rPr>
                <w:b/>
                <w:color w:val="0000FF"/>
              </w:rPr>
              <w:t>)</w:t>
            </w:r>
            <w:r>
              <w:rPr>
                <w:b/>
                <w:color w:val="0000FF"/>
              </w:rPr>
              <w:t xml:space="preserve"> </w:t>
            </w:r>
            <w:r>
              <w:t>nutzen die Einschätzung des eigenen Lernstands als Grundlage für die Planung des eigenen Lernens (vgl. Selbsttest, S. 63).</w:t>
            </w:r>
          </w:p>
          <w:p w14:paraId="68255E40" w14:textId="77777777" w:rsidR="00327BEB" w:rsidRPr="007C67CC" w:rsidRDefault="00DA7876" w:rsidP="00DA7876">
            <w:pPr>
              <w:numPr>
                <w:ilvl w:val="0"/>
                <w:numId w:val="11"/>
              </w:numPr>
              <w:spacing w:after="0" w:line="240" w:lineRule="auto"/>
              <w:rPr>
                <w:rFonts w:eastAsia="Calibri" w:cs="Times New Roman"/>
              </w:rPr>
            </w:pPr>
            <w:r w:rsidRPr="00B11830">
              <w:rPr>
                <w:b/>
                <w:color w:val="0000FF"/>
              </w:rPr>
              <w:t>(</w:t>
            </w:r>
            <w:r>
              <w:rPr>
                <w:b/>
                <w:color w:val="0000FF"/>
              </w:rPr>
              <w:t>21</w:t>
            </w:r>
            <w:r w:rsidRPr="00B11830">
              <w:rPr>
                <w:b/>
                <w:color w:val="0000FF"/>
              </w:rPr>
              <w:t>)</w:t>
            </w:r>
            <w:r>
              <w:rPr>
                <w:b/>
                <w:color w:val="0000FF"/>
              </w:rPr>
              <w:t xml:space="preserve"> </w:t>
            </w:r>
            <w:r>
              <w:t>vergleichen Elemente, Strukturen und Texte der lateinischen und der deutschen Sprache und reflektieren hinsichtlich der jeweils entstehenden Möglichkeiten zur Differenzierung des sprachlichen Ausdrucks (vgl. Kategorie „Deutsch ist anders“, S. 62).</w:t>
            </w:r>
          </w:p>
        </w:tc>
      </w:tr>
    </w:tbl>
    <w:p w14:paraId="4A32000C" w14:textId="77777777" w:rsidR="007C67CC" w:rsidRPr="007C67CC" w:rsidRDefault="007C67CC"/>
    <w:p w14:paraId="7B3899C2" w14:textId="77777777" w:rsidR="009C0148" w:rsidRDefault="009C0148">
      <w: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940"/>
        <w:gridCol w:w="8524"/>
      </w:tblGrid>
      <w:tr w:rsidR="00724B7A" w:rsidRPr="007C67CC" w14:paraId="5D7B1C16" w14:textId="77777777">
        <w:trPr>
          <w:cantSplit/>
          <w:jc w:val="center"/>
        </w:trPr>
        <w:tc>
          <w:tcPr>
            <w:tcW w:w="2944" w:type="dxa"/>
            <w:vMerge w:val="restart"/>
          </w:tcPr>
          <w:p w14:paraId="456F99AB" w14:textId="77777777"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Lektion 9</w:t>
            </w:r>
          </w:p>
          <w:p w14:paraId="65670811" w14:textId="77777777" w:rsidR="00724B7A" w:rsidRPr="007C67CC" w:rsidRDefault="00724B7A" w:rsidP="00724B7A">
            <w:pPr>
              <w:spacing w:after="0" w:line="240" w:lineRule="auto"/>
              <w:rPr>
                <w:rFonts w:eastAsia="Calibri" w:cs="Times New Roman"/>
                <w:color w:val="C00000"/>
              </w:rPr>
            </w:pPr>
            <w:r w:rsidRPr="007C67CC">
              <w:rPr>
                <w:rFonts w:eastAsia="Calibri" w:cs="Times New Roman"/>
                <w:color w:val="C00000"/>
              </w:rPr>
              <w:t>Flucht aus Pompeji</w:t>
            </w:r>
          </w:p>
          <w:p w14:paraId="3CAD50F0" w14:textId="77777777" w:rsidR="00724B7A" w:rsidRPr="007C67CC" w:rsidRDefault="00724B7A" w:rsidP="00724B7A">
            <w:pPr>
              <w:spacing w:after="0" w:line="240" w:lineRule="auto"/>
              <w:rPr>
                <w:rFonts w:eastAsia="Calibri" w:cs="Times New Roman"/>
                <w:b/>
              </w:rPr>
            </w:pPr>
          </w:p>
          <w:p w14:paraId="6006DC14" w14:textId="77777777" w:rsidR="00724B7A" w:rsidRPr="007C67CC" w:rsidRDefault="00724B7A" w:rsidP="00724B7A">
            <w:pPr>
              <w:spacing w:after="0"/>
              <w:rPr>
                <w:rFonts w:eastAsia="Calibri" w:cs="Times New Roman"/>
                <w:b/>
                <w:spacing w:val="60"/>
              </w:rPr>
            </w:pPr>
            <w:r w:rsidRPr="007C67CC">
              <w:rPr>
                <w:rFonts w:eastAsia="Calibri" w:cs="Times New Roman"/>
                <w:b/>
                <w:spacing w:val="60"/>
              </w:rPr>
              <w:t>Formen</w:t>
            </w:r>
          </w:p>
          <w:p w14:paraId="0235E3C1" w14:textId="77777777" w:rsidR="00724B7A" w:rsidRDefault="00724B7A" w:rsidP="00724B7A">
            <w:pPr>
              <w:pStyle w:val="Listenabsatz"/>
              <w:numPr>
                <w:ilvl w:val="0"/>
                <w:numId w:val="29"/>
              </w:numPr>
              <w:spacing w:after="0" w:line="240" w:lineRule="auto"/>
              <w:rPr>
                <w:rFonts w:eastAsia="Calibri" w:cs="Times New Roman"/>
              </w:rPr>
            </w:pPr>
            <w:r>
              <w:rPr>
                <w:rFonts w:eastAsia="Calibri" w:cs="Times New Roman"/>
              </w:rPr>
              <w:t>Verben: Perfekt (-s-, Dehnung, Reduplikation, ohne Stammveränderung)</w:t>
            </w:r>
          </w:p>
          <w:p w14:paraId="686F1996" w14:textId="77777777" w:rsidR="00724B7A" w:rsidRDefault="00724B7A" w:rsidP="00724B7A">
            <w:pPr>
              <w:pStyle w:val="Listenabsatz"/>
              <w:numPr>
                <w:ilvl w:val="0"/>
                <w:numId w:val="29"/>
              </w:numPr>
              <w:spacing w:after="0" w:line="240" w:lineRule="auto"/>
              <w:rPr>
                <w:rFonts w:eastAsia="Calibri" w:cs="Times New Roman"/>
              </w:rPr>
            </w:pPr>
            <w:r>
              <w:rPr>
                <w:rFonts w:eastAsia="Calibri" w:cs="Times New Roman"/>
              </w:rPr>
              <w:t>Substantive: 3. Dekl. (Erweiterung)</w:t>
            </w:r>
          </w:p>
          <w:p w14:paraId="09356B5C" w14:textId="77777777" w:rsidR="00724B7A" w:rsidRPr="00552CC2" w:rsidRDefault="00724B7A" w:rsidP="00724B7A">
            <w:pPr>
              <w:pStyle w:val="Listenabsatz"/>
              <w:numPr>
                <w:ilvl w:val="0"/>
                <w:numId w:val="29"/>
              </w:numPr>
              <w:spacing w:after="0" w:line="240" w:lineRule="auto"/>
              <w:rPr>
                <w:rFonts w:eastAsia="Calibri" w:cs="Times New Roman"/>
              </w:rPr>
            </w:pPr>
            <w:r>
              <w:rPr>
                <w:rFonts w:eastAsia="Calibri" w:cs="Times New Roman"/>
              </w:rPr>
              <w:t>Personalpronomen</w:t>
            </w:r>
          </w:p>
          <w:p w14:paraId="6164670F" w14:textId="77777777" w:rsidR="00724B7A" w:rsidRPr="00552CC2" w:rsidRDefault="00724B7A" w:rsidP="00724B7A">
            <w:pPr>
              <w:spacing w:after="0" w:line="240" w:lineRule="auto"/>
              <w:contextualSpacing/>
              <w:rPr>
                <w:rFonts w:eastAsia="Calibri" w:cs="Times New Roman"/>
              </w:rPr>
            </w:pPr>
          </w:p>
          <w:p w14:paraId="63D2A4F5" w14:textId="77777777" w:rsidR="00724B7A" w:rsidRPr="007C67CC" w:rsidRDefault="00724B7A" w:rsidP="00724B7A">
            <w:pPr>
              <w:spacing w:after="0"/>
              <w:rPr>
                <w:b/>
                <w:spacing w:val="60"/>
              </w:rPr>
            </w:pPr>
            <w:r w:rsidRPr="007C67CC">
              <w:rPr>
                <w:b/>
                <w:spacing w:val="60"/>
              </w:rPr>
              <w:t>Syntax</w:t>
            </w:r>
          </w:p>
          <w:p w14:paraId="230F242C" w14:textId="77777777" w:rsidR="00724B7A" w:rsidRPr="00CE27FE" w:rsidRDefault="00724B7A" w:rsidP="00724B7A">
            <w:pPr>
              <w:pStyle w:val="Listenabsatz"/>
              <w:numPr>
                <w:ilvl w:val="0"/>
                <w:numId w:val="30"/>
              </w:numPr>
              <w:spacing w:line="240" w:lineRule="auto"/>
            </w:pPr>
            <w:r>
              <w:t>AcI: Erweiterungen</w:t>
            </w:r>
          </w:p>
          <w:p w14:paraId="16EB654F" w14:textId="77777777" w:rsidR="00724B7A" w:rsidRDefault="00724B7A" w:rsidP="00724B7A">
            <w:pPr>
              <w:pStyle w:val="Listenabsatz"/>
              <w:numPr>
                <w:ilvl w:val="0"/>
                <w:numId w:val="30"/>
              </w:numPr>
              <w:spacing w:line="240" w:lineRule="auto"/>
            </w:pPr>
            <w:r>
              <w:t>AcI: Zeitverhältnisse</w:t>
            </w:r>
          </w:p>
          <w:p w14:paraId="5F9A3973" w14:textId="77777777" w:rsidR="00724B7A" w:rsidRPr="007C67CC" w:rsidRDefault="00724B7A" w:rsidP="00724B7A">
            <w:pPr>
              <w:spacing w:after="0" w:line="240" w:lineRule="auto"/>
              <w:contextualSpacing/>
              <w:rPr>
                <w:rFonts w:eastAsia="Calibri" w:cs="Times New Roman"/>
              </w:rPr>
            </w:pPr>
          </w:p>
        </w:tc>
        <w:tc>
          <w:tcPr>
            <w:tcW w:w="2940" w:type="dxa"/>
          </w:tcPr>
          <w:p w14:paraId="3A9AE1FF"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24" w:type="dxa"/>
          </w:tcPr>
          <w:p w14:paraId="62DCB8B8" w14:textId="77777777" w:rsidR="00A57129" w:rsidRDefault="00A57129" w:rsidP="00A57129">
            <w:pPr>
              <w:numPr>
                <w:ilvl w:val="0"/>
                <w:numId w:val="10"/>
              </w:numPr>
              <w:spacing w:after="0" w:line="240" w:lineRule="auto"/>
              <w:rPr>
                <w:rFonts w:eastAsia="Calibri" w:cs="Times New Roman"/>
              </w:rPr>
            </w:pPr>
            <w:r w:rsidRPr="006F7494">
              <w:rPr>
                <w:b/>
                <w:color w:val="0000FF"/>
              </w:rPr>
              <w:t>(4)</w:t>
            </w:r>
            <w:r>
              <w:rPr>
                <w:rFonts w:eastAsia="Calibri" w:cs="Times New Roman"/>
              </w:rPr>
              <w:t xml:space="preserve"> stellen Anknüpfungspunkte an moderne Sprachen her und erweitern so ihre allgemeine Sprachbildung (z. B. Begleitband, S. 60, Aufg. 1).</w:t>
            </w:r>
          </w:p>
          <w:p w14:paraId="48A756D1" w14:textId="77777777" w:rsidR="00A57129" w:rsidRDefault="00A57129" w:rsidP="00A57129">
            <w:pPr>
              <w:numPr>
                <w:ilvl w:val="0"/>
                <w:numId w:val="10"/>
              </w:numPr>
              <w:spacing w:after="0" w:line="240" w:lineRule="auto"/>
              <w:rPr>
                <w:rFonts w:eastAsia="Calibri" w:cs="Times New Roman"/>
              </w:rPr>
            </w:pPr>
            <w:r w:rsidRPr="00B11830">
              <w:rPr>
                <w:b/>
                <w:color w:val="0000FF"/>
              </w:rPr>
              <w:t>(16)</w:t>
            </w:r>
            <w:r>
              <w:rPr>
                <w:rFonts w:eastAsia="Calibri" w:cs="Times New Roman"/>
              </w:rPr>
              <w:t xml:space="preserve"> können eine eingeführte Vokabel einer Wortart, ein eingeführtes Nomen oder Pronomen einer Deklination und einem Genus sowie ein eingeführtes Verb einer Konjugation zuordnen.</w:t>
            </w:r>
          </w:p>
          <w:p w14:paraId="56BA5FF3" w14:textId="77777777" w:rsidR="00EE454A" w:rsidRDefault="00EE454A" w:rsidP="00EE454A">
            <w:pPr>
              <w:numPr>
                <w:ilvl w:val="0"/>
                <w:numId w:val="10"/>
              </w:numPr>
              <w:spacing w:after="0" w:line="240" w:lineRule="auto"/>
              <w:rPr>
                <w:rFonts w:eastAsia="Calibri" w:cs="Times New Roman"/>
              </w:rPr>
            </w:pPr>
            <w:r w:rsidRPr="00B11830">
              <w:rPr>
                <w:b/>
                <w:color w:val="0000FF"/>
              </w:rPr>
              <w:t>(16)</w:t>
            </w:r>
            <w:r>
              <w:rPr>
                <w:rFonts w:eastAsia="Calibri" w:cs="Times New Roman"/>
              </w:rPr>
              <w:t xml:space="preserve"> können zu einzelnen Wörtern und Themen Wortfamilien und Wortfelder bilden (z.B. Begleitband, S. 60, Aufg. „Vokabeln vernetzen“).</w:t>
            </w:r>
          </w:p>
          <w:p w14:paraId="46FFC6D1" w14:textId="77777777" w:rsidR="00724B7A" w:rsidRPr="007C67CC" w:rsidRDefault="00724B7A" w:rsidP="00724B7A">
            <w:pPr>
              <w:numPr>
                <w:ilvl w:val="0"/>
                <w:numId w:val="10"/>
              </w:numPr>
              <w:spacing w:after="0" w:line="240" w:lineRule="auto"/>
              <w:rPr>
                <w:rFonts w:eastAsia="Calibri" w:cs="Times New Roman"/>
              </w:rPr>
            </w:pPr>
          </w:p>
        </w:tc>
      </w:tr>
      <w:tr w:rsidR="00724B7A" w:rsidRPr="007C67CC" w14:paraId="4C1F112D" w14:textId="77777777">
        <w:trPr>
          <w:cantSplit/>
          <w:jc w:val="center"/>
        </w:trPr>
        <w:tc>
          <w:tcPr>
            <w:tcW w:w="2944" w:type="dxa"/>
            <w:vMerge/>
          </w:tcPr>
          <w:p w14:paraId="56F161DD" w14:textId="77777777" w:rsidR="00724B7A" w:rsidRPr="007C67CC" w:rsidRDefault="00724B7A" w:rsidP="00724B7A">
            <w:pPr>
              <w:spacing w:after="0" w:line="240" w:lineRule="auto"/>
              <w:rPr>
                <w:rFonts w:eastAsia="Calibri" w:cs="Times New Roman"/>
                <w:b/>
                <w:color w:val="FF0000"/>
              </w:rPr>
            </w:pPr>
          </w:p>
        </w:tc>
        <w:tc>
          <w:tcPr>
            <w:tcW w:w="2940" w:type="dxa"/>
          </w:tcPr>
          <w:p w14:paraId="05444E61"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24" w:type="dxa"/>
          </w:tcPr>
          <w:p w14:paraId="287F92B7" w14:textId="77777777" w:rsidR="002648F5" w:rsidRPr="002648F5" w:rsidRDefault="00F164BB" w:rsidP="002648F5">
            <w:pPr>
              <w:numPr>
                <w:ilvl w:val="0"/>
                <w:numId w:val="11"/>
              </w:numPr>
              <w:spacing w:after="0" w:line="240" w:lineRule="auto"/>
              <w:rPr>
                <w:rFonts w:eastAsia="Calibri" w:cs="Times New Roman"/>
              </w:rPr>
            </w:pPr>
            <w:r w:rsidRPr="00B11830">
              <w:rPr>
                <w:b/>
                <w:color w:val="0000FF"/>
              </w:rPr>
              <w:t>(18)</w:t>
            </w:r>
            <w:r>
              <w:rPr>
                <w:rFonts w:eastAsia="Calibri" w:cs="Times New Roman"/>
              </w:rPr>
              <w:t xml:space="preserve"> können das Thema eines Textes benennen, ihn paraphrasieren und in Sinnabschnitte gliedern, für sie die zentralen Begriffe nennen und passende Überschriften formulieren (Aufg. 1, S. 69).</w:t>
            </w:r>
            <w:r w:rsidR="002648F5">
              <w:rPr>
                <w:b/>
                <w:color w:val="0000FF"/>
              </w:rPr>
              <w:t xml:space="preserve"> </w:t>
            </w:r>
          </w:p>
          <w:p w14:paraId="412C4827" w14:textId="77777777" w:rsidR="002648F5" w:rsidRPr="002648F5" w:rsidRDefault="002648F5" w:rsidP="002648F5">
            <w:pPr>
              <w:numPr>
                <w:ilvl w:val="0"/>
                <w:numId w:val="11"/>
              </w:numPr>
              <w:spacing w:after="0" w:line="240" w:lineRule="auto"/>
              <w:rPr>
                <w:rFonts w:eastAsia="Calibri" w:cs="Times New Roman"/>
              </w:rPr>
            </w:pPr>
            <w:r>
              <w:rPr>
                <w:b/>
                <w:color w:val="0000FF"/>
              </w:rPr>
              <w:t xml:space="preserve">(18) </w:t>
            </w:r>
            <w:r w:rsidRPr="00A111D3">
              <w:t>erschließen</w:t>
            </w:r>
            <w:r>
              <w:rPr>
                <w:b/>
                <w:color w:val="0000FF"/>
              </w:rPr>
              <w:t xml:space="preserve"> </w:t>
            </w:r>
            <w:r>
              <w:rPr>
                <w:rFonts w:ascii="Calibri" w:hAnsi="Calibri" w:cs="Times New Roman"/>
                <w:lang w:eastAsia="de-DE"/>
              </w:rPr>
              <w:t>den Textinhalt durch Erfassen sinntragender Elemen</w:t>
            </w:r>
            <w:r w:rsidRPr="00A111D3">
              <w:rPr>
                <w:rFonts w:ascii="Calibri" w:hAnsi="Calibri" w:cs="Times New Roman"/>
                <w:lang w:eastAsia="de-DE"/>
              </w:rPr>
              <w:t xml:space="preserve">te und zusammengehöriger </w:t>
            </w:r>
            <w:r>
              <w:rPr>
                <w:rFonts w:ascii="Calibri" w:hAnsi="Calibri" w:cs="Times New Roman"/>
                <w:lang w:eastAsia="de-DE"/>
              </w:rPr>
              <w:t>Wortgruppen bzw. Wort</w:t>
            </w:r>
            <w:r w:rsidRPr="00A111D3">
              <w:rPr>
                <w:rFonts w:ascii="Calibri" w:hAnsi="Calibri" w:cs="Times New Roman"/>
                <w:lang w:eastAsia="de-DE"/>
              </w:rPr>
              <w:t xml:space="preserve">blöcke </w:t>
            </w:r>
            <w:r>
              <w:rPr>
                <w:rFonts w:ascii="Calibri" w:hAnsi="Calibri" w:cs="Times New Roman"/>
                <w:lang w:eastAsia="de-DE"/>
              </w:rPr>
              <w:t>und para</w:t>
            </w:r>
            <w:r w:rsidRPr="00A111D3">
              <w:rPr>
                <w:rFonts w:ascii="Calibri" w:hAnsi="Calibri" w:cs="Times New Roman"/>
                <w:lang w:eastAsia="de-DE"/>
              </w:rPr>
              <w:t xml:space="preserve">phrasieren </w:t>
            </w:r>
            <w:r>
              <w:rPr>
                <w:rFonts w:ascii="Calibri" w:hAnsi="Calibri" w:cs="Times New Roman"/>
                <w:lang w:eastAsia="de-DE"/>
              </w:rPr>
              <w:t>entsprechend (vgl. Begleitband, S. 63 „Texte erschließen: Tempusprofil nutzen).</w:t>
            </w:r>
          </w:p>
          <w:p w14:paraId="5AD8D98E" w14:textId="77777777" w:rsidR="00724B7A" w:rsidRPr="00F164BB" w:rsidRDefault="00724B7A" w:rsidP="00F164BB">
            <w:pPr>
              <w:numPr>
                <w:ilvl w:val="0"/>
                <w:numId w:val="9"/>
              </w:numPr>
              <w:spacing w:after="0" w:line="240" w:lineRule="auto"/>
            </w:pPr>
          </w:p>
        </w:tc>
      </w:tr>
      <w:tr w:rsidR="00724B7A" w:rsidRPr="007C67CC" w14:paraId="7EE22CE4" w14:textId="77777777">
        <w:trPr>
          <w:cantSplit/>
          <w:jc w:val="center"/>
        </w:trPr>
        <w:tc>
          <w:tcPr>
            <w:tcW w:w="2944" w:type="dxa"/>
            <w:vMerge/>
          </w:tcPr>
          <w:p w14:paraId="5EE2B719" w14:textId="77777777" w:rsidR="00724B7A" w:rsidRPr="007C67CC" w:rsidRDefault="00724B7A" w:rsidP="00724B7A">
            <w:pPr>
              <w:spacing w:after="0" w:line="240" w:lineRule="auto"/>
              <w:rPr>
                <w:rFonts w:eastAsia="Calibri" w:cs="Times New Roman"/>
                <w:b/>
                <w:color w:val="FF0000"/>
              </w:rPr>
            </w:pPr>
          </w:p>
        </w:tc>
        <w:tc>
          <w:tcPr>
            <w:tcW w:w="2940" w:type="dxa"/>
          </w:tcPr>
          <w:p w14:paraId="3A972C6C"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24" w:type="dxa"/>
          </w:tcPr>
          <w:p w14:paraId="54900C1E" w14:textId="77777777" w:rsidR="00DD25BC" w:rsidRPr="00DD25BC" w:rsidRDefault="0074438B" w:rsidP="002648F5">
            <w:pPr>
              <w:numPr>
                <w:ilvl w:val="0"/>
                <w:numId w:val="11"/>
              </w:numPr>
              <w:spacing w:after="0" w:line="240" w:lineRule="auto"/>
              <w:rPr>
                <w:rFonts w:eastAsia="Calibri" w:cs="Times New Roman"/>
              </w:rPr>
            </w:pPr>
            <w:r>
              <w:rPr>
                <w:rFonts w:eastAsia="Calibri" w:cs="Times New Roman"/>
              </w:rPr>
              <w:t xml:space="preserve">Inhaltsbereich: Naturgewalten, </w:t>
            </w:r>
            <w:r w:rsidR="00D31939">
              <w:rPr>
                <w:rFonts w:eastAsia="Calibri" w:cs="Times New Roman"/>
              </w:rPr>
              <w:t>d</w:t>
            </w:r>
            <w:r>
              <w:rPr>
                <w:rFonts w:eastAsia="Calibri" w:cs="Times New Roman"/>
              </w:rPr>
              <w:t>er Untergang Pompejis</w:t>
            </w:r>
            <w:r w:rsidR="00660DDD">
              <w:rPr>
                <w:rFonts w:eastAsia="Calibri" w:cs="Times New Roman"/>
              </w:rPr>
              <w:t xml:space="preserve"> </w:t>
            </w:r>
            <w:r w:rsidR="00D31939">
              <w:t>(Themenfeld 3.2 „Begegnungen mit Menschen außerhalb der Stadt Rom“).</w:t>
            </w:r>
          </w:p>
          <w:p w14:paraId="352DAF6B" w14:textId="77777777" w:rsidR="002648F5" w:rsidRPr="00DD25BC" w:rsidRDefault="00DD25BC" w:rsidP="00DD25BC">
            <w:pPr>
              <w:numPr>
                <w:ilvl w:val="0"/>
                <w:numId w:val="11"/>
              </w:numPr>
              <w:spacing w:after="0" w:line="240" w:lineRule="auto"/>
              <w:rPr>
                <w:rFonts w:ascii="Calibri" w:hAnsi="Calibri"/>
              </w:rPr>
            </w:pPr>
            <w:r w:rsidRPr="00B11830">
              <w:rPr>
                <w:b/>
                <w:color w:val="0000FF"/>
              </w:rPr>
              <w:t>(19)</w:t>
            </w:r>
            <w:r>
              <w:t xml:space="preserve"> </w:t>
            </w:r>
            <w:r>
              <w:rPr>
                <w:rFonts w:ascii="Calibri" w:hAnsi="Calibri" w:cs="Times New Roman"/>
                <w:lang w:eastAsia="de-DE"/>
              </w:rPr>
              <w:t xml:space="preserve">finden </w:t>
            </w:r>
            <w:r w:rsidRPr="00D64784">
              <w:rPr>
                <w:rFonts w:ascii="Calibri" w:hAnsi="Calibri" w:cs="Times New Roman"/>
                <w:lang w:eastAsia="de-DE"/>
              </w:rPr>
              <w:t>Merkmale der stilistischen Gestaltung von Texten</w:t>
            </w:r>
            <w:r>
              <w:rPr>
                <w:rFonts w:ascii="Calibri" w:hAnsi="Calibri" w:cs="Times New Roman"/>
                <w:lang w:eastAsia="de-DE"/>
              </w:rPr>
              <w:t xml:space="preserve"> in konkreten lateinischen Texten auf und beschreiben ihre Wirkung auf sie selbst (</w:t>
            </w:r>
            <w:r w:rsidR="002B5CF8">
              <w:rPr>
                <w:rFonts w:ascii="Calibri" w:hAnsi="Calibri" w:cs="Times New Roman"/>
                <w:lang w:eastAsia="de-DE"/>
              </w:rPr>
              <w:t xml:space="preserve">z. B. </w:t>
            </w:r>
            <w:r>
              <w:rPr>
                <w:rFonts w:ascii="Calibri" w:hAnsi="Calibri" w:cs="Times New Roman"/>
                <w:lang w:eastAsia="de-DE"/>
              </w:rPr>
              <w:t>Aufg. 1, S. 67).</w:t>
            </w:r>
          </w:p>
          <w:p w14:paraId="34AF7184" w14:textId="77777777" w:rsidR="002648F5" w:rsidRPr="002648F5" w:rsidRDefault="002648F5" w:rsidP="002648F5">
            <w:pPr>
              <w:numPr>
                <w:ilvl w:val="0"/>
                <w:numId w:val="11"/>
              </w:numPr>
              <w:spacing w:after="0" w:line="240" w:lineRule="auto"/>
              <w:rPr>
                <w:rFonts w:ascii="Calibri" w:eastAsia="Calibri" w:hAnsi="Calibri" w:cs="Times New Roman"/>
              </w:rPr>
            </w:pPr>
            <w:r>
              <w:rPr>
                <w:b/>
                <w:color w:val="0000FF"/>
              </w:rPr>
              <w:t xml:space="preserve">(20) </w:t>
            </w:r>
            <w:r w:rsidRPr="002648F5">
              <w:t>geben</w:t>
            </w:r>
            <w:r>
              <w:rPr>
                <w:b/>
                <w:color w:val="0000FF"/>
              </w:rPr>
              <w:t xml:space="preserve"> </w:t>
            </w:r>
            <w:r w:rsidRPr="002648F5">
              <w:rPr>
                <w:rFonts w:ascii="Calibri" w:hAnsi="Calibri" w:cs="Times New Roman"/>
                <w:lang w:eastAsia="de-DE"/>
              </w:rPr>
              <w:t xml:space="preserve">wesentliche Bestandteile der Perspektive historischer oder </w:t>
            </w:r>
            <w:r>
              <w:rPr>
                <w:rFonts w:ascii="Calibri" w:hAnsi="Calibri" w:cs="Times New Roman"/>
                <w:lang w:eastAsia="de-DE"/>
              </w:rPr>
              <w:t>fiktionaler Personen wieder</w:t>
            </w:r>
            <w:r w:rsidRPr="002648F5">
              <w:rPr>
                <w:rFonts w:ascii="Calibri" w:hAnsi="Calibri" w:cs="Times New Roman"/>
                <w:lang w:eastAsia="de-DE"/>
              </w:rPr>
              <w:t xml:space="preserve"> und </w:t>
            </w:r>
            <w:r w:rsidR="00C921F4" w:rsidRPr="002648F5">
              <w:rPr>
                <w:rFonts w:ascii="Calibri" w:hAnsi="Calibri" w:cs="Times New Roman"/>
                <w:lang w:eastAsia="de-DE"/>
              </w:rPr>
              <w:t xml:space="preserve">versetzen </w:t>
            </w:r>
            <w:r w:rsidRPr="002648F5">
              <w:rPr>
                <w:rFonts w:ascii="Calibri" w:hAnsi="Calibri" w:cs="Times New Roman"/>
                <w:lang w:eastAsia="de-DE"/>
              </w:rPr>
              <w:t>sich in Denk- und Verhaltensweisen antiker Menschen hinein</w:t>
            </w:r>
            <w:r w:rsidR="00B33256">
              <w:rPr>
                <w:rFonts w:ascii="Calibri" w:hAnsi="Calibri" w:cs="Times New Roman"/>
                <w:lang w:eastAsia="de-DE"/>
              </w:rPr>
              <w:t xml:space="preserve"> (z. B. Aufg. 3, S. 67).</w:t>
            </w:r>
          </w:p>
          <w:p w14:paraId="49A2A008" w14:textId="77777777" w:rsidR="00724B7A" w:rsidRPr="007C67CC" w:rsidRDefault="00724B7A" w:rsidP="00724B7A">
            <w:pPr>
              <w:numPr>
                <w:ilvl w:val="0"/>
                <w:numId w:val="11"/>
              </w:numPr>
              <w:spacing w:after="0" w:line="240" w:lineRule="auto"/>
              <w:rPr>
                <w:rFonts w:eastAsia="Calibri" w:cs="Times New Roman"/>
              </w:rPr>
            </w:pPr>
          </w:p>
        </w:tc>
      </w:tr>
      <w:tr w:rsidR="00327BEB" w:rsidRPr="007C67CC" w14:paraId="239D5E5F" w14:textId="77777777">
        <w:trPr>
          <w:cantSplit/>
          <w:trHeight w:val="64"/>
          <w:jc w:val="center"/>
        </w:trPr>
        <w:tc>
          <w:tcPr>
            <w:tcW w:w="2944" w:type="dxa"/>
            <w:vMerge/>
          </w:tcPr>
          <w:p w14:paraId="45E12CCD" w14:textId="77777777" w:rsidR="00327BEB" w:rsidRPr="007C67CC" w:rsidRDefault="00327BEB" w:rsidP="00724B7A">
            <w:pPr>
              <w:spacing w:after="0" w:line="240" w:lineRule="auto"/>
              <w:rPr>
                <w:rFonts w:eastAsia="Calibri" w:cs="Times New Roman"/>
                <w:b/>
                <w:color w:val="FF0000"/>
              </w:rPr>
            </w:pPr>
          </w:p>
        </w:tc>
        <w:tc>
          <w:tcPr>
            <w:tcW w:w="2940" w:type="dxa"/>
          </w:tcPr>
          <w:p w14:paraId="6A80859E"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24" w:type="dxa"/>
          </w:tcPr>
          <w:p w14:paraId="5F92F3BC" w14:textId="77777777" w:rsidR="00327BEB" w:rsidRPr="007C67CC" w:rsidRDefault="00DA7876" w:rsidP="00DA7876">
            <w:pPr>
              <w:numPr>
                <w:ilvl w:val="0"/>
                <w:numId w:val="11"/>
              </w:numPr>
              <w:spacing w:after="0" w:line="240" w:lineRule="auto"/>
              <w:rPr>
                <w:rFonts w:eastAsia="Calibri" w:cs="Times New Roman"/>
              </w:rPr>
            </w:pPr>
            <w:r w:rsidRPr="00B11830">
              <w:rPr>
                <w:b/>
                <w:color w:val="0000FF"/>
              </w:rPr>
              <w:t>(</w:t>
            </w:r>
            <w:r>
              <w:rPr>
                <w:b/>
                <w:color w:val="0000FF"/>
              </w:rPr>
              <w:t>21</w:t>
            </w:r>
            <w:r w:rsidRPr="00B11830">
              <w:rPr>
                <w:b/>
                <w:color w:val="0000FF"/>
              </w:rPr>
              <w:t>)</w:t>
            </w:r>
            <w:r>
              <w:rPr>
                <w:b/>
                <w:color w:val="0000FF"/>
              </w:rPr>
              <w:t xml:space="preserve"> </w:t>
            </w:r>
            <w:r>
              <w:t>vergleichen Elemente, Strukturen und Texte der lateinischen und der deutschen Sprache und reflektieren hinsichtlich der jeweils entstehenden Möglichkeiten zur Differenzierung des sprachlichen Ausdrucks (vgl. Kategorie „Deutsch ist anders“, S. 68).</w:t>
            </w:r>
          </w:p>
        </w:tc>
      </w:tr>
    </w:tbl>
    <w:p w14:paraId="673A2BA4" w14:textId="77777777" w:rsidR="007C67CC" w:rsidRPr="007C67CC" w:rsidRDefault="007C67CC"/>
    <w:p w14:paraId="3DA91735" w14:textId="77777777" w:rsidR="009C0148" w:rsidRDefault="009C0148">
      <w: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940"/>
        <w:gridCol w:w="8524"/>
      </w:tblGrid>
      <w:tr w:rsidR="00724B7A" w:rsidRPr="007C67CC" w14:paraId="1A9E6837" w14:textId="77777777">
        <w:trPr>
          <w:cantSplit/>
          <w:jc w:val="center"/>
        </w:trPr>
        <w:tc>
          <w:tcPr>
            <w:tcW w:w="2944" w:type="dxa"/>
            <w:vMerge w:val="restart"/>
          </w:tcPr>
          <w:p w14:paraId="1AEC23EC" w14:textId="77777777"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Lektion 10</w:t>
            </w:r>
          </w:p>
          <w:p w14:paraId="702ADC23" w14:textId="77777777" w:rsidR="00724B7A" w:rsidRPr="007C67CC" w:rsidRDefault="00724B7A" w:rsidP="00724B7A">
            <w:pPr>
              <w:spacing w:after="0" w:line="240" w:lineRule="auto"/>
              <w:rPr>
                <w:rFonts w:eastAsia="Calibri" w:cs="Times New Roman"/>
                <w:color w:val="C00000"/>
              </w:rPr>
            </w:pPr>
            <w:r w:rsidRPr="007C67CC">
              <w:rPr>
                <w:rFonts w:eastAsia="Calibri" w:cs="Times New Roman"/>
                <w:color w:val="C00000"/>
              </w:rPr>
              <w:t>Das soll ein Gott sein?</w:t>
            </w:r>
          </w:p>
          <w:p w14:paraId="374C2EE4" w14:textId="77777777" w:rsidR="00724B7A" w:rsidRPr="007C67CC" w:rsidRDefault="00724B7A" w:rsidP="00724B7A">
            <w:pPr>
              <w:spacing w:after="0" w:line="240" w:lineRule="auto"/>
              <w:rPr>
                <w:rFonts w:eastAsia="Calibri" w:cs="Times New Roman"/>
                <w:b/>
              </w:rPr>
            </w:pPr>
          </w:p>
          <w:p w14:paraId="00AFA431" w14:textId="77777777" w:rsidR="00724B7A" w:rsidRPr="007C67CC" w:rsidRDefault="00724B7A" w:rsidP="00724B7A">
            <w:pPr>
              <w:spacing w:after="0"/>
              <w:rPr>
                <w:rFonts w:eastAsia="Calibri" w:cs="Times New Roman"/>
                <w:b/>
                <w:spacing w:val="60"/>
              </w:rPr>
            </w:pPr>
            <w:r w:rsidRPr="007C67CC">
              <w:rPr>
                <w:rFonts w:eastAsia="Calibri" w:cs="Times New Roman"/>
                <w:b/>
                <w:spacing w:val="60"/>
              </w:rPr>
              <w:t>Formen</w:t>
            </w:r>
          </w:p>
          <w:p w14:paraId="6D3AAA97" w14:textId="77777777" w:rsidR="00724B7A" w:rsidRDefault="00724B7A" w:rsidP="00724B7A">
            <w:pPr>
              <w:pStyle w:val="Listenabsatz"/>
              <w:numPr>
                <w:ilvl w:val="0"/>
                <w:numId w:val="31"/>
              </w:numPr>
              <w:spacing w:after="0" w:line="240" w:lineRule="auto"/>
              <w:rPr>
                <w:rFonts w:eastAsia="Calibri" w:cs="Times New Roman"/>
              </w:rPr>
            </w:pPr>
            <w:r>
              <w:rPr>
                <w:rFonts w:eastAsia="Calibri" w:cs="Times New Roman"/>
              </w:rPr>
              <w:t xml:space="preserve">Pronomen </w:t>
            </w:r>
            <w:r w:rsidRPr="00471DFC">
              <w:rPr>
                <w:rFonts w:ascii="Cambria" w:eastAsia="Calibri" w:hAnsi="Cambria" w:cs="Times New Roman"/>
              </w:rPr>
              <w:t>is</w:t>
            </w:r>
          </w:p>
          <w:p w14:paraId="7EAF44EF" w14:textId="77777777" w:rsidR="00724B7A" w:rsidRPr="00552CC2" w:rsidRDefault="00724B7A" w:rsidP="00724B7A">
            <w:pPr>
              <w:pStyle w:val="Listenabsatz"/>
              <w:numPr>
                <w:ilvl w:val="0"/>
                <w:numId w:val="31"/>
              </w:numPr>
              <w:spacing w:after="0" w:line="240" w:lineRule="auto"/>
              <w:rPr>
                <w:rFonts w:eastAsia="Calibri" w:cs="Times New Roman"/>
              </w:rPr>
            </w:pPr>
            <w:r w:rsidRPr="00552CC2">
              <w:rPr>
                <w:rFonts w:eastAsia="Calibri" w:cs="Times New Roman"/>
              </w:rPr>
              <w:t xml:space="preserve">Verben: </w:t>
            </w:r>
            <w:r>
              <w:rPr>
                <w:rFonts w:eastAsia="Calibri" w:cs="Times New Roman"/>
              </w:rPr>
              <w:t>Plusquamperfekt</w:t>
            </w:r>
          </w:p>
          <w:p w14:paraId="24F487BA" w14:textId="77777777" w:rsidR="00724B7A" w:rsidRPr="00552CC2" w:rsidRDefault="00724B7A" w:rsidP="00724B7A">
            <w:pPr>
              <w:spacing w:after="0" w:line="240" w:lineRule="auto"/>
              <w:contextualSpacing/>
              <w:rPr>
                <w:rFonts w:eastAsia="Calibri" w:cs="Times New Roman"/>
              </w:rPr>
            </w:pPr>
          </w:p>
          <w:p w14:paraId="5407AAA2" w14:textId="77777777" w:rsidR="00724B7A" w:rsidRPr="007C67CC" w:rsidRDefault="00724B7A" w:rsidP="00724B7A">
            <w:pPr>
              <w:spacing w:after="0"/>
              <w:rPr>
                <w:b/>
                <w:spacing w:val="60"/>
              </w:rPr>
            </w:pPr>
            <w:r w:rsidRPr="007C67CC">
              <w:rPr>
                <w:b/>
                <w:spacing w:val="60"/>
              </w:rPr>
              <w:t>Syntax</w:t>
            </w:r>
          </w:p>
          <w:p w14:paraId="4529EE4E" w14:textId="77777777" w:rsidR="00724B7A" w:rsidRDefault="00724B7A" w:rsidP="00724B7A">
            <w:pPr>
              <w:pStyle w:val="Listenabsatz"/>
              <w:numPr>
                <w:ilvl w:val="0"/>
                <w:numId w:val="32"/>
              </w:numPr>
              <w:spacing w:after="0" w:line="240" w:lineRule="auto"/>
              <w:rPr>
                <w:rFonts w:eastAsia="Calibri" w:cs="Times New Roman"/>
              </w:rPr>
            </w:pPr>
            <w:r>
              <w:rPr>
                <w:rFonts w:eastAsia="Calibri" w:cs="Times New Roman"/>
              </w:rPr>
              <w:t xml:space="preserve">Pronomen </w:t>
            </w:r>
            <w:r w:rsidRPr="00471DFC">
              <w:rPr>
                <w:rFonts w:ascii="Cambria" w:eastAsia="Calibri" w:hAnsi="Cambria" w:cs="Times New Roman"/>
              </w:rPr>
              <w:t>is</w:t>
            </w:r>
            <w:r>
              <w:rPr>
                <w:rFonts w:eastAsia="Calibri" w:cs="Times New Roman"/>
              </w:rPr>
              <w:t>: Verwendung</w:t>
            </w:r>
          </w:p>
          <w:p w14:paraId="74A7FDED" w14:textId="77777777" w:rsidR="00724B7A" w:rsidRPr="00471DFC" w:rsidRDefault="00724B7A" w:rsidP="00724B7A">
            <w:pPr>
              <w:pStyle w:val="Listenabsatz"/>
              <w:numPr>
                <w:ilvl w:val="0"/>
                <w:numId w:val="32"/>
              </w:numPr>
              <w:spacing w:after="0" w:line="240" w:lineRule="auto"/>
              <w:rPr>
                <w:rFonts w:eastAsia="Calibri" w:cs="Times New Roman"/>
              </w:rPr>
            </w:pPr>
            <w:r>
              <w:t>Verwendung des Plusquamperfekts</w:t>
            </w:r>
          </w:p>
          <w:p w14:paraId="6BC553E6" w14:textId="77777777" w:rsidR="00724B7A" w:rsidRPr="00471DFC" w:rsidRDefault="00724B7A" w:rsidP="00724B7A">
            <w:pPr>
              <w:pStyle w:val="Listenabsatz"/>
              <w:numPr>
                <w:ilvl w:val="0"/>
                <w:numId w:val="32"/>
              </w:numPr>
              <w:spacing w:after="0" w:line="240" w:lineRule="auto"/>
              <w:rPr>
                <w:rFonts w:eastAsia="Calibri" w:cs="Times New Roman"/>
              </w:rPr>
            </w:pPr>
            <w:r>
              <w:t>Ablativ der Zeit</w:t>
            </w:r>
          </w:p>
          <w:p w14:paraId="0C30807D" w14:textId="77777777" w:rsidR="00724B7A" w:rsidRPr="007C67CC" w:rsidRDefault="00724B7A" w:rsidP="00724B7A">
            <w:pPr>
              <w:spacing w:after="0" w:line="240" w:lineRule="auto"/>
              <w:contextualSpacing/>
              <w:rPr>
                <w:rFonts w:eastAsia="Calibri" w:cs="Times New Roman"/>
              </w:rPr>
            </w:pPr>
          </w:p>
        </w:tc>
        <w:tc>
          <w:tcPr>
            <w:tcW w:w="2940" w:type="dxa"/>
          </w:tcPr>
          <w:p w14:paraId="3BBDFE79"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24" w:type="dxa"/>
          </w:tcPr>
          <w:p w14:paraId="02D8313E" w14:textId="77777777" w:rsidR="0078790F" w:rsidRDefault="0078790F" w:rsidP="0078790F">
            <w:pPr>
              <w:numPr>
                <w:ilvl w:val="0"/>
                <w:numId w:val="10"/>
              </w:numPr>
              <w:spacing w:after="0" w:line="240" w:lineRule="auto"/>
              <w:rPr>
                <w:rFonts w:eastAsia="Calibri" w:cs="Times New Roman"/>
              </w:rPr>
            </w:pPr>
            <w:r w:rsidRPr="006F7494">
              <w:rPr>
                <w:b/>
                <w:color w:val="0000FF"/>
              </w:rPr>
              <w:t>(4)</w:t>
            </w:r>
            <w:r>
              <w:rPr>
                <w:rFonts w:eastAsia="Calibri" w:cs="Times New Roman"/>
              </w:rPr>
              <w:t xml:space="preserve"> stellen Anknüpfungspunkte an moderne Sprachen her und erweitern so ihre allgemeine Sprachbildung (</w:t>
            </w:r>
            <w:r w:rsidR="00C17039">
              <w:rPr>
                <w:rFonts w:eastAsia="Calibri" w:cs="Times New Roman"/>
              </w:rPr>
              <w:t xml:space="preserve">z. B. </w:t>
            </w:r>
            <w:r>
              <w:rPr>
                <w:rFonts w:eastAsia="Calibri" w:cs="Times New Roman"/>
              </w:rPr>
              <w:t>Aufg. 7, S. 77).</w:t>
            </w:r>
          </w:p>
          <w:p w14:paraId="3AE5BD5D" w14:textId="77777777" w:rsidR="00724B7A" w:rsidRPr="007C67CC" w:rsidRDefault="00724B7A" w:rsidP="00724B7A">
            <w:pPr>
              <w:numPr>
                <w:ilvl w:val="0"/>
                <w:numId w:val="10"/>
              </w:numPr>
              <w:spacing w:after="0" w:line="240" w:lineRule="auto"/>
              <w:rPr>
                <w:rFonts w:eastAsia="Calibri" w:cs="Times New Roman"/>
              </w:rPr>
            </w:pPr>
          </w:p>
        </w:tc>
      </w:tr>
      <w:tr w:rsidR="00724B7A" w:rsidRPr="007C67CC" w14:paraId="0A55856B" w14:textId="77777777">
        <w:trPr>
          <w:cantSplit/>
          <w:jc w:val="center"/>
        </w:trPr>
        <w:tc>
          <w:tcPr>
            <w:tcW w:w="2944" w:type="dxa"/>
            <w:vMerge/>
          </w:tcPr>
          <w:p w14:paraId="4A10BEC7" w14:textId="77777777" w:rsidR="00724B7A" w:rsidRPr="007C67CC" w:rsidRDefault="00724B7A" w:rsidP="00724B7A">
            <w:pPr>
              <w:spacing w:after="0" w:line="240" w:lineRule="auto"/>
              <w:rPr>
                <w:rFonts w:eastAsia="Calibri" w:cs="Times New Roman"/>
                <w:b/>
                <w:color w:val="FF0000"/>
              </w:rPr>
            </w:pPr>
          </w:p>
        </w:tc>
        <w:tc>
          <w:tcPr>
            <w:tcW w:w="2940" w:type="dxa"/>
          </w:tcPr>
          <w:p w14:paraId="7F73A5FD"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24" w:type="dxa"/>
          </w:tcPr>
          <w:p w14:paraId="12B3E8FA" w14:textId="77777777" w:rsidR="00F164BB" w:rsidRPr="00F164BB" w:rsidRDefault="00863C4A" w:rsidP="00863C4A">
            <w:pPr>
              <w:numPr>
                <w:ilvl w:val="0"/>
                <w:numId w:val="11"/>
              </w:numPr>
              <w:spacing w:after="0" w:line="240" w:lineRule="auto"/>
              <w:rPr>
                <w:rFonts w:eastAsia="Calibri" w:cs="Times New Roman"/>
              </w:rPr>
            </w:pPr>
            <w:r>
              <w:rPr>
                <w:b/>
                <w:color w:val="0000FF"/>
              </w:rPr>
              <w:t xml:space="preserve">(18) </w:t>
            </w:r>
            <w:r w:rsidRPr="00A111D3">
              <w:t>erschließen</w:t>
            </w:r>
            <w:r>
              <w:rPr>
                <w:b/>
                <w:color w:val="0000FF"/>
              </w:rPr>
              <w:t xml:space="preserve"> </w:t>
            </w:r>
            <w:r>
              <w:rPr>
                <w:rFonts w:ascii="Calibri" w:hAnsi="Calibri" w:cs="Times New Roman"/>
                <w:lang w:eastAsia="de-DE"/>
              </w:rPr>
              <w:t>den Textinhalt durch Erfassen sinntragender Elemen</w:t>
            </w:r>
            <w:r w:rsidRPr="00A111D3">
              <w:rPr>
                <w:rFonts w:ascii="Calibri" w:hAnsi="Calibri" w:cs="Times New Roman"/>
                <w:lang w:eastAsia="de-DE"/>
              </w:rPr>
              <w:t xml:space="preserve">te und zusammengehöriger </w:t>
            </w:r>
            <w:r>
              <w:rPr>
                <w:rFonts w:ascii="Calibri" w:hAnsi="Calibri" w:cs="Times New Roman"/>
                <w:lang w:eastAsia="de-DE"/>
              </w:rPr>
              <w:t>Wortgruppen bzw. Wort</w:t>
            </w:r>
            <w:r w:rsidRPr="00A111D3">
              <w:rPr>
                <w:rFonts w:ascii="Calibri" w:hAnsi="Calibri" w:cs="Times New Roman"/>
                <w:lang w:eastAsia="de-DE"/>
              </w:rPr>
              <w:t xml:space="preserve">blöcke </w:t>
            </w:r>
            <w:r>
              <w:rPr>
                <w:rFonts w:ascii="Calibri" w:hAnsi="Calibri" w:cs="Times New Roman"/>
                <w:lang w:eastAsia="de-DE"/>
              </w:rPr>
              <w:t>und para</w:t>
            </w:r>
            <w:r w:rsidRPr="00A111D3">
              <w:rPr>
                <w:rFonts w:ascii="Calibri" w:hAnsi="Calibri" w:cs="Times New Roman"/>
                <w:lang w:eastAsia="de-DE"/>
              </w:rPr>
              <w:t xml:space="preserve">phrasieren </w:t>
            </w:r>
            <w:r>
              <w:rPr>
                <w:rFonts w:ascii="Calibri" w:hAnsi="Calibri" w:cs="Times New Roman"/>
                <w:lang w:eastAsia="de-DE"/>
              </w:rPr>
              <w:t>entsprechend (</w:t>
            </w:r>
            <w:r w:rsidR="00C17039">
              <w:rPr>
                <w:rFonts w:ascii="Calibri" w:hAnsi="Calibri" w:cs="Times New Roman"/>
                <w:lang w:eastAsia="de-DE"/>
              </w:rPr>
              <w:t xml:space="preserve">z. B. </w:t>
            </w:r>
            <w:r>
              <w:rPr>
                <w:rFonts w:ascii="Calibri" w:hAnsi="Calibri" w:cs="Times New Roman"/>
                <w:lang w:eastAsia="de-DE"/>
              </w:rPr>
              <w:t>Aufg. 1, S. 75 (Erschließung über Tempusprofil)).</w:t>
            </w:r>
          </w:p>
          <w:p w14:paraId="1AFD8149" w14:textId="77777777" w:rsidR="00724B7A" w:rsidRPr="00F164BB" w:rsidRDefault="00F164BB" w:rsidP="00F164BB">
            <w:pPr>
              <w:numPr>
                <w:ilvl w:val="0"/>
                <w:numId w:val="9"/>
              </w:numPr>
              <w:spacing w:after="0" w:line="240" w:lineRule="auto"/>
            </w:pPr>
            <w:r w:rsidRPr="00B11830">
              <w:rPr>
                <w:b/>
                <w:color w:val="0000FF"/>
              </w:rPr>
              <w:t>(18)</w:t>
            </w:r>
            <w:r>
              <w:rPr>
                <w:rFonts w:eastAsia="Calibri" w:cs="Times New Roman"/>
              </w:rPr>
              <w:t xml:space="preserve"> können das Thema eines Textes benennen, ihn paraphrasieren und in Sinnabschnitte gliedern, für sie die zentralen Begriffe nennen und passende Überschriften formulieren (</w:t>
            </w:r>
            <w:r w:rsidR="00C17039">
              <w:rPr>
                <w:rFonts w:eastAsia="Calibri" w:cs="Times New Roman"/>
              </w:rPr>
              <w:t xml:space="preserve">z. B. </w:t>
            </w:r>
            <w:r>
              <w:rPr>
                <w:rFonts w:eastAsia="Calibri" w:cs="Times New Roman"/>
              </w:rPr>
              <w:t>Aufg. 3, S. 75).</w:t>
            </w:r>
          </w:p>
        </w:tc>
      </w:tr>
      <w:tr w:rsidR="00724B7A" w:rsidRPr="007C67CC" w14:paraId="3D3F1A43" w14:textId="77777777">
        <w:trPr>
          <w:cantSplit/>
          <w:jc w:val="center"/>
        </w:trPr>
        <w:tc>
          <w:tcPr>
            <w:tcW w:w="2944" w:type="dxa"/>
            <w:vMerge/>
          </w:tcPr>
          <w:p w14:paraId="0DEC20AF" w14:textId="77777777" w:rsidR="00724B7A" w:rsidRPr="007C67CC" w:rsidRDefault="00724B7A" w:rsidP="00724B7A">
            <w:pPr>
              <w:spacing w:after="0" w:line="240" w:lineRule="auto"/>
              <w:rPr>
                <w:rFonts w:eastAsia="Calibri" w:cs="Times New Roman"/>
                <w:b/>
                <w:color w:val="FF0000"/>
              </w:rPr>
            </w:pPr>
          </w:p>
        </w:tc>
        <w:tc>
          <w:tcPr>
            <w:tcW w:w="2940" w:type="dxa"/>
          </w:tcPr>
          <w:p w14:paraId="36AE7FA4"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24" w:type="dxa"/>
          </w:tcPr>
          <w:p w14:paraId="5F63748B" w14:textId="77777777" w:rsidR="00724B7A" w:rsidRPr="00AA342F" w:rsidRDefault="00170287" w:rsidP="00724B7A">
            <w:pPr>
              <w:numPr>
                <w:ilvl w:val="0"/>
                <w:numId w:val="11"/>
              </w:numPr>
              <w:spacing w:after="0" w:line="240" w:lineRule="auto"/>
              <w:rPr>
                <w:rFonts w:eastAsia="Calibri" w:cs="Times New Roman"/>
              </w:rPr>
            </w:pPr>
            <w:r>
              <w:rPr>
                <w:rFonts w:eastAsia="Calibri" w:cs="Times New Roman"/>
              </w:rPr>
              <w:t>Inhaltsbereich: Romulus, der Gründer Roms, Gründungsgeschichten</w:t>
            </w:r>
            <w:r w:rsidR="00660DDD">
              <w:rPr>
                <w:rFonts w:eastAsia="Calibri" w:cs="Times New Roman"/>
              </w:rPr>
              <w:t xml:space="preserve"> </w:t>
            </w:r>
            <w:r w:rsidR="00760880">
              <w:t>(Themenfeld 3.3 „Begegnungen mit Göttern und Heroen“)</w:t>
            </w:r>
          </w:p>
          <w:p w14:paraId="057ADAA8" w14:textId="77777777" w:rsidR="00863C4A" w:rsidRDefault="00591357" w:rsidP="00724B7A">
            <w:pPr>
              <w:numPr>
                <w:ilvl w:val="0"/>
                <w:numId w:val="11"/>
              </w:numPr>
              <w:spacing w:after="0" w:line="240" w:lineRule="auto"/>
              <w:rPr>
                <w:rFonts w:eastAsia="Calibri" w:cs="Times New Roman"/>
              </w:rPr>
            </w:pPr>
            <w:r>
              <w:rPr>
                <w:b/>
                <w:color w:val="0000FF"/>
              </w:rPr>
              <w:t>(5</w:t>
            </w:r>
            <w:r w:rsidRPr="006F7494">
              <w:rPr>
                <w:b/>
                <w:color w:val="0000FF"/>
              </w:rPr>
              <w:t>)</w:t>
            </w:r>
            <w:r>
              <w:rPr>
                <w:rFonts w:eastAsia="Calibri" w:cs="Times New Roman"/>
              </w:rPr>
              <w:t xml:space="preserve"> </w:t>
            </w:r>
            <w:r w:rsidR="00AA342F">
              <w:rPr>
                <w:rFonts w:eastAsia="Calibri" w:cs="Times New Roman"/>
              </w:rPr>
              <w:t>nutzen Strategien zum Erwerb kulturgeschichtlichen Wissens über</w:t>
            </w:r>
            <w:r>
              <w:rPr>
                <w:rFonts w:eastAsia="Calibri" w:cs="Times New Roman"/>
              </w:rPr>
              <w:t xml:space="preserve"> die griechisch-römische Antike.</w:t>
            </w:r>
          </w:p>
          <w:p w14:paraId="5523108F" w14:textId="77777777" w:rsidR="00AA342F" w:rsidRPr="00EE0380" w:rsidRDefault="00EE0380" w:rsidP="00EE0380">
            <w:pPr>
              <w:numPr>
                <w:ilvl w:val="0"/>
                <w:numId w:val="11"/>
              </w:numPr>
              <w:spacing w:after="0" w:line="240" w:lineRule="auto"/>
              <w:rPr>
                <w:rFonts w:eastAsia="Calibri" w:cs="Times New Roman"/>
              </w:rPr>
            </w:pPr>
            <w:r w:rsidRPr="006070A4">
              <w:rPr>
                <w:rFonts w:ascii="Calibri" w:hAnsi="Calibri"/>
                <w:b/>
                <w:color w:val="0000FF"/>
              </w:rPr>
              <w:t xml:space="preserve">(20) </w:t>
            </w:r>
            <w:r w:rsidRPr="006070A4">
              <w:rPr>
                <w:rFonts w:ascii="Calibri" w:hAnsi="Calibri"/>
              </w:rPr>
              <w:t>beschreiben</w:t>
            </w:r>
            <w:r>
              <w:rPr>
                <w:rFonts w:ascii="Calibri" w:hAnsi="Calibri"/>
              </w:rPr>
              <w:t xml:space="preserve"> </w:t>
            </w:r>
            <w:r w:rsidRPr="006070A4">
              <w:rPr>
                <w:rFonts w:ascii="Calibri" w:hAnsi="Calibri"/>
              </w:rPr>
              <w:t>Inten</w:t>
            </w:r>
            <w:r>
              <w:rPr>
                <w:rFonts w:ascii="Calibri" w:hAnsi="Calibri"/>
              </w:rPr>
              <w:t>tionen und wesentliche Darstel</w:t>
            </w:r>
            <w:r w:rsidRPr="006070A4">
              <w:rPr>
                <w:rFonts w:ascii="Calibri" w:hAnsi="Calibri"/>
              </w:rPr>
              <w:t xml:space="preserve">lungsmittel thematisch repräsentativer antiker oder die Antike rezipierender Kunstwerke </w:t>
            </w:r>
            <w:r>
              <w:rPr>
                <w:rFonts w:ascii="Calibri" w:hAnsi="Calibri"/>
              </w:rPr>
              <w:t>(z. B. Aufg. 4, S. 75).</w:t>
            </w:r>
          </w:p>
        </w:tc>
      </w:tr>
      <w:tr w:rsidR="00327BEB" w:rsidRPr="007C67CC" w14:paraId="30B7F2ED" w14:textId="77777777">
        <w:trPr>
          <w:cantSplit/>
          <w:trHeight w:val="64"/>
          <w:jc w:val="center"/>
        </w:trPr>
        <w:tc>
          <w:tcPr>
            <w:tcW w:w="2944" w:type="dxa"/>
            <w:vMerge/>
          </w:tcPr>
          <w:p w14:paraId="38DF4DCA" w14:textId="77777777" w:rsidR="00327BEB" w:rsidRPr="007C67CC" w:rsidRDefault="00327BEB" w:rsidP="00724B7A">
            <w:pPr>
              <w:spacing w:after="0" w:line="240" w:lineRule="auto"/>
              <w:rPr>
                <w:rFonts w:eastAsia="Calibri" w:cs="Times New Roman"/>
                <w:b/>
                <w:color w:val="FF0000"/>
              </w:rPr>
            </w:pPr>
          </w:p>
        </w:tc>
        <w:tc>
          <w:tcPr>
            <w:tcW w:w="2940" w:type="dxa"/>
          </w:tcPr>
          <w:p w14:paraId="69B802DD"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24" w:type="dxa"/>
          </w:tcPr>
          <w:p w14:paraId="5352D93C" w14:textId="77777777" w:rsidR="00DA7876" w:rsidRPr="00DA7876" w:rsidRDefault="0018718F" w:rsidP="0018718F">
            <w:pPr>
              <w:numPr>
                <w:ilvl w:val="0"/>
                <w:numId w:val="11"/>
              </w:numPr>
              <w:spacing w:after="0" w:line="240" w:lineRule="auto"/>
              <w:rPr>
                <w:rFonts w:eastAsia="Calibri" w:cs="Times New Roman"/>
              </w:rPr>
            </w:pPr>
            <w:r w:rsidRPr="00B11830">
              <w:rPr>
                <w:b/>
                <w:color w:val="0000FF"/>
              </w:rPr>
              <w:t>(</w:t>
            </w:r>
            <w:r>
              <w:rPr>
                <w:b/>
                <w:color w:val="0000FF"/>
              </w:rPr>
              <w:t>21</w:t>
            </w:r>
            <w:r w:rsidRPr="00B11830">
              <w:rPr>
                <w:b/>
                <w:color w:val="0000FF"/>
              </w:rPr>
              <w:t>)</w:t>
            </w:r>
            <w:r>
              <w:rPr>
                <w:b/>
                <w:color w:val="0000FF"/>
              </w:rPr>
              <w:t xml:space="preserve"> </w:t>
            </w:r>
            <w:r>
              <w:t>nutzen die Einschätzung des eigenen Lernstands als Grundlage für die Planung des eigenen Lernens (vgl. Selbsttest, S. 77).</w:t>
            </w:r>
          </w:p>
          <w:p w14:paraId="2C64C3CA" w14:textId="77777777" w:rsidR="00327BEB" w:rsidRPr="007C67CC" w:rsidRDefault="00DA7876" w:rsidP="00DA7876">
            <w:pPr>
              <w:numPr>
                <w:ilvl w:val="0"/>
                <w:numId w:val="11"/>
              </w:numPr>
              <w:spacing w:after="0" w:line="240" w:lineRule="auto"/>
              <w:rPr>
                <w:rFonts w:eastAsia="Calibri" w:cs="Times New Roman"/>
              </w:rPr>
            </w:pPr>
            <w:r w:rsidRPr="00B11830">
              <w:rPr>
                <w:b/>
                <w:color w:val="0000FF"/>
              </w:rPr>
              <w:t>(</w:t>
            </w:r>
            <w:r>
              <w:rPr>
                <w:b/>
                <w:color w:val="0000FF"/>
              </w:rPr>
              <w:t>21</w:t>
            </w:r>
            <w:r w:rsidRPr="00B11830">
              <w:rPr>
                <w:b/>
                <w:color w:val="0000FF"/>
              </w:rPr>
              <w:t>)</w:t>
            </w:r>
            <w:r>
              <w:rPr>
                <w:b/>
                <w:color w:val="0000FF"/>
              </w:rPr>
              <w:t xml:space="preserve"> </w:t>
            </w:r>
            <w:r>
              <w:t>vergleichen Elemente, Strukturen und Texte der lateinischen und der deutschen Sprache und reflektieren hinsichtlich der jeweils entstehenden Möglichkeiten zur Differenzierung des sprachlichen Ausdrucks (vgl. Kategorie „Deutsch ist anders“, S. 76).</w:t>
            </w:r>
          </w:p>
        </w:tc>
      </w:tr>
    </w:tbl>
    <w:p w14:paraId="1BEF4012" w14:textId="77777777" w:rsidR="00572A13" w:rsidRDefault="00572A13"/>
    <w:p w14:paraId="4479C170" w14:textId="77777777" w:rsidR="00572A13" w:rsidRDefault="00572A13">
      <w: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940"/>
        <w:gridCol w:w="8524"/>
      </w:tblGrid>
      <w:tr w:rsidR="00724B7A" w:rsidRPr="007C67CC" w14:paraId="7056D441" w14:textId="77777777">
        <w:trPr>
          <w:cantSplit/>
          <w:jc w:val="center"/>
        </w:trPr>
        <w:tc>
          <w:tcPr>
            <w:tcW w:w="2944" w:type="dxa"/>
            <w:vMerge w:val="restart"/>
          </w:tcPr>
          <w:p w14:paraId="0DFEC9CC" w14:textId="77777777" w:rsidR="00724B7A" w:rsidRPr="007C67CC" w:rsidRDefault="00724B7A" w:rsidP="00724B7A">
            <w:pPr>
              <w:keepNext/>
              <w:spacing w:after="0" w:line="240" w:lineRule="auto"/>
              <w:outlineLvl w:val="3"/>
              <w:rPr>
                <w:rFonts w:eastAsia="Calibri" w:cs="Times New Roman"/>
                <w:b/>
                <w:color w:val="C00000"/>
                <w:sz w:val="32"/>
              </w:rPr>
            </w:pPr>
            <w:r>
              <w:rPr>
                <w:rFonts w:eastAsia="Calibri" w:cs="Times New Roman"/>
                <w:b/>
                <w:color w:val="C00000"/>
                <w:sz w:val="32"/>
              </w:rPr>
              <w:lastRenderedPageBreak/>
              <w:t>Lektion 11</w:t>
            </w:r>
          </w:p>
          <w:p w14:paraId="02903E00" w14:textId="77777777" w:rsidR="00724B7A" w:rsidRPr="007C67CC" w:rsidRDefault="00724B7A" w:rsidP="00724B7A">
            <w:pPr>
              <w:spacing w:after="0" w:line="240" w:lineRule="auto"/>
              <w:rPr>
                <w:rFonts w:eastAsia="Calibri" w:cs="Times New Roman"/>
                <w:color w:val="C00000"/>
              </w:rPr>
            </w:pPr>
            <w:r>
              <w:rPr>
                <w:rFonts w:eastAsia="Calibri" w:cs="Times New Roman"/>
                <w:color w:val="C00000"/>
              </w:rPr>
              <w:t>Ein Mädchen als Vorbild</w:t>
            </w:r>
          </w:p>
          <w:p w14:paraId="72A743E3" w14:textId="77777777" w:rsidR="00724B7A" w:rsidRPr="007C67CC" w:rsidRDefault="00724B7A" w:rsidP="00724B7A">
            <w:pPr>
              <w:spacing w:after="0" w:line="240" w:lineRule="auto"/>
              <w:rPr>
                <w:rFonts w:eastAsia="Calibri" w:cs="Times New Roman"/>
                <w:b/>
              </w:rPr>
            </w:pPr>
          </w:p>
          <w:p w14:paraId="15E45D05" w14:textId="77777777" w:rsidR="00724B7A" w:rsidRPr="007C67CC" w:rsidRDefault="00724B7A" w:rsidP="00724B7A">
            <w:pPr>
              <w:spacing w:after="0"/>
              <w:rPr>
                <w:rFonts w:eastAsia="Calibri" w:cs="Times New Roman"/>
                <w:b/>
                <w:spacing w:val="60"/>
              </w:rPr>
            </w:pPr>
            <w:r w:rsidRPr="007C67CC">
              <w:rPr>
                <w:rFonts w:eastAsia="Calibri" w:cs="Times New Roman"/>
                <w:b/>
                <w:spacing w:val="60"/>
              </w:rPr>
              <w:t>Formen</w:t>
            </w:r>
          </w:p>
          <w:p w14:paraId="74D15577" w14:textId="77777777" w:rsidR="00724B7A" w:rsidRDefault="00724B7A" w:rsidP="00724B7A">
            <w:pPr>
              <w:pStyle w:val="Listenabsatz"/>
              <w:numPr>
                <w:ilvl w:val="0"/>
                <w:numId w:val="34"/>
              </w:numPr>
              <w:spacing w:after="0" w:line="240" w:lineRule="auto"/>
              <w:rPr>
                <w:rFonts w:eastAsia="Calibri" w:cs="Times New Roman"/>
              </w:rPr>
            </w:pPr>
            <w:r>
              <w:rPr>
                <w:rFonts w:eastAsia="Calibri" w:cs="Times New Roman"/>
              </w:rPr>
              <w:t>Relativpronomen</w:t>
            </w:r>
          </w:p>
          <w:p w14:paraId="1DC8AF78" w14:textId="77777777" w:rsidR="00724B7A" w:rsidRPr="00552CC2" w:rsidRDefault="00724B7A" w:rsidP="00724B7A">
            <w:pPr>
              <w:pStyle w:val="Listenabsatz"/>
              <w:numPr>
                <w:ilvl w:val="0"/>
                <w:numId w:val="34"/>
              </w:numPr>
              <w:spacing w:after="0" w:line="240" w:lineRule="auto"/>
              <w:rPr>
                <w:rFonts w:eastAsia="Calibri" w:cs="Times New Roman"/>
              </w:rPr>
            </w:pPr>
            <w:r w:rsidRPr="00552CC2">
              <w:rPr>
                <w:rFonts w:eastAsia="Calibri" w:cs="Times New Roman"/>
              </w:rPr>
              <w:t xml:space="preserve">Verben: </w:t>
            </w:r>
            <w:r>
              <w:rPr>
                <w:rFonts w:eastAsia="Calibri" w:cs="Times New Roman"/>
              </w:rPr>
              <w:t>Futur</w:t>
            </w:r>
          </w:p>
          <w:p w14:paraId="37003E2D" w14:textId="77777777" w:rsidR="00724B7A" w:rsidRPr="00552CC2" w:rsidRDefault="00724B7A" w:rsidP="00724B7A">
            <w:pPr>
              <w:spacing w:after="0" w:line="240" w:lineRule="auto"/>
              <w:contextualSpacing/>
              <w:rPr>
                <w:rFonts w:eastAsia="Calibri" w:cs="Times New Roman"/>
              </w:rPr>
            </w:pPr>
          </w:p>
          <w:p w14:paraId="1F5E04F0" w14:textId="77777777" w:rsidR="00724B7A" w:rsidRPr="007C67CC" w:rsidRDefault="00724B7A" w:rsidP="00724B7A">
            <w:pPr>
              <w:spacing w:after="0"/>
              <w:rPr>
                <w:b/>
                <w:spacing w:val="60"/>
              </w:rPr>
            </w:pPr>
            <w:r w:rsidRPr="007C67CC">
              <w:rPr>
                <w:b/>
                <w:spacing w:val="60"/>
              </w:rPr>
              <w:t>Syntax</w:t>
            </w:r>
          </w:p>
          <w:p w14:paraId="74F034B0" w14:textId="77777777" w:rsidR="00724B7A" w:rsidRDefault="00724B7A" w:rsidP="00724B7A">
            <w:pPr>
              <w:pStyle w:val="Listenabsatz"/>
              <w:numPr>
                <w:ilvl w:val="0"/>
                <w:numId w:val="35"/>
              </w:numPr>
              <w:spacing w:after="0" w:line="240" w:lineRule="auto"/>
              <w:rPr>
                <w:rFonts w:eastAsia="Calibri" w:cs="Times New Roman"/>
              </w:rPr>
            </w:pPr>
            <w:r>
              <w:rPr>
                <w:rFonts w:eastAsia="Calibri" w:cs="Times New Roman"/>
              </w:rPr>
              <w:t>Relativsatz als Attribut</w:t>
            </w:r>
          </w:p>
          <w:p w14:paraId="3E224B69" w14:textId="77777777" w:rsidR="00724B7A" w:rsidRPr="00572A13" w:rsidRDefault="00724B7A" w:rsidP="00724B7A">
            <w:pPr>
              <w:pStyle w:val="Listenabsatz"/>
              <w:numPr>
                <w:ilvl w:val="0"/>
                <w:numId w:val="35"/>
              </w:numPr>
              <w:spacing w:after="0" w:line="240" w:lineRule="auto"/>
              <w:rPr>
                <w:rFonts w:eastAsia="Calibri" w:cs="Times New Roman"/>
              </w:rPr>
            </w:pPr>
            <w:r>
              <w:t>Verwendung des Futurs</w:t>
            </w:r>
          </w:p>
        </w:tc>
        <w:tc>
          <w:tcPr>
            <w:tcW w:w="2940" w:type="dxa"/>
          </w:tcPr>
          <w:p w14:paraId="44B3BE35"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24" w:type="dxa"/>
          </w:tcPr>
          <w:p w14:paraId="3E94C089" w14:textId="77777777" w:rsidR="00856525" w:rsidRDefault="00856525" w:rsidP="00856525">
            <w:pPr>
              <w:numPr>
                <w:ilvl w:val="0"/>
                <w:numId w:val="10"/>
              </w:numPr>
              <w:spacing w:after="0" w:line="240" w:lineRule="auto"/>
              <w:rPr>
                <w:rFonts w:eastAsia="Calibri" w:cs="Times New Roman"/>
              </w:rPr>
            </w:pPr>
            <w:r w:rsidRPr="006F7494">
              <w:rPr>
                <w:b/>
                <w:color w:val="0000FF"/>
              </w:rPr>
              <w:t>(4)</w:t>
            </w:r>
            <w:r>
              <w:rPr>
                <w:rFonts w:eastAsia="Calibri" w:cs="Times New Roman"/>
              </w:rPr>
              <w:t xml:space="preserve"> stellen Anknüpfungspunkte an moderne Sprachen her und erweitern so ihre allgemeine Sprachbildung (z. B. Begleitband, S. 72, Aufg. 3).</w:t>
            </w:r>
          </w:p>
          <w:p w14:paraId="6BAB13F8" w14:textId="77777777" w:rsidR="00856525" w:rsidRDefault="00856525" w:rsidP="00856525">
            <w:pPr>
              <w:numPr>
                <w:ilvl w:val="0"/>
                <w:numId w:val="10"/>
              </w:numPr>
              <w:spacing w:after="0" w:line="240" w:lineRule="auto"/>
              <w:rPr>
                <w:rFonts w:eastAsia="Calibri" w:cs="Times New Roman"/>
              </w:rPr>
            </w:pPr>
            <w:r w:rsidRPr="00B11830">
              <w:rPr>
                <w:b/>
                <w:color w:val="0000FF"/>
              </w:rPr>
              <w:t>(16)</w:t>
            </w:r>
            <w:r>
              <w:rPr>
                <w:rFonts w:eastAsia="Calibri" w:cs="Times New Roman"/>
              </w:rPr>
              <w:t xml:space="preserve"> können bei Formen eingeführter Nomen oder Pronomen Kasus und Numerus, bei finiten Formen eingeführter Verben Person, Numerus und Tempus bestimmen.</w:t>
            </w:r>
          </w:p>
          <w:p w14:paraId="1D2A06E2" w14:textId="77777777" w:rsidR="00724B7A" w:rsidRPr="00E132EB" w:rsidRDefault="00856525" w:rsidP="00E132EB">
            <w:pPr>
              <w:numPr>
                <w:ilvl w:val="0"/>
                <w:numId w:val="10"/>
              </w:numPr>
              <w:spacing w:after="0" w:line="240" w:lineRule="auto"/>
              <w:rPr>
                <w:rFonts w:eastAsia="Calibri" w:cs="Times New Roman"/>
              </w:rPr>
            </w:pPr>
            <w:r w:rsidRPr="00B11830">
              <w:rPr>
                <w:b/>
                <w:color w:val="0000FF"/>
              </w:rPr>
              <w:t>(16)</w:t>
            </w:r>
            <w:r>
              <w:rPr>
                <w:rFonts w:eastAsia="Calibri" w:cs="Times New Roman"/>
              </w:rPr>
              <w:t xml:space="preserve"> können zu einzelnen Wörtern und Themen Wortfamilien und Wortfelder </w:t>
            </w:r>
            <w:r w:rsidR="00E132EB">
              <w:rPr>
                <w:rFonts w:eastAsia="Calibri" w:cs="Times New Roman"/>
              </w:rPr>
              <w:t xml:space="preserve">(hier: Sachfeld „römische Familie“) </w:t>
            </w:r>
            <w:r>
              <w:rPr>
                <w:rFonts w:eastAsia="Calibri" w:cs="Times New Roman"/>
              </w:rPr>
              <w:t>bilden (</w:t>
            </w:r>
            <w:r w:rsidR="004971D6">
              <w:rPr>
                <w:rFonts w:eastAsia="Calibri" w:cs="Times New Roman"/>
              </w:rPr>
              <w:t xml:space="preserve">z. B. </w:t>
            </w:r>
            <w:r>
              <w:rPr>
                <w:rFonts w:eastAsia="Calibri" w:cs="Times New Roman"/>
              </w:rPr>
              <w:t>Aufg. 3, S. 80).</w:t>
            </w:r>
          </w:p>
        </w:tc>
      </w:tr>
      <w:tr w:rsidR="00724B7A" w:rsidRPr="007C67CC" w14:paraId="5CB04826" w14:textId="77777777">
        <w:trPr>
          <w:cantSplit/>
          <w:jc w:val="center"/>
        </w:trPr>
        <w:tc>
          <w:tcPr>
            <w:tcW w:w="2944" w:type="dxa"/>
            <w:vMerge/>
          </w:tcPr>
          <w:p w14:paraId="4E19BEBE" w14:textId="77777777" w:rsidR="00724B7A" w:rsidRPr="007C67CC" w:rsidRDefault="00724B7A" w:rsidP="00724B7A">
            <w:pPr>
              <w:spacing w:after="0" w:line="240" w:lineRule="auto"/>
              <w:rPr>
                <w:rFonts w:eastAsia="Calibri" w:cs="Times New Roman"/>
                <w:b/>
                <w:color w:val="FF0000"/>
              </w:rPr>
            </w:pPr>
          </w:p>
        </w:tc>
        <w:tc>
          <w:tcPr>
            <w:tcW w:w="2940" w:type="dxa"/>
          </w:tcPr>
          <w:p w14:paraId="4CB7660D"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24" w:type="dxa"/>
          </w:tcPr>
          <w:p w14:paraId="32D2D132" w14:textId="77777777" w:rsidR="00724B7A" w:rsidRPr="007C67CC" w:rsidRDefault="00FE62EC" w:rsidP="00FE62EC">
            <w:pPr>
              <w:numPr>
                <w:ilvl w:val="0"/>
                <w:numId w:val="11"/>
              </w:numPr>
              <w:spacing w:after="0" w:line="240" w:lineRule="auto"/>
              <w:rPr>
                <w:rFonts w:eastAsia="Calibri" w:cs="Times New Roman"/>
              </w:rPr>
            </w:pPr>
            <w:r>
              <w:rPr>
                <w:b/>
                <w:color w:val="0000FF"/>
              </w:rPr>
              <w:t xml:space="preserve">(18) </w:t>
            </w:r>
            <w:r w:rsidRPr="00A111D3">
              <w:t>erschließen</w:t>
            </w:r>
            <w:r>
              <w:rPr>
                <w:b/>
                <w:color w:val="0000FF"/>
              </w:rPr>
              <w:t xml:space="preserve"> </w:t>
            </w:r>
            <w:r>
              <w:rPr>
                <w:rFonts w:ascii="Calibri" w:hAnsi="Calibri" w:cs="Times New Roman"/>
                <w:lang w:eastAsia="de-DE"/>
              </w:rPr>
              <w:t>den Textinhalt durch Erfassen sinntragender Elemen</w:t>
            </w:r>
            <w:r w:rsidRPr="00A111D3">
              <w:rPr>
                <w:rFonts w:ascii="Calibri" w:hAnsi="Calibri" w:cs="Times New Roman"/>
                <w:lang w:eastAsia="de-DE"/>
              </w:rPr>
              <w:t xml:space="preserve">te und zusammengehöriger </w:t>
            </w:r>
            <w:r>
              <w:rPr>
                <w:rFonts w:ascii="Calibri" w:hAnsi="Calibri" w:cs="Times New Roman"/>
                <w:lang w:eastAsia="de-DE"/>
              </w:rPr>
              <w:t>Wortgruppen bzw. Wort</w:t>
            </w:r>
            <w:r w:rsidRPr="00A111D3">
              <w:rPr>
                <w:rFonts w:ascii="Calibri" w:hAnsi="Calibri" w:cs="Times New Roman"/>
                <w:lang w:eastAsia="de-DE"/>
              </w:rPr>
              <w:t xml:space="preserve">blöcke </w:t>
            </w:r>
            <w:r>
              <w:rPr>
                <w:rFonts w:ascii="Calibri" w:hAnsi="Calibri" w:cs="Times New Roman"/>
                <w:lang w:eastAsia="de-DE"/>
              </w:rPr>
              <w:t>und para</w:t>
            </w:r>
            <w:r w:rsidRPr="00A111D3">
              <w:rPr>
                <w:rFonts w:ascii="Calibri" w:hAnsi="Calibri" w:cs="Times New Roman"/>
                <w:lang w:eastAsia="de-DE"/>
              </w:rPr>
              <w:t xml:space="preserve">phrasieren </w:t>
            </w:r>
            <w:r>
              <w:rPr>
                <w:rFonts w:ascii="Calibri" w:hAnsi="Calibri" w:cs="Times New Roman"/>
                <w:lang w:eastAsia="de-DE"/>
              </w:rPr>
              <w:t>entsprechend (z. B. Aufg. 1, S. 81 (Erschließung über Subjekte, Prädikate, Akkusativobjekte und Konnektoren)).</w:t>
            </w:r>
          </w:p>
        </w:tc>
      </w:tr>
      <w:tr w:rsidR="00724B7A" w:rsidRPr="007C67CC" w14:paraId="4B536C08" w14:textId="77777777">
        <w:trPr>
          <w:cantSplit/>
          <w:jc w:val="center"/>
        </w:trPr>
        <w:tc>
          <w:tcPr>
            <w:tcW w:w="2944" w:type="dxa"/>
            <w:vMerge/>
          </w:tcPr>
          <w:p w14:paraId="71CCC39A" w14:textId="77777777" w:rsidR="00724B7A" w:rsidRPr="007C67CC" w:rsidRDefault="00724B7A" w:rsidP="00724B7A">
            <w:pPr>
              <w:spacing w:after="0" w:line="240" w:lineRule="auto"/>
              <w:rPr>
                <w:rFonts w:eastAsia="Calibri" w:cs="Times New Roman"/>
                <w:b/>
                <w:color w:val="FF0000"/>
              </w:rPr>
            </w:pPr>
          </w:p>
        </w:tc>
        <w:tc>
          <w:tcPr>
            <w:tcW w:w="2940" w:type="dxa"/>
          </w:tcPr>
          <w:p w14:paraId="5778D711"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24" w:type="dxa"/>
          </w:tcPr>
          <w:p w14:paraId="51DF8536" w14:textId="77777777" w:rsidR="006070A4" w:rsidRPr="006070A4" w:rsidRDefault="00DE5263" w:rsidP="006070A4">
            <w:pPr>
              <w:numPr>
                <w:ilvl w:val="0"/>
                <w:numId w:val="11"/>
              </w:numPr>
              <w:spacing w:after="0" w:line="240" w:lineRule="auto"/>
              <w:rPr>
                <w:rFonts w:eastAsia="Calibri" w:cs="Times New Roman"/>
              </w:rPr>
            </w:pPr>
            <w:r>
              <w:rPr>
                <w:rFonts w:eastAsia="Calibri" w:cs="Times New Roman"/>
              </w:rPr>
              <w:t>Inhaltsbereich: römische Wertbegriffe</w:t>
            </w:r>
            <w:r w:rsidR="00907ABD">
              <w:rPr>
                <w:rFonts w:eastAsia="Calibri" w:cs="Times New Roman"/>
              </w:rPr>
              <w:t xml:space="preserve">, </w:t>
            </w:r>
            <w:r w:rsidR="002D6E6B">
              <w:rPr>
                <w:rFonts w:eastAsia="Calibri" w:cs="Times New Roman"/>
              </w:rPr>
              <w:t>Orientierung an den mores maiorum</w:t>
            </w:r>
            <w:r w:rsidR="00660DDD">
              <w:rPr>
                <w:rFonts w:eastAsia="Calibri" w:cs="Times New Roman"/>
              </w:rPr>
              <w:t xml:space="preserve"> </w:t>
            </w:r>
            <w:r w:rsidR="00760880">
              <w:t>(Themenfeld 3.5 „Begegnungen mit römischer Geschichte“)</w:t>
            </w:r>
          </w:p>
          <w:p w14:paraId="070640E3" w14:textId="77777777" w:rsidR="006070A4" w:rsidRPr="006070A4" w:rsidRDefault="006070A4" w:rsidP="006070A4">
            <w:pPr>
              <w:numPr>
                <w:ilvl w:val="0"/>
                <w:numId w:val="11"/>
              </w:numPr>
              <w:spacing w:after="0" w:line="240" w:lineRule="auto"/>
              <w:rPr>
                <w:rFonts w:eastAsia="Calibri" w:cs="Times New Roman"/>
              </w:rPr>
            </w:pPr>
            <w:r w:rsidRPr="006070A4">
              <w:rPr>
                <w:rFonts w:ascii="Calibri" w:hAnsi="Calibri"/>
                <w:b/>
                <w:color w:val="0000FF"/>
              </w:rPr>
              <w:t xml:space="preserve">(20) </w:t>
            </w:r>
            <w:r w:rsidRPr="006070A4">
              <w:rPr>
                <w:rFonts w:ascii="Calibri" w:hAnsi="Calibri"/>
              </w:rPr>
              <w:t>beschreiben</w:t>
            </w:r>
            <w:r>
              <w:rPr>
                <w:rFonts w:ascii="Calibri" w:hAnsi="Calibri"/>
              </w:rPr>
              <w:t xml:space="preserve"> </w:t>
            </w:r>
            <w:r w:rsidRPr="006070A4">
              <w:rPr>
                <w:rFonts w:ascii="Calibri" w:hAnsi="Calibri"/>
              </w:rPr>
              <w:t>Inten</w:t>
            </w:r>
            <w:r>
              <w:rPr>
                <w:rFonts w:ascii="Calibri" w:hAnsi="Calibri"/>
              </w:rPr>
              <w:t>tionen und wesentliche Darstel</w:t>
            </w:r>
            <w:r w:rsidRPr="006070A4">
              <w:rPr>
                <w:rFonts w:ascii="Calibri" w:hAnsi="Calibri"/>
              </w:rPr>
              <w:t xml:space="preserve">lungsmittel thematisch repräsentativer antiker oder die Antike rezipierender Kunstwerke </w:t>
            </w:r>
            <w:r>
              <w:rPr>
                <w:rFonts w:ascii="Calibri" w:hAnsi="Calibri"/>
              </w:rPr>
              <w:t>(z. B. Aufg. 4, S. 81).</w:t>
            </w:r>
          </w:p>
          <w:p w14:paraId="15F3F6E5" w14:textId="77777777" w:rsidR="00724B7A" w:rsidRPr="00C37CA7" w:rsidRDefault="00C37CA7" w:rsidP="00C37CA7">
            <w:pPr>
              <w:numPr>
                <w:ilvl w:val="0"/>
                <w:numId w:val="11"/>
              </w:numPr>
              <w:spacing w:after="0" w:line="240" w:lineRule="auto"/>
              <w:rPr>
                <w:rFonts w:ascii="Calibri" w:hAnsi="Calibri"/>
              </w:rPr>
            </w:pPr>
            <w:r w:rsidRPr="000E3F84">
              <w:rPr>
                <w:rFonts w:ascii="Calibri" w:hAnsi="Calibri"/>
                <w:b/>
                <w:color w:val="0000FF"/>
              </w:rPr>
              <w:t>(</w:t>
            </w:r>
            <w:r>
              <w:rPr>
                <w:rFonts w:ascii="Calibri" w:hAnsi="Calibri"/>
                <w:b/>
                <w:color w:val="0000FF"/>
              </w:rPr>
              <w:t>20</w:t>
            </w:r>
            <w:r w:rsidRPr="000E3F84">
              <w:rPr>
                <w:rFonts w:ascii="Calibri" w:hAnsi="Calibri"/>
                <w:b/>
                <w:color w:val="0000FF"/>
              </w:rPr>
              <w:t>)</w:t>
            </w:r>
            <w:r w:rsidRPr="000E3F84">
              <w:rPr>
                <w:rFonts w:ascii="Calibri" w:hAnsi="Calibri"/>
              </w:rPr>
              <w:t xml:space="preserve"> </w:t>
            </w:r>
            <w:r>
              <w:rPr>
                <w:rFonts w:ascii="Calibri" w:hAnsi="Calibri"/>
              </w:rPr>
              <w:t xml:space="preserve">geben </w:t>
            </w:r>
            <w:r w:rsidRPr="00D50C28">
              <w:rPr>
                <w:rFonts w:ascii="Calibri" w:hAnsi="Calibri"/>
              </w:rPr>
              <w:t>wesentliche Bestandteile der Perspektive historischer oder fiktionaler Personen wieder</w:t>
            </w:r>
            <w:r>
              <w:rPr>
                <w:rFonts w:ascii="Calibri" w:hAnsi="Calibri"/>
              </w:rPr>
              <w:t xml:space="preserve"> und versetzen sich</w:t>
            </w:r>
            <w:r w:rsidRPr="00D50C28">
              <w:rPr>
                <w:rFonts w:ascii="Calibri" w:hAnsi="Calibri"/>
              </w:rPr>
              <w:t xml:space="preserve"> in Denk- und Verhaltensweisen antiker Menschen hinein</w:t>
            </w:r>
            <w:r>
              <w:rPr>
                <w:rFonts w:ascii="Calibri" w:hAnsi="Calibri"/>
              </w:rPr>
              <w:t xml:space="preserve"> (z. B. Aufg. 1, S. 83).</w:t>
            </w:r>
          </w:p>
        </w:tc>
      </w:tr>
      <w:tr w:rsidR="00327BEB" w:rsidRPr="007C67CC" w14:paraId="1B83D26E" w14:textId="77777777">
        <w:trPr>
          <w:cantSplit/>
          <w:trHeight w:val="64"/>
          <w:jc w:val="center"/>
        </w:trPr>
        <w:tc>
          <w:tcPr>
            <w:tcW w:w="2944" w:type="dxa"/>
            <w:vMerge/>
          </w:tcPr>
          <w:p w14:paraId="5A645BA0" w14:textId="77777777" w:rsidR="00327BEB" w:rsidRPr="007C67CC" w:rsidRDefault="00327BEB" w:rsidP="00724B7A">
            <w:pPr>
              <w:spacing w:after="0" w:line="240" w:lineRule="auto"/>
              <w:rPr>
                <w:rFonts w:eastAsia="Calibri" w:cs="Times New Roman"/>
                <w:b/>
                <w:color w:val="FF0000"/>
              </w:rPr>
            </w:pPr>
          </w:p>
        </w:tc>
        <w:tc>
          <w:tcPr>
            <w:tcW w:w="2940" w:type="dxa"/>
          </w:tcPr>
          <w:p w14:paraId="571BF878"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24" w:type="dxa"/>
          </w:tcPr>
          <w:p w14:paraId="6717EA49" w14:textId="77777777" w:rsidR="00327BEB" w:rsidRPr="007C67CC" w:rsidRDefault="00DA7876" w:rsidP="00B671FB">
            <w:pPr>
              <w:numPr>
                <w:ilvl w:val="0"/>
                <w:numId w:val="11"/>
              </w:numPr>
              <w:spacing w:after="0" w:line="240" w:lineRule="auto"/>
              <w:rPr>
                <w:rFonts w:eastAsia="Calibri" w:cs="Times New Roman"/>
              </w:rPr>
            </w:pPr>
            <w:r w:rsidRPr="00B11830">
              <w:rPr>
                <w:b/>
                <w:color w:val="0000FF"/>
              </w:rPr>
              <w:t>(</w:t>
            </w:r>
            <w:r>
              <w:rPr>
                <w:b/>
                <w:color w:val="0000FF"/>
              </w:rPr>
              <w:t>21</w:t>
            </w:r>
            <w:r w:rsidRPr="00B11830">
              <w:rPr>
                <w:b/>
                <w:color w:val="0000FF"/>
              </w:rPr>
              <w:t>)</w:t>
            </w:r>
            <w:r>
              <w:rPr>
                <w:b/>
                <w:color w:val="0000FF"/>
              </w:rPr>
              <w:t xml:space="preserve"> </w:t>
            </w:r>
            <w:r>
              <w:t>vergleichen Elemente, Strukturen und Texte der lateinischen und der deutschen Sprache und reflektieren hinsichtlich der jeweils entstehenden Möglichkeiten zur Differenzierung des sprachlichen Ausdrucks (vgl. Kategorie „Deutsch ist anders“, S. 82</w:t>
            </w:r>
            <w:r w:rsidR="00B671FB">
              <w:t>; Aufg. 2, S. 81</w:t>
            </w:r>
            <w:r w:rsidR="00772DD8">
              <w:t xml:space="preserve"> (Übersetzung des Futur</w:t>
            </w:r>
            <w:r w:rsidR="003048E1">
              <w:t>s</w:t>
            </w:r>
            <w:r w:rsidR="00772DD8">
              <w:t>)</w:t>
            </w:r>
            <w:r>
              <w:t>).</w:t>
            </w:r>
          </w:p>
        </w:tc>
      </w:tr>
    </w:tbl>
    <w:p w14:paraId="2B2C8C9F" w14:textId="77777777" w:rsidR="005839E5" w:rsidRDefault="005839E5"/>
    <w:p w14:paraId="671B6E40" w14:textId="77777777" w:rsidR="005839E5" w:rsidRDefault="005839E5">
      <w: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940"/>
        <w:gridCol w:w="8524"/>
      </w:tblGrid>
      <w:tr w:rsidR="002865C9" w:rsidRPr="007C67CC" w14:paraId="43CDD32A" w14:textId="77777777">
        <w:trPr>
          <w:cantSplit/>
          <w:jc w:val="center"/>
        </w:trPr>
        <w:tc>
          <w:tcPr>
            <w:tcW w:w="2944" w:type="dxa"/>
            <w:vMerge w:val="restart"/>
          </w:tcPr>
          <w:p w14:paraId="226179D3" w14:textId="77777777" w:rsidR="002865C9" w:rsidRPr="007C67CC" w:rsidRDefault="002865C9" w:rsidP="00724B7A">
            <w:pPr>
              <w:keepNext/>
              <w:spacing w:after="0" w:line="240" w:lineRule="auto"/>
              <w:outlineLvl w:val="3"/>
              <w:rPr>
                <w:rFonts w:eastAsia="Calibri" w:cs="Times New Roman"/>
                <w:b/>
                <w:color w:val="C00000"/>
                <w:sz w:val="32"/>
              </w:rPr>
            </w:pPr>
            <w:r>
              <w:rPr>
                <w:rFonts w:eastAsia="Calibri" w:cs="Times New Roman"/>
                <w:b/>
                <w:color w:val="C00000"/>
                <w:sz w:val="32"/>
              </w:rPr>
              <w:lastRenderedPageBreak/>
              <w:t>Lektion 12</w:t>
            </w:r>
          </w:p>
          <w:p w14:paraId="108B4EB3" w14:textId="77777777" w:rsidR="002865C9" w:rsidRPr="007C67CC" w:rsidRDefault="002865C9" w:rsidP="00724B7A">
            <w:pPr>
              <w:spacing w:after="0" w:line="240" w:lineRule="auto"/>
              <w:rPr>
                <w:rFonts w:eastAsia="Calibri" w:cs="Times New Roman"/>
                <w:color w:val="C00000"/>
              </w:rPr>
            </w:pPr>
            <w:r>
              <w:rPr>
                <w:rFonts w:eastAsia="Calibri" w:cs="Times New Roman"/>
                <w:color w:val="C00000"/>
              </w:rPr>
              <w:t>Ausweichen oder angreifen?</w:t>
            </w:r>
          </w:p>
          <w:p w14:paraId="4B56E199" w14:textId="77777777" w:rsidR="002865C9" w:rsidRPr="007C67CC" w:rsidRDefault="002865C9" w:rsidP="00724B7A">
            <w:pPr>
              <w:spacing w:after="0" w:line="240" w:lineRule="auto"/>
              <w:rPr>
                <w:rFonts w:eastAsia="Calibri" w:cs="Times New Roman"/>
                <w:b/>
              </w:rPr>
            </w:pPr>
          </w:p>
          <w:p w14:paraId="5F1989BD" w14:textId="77777777" w:rsidR="002865C9" w:rsidRPr="007C67CC" w:rsidRDefault="002865C9" w:rsidP="00724B7A">
            <w:pPr>
              <w:spacing w:after="0"/>
              <w:rPr>
                <w:rFonts w:eastAsia="Calibri" w:cs="Times New Roman"/>
                <w:b/>
                <w:spacing w:val="60"/>
              </w:rPr>
            </w:pPr>
            <w:r w:rsidRPr="007C67CC">
              <w:rPr>
                <w:rFonts w:eastAsia="Calibri" w:cs="Times New Roman"/>
                <w:b/>
                <w:spacing w:val="60"/>
              </w:rPr>
              <w:t>Formen</w:t>
            </w:r>
          </w:p>
          <w:p w14:paraId="71C60BB9" w14:textId="77777777" w:rsidR="002865C9" w:rsidRDefault="002865C9" w:rsidP="00724B7A">
            <w:pPr>
              <w:pStyle w:val="Listenabsatz"/>
              <w:numPr>
                <w:ilvl w:val="0"/>
                <w:numId w:val="36"/>
              </w:numPr>
              <w:spacing w:after="0" w:line="240" w:lineRule="auto"/>
              <w:rPr>
                <w:rFonts w:eastAsia="Calibri" w:cs="Times New Roman"/>
              </w:rPr>
            </w:pPr>
            <w:r>
              <w:rPr>
                <w:rFonts w:eastAsia="Calibri" w:cs="Times New Roman"/>
              </w:rPr>
              <w:t>Adjektive: 3. Dekl. (dreiendige, zweiendige, einendige)</w:t>
            </w:r>
          </w:p>
          <w:p w14:paraId="55BC9FE8" w14:textId="77777777" w:rsidR="002865C9" w:rsidRDefault="002865C9" w:rsidP="00724B7A">
            <w:pPr>
              <w:pStyle w:val="Listenabsatz"/>
              <w:numPr>
                <w:ilvl w:val="0"/>
                <w:numId w:val="36"/>
              </w:numPr>
              <w:spacing w:after="0" w:line="240" w:lineRule="auto"/>
              <w:rPr>
                <w:rFonts w:eastAsia="Calibri" w:cs="Times New Roman"/>
              </w:rPr>
            </w:pPr>
            <w:r>
              <w:rPr>
                <w:rFonts w:eastAsia="Calibri" w:cs="Times New Roman"/>
              </w:rPr>
              <w:t xml:space="preserve">Reflexivpronomen </w:t>
            </w:r>
          </w:p>
          <w:p w14:paraId="404F701B" w14:textId="77777777" w:rsidR="002865C9" w:rsidRPr="00552CC2" w:rsidRDefault="002865C9" w:rsidP="00724B7A">
            <w:pPr>
              <w:pStyle w:val="Listenabsatz"/>
              <w:numPr>
                <w:ilvl w:val="0"/>
                <w:numId w:val="36"/>
              </w:numPr>
              <w:spacing w:after="0" w:line="240" w:lineRule="auto"/>
              <w:rPr>
                <w:rFonts w:eastAsia="Calibri" w:cs="Times New Roman"/>
              </w:rPr>
            </w:pPr>
            <w:r>
              <w:rPr>
                <w:rFonts w:eastAsia="Calibri" w:cs="Times New Roman"/>
              </w:rPr>
              <w:t xml:space="preserve">Verben: </w:t>
            </w:r>
            <w:r w:rsidRPr="005839E5">
              <w:rPr>
                <w:rFonts w:asciiTheme="majorHAnsi" w:eastAsia="Calibri" w:hAnsiTheme="majorHAnsi" w:cs="Times New Roman"/>
              </w:rPr>
              <w:t>ire</w:t>
            </w:r>
          </w:p>
          <w:p w14:paraId="428C9A12" w14:textId="77777777" w:rsidR="002865C9" w:rsidRPr="00552CC2" w:rsidRDefault="002865C9" w:rsidP="00724B7A">
            <w:pPr>
              <w:spacing w:after="0" w:line="240" w:lineRule="auto"/>
              <w:contextualSpacing/>
              <w:rPr>
                <w:rFonts w:eastAsia="Calibri" w:cs="Times New Roman"/>
              </w:rPr>
            </w:pPr>
          </w:p>
          <w:p w14:paraId="26FF6B59" w14:textId="77777777" w:rsidR="002865C9" w:rsidRPr="007C67CC" w:rsidRDefault="002865C9" w:rsidP="00724B7A">
            <w:pPr>
              <w:spacing w:after="0"/>
              <w:rPr>
                <w:b/>
                <w:spacing w:val="60"/>
              </w:rPr>
            </w:pPr>
            <w:r w:rsidRPr="007C67CC">
              <w:rPr>
                <w:b/>
                <w:spacing w:val="60"/>
              </w:rPr>
              <w:t>Syntax</w:t>
            </w:r>
          </w:p>
          <w:p w14:paraId="2FC601C3" w14:textId="77777777" w:rsidR="002865C9" w:rsidRPr="005839E5" w:rsidRDefault="002865C9" w:rsidP="00724B7A">
            <w:pPr>
              <w:pStyle w:val="Listenabsatz"/>
              <w:numPr>
                <w:ilvl w:val="0"/>
                <w:numId w:val="37"/>
              </w:numPr>
              <w:spacing w:after="0" w:line="240" w:lineRule="auto"/>
              <w:rPr>
                <w:rFonts w:eastAsia="Calibri" w:cs="Times New Roman"/>
              </w:rPr>
            </w:pPr>
            <w:r>
              <w:rPr>
                <w:rFonts w:eastAsia="Calibri" w:cs="Times New Roman"/>
              </w:rPr>
              <w:t>AcI: Pronomina</w:t>
            </w:r>
          </w:p>
        </w:tc>
        <w:tc>
          <w:tcPr>
            <w:tcW w:w="2940" w:type="dxa"/>
          </w:tcPr>
          <w:p w14:paraId="5A3E53CE" w14:textId="77777777" w:rsidR="002865C9" w:rsidRPr="007C67CC" w:rsidRDefault="002865C9"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24" w:type="dxa"/>
          </w:tcPr>
          <w:p w14:paraId="2421E7FE" w14:textId="77777777" w:rsidR="002865C9" w:rsidRPr="007C67CC" w:rsidRDefault="002865C9" w:rsidP="00724B7A">
            <w:pPr>
              <w:numPr>
                <w:ilvl w:val="0"/>
                <w:numId w:val="10"/>
              </w:numPr>
              <w:spacing w:after="0" w:line="240" w:lineRule="auto"/>
              <w:rPr>
                <w:rFonts w:eastAsia="Calibri" w:cs="Times New Roman"/>
              </w:rPr>
            </w:pPr>
            <w:r w:rsidRPr="00B11830">
              <w:rPr>
                <w:b/>
                <w:color w:val="0000FF"/>
              </w:rPr>
              <w:t>(16)</w:t>
            </w:r>
            <w:r>
              <w:rPr>
                <w:rFonts w:eastAsia="Calibri" w:cs="Times New Roman"/>
              </w:rPr>
              <w:t xml:space="preserve"> können die satzwertige Konstruktion Accusativus cum Infinitivo erkennen und ihre Bestandteile angeben.</w:t>
            </w:r>
          </w:p>
        </w:tc>
      </w:tr>
      <w:tr w:rsidR="002865C9" w:rsidRPr="007C67CC" w14:paraId="09E816C9" w14:textId="77777777">
        <w:trPr>
          <w:cantSplit/>
          <w:jc w:val="center"/>
        </w:trPr>
        <w:tc>
          <w:tcPr>
            <w:tcW w:w="2944" w:type="dxa"/>
            <w:vMerge/>
          </w:tcPr>
          <w:p w14:paraId="4A2ACE92" w14:textId="77777777" w:rsidR="002865C9" w:rsidRPr="007C67CC" w:rsidRDefault="002865C9" w:rsidP="00724B7A">
            <w:pPr>
              <w:spacing w:after="0" w:line="240" w:lineRule="auto"/>
              <w:rPr>
                <w:rFonts w:eastAsia="Calibri" w:cs="Times New Roman"/>
                <w:b/>
                <w:color w:val="FF0000"/>
              </w:rPr>
            </w:pPr>
          </w:p>
        </w:tc>
        <w:tc>
          <w:tcPr>
            <w:tcW w:w="2940" w:type="dxa"/>
          </w:tcPr>
          <w:p w14:paraId="6743887C" w14:textId="77777777" w:rsidR="002865C9" w:rsidRPr="007C67CC" w:rsidRDefault="002865C9"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24" w:type="dxa"/>
          </w:tcPr>
          <w:p w14:paraId="24D7E7E6" w14:textId="77777777" w:rsidR="002865C9" w:rsidRPr="007C67CC" w:rsidRDefault="00EB1CD3" w:rsidP="00EB1CD3">
            <w:pPr>
              <w:numPr>
                <w:ilvl w:val="0"/>
                <w:numId w:val="11"/>
              </w:numPr>
              <w:spacing w:after="0" w:line="240" w:lineRule="auto"/>
              <w:rPr>
                <w:rFonts w:eastAsia="Calibri" w:cs="Times New Roman"/>
              </w:rPr>
            </w:pPr>
            <w:r>
              <w:rPr>
                <w:b/>
                <w:color w:val="0000FF"/>
              </w:rPr>
              <w:t xml:space="preserve">(18) </w:t>
            </w:r>
            <w:r w:rsidRPr="00A111D3">
              <w:t>erschließen</w:t>
            </w:r>
            <w:r>
              <w:rPr>
                <w:b/>
                <w:color w:val="0000FF"/>
              </w:rPr>
              <w:t xml:space="preserve"> </w:t>
            </w:r>
            <w:r>
              <w:rPr>
                <w:rFonts w:ascii="Calibri" w:hAnsi="Calibri" w:cs="Times New Roman"/>
                <w:lang w:eastAsia="de-DE"/>
              </w:rPr>
              <w:t>den Textinhalt durch Erfassen sinntragender Elemen</w:t>
            </w:r>
            <w:r w:rsidRPr="00A111D3">
              <w:rPr>
                <w:rFonts w:ascii="Calibri" w:hAnsi="Calibri" w:cs="Times New Roman"/>
                <w:lang w:eastAsia="de-DE"/>
              </w:rPr>
              <w:t xml:space="preserve">te und zusammengehöriger </w:t>
            </w:r>
            <w:r>
              <w:rPr>
                <w:rFonts w:ascii="Calibri" w:hAnsi="Calibri" w:cs="Times New Roman"/>
                <w:lang w:eastAsia="de-DE"/>
              </w:rPr>
              <w:t>Wortgruppen bzw. Wort</w:t>
            </w:r>
            <w:r w:rsidRPr="00A111D3">
              <w:rPr>
                <w:rFonts w:ascii="Calibri" w:hAnsi="Calibri" w:cs="Times New Roman"/>
                <w:lang w:eastAsia="de-DE"/>
              </w:rPr>
              <w:t xml:space="preserve">blöcke </w:t>
            </w:r>
            <w:r>
              <w:rPr>
                <w:rFonts w:ascii="Calibri" w:hAnsi="Calibri" w:cs="Times New Roman"/>
                <w:lang w:eastAsia="de-DE"/>
              </w:rPr>
              <w:t>und para</w:t>
            </w:r>
            <w:r w:rsidRPr="00A111D3">
              <w:rPr>
                <w:rFonts w:ascii="Calibri" w:hAnsi="Calibri" w:cs="Times New Roman"/>
                <w:lang w:eastAsia="de-DE"/>
              </w:rPr>
              <w:t xml:space="preserve">phrasieren </w:t>
            </w:r>
            <w:r>
              <w:rPr>
                <w:rFonts w:ascii="Calibri" w:hAnsi="Calibri" w:cs="Times New Roman"/>
                <w:lang w:eastAsia="de-DE"/>
              </w:rPr>
              <w:t>entsprechend (</w:t>
            </w:r>
            <w:r w:rsidR="004971D6">
              <w:rPr>
                <w:rFonts w:ascii="Calibri" w:hAnsi="Calibri" w:cs="Times New Roman"/>
                <w:lang w:eastAsia="de-DE"/>
              </w:rPr>
              <w:t xml:space="preserve">z. B. </w:t>
            </w:r>
            <w:r>
              <w:rPr>
                <w:rFonts w:ascii="Calibri" w:hAnsi="Calibri" w:cs="Times New Roman"/>
                <w:lang w:eastAsia="de-DE"/>
              </w:rPr>
              <w:t>Aufg. 1, S. 87 (Erschließung über Tempusprofil)).</w:t>
            </w:r>
          </w:p>
        </w:tc>
      </w:tr>
      <w:tr w:rsidR="002865C9" w:rsidRPr="007C67CC" w14:paraId="4ED4D77A" w14:textId="77777777">
        <w:trPr>
          <w:cantSplit/>
          <w:jc w:val="center"/>
        </w:trPr>
        <w:tc>
          <w:tcPr>
            <w:tcW w:w="2944" w:type="dxa"/>
            <w:vMerge/>
          </w:tcPr>
          <w:p w14:paraId="27BEC149" w14:textId="77777777" w:rsidR="002865C9" w:rsidRPr="007C67CC" w:rsidRDefault="002865C9" w:rsidP="00724B7A">
            <w:pPr>
              <w:spacing w:after="0" w:line="240" w:lineRule="auto"/>
              <w:rPr>
                <w:rFonts w:eastAsia="Calibri" w:cs="Times New Roman"/>
                <w:b/>
                <w:color w:val="FF0000"/>
              </w:rPr>
            </w:pPr>
          </w:p>
        </w:tc>
        <w:tc>
          <w:tcPr>
            <w:tcW w:w="2940" w:type="dxa"/>
          </w:tcPr>
          <w:p w14:paraId="5C09E40F" w14:textId="77777777" w:rsidR="002865C9" w:rsidRPr="007C67CC" w:rsidRDefault="002865C9"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24" w:type="dxa"/>
          </w:tcPr>
          <w:p w14:paraId="027F0BCA" w14:textId="77777777" w:rsidR="005A359F" w:rsidRDefault="002865C9" w:rsidP="005A359F">
            <w:pPr>
              <w:numPr>
                <w:ilvl w:val="0"/>
                <w:numId w:val="11"/>
              </w:numPr>
              <w:spacing w:after="0" w:line="240" w:lineRule="auto"/>
              <w:rPr>
                <w:rFonts w:eastAsia="Calibri" w:cs="Times New Roman"/>
              </w:rPr>
            </w:pPr>
            <w:r>
              <w:rPr>
                <w:rFonts w:eastAsia="Calibri" w:cs="Times New Roman"/>
              </w:rPr>
              <w:t>Inhaltsbereich: Hannibal, Kriege gegen Karthago</w:t>
            </w:r>
            <w:r w:rsidR="00E32C0D">
              <w:rPr>
                <w:rFonts w:eastAsia="Calibri" w:cs="Times New Roman"/>
              </w:rPr>
              <w:t>, römische Werte</w:t>
            </w:r>
            <w:r>
              <w:rPr>
                <w:rFonts w:eastAsia="Calibri" w:cs="Times New Roman"/>
              </w:rPr>
              <w:t xml:space="preserve"> </w:t>
            </w:r>
            <w:r>
              <w:t>(Themenfeld 3.5 „Begegnungen mit römischer Geschichte“)</w:t>
            </w:r>
          </w:p>
          <w:p w14:paraId="5EF3ECEB" w14:textId="77777777" w:rsidR="002865C9" w:rsidRPr="00E75BA9" w:rsidRDefault="005A359F" w:rsidP="00E75BA9">
            <w:pPr>
              <w:numPr>
                <w:ilvl w:val="0"/>
                <w:numId w:val="11"/>
              </w:numPr>
              <w:spacing w:after="0" w:line="240" w:lineRule="auto"/>
              <w:rPr>
                <w:rFonts w:ascii="Calibri" w:eastAsia="Calibri" w:hAnsi="Calibri" w:cs="Times New Roman"/>
              </w:rPr>
            </w:pPr>
            <w:r w:rsidRPr="00B11830">
              <w:rPr>
                <w:b/>
                <w:color w:val="0000FF"/>
              </w:rPr>
              <w:t>(</w:t>
            </w:r>
            <w:r>
              <w:rPr>
                <w:b/>
                <w:color w:val="0000FF"/>
              </w:rPr>
              <w:t>20</w:t>
            </w:r>
            <w:r w:rsidRPr="00B11830">
              <w:rPr>
                <w:b/>
                <w:color w:val="0000FF"/>
              </w:rPr>
              <w:t>)</w:t>
            </w:r>
            <w:r>
              <w:rPr>
                <w:b/>
                <w:color w:val="0000FF"/>
              </w:rPr>
              <w:t xml:space="preserve"> </w:t>
            </w:r>
            <w:r w:rsidRPr="005A359F">
              <w:t>ordnen</w:t>
            </w:r>
            <w:r>
              <w:rPr>
                <w:b/>
                <w:color w:val="0000FF"/>
              </w:rPr>
              <w:t xml:space="preserve"> </w:t>
            </w:r>
            <w:r w:rsidRPr="005A359F">
              <w:rPr>
                <w:rFonts w:ascii="Calibri" w:hAnsi="Calibri" w:cs="Times New Roman"/>
                <w:lang w:eastAsia="de-DE"/>
              </w:rPr>
              <w:t>Aussagen,</w:t>
            </w:r>
            <w:r>
              <w:rPr>
                <w:rFonts w:ascii="Calibri" w:hAnsi="Calibri" w:cs="Times New Roman"/>
                <w:lang w:eastAsia="de-DE"/>
              </w:rPr>
              <w:t xml:space="preserve"> Bilder oder andere Darstellun</w:t>
            </w:r>
            <w:r w:rsidRPr="005A359F">
              <w:rPr>
                <w:rFonts w:ascii="Calibri" w:hAnsi="Calibri" w:cs="Times New Roman"/>
                <w:lang w:eastAsia="de-DE"/>
              </w:rPr>
              <w:t>gen von geringer Komplexität, die sich auf bekannte</w:t>
            </w:r>
            <w:r>
              <w:rPr>
                <w:rFonts w:ascii="Calibri" w:hAnsi="Calibri" w:cs="Times New Roman"/>
                <w:lang w:eastAsia="de-DE"/>
              </w:rPr>
              <w:t xml:space="preserve"> Inhalte beziehen, der histori</w:t>
            </w:r>
            <w:r w:rsidRPr="005A359F">
              <w:rPr>
                <w:rFonts w:ascii="Calibri" w:hAnsi="Calibri" w:cs="Times New Roman"/>
                <w:lang w:eastAsia="de-DE"/>
              </w:rPr>
              <w:t xml:space="preserve">schen </w:t>
            </w:r>
            <w:r>
              <w:rPr>
                <w:rFonts w:ascii="Calibri" w:hAnsi="Calibri" w:cs="Times New Roman"/>
                <w:lang w:eastAsia="de-DE"/>
              </w:rPr>
              <w:t>oder fiktionalen Person zu</w:t>
            </w:r>
            <w:r w:rsidRPr="005A359F">
              <w:rPr>
                <w:rFonts w:ascii="Calibri" w:hAnsi="Calibri" w:cs="Times New Roman"/>
                <w:lang w:eastAsia="de-DE"/>
              </w:rPr>
              <w:t xml:space="preserve"> </w:t>
            </w:r>
            <w:r>
              <w:rPr>
                <w:rFonts w:ascii="Calibri" w:hAnsi="Calibri" w:cs="Times New Roman"/>
                <w:lang w:eastAsia="de-DE"/>
              </w:rPr>
              <w:t>(z. B. Aufg. 4, S. 87).</w:t>
            </w:r>
          </w:p>
        </w:tc>
      </w:tr>
      <w:tr w:rsidR="002865C9" w:rsidRPr="007C67CC" w14:paraId="0161AC77" w14:textId="77777777">
        <w:trPr>
          <w:cantSplit/>
          <w:trHeight w:val="64"/>
          <w:jc w:val="center"/>
        </w:trPr>
        <w:tc>
          <w:tcPr>
            <w:tcW w:w="2944" w:type="dxa"/>
            <w:vMerge/>
          </w:tcPr>
          <w:p w14:paraId="565B4793" w14:textId="77777777" w:rsidR="002865C9" w:rsidRPr="007C67CC" w:rsidRDefault="002865C9" w:rsidP="00724B7A">
            <w:pPr>
              <w:spacing w:after="0" w:line="240" w:lineRule="auto"/>
              <w:rPr>
                <w:rFonts w:eastAsia="Calibri" w:cs="Times New Roman"/>
                <w:b/>
                <w:color w:val="FF0000"/>
              </w:rPr>
            </w:pPr>
          </w:p>
        </w:tc>
        <w:tc>
          <w:tcPr>
            <w:tcW w:w="2940" w:type="dxa"/>
          </w:tcPr>
          <w:p w14:paraId="06D5AD98" w14:textId="77777777" w:rsidR="002865C9" w:rsidRPr="007C67CC" w:rsidRDefault="002865C9"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24" w:type="dxa"/>
          </w:tcPr>
          <w:p w14:paraId="4E7155DE" w14:textId="77777777" w:rsidR="002865C9" w:rsidRPr="00DA7876" w:rsidRDefault="002865C9" w:rsidP="0018718F">
            <w:pPr>
              <w:numPr>
                <w:ilvl w:val="0"/>
                <w:numId w:val="11"/>
              </w:numPr>
              <w:spacing w:after="0" w:line="240" w:lineRule="auto"/>
              <w:jc w:val="both"/>
              <w:rPr>
                <w:rFonts w:eastAsia="Calibri" w:cs="Times New Roman"/>
              </w:rPr>
            </w:pPr>
            <w:r w:rsidRPr="00B11830">
              <w:rPr>
                <w:b/>
                <w:color w:val="0000FF"/>
              </w:rPr>
              <w:t>(</w:t>
            </w:r>
            <w:r>
              <w:rPr>
                <w:b/>
                <w:color w:val="0000FF"/>
              </w:rPr>
              <w:t>21</w:t>
            </w:r>
            <w:r w:rsidRPr="00B11830">
              <w:rPr>
                <w:b/>
                <w:color w:val="0000FF"/>
              </w:rPr>
              <w:t>)</w:t>
            </w:r>
            <w:r>
              <w:rPr>
                <w:b/>
                <w:color w:val="0000FF"/>
              </w:rPr>
              <w:t xml:space="preserve"> </w:t>
            </w:r>
            <w:r>
              <w:t>nutzen die Einschätzung des eigenen Lernstands als Grundlage für die Planung des eigenen Lernens (vgl. Selbsttest, S. 89).</w:t>
            </w:r>
          </w:p>
          <w:p w14:paraId="6CF80195" w14:textId="77777777" w:rsidR="002865C9" w:rsidRPr="007C67CC" w:rsidRDefault="002865C9" w:rsidP="00DA7876">
            <w:pPr>
              <w:numPr>
                <w:ilvl w:val="0"/>
                <w:numId w:val="11"/>
              </w:numPr>
              <w:spacing w:after="0" w:line="240" w:lineRule="auto"/>
              <w:jc w:val="both"/>
              <w:rPr>
                <w:rFonts w:eastAsia="Calibri" w:cs="Times New Roman"/>
              </w:rPr>
            </w:pPr>
            <w:r w:rsidRPr="00B11830">
              <w:rPr>
                <w:b/>
                <w:color w:val="0000FF"/>
              </w:rPr>
              <w:t>(</w:t>
            </w:r>
            <w:r>
              <w:rPr>
                <w:b/>
                <w:color w:val="0000FF"/>
              </w:rPr>
              <w:t>21</w:t>
            </w:r>
            <w:r w:rsidRPr="00B11830">
              <w:rPr>
                <w:b/>
                <w:color w:val="0000FF"/>
              </w:rPr>
              <w:t>)</w:t>
            </w:r>
            <w:r>
              <w:rPr>
                <w:b/>
                <w:color w:val="0000FF"/>
              </w:rPr>
              <w:t xml:space="preserve"> </w:t>
            </w:r>
            <w:r>
              <w:t>vergleichen Elemente, Strukturen und Texte der lateinischen und der deutschen Sprache und reflektieren hinsichtlich der jeweils entstehenden Möglichkeiten zur Differenzierung des sprachlichen Ausdrucks (vgl. Kategorie „Deutsch ist anders“, S. 88 ).</w:t>
            </w:r>
          </w:p>
        </w:tc>
      </w:tr>
    </w:tbl>
    <w:p w14:paraId="1B22041C" w14:textId="77777777" w:rsidR="007C67CC" w:rsidRDefault="007C67CC"/>
    <w:p w14:paraId="03046677" w14:textId="77777777" w:rsidR="00136FC8" w:rsidRPr="00C017AB" w:rsidRDefault="00136FC8" w:rsidP="00C017AB">
      <w:pPr>
        <w:autoSpaceDE w:val="0"/>
        <w:autoSpaceDN w:val="0"/>
        <w:adjustRightInd w:val="0"/>
        <w:spacing w:after="0" w:line="240" w:lineRule="auto"/>
        <w:rPr>
          <w:sz w:val="18"/>
        </w:rPr>
      </w:pPr>
    </w:p>
    <w:sectPr w:rsidR="00136FC8" w:rsidRPr="00C017AB" w:rsidSect="002171FC">
      <w:headerReference w:type="default" r:id="rId13"/>
      <w:footerReference w:type="default" r:id="rId14"/>
      <w:headerReference w:type="first" r:id="rId15"/>
      <w:footerReference w:type="first" r:id="rId16"/>
      <w:pgSz w:w="16838" w:h="11906" w:orient="landscape"/>
      <w:pgMar w:top="720" w:right="720" w:bottom="567" w:left="720" w:header="39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AAAF2" w14:textId="77777777" w:rsidR="00F544E3" w:rsidRDefault="00F544E3" w:rsidP="00952204">
      <w:pPr>
        <w:spacing w:after="0" w:line="240" w:lineRule="auto"/>
      </w:pPr>
      <w:r>
        <w:separator/>
      </w:r>
    </w:p>
  </w:endnote>
  <w:endnote w:type="continuationSeparator" w:id="0">
    <w:p w14:paraId="5853DCB8" w14:textId="77777777" w:rsidR="00F544E3" w:rsidRDefault="00F544E3" w:rsidP="0095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490BB" w14:textId="77777777" w:rsidR="00E75BA9" w:rsidRDefault="00E75BA9" w:rsidP="00970238">
    <w:pPr>
      <w:pStyle w:val="Fuzeile"/>
      <w:numPr>
        <w:ilvl w:val="0"/>
        <w:numId w:val="6"/>
      </w:numPr>
    </w:pPr>
    <w:r>
      <w:rPr>
        <w:rFonts w:ascii="Calibri" w:hAnsi="Calibri" w:cs="Arial"/>
      </w:rPr>
      <w:t>ROMA (ISBN 978-3-661-40000-6) | C.C.Buchner Verlag |</w:t>
    </w:r>
    <w:r w:rsidRPr="00761883">
      <w:rPr>
        <w:rFonts w:ascii="Calibri" w:hAnsi="Calibri" w:cs="Arial"/>
      </w:rPr>
      <w:t xml:space="preserve"> Telefon +49 951 16098-</w:t>
    </w:r>
    <w:r>
      <w:rPr>
        <w:rFonts w:ascii="Calibri" w:hAnsi="Calibri" w:cs="Arial"/>
      </w:rPr>
      <w:t>200 |</w:t>
    </w:r>
    <w:r w:rsidRPr="00761883">
      <w:rPr>
        <w:rFonts w:ascii="Calibri" w:hAnsi="Calibri" w:cs="Arial"/>
      </w:rPr>
      <w:t xml:space="preserve"> </w:t>
    </w:r>
    <w:hyperlink r:id="rId1" w:history="1">
      <w:r w:rsidRPr="00952204">
        <w:rPr>
          <w:rStyle w:val="Hyperlink"/>
          <w:rFonts w:ascii="Calibri" w:hAnsi="Calibri" w:cs="Arial"/>
          <w:color w:val="000000"/>
          <w:u w:val="none"/>
        </w:rPr>
        <w:t>www.ccbuchner.de</w:t>
      </w:r>
    </w:hyperlink>
    <w:r>
      <w:rPr>
        <w:rStyle w:val="Hyperlink"/>
        <w:rFonts w:ascii="Calibri" w:hAnsi="Calibri" w:cs="Arial"/>
        <w:color w:val="000000"/>
        <w:u w:val="none"/>
      </w:rPr>
      <w:t xml:space="preserve"> </w:t>
    </w:r>
    <w:r>
      <w:rPr>
        <w:rFonts w:ascii="Calibri" w:hAnsi="Calibri" w:cs="Arial"/>
        <w:noProof/>
        <w:color w:val="000000"/>
        <w:lang w:eastAsia="de-DE"/>
      </w:rPr>
      <w:drawing>
        <wp:inline distT="0" distB="0" distL="0" distR="0" wp14:anchorId="729ABCA0" wp14:editId="35432FC6">
          <wp:extent cx="152400" cy="117231"/>
          <wp:effectExtent l="0" t="0" r="0" b="0"/>
          <wp:docPr id="2" name="Grafik 2" descr="C:\Users\Kummer.CCBUCHNER\Desktop\roter_Pfeil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ummer.CCBUCHNER\Desktop\roter_Pfeil_kle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152400" cy="117231"/>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42AAB" w14:textId="77777777" w:rsidR="00E75BA9" w:rsidRDefault="00E75BA9" w:rsidP="003E474C">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1562E" w14:textId="77777777" w:rsidR="00F544E3" w:rsidRDefault="00F544E3" w:rsidP="00952204">
      <w:pPr>
        <w:spacing w:after="0" w:line="240" w:lineRule="auto"/>
      </w:pPr>
      <w:r>
        <w:separator/>
      </w:r>
    </w:p>
  </w:footnote>
  <w:footnote w:type="continuationSeparator" w:id="0">
    <w:p w14:paraId="34F81956" w14:textId="77777777" w:rsidR="00F544E3" w:rsidRDefault="00F544E3" w:rsidP="0095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sdtContent>
      <w:p w14:paraId="613BB692" w14:textId="77777777" w:rsidR="00E75BA9" w:rsidRPr="001776F5" w:rsidRDefault="00E75BA9" w:rsidP="001776F5">
        <w:pPr>
          <w:jc w:val="center"/>
        </w:pPr>
        <w:r w:rsidRPr="001776F5">
          <w:t xml:space="preserve">Arbeitsplan für </w:t>
        </w:r>
        <w:r>
          <w:t>ROMA</w:t>
        </w:r>
        <w:r w:rsidRPr="001776F5">
          <w:t xml:space="preserve"> mit dem </w:t>
        </w:r>
        <w:r>
          <w:t>Rahmenlehrplan</w:t>
        </w:r>
        <w:r w:rsidRPr="001776F5">
          <w:t xml:space="preserve"> Latein </w:t>
        </w:r>
        <w:r>
          <w:t xml:space="preserve">in Berlin-Brandenburg </w:t>
        </w:r>
        <w:r>
          <w:tab/>
        </w:r>
        <w:r>
          <w:tab/>
        </w:r>
        <w:r>
          <w:tab/>
        </w:r>
        <w:r>
          <w:tab/>
        </w:r>
        <w:r>
          <w:tab/>
        </w:r>
        <w:r>
          <w:tab/>
        </w:r>
        <w:r>
          <w:tab/>
        </w:r>
        <w:r>
          <w:tab/>
        </w:r>
        <w:r>
          <w:tab/>
        </w:r>
        <w:r>
          <w:tab/>
        </w:r>
        <w:r w:rsidRPr="001776F5">
          <w:t xml:space="preserve">Seite </w:t>
        </w:r>
        <w:r w:rsidR="009700C4" w:rsidRPr="001776F5">
          <w:rPr>
            <w:b/>
            <w:bCs/>
          </w:rPr>
          <w:fldChar w:fldCharType="begin"/>
        </w:r>
        <w:r w:rsidRPr="001776F5">
          <w:rPr>
            <w:b/>
            <w:bCs/>
          </w:rPr>
          <w:instrText>PAGE</w:instrText>
        </w:r>
        <w:r w:rsidR="009700C4" w:rsidRPr="001776F5">
          <w:rPr>
            <w:b/>
            <w:bCs/>
          </w:rPr>
          <w:fldChar w:fldCharType="separate"/>
        </w:r>
        <w:r w:rsidR="005D4AD8">
          <w:rPr>
            <w:b/>
            <w:bCs/>
            <w:noProof/>
          </w:rPr>
          <w:t>16</w:t>
        </w:r>
        <w:r w:rsidR="009700C4" w:rsidRPr="001776F5">
          <w:rPr>
            <w:b/>
            <w:bCs/>
          </w:rPr>
          <w:fldChar w:fldCharType="end"/>
        </w:r>
        <w:r w:rsidRPr="001776F5">
          <w:t xml:space="preserve"> von </w:t>
        </w:r>
        <w:r w:rsidR="009700C4" w:rsidRPr="001776F5">
          <w:rPr>
            <w:b/>
            <w:bCs/>
          </w:rPr>
          <w:fldChar w:fldCharType="begin"/>
        </w:r>
        <w:r w:rsidRPr="001776F5">
          <w:rPr>
            <w:b/>
            <w:bCs/>
          </w:rPr>
          <w:instrText>NUMPAGES</w:instrText>
        </w:r>
        <w:r w:rsidR="009700C4" w:rsidRPr="001776F5">
          <w:rPr>
            <w:b/>
            <w:bCs/>
          </w:rPr>
          <w:fldChar w:fldCharType="separate"/>
        </w:r>
        <w:r w:rsidR="005D4AD8">
          <w:rPr>
            <w:b/>
            <w:bCs/>
            <w:noProof/>
          </w:rPr>
          <w:t>16</w:t>
        </w:r>
        <w:r w:rsidR="009700C4" w:rsidRPr="001776F5">
          <w:rPr>
            <w:b/>
            <w:bCs/>
          </w:rPr>
          <w:fldChar w:fldCharType="end"/>
        </w:r>
      </w:p>
    </w:sdtContent>
  </w:sdt>
  <w:p w14:paraId="4AD7EA90" w14:textId="77777777" w:rsidR="00E75BA9" w:rsidRDefault="00E75B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57079" w14:textId="77777777" w:rsidR="00E75BA9" w:rsidRDefault="00E75BA9" w:rsidP="002171F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5" type="#_x0000_t75" style="width:16pt;height:12pt;visibility:visible;mso-wrap-style:square" o:bullet="t">
        <v:imagedata r:id="rId1" o:title="roter_Pfeil_klein"/>
      </v:shape>
    </w:pict>
  </w:numPicBullet>
  <w:abstractNum w:abstractNumId="0" w15:restartNumberingAfterBreak="0">
    <w:nsid w:val="052046EE"/>
    <w:multiLevelType w:val="hybridMultilevel"/>
    <w:tmpl w:val="B4A8124A"/>
    <w:lvl w:ilvl="0" w:tplc="2060736C">
      <w:start w:val="1"/>
      <w:numFmt w:val="bullet"/>
      <w:lvlText w:val=""/>
      <w:lvlPicBulletId w:val="0"/>
      <w:lvlJc w:val="left"/>
      <w:pPr>
        <w:tabs>
          <w:tab w:val="num" w:pos="720"/>
        </w:tabs>
        <w:ind w:left="720" w:hanging="360"/>
      </w:pPr>
      <w:rPr>
        <w:rFonts w:ascii="Symbol" w:hAnsi="Symbol" w:hint="default"/>
      </w:rPr>
    </w:lvl>
    <w:lvl w:ilvl="1" w:tplc="8FEA7988" w:tentative="1">
      <w:start w:val="1"/>
      <w:numFmt w:val="bullet"/>
      <w:lvlText w:val=""/>
      <w:lvlJc w:val="left"/>
      <w:pPr>
        <w:tabs>
          <w:tab w:val="num" w:pos="1440"/>
        </w:tabs>
        <w:ind w:left="1440" w:hanging="360"/>
      </w:pPr>
      <w:rPr>
        <w:rFonts w:ascii="Symbol" w:hAnsi="Symbol" w:hint="default"/>
      </w:rPr>
    </w:lvl>
    <w:lvl w:ilvl="2" w:tplc="F7E26436" w:tentative="1">
      <w:start w:val="1"/>
      <w:numFmt w:val="bullet"/>
      <w:lvlText w:val=""/>
      <w:lvlJc w:val="left"/>
      <w:pPr>
        <w:tabs>
          <w:tab w:val="num" w:pos="2160"/>
        </w:tabs>
        <w:ind w:left="2160" w:hanging="360"/>
      </w:pPr>
      <w:rPr>
        <w:rFonts w:ascii="Symbol" w:hAnsi="Symbol" w:hint="default"/>
      </w:rPr>
    </w:lvl>
    <w:lvl w:ilvl="3" w:tplc="D5F84010" w:tentative="1">
      <w:start w:val="1"/>
      <w:numFmt w:val="bullet"/>
      <w:lvlText w:val=""/>
      <w:lvlJc w:val="left"/>
      <w:pPr>
        <w:tabs>
          <w:tab w:val="num" w:pos="2880"/>
        </w:tabs>
        <w:ind w:left="2880" w:hanging="360"/>
      </w:pPr>
      <w:rPr>
        <w:rFonts w:ascii="Symbol" w:hAnsi="Symbol" w:hint="default"/>
      </w:rPr>
    </w:lvl>
    <w:lvl w:ilvl="4" w:tplc="064835B0" w:tentative="1">
      <w:start w:val="1"/>
      <w:numFmt w:val="bullet"/>
      <w:lvlText w:val=""/>
      <w:lvlJc w:val="left"/>
      <w:pPr>
        <w:tabs>
          <w:tab w:val="num" w:pos="3600"/>
        </w:tabs>
        <w:ind w:left="3600" w:hanging="360"/>
      </w:pPr>
      <w:rPr>
        <w:rFonts w:ascii="Symbol" w:hAnsi="Symbol" w:hint="default"/>
      </w:rPr>
    </w:lvl>
    <w:lvl w:ilvl="5" w:tplc="F3A80416" w:tentative="1">
      <w:start w:val="1"/>
      <w:numFmt w:val="bullet"/>
      <w:lvlText w:val=""/>
      <w:lvlJc w:val="left"/>
      <w:pPr>
        <w:tabs>
          <w:tab w:val="num" w:pos="4320"/>
        </w:tabs>
        <w:ind w:left="4320" w:hanging="360"/>
      </w:pPr>
      <w:rPr>
        <w:rFonts w:ascii="Symbol" w:hAnsi="Symbol" w:hint="default"/>
      </w:rPr>
    </w:lvl>
    <w:lvl w:ilvl="6" w:tplc="FE662A20" w:tentative="1">
      <w:start w:val="1"/>
      <w:numFmt w:val="bullet"/>
      <w:lvlText w:val=""/>
      <w:lvlJc w:val="left"/>
      <w:pPr>
        <w:tabs>
          <w:tab w:val="num" w:pos="5040"/>
        </w:tabs>
        <w:ind w:left="5040" w:hanging="360"/>
      </w:pPr>
      <w:rPr>
        <w:rFonts w:ascii="Symbol" w:hAnsi="Symbol" w:hint="default"/>
      </w:rPr>
    </w:lvl>
    <w:lvl w:ilvl="7" w:tplc="98C2D8E2" w:tentative="1">
      <w:start w:val="1"/>
      <w:numFmt w:val="bullet"/>
      <w:lvlText w:val=""/>
      <w:lvlJc w:val="left"/>
      <w:pPr>
        <w:tabs>
          <w:tab w:val="num" w:pos="5760"/>
        </w:tabs>
        <w:ind w:left="5760" w:hanging="360"/>
      </w:pPr>
      <w:rPr>
        <w:rFonts w:ascii="Symbol" w:hAnsi="Symbol" w:hint="default"/>
      </w:rPr>
    </w:lvl>
    <w:lvl w:ilvl="8" w:tplc="D0BA2D8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56407A"/>
    <w:multiLevelType w:val="hybridMultilevel"/>
    <w:tmpl w:val="7548C250"/>
    <w:lvl w:ilvl="0" w:tplc="ADC045B2">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F05691"/>
    <w:multiLevelType w:val="hybridMultilevel"/>
    <w:tmpl w:val="33DCE25C"/>
    <w:lvl w:ilvl="0" w:tplc="FFFFFFFF">
      <w:start w:val="1"/>
      <w:numFmt w:val="bullet"/>
      <w:lvlText w:val=""/>
      <w:lvlJc w:val="left"/>
      <w:pPr>
        <w:tabs>
          <w:tab w:val="num" w:pos="360"/>
        </w:tabs>
        <w:ind w:left="360" w:hanging="360"/>
      </w:pPr>
      <w:rPr>
        <w:rFonts w:ascii="Symbol" w:hAnsi="Symbol" w:hint="default"/>
        <w:color w:val="999999"/>
      </w:rPr>
    </w:lvl>
    <w:lvl w:ilvl="1" w:tplc="FFFFFFFF">
      <w:start w:val="19"/>
      <w:numFmt w:val="bullet"/>
      <w:lvlText w:val="-"/>
      <w:lvlJc w:val="left"/>
      <w:pPr>
        <w:tabs>
          <w:tab w:val="num" w:pos="1440"/>
        </w:tabs>
        <w:ind w:left="1440" w:hanging="360"/>
      </w:pPr>
      <w:rPr>
        <w:rFonts w:ascii="Calibri" w:eastAsia="Calibri" w:hAnsi="Calibri" w:cs="Times New Roman"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32ACB"/>
    <w:multiLevelType w:val="hybridMultilevel"/>
    <w:tmpl w:val="C41E58C0"/>
    <w:lvl w:ilvl="0" w:tplc="56765D16">
      <w:start w:val="1"/>
      <w:numFmt w:val="bullet"/>
      <w:lvlText w:val=""/>
      <w:lvlJc w:val="left"/>
      <w:pPr>
        <w:ind w:left="360" w:hanging="360"/>
      </w:pPr>
      <w:rPr>
        <w:rFonts w:ascii="Symbol" w:hAnsi="Symbol" w:hint="default"/>
        <w:color w:val="999999"/>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E086F63"/>
    <w:multiLevelType w:val="hybridMultilevel"/>
    <w:tmpl w:val="F72E63BE"/>
    <w:lvl w:ilvl="0" w:tplc="152ED954">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CF3B4C"/>
    <w:multiLevelType w:val="hybridMultilevel"/>
    <w:tmpl w:val="0178B32E"/>
    <w:lvl w:ilvl="0" w:tplc="A2AC27B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761F8B"/>
    <w:multiLevelType w:val="hybridMultilevel"/>
    <w:tmpl w:val="9CBC6574"/>
    <w:lvl w:ilvl="0" w:tplc="E8CC74D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1C4992"/>
    <w:multiLevelType w:val="hybridMultilevel"/>
    <w:tmpl w:val="361C5364"/>
    <w:lvl w:ilvl="0" w:tplc="581240AA">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4C3237"/>
    <w:multiLevelType w:val="hybridMultilevel"/>
    <w:tmpl w:val="66E25EC6"/>
    <w:lvl w:ilvl="0" w:tplc="38AC84AE">
      <w:start w:val="1"/>
      <w:numFmt w:val="bullet"/>
      <w:lvlText w:val=""/>
      <w:lvlJc w:val="left"/>
      <w:pPr>
        <w:ind w:left="360" w:hanging="360"/>
      </w:pPr>
      <w:rPr>
        <w:rFonts w:ascii="Symbol" w:hAnsi="Symbol" w:hint="default"/>
        <w:color w:val="999999"/>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70E34A1"/>
    <w:multiLevelType w:val="hybridMultilevel"/>
    <w:tmpl w:val="64463B2A"/>
    <w:lvl w:ilvl="0" w:tplc="1F5C520E">
      <w:start w:val="1"/>
      <w:numFmt w:val="bullet"/>
      <w:lvlText w:val=""/>
      <w:lvlPicBulletId w:val="0"/>
      <w:lvlJc w:val="left"/>
      <w:pPr>
        <w:tabs>
          <w:tab w:val="num" w:pos="720"/>
        </w:tabs>
        <w:ind w:left="720" w:hanging="360"/>
      </w:pPr>
      <w:rPr>
        <w:rFonts w:ascii="Symbol" w:hAnsi="Symbol" w:hint="default"/>
      </w:rPr>
    </w:lvl>
    <w:lvl w:ilvl="1" w:tplc="69C8A216" w:tentative="1">
      <w:start w:val="1"/>
      <w:numFmt w:val="bullet"/>
      <w:lvlText w:val=""/>
      <w:lvlJc w:val="left"/>
      <w:pPr>
        <w:tabs>
          <w:tab w:val="num" w:pos="1440"/>
        </w:tabs>
        <w:ind w:left="1440" w:hanging="360"/>
      </w:pPr>
      <w:rPr>
        <w:rFonts w:ascii="Symbol" w:hAnsi="Symbol" w:hint="default"/>
      </w:rPr>
    </w:lvl>
    <w:lvl w:ilvl="2" w:tplc="D77413CE" w:tentative="1">
      <w:start w:val="1"/>
      <w:numFmt w:val="bullet"/>
      <w:lvlText w:val=""/>
      <w:lvlJc w:val="left"/>
      <w:pPr>
        <w:tabs>
          <w:tab w:val="num" w:pos="2160"/>
        </w:tabs>
        <w:ind w:left="2160" w:hanging="360"/>
      </w:pPr>
      <w:rPr>
        <w:rFonts w:ascii="Symbol" w:hAnsi="Symbol" w:hint="default"/>
      </w:rPr>
    </w:lvl>
    <w:lvl w:ilvl="3" w:tplc="3D1CD216" w:tentative="1">
      <w:start w:val="1"/>
      <w:numFmt w:val="bullet"/>
      <w:lvlText w:val=""/>
      <w:lvlJc w:val="left"/>
      <w:pPr>
        <w:tabs>
          <w:tab w:val="num" w:pos="2880"/>
        </w:tabs>
        <w:ind w:left="2880" w:hanging="360"/>
      </w:pPr>
      <w:rPr>
        <w:rFonts w:ascii="Symbol" w:hAnsi="Symbol" w:hint="default"/>
      </w:rPr>
    </w:lvl>
    <w:lvl w:ilvl="4" w:tplc="37A4E812" w:tentative="1">
      <w:start w:val="1"/>
      <w:numFmt w:val="bullet"/>
      <w:lvlText w:val=""/>
      <w:lvlJc w:val="left"/>
      <w:pPr>
        <w:tabs>
          <w:tab w:val="num" w:pos="3600"/>
        </w:tabs>
        <w:ind w:left="3600" w:hanging="360"/>
      </w:pPr>
      <w:rPr>
        <w:rFonts w:ascii="Symbol" w:hAnsi="Symbol" w:hint="default"/>
      </w:rPr>
    </w:lvl>
    <w:lvl w:ilvl="5" w:tplc="7E840F06" w:tentative="1">
      <w:start w:val="1"/>
      <w:numFmt w:val="bullet"/>
      <w:lvlText w:val=""/>
      <w:lvlJc w:val="left"/>
      <w:pPr>
        <w:tabs>
          <w:tab w:val="num" w:pos="4320"/>
        </w:tabs>
        <w:ind w:left="4320" w:hanging="360"/>
      </w:pPr>
      <w:rPr>
        <w:rFonts w:ascii="Symbol" w:hAnsi="Symbol" w:hint="default"/>
      </w:rPr>
    </w:lvl>
    <w:lvl w:ilvl="6" w:tplc="9F0880F6" w:tentative="1">
      <w:start w:val="1"/>
      <w:numFmt w:val="bullet"/>
      <w:lvlText w:val=""/>
      <w:lvlJc w:val="left"/>
      <w:pPr>
        <w:tabs>
          <w:tab w:val="num" w:pos="5040"/>
        </w:tabs>
        <w:ind w:left="5040" w:hanging="360"/>
      </w:pPr>
      <w:rPr>
        <w:rFonts w:ascii="Symbol" w:hAnsi="Symbol" w:hint="default"/>
      </w:rPr>
    </w:lvl>
    <w:lvl w:ilvl="7" w:tplc="F112D826" w:tentative="1">
      <w:start w:val="1"/>
      <w:numFmt w:val="bullet"/>
      <w:lvlText w:val=""/>
      <w:lvlJc w:val="left"/>
      <w:pPr>
        <w:tabs>
          <w:tab w:val="num" w:pos="5760"/>
        </w:tabs>
        <w:ind w:left="5760" w:hanging="360"/>
      </w:pPr>
      <w:rPr>
        <w:rFonts w:ascii="Symbol" w:hAnsi="Symbol" w:hint="default"/>
      </w:rPr>
    </w:lvl>
    <w:lvl w:ilvl="8" w:tplc="B5F89C1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7FF456B"/>
    <w:multiLevelType w:val="hybridMultilevel"/>
    <w:tmpl w:val="609A75E8"/>
    <w:lvl w:ilvl="0" w:tplc="CD641CDA">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86E7C3A"/>
    <w:multiLevelType w:val="hybridMultilevel"/>
    <w:tmpl w:val="31168DE4"/>
    <w:lvl w:ilvl="0" w:tplc="9EFE1B50">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8756658"/>
    <w:multiLevelType w:val="hybridMultilevel"/>
    <w:tmpl w:val="1B14250A"/>
    <w:lvl w:ilvl="0" w:tplc="32E4C67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E3C0C2A"/>
    <w:multiLevelType w:val="hybridMultilevel"/>
    <w:tmpl w:val="A15AA694"/>
    <w:lvl w:ilvl="0" w:tplc="6892195C">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5F30498"/>
    <w:multiLevelType w:val="singleLevel"/>
    <w:tmpl w:val="224E4C6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814D83"/>
    <w:multiLevelType w:val="hybridMultilevel"/>
    <w:tmpl w:val="4BDA7044"/>
    <w:lvl w:ilvl="0" w:tplc="FFFFFFFF">
      <w:start w:val="1"/>
      <w:numFmt w:val="bullet"/>
      <w:lvlText w:val=""/>
      <w:lvlJc w:val="left"/>
      <w:pPr>
        <w:tabs>
          <w:tab w:val="num" w:pos="360"/>
        </w:tabs>
        <w:ind w:left="360" w:hanging="360"/>
      </w:pPr>
      <w:rPr>
        <w:rFonts w:ascii="Symbol" w:hAnsi="Symbol" w:hint="default"/>
        <w:color w:val="999999"/>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707BBF"/>
    <w:multiLevelType w:val="hybridMultilevel"/>
    <w:tmpl w:val="4C141512"/>
    <w:lvl w:ilvl="0" w:tplc="9CB8E4CE">
      <w:start w:val="1"/>
      <w:numFmt w:val="bullet"/>
      <w:lvlText w:val=""/>
      <w:lvlPicBulletId w:val="0"/>
      <w:lvlJc w:val="left"/>
      <w:pPr>
        <w:tabs>
          <w:tab w:val="num" w:pos="720"/>
        </w:tabs>
        <w:ind w:left="720" w:hanging="360"/>
      </w:pPr>
      <w:rPr>
        <w:rFonts w:ascii="Symbol" w:hAnsi="Symbol" w:hint="default"/>
      </w:rPr>
    </w:lvl>
    <w:lvl w:ilvl="1" w:tplc="62FCBF18" w:tentative="1">
      <w:start w:val="1"/>
      <w:numFmt w:val="bullet"/>
      <w:lvlText w:val=""/>
      <w:lvlJc w:val="left"/>
      <w:pPr>
        <w:tabs>
          <w:tab w:val="num" w:pos="1440"/>
        </w:tabs>
        <w:ind w:left="1440" w:hanging="360"/>
      </w:pPr>
      <w:rPr>
        <w:rFonts w:ascii="Symbol" w:hAnsi="Symbol" w:hint="default"/>
      </w:rPr>
    </w:lvl>
    <w:lvl w:ilvl="2" w:tplc="929AC16A" w:tentative="1">
      <w:start w:val="1"/>
      <w:numFmt w:val="bullet"/>
      <w:lvlText w:val=""/>
      <w:lvlJc w:val="left"/>
      <w:pPr>
        <w:tabs>
          <w:tab w:val="num" w:pos="2160"/>
        </w:tabs>
        <w:ind w:left="2160" w:hanging="360"/>
      </w:pPr>
      <w:rPr>
        <w:rFonts w:ascii="Symbol" w:hAnsi="Symbol" w:hint="default"/>
      </w:rPr>
    </w:lvl>
    <w:lvl w:ilvl="3" w:tplc="A0D21A8A" w:tentative="1">
      <w:start w:val="1"/>
      <w:numFmt w:val="bullet"/>
      <w:lvlText w:val=""/>
      <w:lvlJc w:val="left"/>
      <w:pPr>
        <w:tabs>
          <w:tab w:val="num" w:pos="2880"/>
        </w:tabs>
        <w:ind w:left="2880" w:hanging="360"/>
      </w:pPr>
      <w:rPr>
        <w:rFonts w:ascii="Symbol" w:hAnsi="Symbol" w:hint="default"/>
      </w:rPr>
    </w:lvl>
    <w:lvl w:ilvl="4" w:tplc="8B4090EC" w:tentative="1">
      <w:start w:val="1"/>
      <w:numFmt w:val="bullet"/>
      <w:lvlText w:val=""/>
      <w:lvlJc w:val="left"/>
      <w:pPr>
        <w:tabs>
          <w:tab w:val="num" w:pos="3600"/>
        </w:tabs>
        <w:ind w:left="3600" w:hanging="360"/>
      </w:pPr>
      <w:rPr>
        <w:rFonts w:ascii="Symbol" w:hAnsi="Symbol" w:hint="default"/>
      </w:rPr>
    </w:lvl>
    <w:lvl w:ilvl="5" w:tplc="245C4196" w:tentative="1">
      <w:start w:val="1"/>
      <w:numFmt w:val="bullet"/>
      <w:lvlText w:val=""/>
      <w:lvlJc w:val="left"/>
      <w:pPr>
        <w:tabs>
          <w:tab w:val="num" w:pos="4320"/>
        </w:tabs>
        <w:ind w:left="4320" w:hanging="360"/>
      </w:pPr>
      <w:rPr>
        <w:rFonts w:ascii="Symbol" w:hAnsi="Symbol" w:hint="default"/>
      </w:rPr>
    </w:lvl>
    <w:lvl w:ilvl="6" w:tplc="83C6D336" w:tentative="1">
      <w:start w:val="1"/>
      <w:numFmt w:val="bullet"/>
      <w:lvlText w:val=""/>
      <w:lvlJc w:val="left"/>
      <w:pPr>
        <w:tabs>
          <w:tab w:val="num" w:pos="5040"/>
        </w:tabs>
        <w:ind w:left="5040" w:hanging="360"/>
      </w:pPr>
      <w:rPr>
        <w:rFonts w:ascii="Symbol" w:hAnsi="Symbol" w:hint="default"/>
      </w:rPr>
    </w:lvl>
    <w:lvl w:ilvl="7" w:tplc="75BAC09E" w:tentative="1">
      <w:start w:val="1"/>
      <w:numFmt w:val="bullet"/>
      <w:lvlText w:val=""/>
      <w:lvlJc w:val="left"/>
      <w:pPr>
        <w:tabs>
          <w:tab w:val="num" w:pos="5760"/>
        </w:tabs>
        <w:ind w:left="5760" w:hanging="360"/>
      </w:pPr>
      <w:rPr>
        <w:rFonts w:ascii="Symbol" w:hAnsi="Symbol" w:hint="default"/>
      </w:rPr>
    </w:lvl>
    <w:lvl w:ilvl="8" w:tplc="EB1C57B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8CC457A"/>
    <w:multiLevelType w:val="multilevel"/>
    <w:tmpl w:val="072682FE"/>
    <w:lvl w:ilvl="0">
      <w:start w:val="1"/>
      <w:numFmt w:val="bullet"/>
      <w:lvlText w:val=""/>
      <w:lvlJc w:val="left"/>
      <w:pPr>
        <w:tabs>
          <w:tab w:val="num" w:pos="360"/>
        </w:tabs>
        <w:ind w:left="360" w:hanging="360"/>
      </w:pPr>
      <w:rPr>
        <w:rFonts w:ascii="Symbol" w:hAnsi="Symbol" w:hint="default"/>
        <w:color w:val="999999"/>
      </w:rPr>
    </w:lvl>
    <w:lvl w:ilvl="1">
      <w:start w:val="19"/>
      <w:numFmt w:val="bullet"/>
      <w:lvlText w:val="-"/>
      <w:lvlJc w:val="left"/>
      <w:pPr>
        <w:tabs>
          <w:tab w:val="num" w:pos="1440"/>
        </w:tabs>
        <w:ind w:left="1440" w:hanging="360"/>
      </w:pPr>
      <w:rPr>
        <w:rFonts w:ascii="Calibri" w:eastAsia="Calibri" w:hAnsi="Calibri" w:cs="Times New Roman" w:hint="default"/>
      </w:rPr>
    </w:lvl>
    <w:lvl w:ilvl="2">
      <w:start w:val="19"/>
      <w:numFmt w:val="bullet"/>
      <w:lvlText w:val=""/>
      <w:lvlJc w:val="left"/>
      <w:pPr>
        <w:tabs>
          <w:tab w:val="num" w:pos="2160"/>
        </w:tabs>
        <w:ind w:left="2160" w:hanging="360"/>
      </w:pPr>
      <w:rPr>
        <w:rFonts w:ascii="Wingdings" w:eastAsia="Calibri"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B96B06"/>
    <w:multiLevelType w:val="hybridMultilevel"/>
    <w:tmpl w:val="01E277C8"/>
    <w:lvl w:ilvl="0" w:tplc="DDB8722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9C11398"/>
    <w:multiLevelType w:val="hybridMultilevel"/>
    <w:tmpl w:val="072682FE"/>
    <w:lvl w:ilvl="0" w:tplc="B5CE1FB4">
      <w:start w:val="1"/>
      <w:numFmt w:val="bullet"/>
      <w:lvlText w:val=""/>
      <w:lvlJc w:val="left"/>
      <w:pPr>
        <w:tabs>
          <w:tab w:val="num" w:pos="360"/>
        </w:tabs>
        <w:ind w:left="360" w:hanging="360"/>
      </w:pPr>
      <w:rPr>
        <w:rFonts w:ascii="Symbol" w:hAnsi="Symbol" w:hint="default"/>
        <w:color w:val="999999"/>
      </w:rPr>
    </w:lvl>
    <w:lvl w:ilvl="1" w:tplc="FFFFFFFF">
      <w:start w:val="19"/>
      <w:numFmt w:val="bullet"/>
      <w:lvlText w:val="-"/>
      <w:lvlJc w:val="left"/>
      <w:pPr>
        <w:tabs>
          <w:tab w:val="num" w:pos="1440"/>
        </w:tabs>
        <w:ind w:left="1440" w:hanging="360"/>
      </w:pPr>
      <w:rPr>
        <w:rFonts w:ascii="Calibri" w:eastAsia="Calibri" w:hAnsi="Calibri" w:cs="Times New Roman" w:hint="default"/>
      </w:rPr>
    </w:lvl>
    <w:lvl w:ilvl="2" w:tplc="FFFFFFFF">
      <w:start w:val="19"/>
      <w:numFmt w:val="bullet"/>
      <w:lvlText w:val=""/>
      <w:lvlJc w:val="left"/>
      <w:pPr>
        <w:tabs>
          <w:tab w:val="num" w:pos="2160"/>
        </w:tabs>
        <w:ind w:left="2160" w:hanging="360"/>
      </w:pPr>
      <w:rPr>
        <w:rFonts w:ascii="Wingdings" w:eastAsia="Calibri"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C34DBB"/>
    <w:multiLevelType w:val="hybridMultilevel"/>
    <w:tmpl w:val="648CE8A8"/>
    <w:lvl w:ilvl="0" w:tplc="3B741F6A">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2A524B6"/>
    <w:multiLevelType w:val="hybridMultilevel"/>
    <w:tmpl w:val="B0DC87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5E0226C"/>
    <w:multiLevelType w:val="hybridMultilevel"/>
    <w:tmpl w:val="7FDEF726"/>
    <w:lvl w:ilvl="0" w:tplc="D0943E90">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C717E14"/>
    <w:multiLevelType w:val="hybridMultilevel"/>
    <w:tmpl w:val="50A68942"/>
    <w:lvl w:ilvl="0" w:tplc="67DAAC2E">
      <w:start w:val="1"/>
      <w:numFmt w:val="bullet"/>
      <w:lvlText w:val="►"/>
      <w:lvlJc w:val="left"/>
      <w:pPr>
        <w:ind w:left="720" w:hanging="360"/>
      </w:pPr>
      <w:rPr>
        <w:rFonts w:ascii="Arial" w:hAnsi="Arial" w:hint="default"/>
        <w:caps w:val="0"/>
        <w:strike w:val="0"/>
        <w:dstrike w:val="0"/>
        <w:vanish w:val="0"/>
        <w:color w:val="C00000"/>
        <w:u w:color="C00000"/>
        <w:vertAlign w:val="baseline"/>
      </w:rPr>
    </w:lvl>
    <w:lvl w:ilvl="1" w:tplc="04070003" w:tentative="1">
      <w:start w:val="1"/>
      <w:numFmt w:val="bullet"/>
      <w:lvlText w:val="o"/>
      <w:lvlJc w:val="left"/>
      <w:pPr>
        <w:ind w:left="1440" w:hanging="360"/>
      </w:pPr>
      <w:rPr>
        <w:rFonts w:ascii="Courier New" w:hAnsi="Courier New" w:cs="Time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Time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Times"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ECE20E7"/>
    <w:multiLevelType w:val="hybridMultilevel"/>
    <w:tmpl w:val="DB54B73C"/>
    <w:lvl w:ilvl="0" w:tplc="E818A34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1B5093A"/>
    <w:multiLevelType w:val="hybridMultilevel"/>
    <w:tmpl w:val="70526E50"/>
    <w:lvl w:ilvl="0" w:tplc="CCC8912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5FF0821"/>
    <w:multiLevelType w:val="hybridMultilevel"/>
    <w:tmpl w:val="2BD02E3C"/>
    <w:lvl w:ilvl="0" w:tplc="640236E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73E4E01"/>
    <w:multiLevelType w:val="hybridMultilevel"/>
    <w:tmpl w:val="5F92BFEE"/>
    <w:lvl w:ilvl="0" w:tplc="D2DA7ED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7AA0D2A"/>
    <w:multiLevelType w:val="hybridMultilevel"/>
    <w:tmpl w:val="8DFEEC5A"/>
    <w:lvl w:ilvl="0" w:tplc="F2949A7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9557868"/>
    <w:multiLevelType w:val="hybridMultilevel"/>
    <w:tmpl w:val="61B4B38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6C2F55"/>
    <w:multiLevelType w:val="hybridMultilevel"/>
    <w:tmpl w:val="243C83C2"/>
    <w:lvl w:ilvl="0" w:tplc="98C066A8">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CC156F0"/>
    <w:multiLevelType w:val="hybridMultilevel"/>
    <w:tmpl w:val="E41A3C3C"/>
    <w:lvl w:ilvl="0" w:tplc="34A29940">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E717C70"/>
    <w:multiLevelType w:val="hybridMultilevel"/>
    <w:tmpl w:val="742C4A24"/>
    <w:lvl w:ilvl="0" w:tplc="A8B6EE54">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39260E0"/>
    <w:multiLevelType w:val="multilevel"/>
    <w:tmpl w:val="072682FE"/>
    <w:lvl w:ilvl="0">
      <w:start w:val="1"/>
      <w:numFmt w:val="bullet"/>
      <w:lvlText w:val=""/>
      <w:lvlJc w:val="left"/>
      <w:pPr>
        <w:tabs>
          <w:tab w:val="num" w:pos="360"/>
        </w:tabs>
        <w:ind w:left="360" w:hanging="360"/>
      </w:pPr>
      <w:rPr>
        <w:rFonts w:ascii="Symbol" w:hAnsi="Symbol" w:hint="default"/>
        <w:color w:val="999999"/>
      </w:rPr>
    </w:lvl>
    <w:lvl w:ilvl="1">
      <w:start w:val="19"/>
      <w:numFmt w:val="bullet"/>
      <w:lvlText w:val="-"/>
      <w:lvlJc w:val="left"/>
      <w:pPr>
        <w:tabs>
          <w:tab w:val="num" w:pos="1440"/>
        </w:tabs>
        <w:ind w:left="1440" w:hanging="360"/>
      </w:pPr>
      <w:rPr>
        <w:rFonts w:ascii="Calibri" w:eastAsia="Calibri" w:hAnsi="Calibri" w:cs="Times New Roman" w:hint="default"/>
      </w:rPr>
    </w:lvl>
    <w:lvl w:ilvl="2">
      <w:start w:val="19"/>
      <w:numFmt w:val="bullet"/>
      <w:lvlText w:val=""/>
      <w:lvlJc w:val="left"/>
      <w:pPr>
        <w:tabs>
          <w:tab w:val="num" w:pos="2160"/>
        </w:tabs>
        <w:ind w:left="2160" w:hanging="360"/>
      </w:pPr>
      <w:rPr>
        <w:rFonts w:ascii="Wingdings" w:eastAsia="Calibri"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628D6"/>
    <w:multiLevelType w:val="hybridMultilevel"/>
    <w:tmpl w:val="CD163D1A"/>
    <w:lvl w:ilvl="0" w:tplc="7F961B3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8383467"/>
    <w:multiLevelType w:val="hybridMultilevel"/>
    <w:tmpl w:val="2EAA9064"/>
    <w:lvl w:ilvl="0" w:tplc="75222D3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2257576"/>
    <w:multiLevelType w:val="hybridMultilevel"/>
    <w:tmpl w:val="1A42C690"/>
    <w:lvl w:ilvl="0" w:tplc="47D6596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AD94519"/>
    <w:multiLevelType w:val="hybridMultilevel"/>
    <w:tmpl w:val="4B3A6A02"/>
    <w:lvl w:ilvl="0" w:tplc="283032AC">
      <w:start w:val="1"/>
      <w:numFmt w:val="bullet"/>
      <w:lvlText w:val=""/>
      <w:lvlPicBulletId w:val="0"/>
      <w:lvlJc w:val="left"/>
      <w:pPr>
        <w:tabs>
          <w:tab w:val="num" w:pos="720"/>
        </w:tabs>
        <w:ind w:left="720" w:hanging="360"/>
      </w:pPr>
      <w:rPr>
        <w:rFonts w:ascii="Symbol" w:hAnsi="Symbol" w:hint="default"/>
      </w:rPr>
    </w:lvl>
    <w:lvl w:ilvl="1" w:tplc="399A188A" w:tentative="1">
      <w:start w:val="1"/>
      <w:numFmt w:val="bullet"/>
      <w:lvlText w:val=""/>
      <w:lvlJc w:val="left"/>
      <w:pPr>
        <w:tabs>
          <w:tab w:val="num" w:pos="1440"/>
        </w:tabs>
        <w:ind w:left="1440" w:hanging="360"/>
      </w:pPr>
      <w:rPr>
        <w:rFonts w:ascii="Symbol" w:hAnsi="Symbol" w:hint="default"/>
      </w:rPr>
    </w:lvl>
    <w:lvl w:ilvl="2" w:tplc="D33880FA" w:tentative="1">
      <w:start w:val="1"/>
      <w:numFmt w:val="bullet"/>
      <w:lvlText w:val=""/>
      <w:lvlJc w:val="left"/>
      <w:pPr>
        <w:tabs>
          <w:tab w:val="num" w:pos="2160"/>
        </w:tabs>
        <w:ind w:left="2160" w:hanging="360"/>
      </w:pPr>
      <w:rPr>
        <w:rFonts w:ascii="Symbol" w:hAnsi="Symbol" w:hint="default"/>
      </w:rPr>
    </w:lvl>
    <w:lvl w:ilvl="3" w:tplc="83804808" w:tentative="1">
      <w:start w:val="1"/>
      <w:numFmt w:val="bullet"/>
      <w:lvlText w:val=""/>
      <w:lvlJc w:val="left"/>
      <w:pPr>
        <w:tabs>
          <w:tab w:val="num" w:pos="2880"/>
        </w:tabs>
        <w:ind w:left="2880" w:hanging="360"/>
      </w:pPr>
      <w:rPr>
        <w:rFonts w:ascii="Symbol" w:hAnsi="Symbol" w:hint="default"/>
      </w:rPr>
    </w:lvl>
    <w:lvl w:ilvl="4" w:tplc="C3E6CC10" w:tentative="1">
      <w:start w:val="1"/>
      <w:numFmt w:val="bullet"/>
      <w:lvlText w:val=""/>
      <w:lvlJc w:val="left"/>
      <w:pPr>
        <w:tabs>
          <w:tab w:val="num" w:pos="3600"/>
        </w:tabs>
        <w:ind w:left="3600" w:hanging="360"/>
      </w:pPr>
      <w:rPr>
        <w:rFonts w:ascii="Symbol" w:hAnsi="Symbol" w:hint="default"/>
      </w:rPr>
    </w:lvl>
    <w:lvl w:ilvl="5" w:tplc="FAE23D34" w:tentative="1">
      <w:start w:val="1"/>
      <w:numFmt w:val="bullet"/>
      <w:lvlText w:val=""/>
      <w:lvlJc w:val="left"/>
      <w:pPr>
        <w:tabs>
          <w:tab w:val="num" w:pos="4320"/>
        </w:tabs>
        <w:ind w:left="4320" w:hanging="360"/>
      </w:pPr>
      <w:rPr>
        <w:rFonts w:ascii="Symbol" w:hAnsi="Symbol" w:hint="default"/>
      </w:rPr>
    </w:lvl>
    <w:lvl w:ilvl="6" w:tplc="840A0BCE" w:tentative="1">
      <w:start w:val="1"/>
      <w:numFmt w:val="bullet"/>
      <w:lvlText w:val=""/>
      <w:lvlJc w:val="left"/>
      <w:pPr>
        <w:tabs>
          <w:tab w:val="num" w:pos="5040"/>
        </w:tabs>
        <w:ind w:left="5040" w:hanging="360"/>
      </w:pPr>
      <w:rPr>
        <w:rFonts w:ascii="Symbol" w:hAnsi="Symbol" w:hint="default"/>
      </w:rPr>
    </w:lvl>
    <w:lvl w:ilvl="7" w:tplc="1A707E04" w:tentative="1">
      <w:start w:val="1"/>
      <w:numFmt w:val="bullet"/>
      <w:lvlText w:val=""/>
      <w:lvlJc w:val="left"/>
      <w:pPr>
        <w:tabs>
          <w:tab w:val="num" w:pos="5760"/>
        </w:tabs>
        <w:ind w:left="5760" w:hanging="360"/>
      </w:pPr>
      <w:rPr>
        <w:rFonts w:ascii="Symbol" w:hAnsi="Symbol" w:hint="default"/>
      </w:rPr>
    </w:lvl>
    <w:lvl w:ilvl="8" w:tplc="BEC2BDE0"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B0032C8"/>
    <w:multiLevelType w:val="hybridMultilevel"/>
    <w:tmpl w:val="A79EF718"/>
    <w:lvl w:ilvl="0" w:tplc="DC8C7CF8">
      <w:start w:val="1"/>
      <w:numFmt w:val="bullet"/>
      <w:lvlText w:val=""/>
      <w:lvlPicBulletId w:val="0"/>
      <w:lvlJc w:val="left"/>
      <w:pPr>
        <w:tabs>
          <w:tab w:val="num" w:pos="720"/>
        </w:tabs>
        <w:ind w:left="720" w:hanging="360"/>
      </w:pPr>
      <w:rPr>
        <w:rFonts w:ascii="Symbol" w:hAnsi="Symbol" w:hint="default"/>
      </w:rPr>
    </w:lvl>
    <w:lvl w:ilvl="1" w:tplc="C3901F54" w:tentative="1">
      <w:start w:val="1"/>
      <w:numFmt w:val="bullet"/>
      <w:lvlText w:val=""/>
      <w:lvlJc w:val="left"/>
      <w:pPr>
        <w:tabs>
          <w:tab w:val="num" w:pos="1440"/>
        </w:tabs>
        <w:ind w:left="1440" w:hanging="360"/>
      </w:pPr>
      <w:rPr>
        <w:rFonts w:ascii="Symbol" w:hAnsi="Symbol" w:hint="default"/>
      </w:rPr>
    </w:lvl>
    <w:lvl w:ilvl="2" w:tplc="20DCDFEE" w:tentative="1">
      <w:start w:val="1"/>
      <w:numFmt w:val="bullet"/>
      <w:lvlText w:val=""/>
      <w:lvlJc w:val="left"/>
      <w:pPr>
        <w:tabs>
          <w:tab w:val="num" w:pos="2160"/>
        </w:tabs>
        <w:ind w:left="2160" w:hanging="360"/>
      </w:pPr>
      <w:rPr>
        <w:rFonts w:ascii="Symbol" w:hAnsi="Symbol" w:hint="default"/>
      </w:rPr>
    </w:lvl>
    <w:lvl w:ilvl="3" w:tplc="2B8C00D8" w:tentative="1">
      <w:start w:val="1"/>
      <w:numFmt w:val="bullet"/>
      <w:lvlText w:val=""/>
      <w:lvlJc w:val="left"/>
      <w:pPr>
        <w:tabs>
          <w:tab w:val="num" w:pos="2880"/>
        </w:tabs>
        <w:ind w:left="2880" w:hanging="360"/>
      </w:pPr>
      <w:rPr>
        <w:rFonts w:ascii="Symbol" w:hAnsi="Symbol" w:hint="default"/>
      </w:rPr>
    </w:lvl>
    <w:lvl w:ilvl="4" w:tplc="DCE034A2" w:tentative="1">
      <w:start w:val="1"/>
      <w:numFmt w:val="bullet"/>
      <w:lvlText w:val=""/>
      <w:lvlJc w:val="left"/>
      <w:pPr>
        <w:tabs>
          <w:tab w:val="num" w:pos="3600"/>
        </w:tabs>
        <w:ind w:left="3600" w:hanging="360"/>
      </w:pPr>
      <w:rPr>
        <w:rFonts w:ascii="Symbol" w:hAnsi="Symbol" w:hint="default"/>
      </w:rPr>
    </w:lvl>
    <w:lvl w:ilvl="5" w:tplc="86FCD952" w:tentative="1">
      <w:start w:val="1"/>
      <w:numFmt w:val="bullet"/>
      <w:lvlText w:val=""/>
      <w:lvlJc w:val="left"/>
      <w:pPr>
        <w:tabs>
          <w:tab w:val="num" w:pos="4320"/>
        </w:tabs>
        <w:ind w:left="4320" w:hanging="360"/>
      </w:pPr>
      <w:rPr>
        <w:rFonts w:ascii="Symbol" w:hAnsi="Symbol" w:hint="default"/>
      </w:rPr>
    </w:lvl>
    <w:lvl w:ilvl="6" w:tplc="961C5118" w:tentative="1">
      <w:start w:val="1"/>
      <w:numFmt w:val="bullet"/>
      <w:lvlText w:val=""/>
      <w:lvlJc w:val="left"/>
      <w:pPr>
        <w:tabs>
          <w:tab w:val="num" w:pos="5040"/>
        </w:tabs>
        <w:ind w:left="5040" w:hanging="360"/>
      </w:pPr>
      <w:rPr>
        <w:rFonts w:ascii="Symbol" w:hAnsi="Symbol" w:hint="default"/>
      </w:rPr>
    </w:lvl>
    <w:lvl w:ilvl="7" w:tplc="7D1E8654" w:tentative="1">
      <w:start w:val="1"/>
      <w:numFmt w:val="bullet"/>
      <w:lvlText w:val=""/>
      <w:lvlJc w:val="left"/>
      <w:pPr>
        <w:tabs>
          <w:tab w:val="num" w:pos="5760"/>
        </w:tabs>
        <w:ind w:left="5760" w:hanging="360"/>
      </w:pPr>
      <w:rPr>
        <w:rFonts w:ascii="Symbol" w:hAnsi="Symbol" w:hint="default"/>
      </w:rPr>
    </w:lvl>
    <w:lvl w:ilvl="8" w:tplc="B5D895EE"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E5F76B1"/>
    <w:multiLevelType w:val="singleLevel"/>
    <w:tmpl w:val="224E4C66"/>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2DF36AB"/>
    <w:multiLevelType w:val="hybridMultilevel"/>
    <w:tmpl w:val="1180AD00"/>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3"/>
  </w:num>
  <w:num w:numId="2">
    <w:abstractNumId w:val="9"/>
  </w:num>
  <w:num w:numId="3">
    <w:abstractNumId w:val="38"/>
  </w:num>
  <w:num w:numId="4">
    <w:abstractNumId w:val="37"/>
  </w:num>
  <w:num w:numId="5">
    <w:abstractNumId w:val="0"/>
  </w:num>
  <w:num w:numId="6">
    <w:abstractNumId w:val="16"/>
  </w:num>
  <w:num w:numId="7">
    <w:abstractNumId w:val="39"/>
  </w:num>
  <w:num w:numId="8">
    <w:abstractNumId w:val="14"/>
  </w:num>
  <w:num w:numId="9">
    <w:abstractNumId w:val="15"/>
  </w:num>
  <w:num w:numId="10">
    <w:abstractNumId w:val="2"/>
  </w:num>
  <w:num w:numId="11">
    <w:abstractNumId w:val="19"/>
  </w:num>
  <w:num w:numId="12">
    <w:abstractNumId w:val="40"/>
  </w:num>
  <w:num w:numId="13">
    <w:abstractNumId w:val="21"/>
  </w:num>
  <w:num w:numId="14">
    <w:abstractNumId w:val="10"/>
  </w:num>
  <w:num w:numId="15">
    <w:abstractNumId w:val="28"/>
  </w:num>
  <w:num w:numId="16">
    <w:abstractNumId w:val="20"/>
  </w:num>
  <w:num w:numId="17">
    <w:abstractNumId w:val="5"/>
  </w:num>
  <w:num w:numId="18">
    <w:abstractNumId w:val="1"/>
  </w:num>
  <w:num w:numId="19">
    <w:abstractNumId w:val="36"/>
  </w:num>
  <w:num w:numId="20">
    <w:abstractNumId w:val="13"/>
  </w:num>
  <w:num w:numId="21">
    <w:abstractNumId w:val="24"/>
  </w:num>
  <w:num w:numId="22">
    <w:abstractNumId w:val="22"/>
  </w:num>
  <w:num w:numId="23">
    <w:abstractNumId w:val="35"/>
  </w:num>
  <w:num w:numId="24">
    <w:abstractNumId w:val="32"/>
  </w:num>
  <w:num w:numId="25">
    <w:abstractNumId w:val="6"/>
  </w:num>
  <w:num w:numId="26">
    <w:abstractNumId w:val="4"/>
  </w:num>
  <w:num w:numId="27">
    <w:abstractNumId w:val="25"/>
  </w:num>
  <w:num w:numId="28">
    <w:abstractNumId w:val="31"/>
  </w:num>
  <w:num w:numId="29">
    <w:abstractNumId w:val="7"/>
  </w:num>
  <w:num w:numId="30">
    <w:abstractNumId w:val="30"/>
  </w:num>
  <w:num w:numId="31">
    <w:abstractNumId w:val="18"/>
  </w:num>
  <w:num w:numId="32">
    <w:abstractNumId w:val="12"/>
  </w:num>
  <w:num w:numId="33">
    <w:abstractNumId w:val="29"/>
  </w:num>
  <w:num w:numId="34">
    <w:abstractNumId w:val="26"/>
  </w:num>
  <w:num w:numId="35">
    <w:abstractNumId w:val="34"/>
  </w:num>
  <w:num w:numId="36">
    <w:abstractNumId w:val="11"/>
  </w:num>
  <w:num w:numId="37">
    <w:abstractNumId w:val="27"/>
  </w:num>
  <w:num w:numId="38">
    <w:abstractNumId w:val="3"/>
  </w:num>
  <w:num w:numId="39">
    <w:abstractNumId w:val="8"/>
  </w:num>
  <w:num w:numId="40">
    <w:abstractNumId w:val="17"/>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FA"/>
    <w:rsid w:val="000059AC"/>
    <w:rsid w:val="000141AD"/>
    <w:rsid w:val="000317C4"/>
    <w:rsid w:val="00042247"/>
    <w:rsid w:val="000539DF"/>
    <w:rsid w:val="00056038"/>
    <w:rsid w:val="00062154"/>
    <w:rsid w:val="000630ED"/>
    <w:rsid w:val="00086213"/>
    <w:rsid w:val="000925DB"/>
    <w:rsid w:val="000A1A6F"/>
    <w:rsid w:val="000B0ABA"/>
    <w:rsid w:val="000B11F8"/>
    <w:rsid w:val="000C13C3"/>
    <w:rsid w:val="000C43FD"/>
    <w:rsid w:val="000D64C3"/>
    <w:rsid w:val="000D7728"/>
    <w:rsid w:val="000E067C"/>
    <w:rsid w:val="000E1DEC"/>
    <w:rsid w:val="000E2510"/>
    <w:rsid w:val="000E287C"/>
    <w:rsid w:val="000E3F84"/>
    <w:rsid w:val="000F380D"/>
    <w:rsid w:val="00100AD2"/>
    <w:rsid w:val="00102A26"/>
    <w:rsid w:val="001161B4"/>
    <w:rsid w:val="00123891"/>
    <w:rsid w:val="001243CF"/>
    <w:rsid w:val="00126CAF"/>
    <w:rsid w:val="00136FC8"/>
    <w:rsid w:val="001376C5"/>
    <w:rsid w:val="0014249B"/>
    <w:rsid w:val="00145A17"/>
    <w:rsid w:val="001471EB"/>
    <w:rsid w:val="001570CC"/>
    <w:rsid w:val="00161392"/>
    <w:rsid w:val="0016465F"/>
    <w:rsid w:val="00164E70"/>
    <w:rsid w:val="00167FB4"/>
    <w:rsid w:val="00170287"/>
    <w:rsid w:val="00171483"/>
    <w:rsid w:val="00175717"/>
    <w:rsid w:val="001776F5"/>
    <w:rsid w:val="00181029"/>
    <w:rsid w:val="001834CA"/>
    <w:rsid w:val="0018718F"/>
    <w:rsid w:val="00192368"/>
    <w:rsid w:val="001A05E6"/>
    <w:rsid w:val="001A6760"/>
    <w:rsid w:val="001B19FE"/>
    <w:rsid w:val="001B4C53"/>
    <w:rsid w:val="001C2CFA"/>
    <w:rsid w:val="001C528B"/>
    <w:rsid w:val="001C678A"/>
    <w:rsid w:val="001F16CA"/>
    <w:rsid w:val="001F47EA"/>
    <w:rsid w:val="00201473"/>
    <w:rsid w:val="00207B7F"/>
    <w:rsid w:val="002160DF"/>
    <w:rsid w:val="00216A7A"/>
    <w:rsid w:val="002171FC"/>
    <w:rsid w:val="002248CA"/>
    <w:rsid w:val="00226BD8"/>
    <w:rsid w:val="00237B7F"/>
    <w:rsid w:val="00241500"/>
    <w:rsid w:val="002464F0"/>
    <w:rsid w:val="002503B4"/>
    <w:rsid w:val="002523E3"/>
    <w:rsid w:val="0025638A"/>
    <w:rsid w:val="0026116C"/>
    <w:rsid w:val="002648F5"/>
    <w:rsid w:val="00271356"/>
    <w:rsid w:val="002744F5"/>
    <w:rsid w:val="002865C9"/>
    <w:rsid w:val="0029519E"/>
    <w:rsid w:val="002B0403"/>
    <w:rsid w:val="002B20D5"/>
    <w:rsid w:val="002B5CF8"/>
    <w:rsid w:val="002C2B78"/>
    <w:rsid w:val="002C4F62"/>
    <w:rsid w:val="002D32F4"/>
    <w:rsid w:val="002D45E0"/>
    <w:rsid w:val="002D477B"/>
    <w:rsid w:val="002D4850"/>
    <w:rsid w:val="002D6E6B"/>
    <w:rsid w:val="002D7EEF"/>
    <w:rsid w:val="002E15DF"/>
    <w:rsid w:val="002E2BF3"/>
    <w:rsid w:val="002E758C"/>
    <w:rsid w:val="002E78D4"/>
    <w:rsid w:val="002E7CBD"/>
    <w:rsid w:val="002F1CC5"/>
    <w:rsid w:val="002F6AD1"/>
    <w:rsid w:val="002F7447"/>
    <w:rsid w:val="003048E1"/>
    <w:rsid w:val="003077B0"/>
    <w:rsid w:val="00327063"/>
    <w:rsid w:val="00327BEB"/>
    <w:rsid w:val="00341DCD"/>
    <w:rsid w:val="00352568"/>
    <w:rsid w:val="00372058"/>
    <w:rsid w:val="00373947"/>
    <w:rsid w:val="00393C5C"/>
    <w:rsid w:val="003A3F93"/>
    <w:rsid w:val="003B0F43"/>
    <w:rsid w:val="003B3076"/>
    <w:rsid w:val="003B5487"/>
    <w:rsid w:val="003C059F"/>
    <w:rsid w:val="003C2992"/>
    <w:rsid w:val="003E29A1"/>
    <w:rsid w:val="003E474C"/>
    <w:rsid w:val="003E4A40"/>
    <w:rsid w:val="003F02DB"/>
    <w:rsid w:val="003F3A7C"/>
    <w:rsid w:val="00403E8A"/>
    <w:rsid w:val="0040466E"/>
    <w:rsid w:val="004055B0"/>
    <w:rsid w:val="004256FB"/>
    <w:rsid w:val="00433ECB"/>
    <w:rsid w:val="0043668E"/>
    <w:rsid w:val="00452374"/>
    <w:rsid w:val="00461C22"/>
    <w:rsid w:val="004711CF"/>
    <w:rsid w:val="00471DFC"/>
    <w:rsid w:val="00480EFF"/>
    <w:rsid w:val="00484935"/>
    <w:rsid w:val="00485435"/>
    <w:rsid w:val="004971D6"/>
    <w:rsid w:val="004B1CDC"/>
    <w:rsid w:val="004B77B0"/>
    <w:rsid w:val="004C0781"/>
    <w:rsid w:val="004D66CA"/>
    <w:rsid w:val="005000A9"/>
    <w:rsid w:val="00500A07"/>
    <w:rsid w:val="005075C7"/>
    <w:rsid w:val="005126CB"/>
    <w:rsid w:val="00522416"/>
    <w:rsid w:val="005336E3"/>
    <w:rsid w:val="00534B82"/>
    <w:rsid w:val="00536F14"/>
    <w:rsid w:val="0054117D"/>
    <w:rsid w:val="005461AA"/>
    <w:rsid w:val="00546ED2"/>
    <w:rsid w:val="00547616"/>
    <w:rsid w:val="00550B7F"/>
    <w:rsid w:val="00552CC2"/>
    <w:rsid w:val="00563A7C"/>
    <w:rsid w:val="005647FA"/>
    <w:rsid w:val="005667EC"/>
    <w:rsid w:val="0057057D"/>
    <w:rsid w:val="0057197C"/>
    <w:rsid w:val="00572A13"/>
    <w:rsid w:val="00573527"/>
    <w:rsid w:val="005839E5"/>
    <w:rsid w:val="00587A06"/>
    <w:rsid w:val="00590868"/>
    <w:rsid w:val="00590F34"/>
    <w:rsid w:val="00591357"/>
    <w:rsid w:val="00592CD9"/>
    <w:rsid w:val="005963C6"/>
    <w:rsid w:val="005A0AF3"/>
    <w:rsid w:val="005A359F"/>
    <w:rsid w:val="005A6615"/>
    <w:rsid w:val="005B4E9A"/>
    <w:rsid w:val="005B6F8F"/>
    <w:rsid w:val="005B7EA9"/>
    <w:rsid w:val="005C7B5F"/>
    <w:rsid w:val="005D0A0F"/>
    <w:rsid w:val="005D4AD8"/>
    <w:rsid w:val="005D50F0"/>
    <w:rsid w:val="005D53C9"/>
    <w:rsid w:val="005D54A8"/>
    <w:rsid w:val="006061E4"/>
    <w:rsid w:val="00606DFA"/>
    <w:rsid w:val="00606EB1"/>
    <w:rsid w:val="006070A4"/>
    <w:rsid w:val="00625DC5"/>
    <w:rsid w:val="00636A95"/>
    <w:rsid w:val="00644B5A"/>
    <w:rsid w:val="00645E85"/>
    <w:rsid w:val="00660A88"/>
    <w:rsid w:val="00660DDD"/>
    <w:rsid w:val="006702C6"/>
    <w:rsid w:val="006825C6"/>
    <w:rsid w:val="006938BC"/>
    <w:rsid w:val="00697A75"/>
    <w:rsid w:val="006A3B04"/>
    <w:rsid w:val="006A4D89"/>
    <w:rsid w:val="006A5DBA"/>
    <w:rsid w:val="006B334F"/>
    <w:rsid w:val="006B3A00"/>
    <w:rsid w:val="006B78A1"/>
    <w:rsid w:val="006C0AAB"/>
    <w:rsid w:val="006C5FFA"/>
    <w:rsid w:val="006D6385"/>
    <w:rsid w:val="006E23D8"/>
    <w:rsid w:val="006E27AC"/>
    <w:rsid w:val="006E3046"/>
    <w:rsid w:val="006E429F"/>
    <w:rsid w:val="006E5465"/>
    <w:rsid w:val="006E6C86"/>
    <w:rsid w:val="006F29CB"/>
    <w:rsid w:val="006F7494"/>
    <w:rsid w:val="007007A8"/>
    <w:rsid w:val="00700FA8"/>
    <w:rsid w:val="00702AB8"/>
    <w:rsid w:val="007120C0"/>
    <w:rsid w:val="007122C8"/>
    <w:rsid w:val="0071415E"/>
    <w:rsid w:val="00720D8D"/>
    <w:rsid w:val="007223CB"/>
    <w:rsid w:val="00724953"/>
    <w:rsid w:val="00724B7A"/>
    <w:rsid w:val="00733978"/>
    <w:rsid w:val="00740CE9"/>
    <w:rsid w:val="0074438B"/>
    <w:rsid w:val="00750306"/>
    <w:rsid w:val="00755BA2"/>
    <w:rsid w:val="00760880"/>
    <w:rsid w:val="00764291"/>
    <w:rsid w:val="007650D7"/>
    <w:rsid w:val="007661FF"/>
    <w:rsid w:val="00772DD8"/>
    <w:rsid w:val="007739A0"/>
    <w:rsid w:val="00780370"/>
    <w:rsid w:val="0078442B"/>
    <w:rsid w:val="007844E1"/>
    <w:rsid w:val="0078790F"/>
    <w:rsid w:val="007B5C25"/>
    <w:rsid w:val="007B747F"/>
    <w:rsid w:val="007B755D"/>
    <w:rsid w:val="007C08FF"/>
    <w:rsid w:val="007C67CC"/>
    <w:rsid w:val="007D0925"/>
    <w:rsid w:val="007D3DA6"/>
    <w:rsid w:val="007E7640"/>
    <w:rsid w:val="00803B8A"/>
    <w:rsid w:val="00813C8D"/>
    <w:rsid w:val="0081698B"/>
    <w:rsid w:val="00821AC9"/>
    <w:rsid w:val="0082533B"/>
    <w:rsid w:val="00834E1F"/>
    <w:rsid w:val="008413D6"/>
    <w:rsid w:val="008429AF"/>
    <w:rsid w:val="008466D8"/>
    <w:rsid w:val="00856525"/>
    <w:rsid w:val="00863C4A"/>
    <w:rsid w:val="00883A56"/>
    <w:rsid w:val="00886E8C"/>
    <w:rsid w:val="00891204"/>
    <w:rsid w:val="008B18DF"/>
    <w:rsid w:val="008B5809"/>
    <w:rsid w:val="008B591C"/>
    <w:rsid w:val="008B6561"/>
    <w:rsid w:val="008C0EC1"/>
    <w:rsid w:val="008D4458"/>
    <w:rsid w:val="008D506B"/>
    <w:rsid w:val="008D5FAC"/>
    <w:rsid w:val="008D6090"/>
    <w:rsid w:val="008D72AB"/>
    <w:rsid w:val="0090154E"/>
    <w:rsid w:val="0090332E"/>
    <w:rsid w:val="00906707"/>
    <w:rsid w:val="0090762D"/>
    <w:rsid w:val="00907ABD"/>
    <w:rsid w:val="00910180"/>
    <w:rsid w:val="009115A5"/>
    <w:rsid w:val="009116FA"/>
    <w:rsid w:val="009165FD"/>
    <w:rsid w:val="00926246"/>
    <w:rsid w:val="00930470"/>
    <w:rsid w:val="0093717E"/>
    <w:rsid w:val="0094190E"/>
    <w:rsid w:val="00941EB4"/>
    <w:rsid w:val="00944146"/>
    <w:rsid w:val="009471C3"/>
    <w:rsid w:val="00947C26"/>
    <w:rsid w:val="00952204"/>
    <w:rsid w:val="00953E23"/>
    <w:rsid w:val="00962C8D"/>
    <w:rsid w:val="009644F8"/>
    <w:rsid w:val="009700C4"/>
    <w:rsid w:val="00970238"/>
    <w:rsid w:val="009767AA"/>
    <w:rsid w:val="00981957"/>
    <w:rsid w:val="00981D16"/>
    <w:rsid w:val="0098611C"/>
    <w:rsid w:val="00992968"/>
    <w:rsid w:val="009A3E01"/>
    <w:rsid w:val="009A3E32"/>
    <w:rsid w:val="009B1B7B"/>
    <w:rsid w:val="009B3777"/>
    <w:rsid w:val="009B6E2E"/>
    <w:rsid w:val="009B77B6"/>
    <w:rsid w:val="009B7FDA"/>
    <w:rsid w:val="009C0148"/>
    <w:rsid w:val="009D2F90"/>
    <w:rsid w:val="009D605A"/>
    <w:rsid w:val="009E6021"/>
    <w:rsid w:val="009F319F"/>
    <w:rsid w:val="00A111D3"/>
    <w:rsid w:val="00A330ED"/>
    <w:rsid w:val="00A5102F"/>
    <w:rsid w:val="00A56037"/>
    <w:rsid w:val="00A57129"/>
    <w:rsid w:val="00A733DD"/>
    <w:rsid w:val="00A755AE"/>
    <w:rsid w:val="00A838C4"/>
    <w:rsid w:val="00A906A0"/>
    <w:rsid w:val="00A91234"/>
    <w:rsid w:val="00A94D06"/>
    <w:rsid w:val="00AA00D9"/>
    <w:rsid w:val="00AA120A"/>
    <w:rsid w:val="00AA2070"/>
    <w:rsid w:val="00AA249B"/>
    <w:rsid w:val="00AA2CC7"/>
    <w:rsid w:val="00AA342F"/>
    <w:rsid w:val="00AB02EC"/>
    <w:rsid w:val="00AC08EB"/>
    <w:rsid w:val="00AC1228"/>
    <w:rsid w:val="00AC66C1"/>
    <w:rsid w:val="00AD3F37"/>
    <w:rsid w:val="00AD797F"/>
    <w:rsid w:val="00AE6BBB"/>
    <w:rsid w:val="00AF4B60"/>
    <w:rsid w:val="00AF4D1B"/>
    <w:rsid w:val="00B0134A"/>
    <w:rsid w:val="00B017E6"/>
    <w:rsid w:val="00B11830"/>
    <w:rsid w:val="00B23453"/>
    <w:rsid w:val="00B30E9D"/>
    <w:rsid w:val="00B33256"/>
    <w:rsid w:val="00B35CE0"/>
    <w:rsid w:val="00B369BD"/>
    <w:rsid w:val="00B55538"/>
    <w:rsid w:val="00B619B8"/>
    <w:rsid w:val="00B622D8"/>
    <w:rsid w:val="00B65EDF"/>
    <w:rsid w:val="00B671FB"/>
    <w:rsid w:val="00B712DD"/>
    <w:rsid w:val="00B7134A"/>
    <w:rsid w:val="00B75234"/>
    <w:rsid w:val="00B9018D"/>
    <w:rsid w:val="00BA55B6"/>
    <w:rsid w:val="00BA7541"/>
    <w:rsid w:val="00BB018D"/>
    <w:rsid w:val="00BB1C2D"/>
    <w:rsid w:val="00BC1983"/>
    <w:rsid w:val="00BC5BD6"/>
    <w:rsid w:val="00BD7FEB"/>
    <w:rsid w:val="00BE0E9A"/>
    <w:rsid w:val="00BE25DA"/>
    <w:rsid w:val="00BF6FC3"/>
    <w:rsid w:val="00BF7377"/>
    <w:rsid w:val="00C00B13"/>
    <w:rsid w:val="00C017AB"/>
    <w:rsid w:val="00C06192"/>
    <w:rsid w:val="00C15235"/>
    <w:rsid w:val="00C164FD"/>
    <w:rsid w:val="00C17039"/>
    <w:rsid w:val="00C22039"/>
    <w:rsid w:val="00C34D2F"/>
    <w:rsid w:val="00C35B88"/>
    <w:rsid w:val="00C35C8E"/>
    <w:rsid w:val="00C37CA7"/>
    <w:rsid w:val="00C46ADA"/>
    <w:rsid w:val="00C50D74"/>
    <w:rsid w:val="00C52BC3"/>
    <w:rsid w:val="00C83868"/>
    <w:rsid w:val="00C8629B"/>
    <w:rsid w:val="00C86A19"/>
    <w:rsid w:val="00C910EF"/>
    <w:rsid w:val="00C921F4"/>
    <w:rsid w:val="00CC2CBE"/>
    <w:rsid w:val="00CD0F0B"/>
    <w:rsid w:val="00CD2347"/>
    <w:rsid w:val="00CE27FE"/>
    <w:rsid w:val="00CE3D12"/>
    <w:rsid w:val="00CE7C5C"/>
    <w:rsid w:val="00D00AB5"/>
    <w:rsid w:val="00D13215"/>
    <w:rsid w:val="00D15E27"/>
    <w:rsid w:val="00D25421"/>
    <w:rsid w:val="00D31053"/>
    <w:rsid w:val="00D31939"/>
    <w:rsid w:val="00D35780"/>
    <w:rsid w:val="00D37364"/>
    <w:rsid w:val="00D403F7"/>
    <w:rsid w:val="00D50C28"/>
    <w:rsid w:val="00D55123"/>
    <w:rsid w:val="00D61B00"/>
    <w:rsid w:val="00D64784"/>
    <w:rsid w:val="00D7507F"/>
    <w:rsid w:val="00D76E13"/>
    <w:rsid w:val="00D7790C"/>
    <w:rsid w:val="00D86451"/>
    <w:rsid w:val="00D8758A"/>
    <w:rsid w:val="00DA4D66"/>
    <w:rsid w:val="00DA7876"/>
    <w:rsid w:val="00DB14B5"/>
    <w:rsid w:val="00DB1683"/>
    <w:rsid w:val="00DB2160"/>
    <w:rsid w:val="00DB64F5"/>
    <w:rsid w:val="00DB69D0"/>
    <w:rsid w:val="00DC1F74"/>
    <w:rsid w:val="00DC3868"/>
    <w:rsid w:val="00DC778D"/>
    <w:rsid w:val="00DD0F9C"/>
    <w:rsid w:val="00DD25BC"/>
    <w:rsid w:val="00DE20BF"/>
    <w:rsid w:val="00DE403E"/>
    <w:rsid w:val="00DE5086"/>
    <w:rsid w:val="00DE5263"/>
    <w:rsid w:val="00E04DFA"/>
    <w:rsid w:val="00E07BE6"/>
    <w:rsid w:val="00E132EB"/>
    <w:rsid w:val="00E32C0D"/>
    <w:rsid w:val="00E333B2"/>
    <w:rsid w:val="00E376E5"/>
    <w:rsid w:val="00E378CD"/>
    <w:rsid w:val="00E4519F"/>
    <w:rsid w:val="00E47294"/>
    <w:rsid w:val="00E51A9D"/>
    <w:rsid w:val="00E541C8"/>
    <w:rsid w:val="00E75BA9"/>
    <w:rsid w:val="00EA6B9B"/>
    <w:rsid w:val="00EB1CD3"/>
    <w:rsid w:val="00EB5844"/>
    <w:rsid w:val="00EC1E88"/>
    <w:rsid w:val="00EC5599"/>
    <w:rsid w:val="00ED0D32"/>
    <w:rsid w:val="00EE0380"/>
    <w:rsid w:val="00EE07E2"/>
    <w:rsid w:val="00EE454A"/>
    <w:rsid w:val="00EE4D1A"/>
    <w:rsid w:val="00EE791C"/>
    <w:rsid w:val="00F01578"/>
    <w:rsid w:val="00F1397F"/>
    <w:rsid w:val="00F164BB"/>
    <w:rsid w:val="00F17B31"/>
    <w:rsid w:val="00F26081"/>
    <w:rsid w:val="00F36DFC"/>
    <w:rsid w:val="00F43814"/>
    <w:rsid w:val="00F5053A"/>
    <w:rsid w:val="00F5199A"/>
    <w:rsid w:val="00F544E3"/>
    <w:rsid w:val="00F63457"/>
    <w:rsid w:val="00F702E4"/>
    <w:rsid w:val="00F70A36"/>
    <w:rsid w:val="00F92D02"/>
    <w:rsid w:val="00FA4F5F"/>
    <w:rsid w:val="00FA7E31"/>
    <w:rsid w:val="00FC5E6F"/>
    <w:rsid w:val="00FC6C77"/>
    <w:rsid w:val="00FD5D7D"/>
    <w:rsid w:val="00FE1F1F"/>
    <w:rsid w:val="00FE286E"/>
    <w:rsid w:val="00FE32F4"/>
    <w:rsid w:val="00FE4092"/>
    <w:rsid w:val="00FE62EC"/>
    <w:rsid w:val="00FF3F78"/>
    <w:rsid w:val="00FF513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A077B"/>
  <w15:docId w15:val="{402CA728-0168-451D-95F9-43C3DD58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37B7F"/>
  </w:style>
  <w:style w:type="paragraph" w:styleId="berschrift2">
    <w:name w:val="heading 2"/>
    <w:basedOn w:val="Standard"/>
    <w:next w:val="Standard"/>
    <w:link w:val="berschrift2Zchn"/>
    <w:qFormat/>
    <w:rsid w:val="007C67CC"/>
    <w:pPr>
      <w:keepNext/>
      <w:spacing w:after="0" w:line="240" w:lineRule="auto"/>
      <w:outlineLvl w:val="1"/>
    </w:pPr>
    <w:rPr>
      <w:rFonts w:ascii="Arial" w:eastAsia="Calibri" w:hAnsi="Arial" w:cs="Times New Roman"/>
      <w:b/>
      <w:color w:val="0000FF"/>
    </w:rPr>
  </w:style>
  <w:style w:type="paragraph" w:styleId="berschrift4">
    <w:name w:val="heading 4"/>
    <w:basedOn w:val="Standard"/>
    <w:next w:val="Standard"/>
    <w:link w:val="berschrift4Zchn"/>
    <w:uiPriority w:val="9"/>
    <w:semiHidden/>
    <w:unhideWhenUsed/>
    <w:qFormat/>
    <w:rsid w:val="007C67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04D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4DFA"/>
    <w:rPr>
      <w:rFonts w:ascii="Tahoma" w:hAnsi="Tahoma" w:cs="Tahoma"/>
      <w:sz w:val="16"/>
      <w:szCs w:val="16"/>
    </w:rPr>
  </w:style>
  <w:style w:type="paragraph" w:styleId="Kopfzeile">
    <w:name w:val="header"/>
    <w:basedOn w:val="Standard"/>
    <w:link w:val="KopfzeileZchn"/>
    <w:unhideWhenUsed/>
    <w:rsid w:val="009522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2204"/>
  </w:style>
  <w:style w:type="paragraph" w:styleId="Fuzeile">
    <w:name w:val="footer"/>
    <w:basedOn w:val="Standard"/>
    <w:link w:val="FuzeileZchn"/>
    <w:uiPriority w:val="99"/>
    <w:unhideWhenUsed/>
    <w:rsid w:val="009522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2204"/>
  </w:style>
  <w:style w:type="character" w:styleId="Hyperlink">
    <w:name w:val="Hyperlink"/>
    <w:rsid w:val="00952204"/>
    <w:rPr>
      <w:color w:val="0000FF"/>
      <w:u w:val="single"/>
    </w:rPr>
  </w:style>
  <w:style w:type="paragraph" w:styleId="KeinLeerraum">
    <w:name w:val="No Spacing"/>
    <w:link w:val="KeinLeerraumZchn"/>
    <w:uiPriority w:val="1"/>
    <w:qFormat/>
    <w:rsid w:val="00E378CD"/>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E378CD"/>
    <w:rPr>
      <w:rFonts w:eastAsiaTheme="minorEastAsia"/>
      <w:lang w:eastAsia="de-DE"/>
    </w:rPr>
  </w:style>
  <w:style w:type="paragraph" w:styleId="Listenabsatz">
    <w:name w:val="List Paragraph"/>
    <w:basedOn w:val="Standard"/>
    <w:qFormat/>
    <w:rsid w:val="00A755AE"/>
    <w:pPr>
      <w:ind w:left="720"/>
      <w:contextualSpacing/>
    </w:pPr>
  </w:style>
  <w:style w:type="table" w:styleId="Tabellenraster">
    <w:name w:val="Table Grid"/>
    <w:basedOn w:val="NormaleTabelle"/>
    <w:uiPriority w:val="59"/>
    <w:rsid w:val="00D61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5A6615"/>
    <w:pPr>
      <w:spacing w:after="0" w:line="240" w:lineRule="auto"/>
    </w:pPr>
    <w:rPr>
      <w:rFonts w:ascii="Arial" w:eastAsia="Calibri" w:hAnsi="Arial" w:cs="Times New Roman"/>
      <w:b/>
      <w:color w:val="FF0000"/>
    </w:rPr>
  </w:style>
  <w:style w:type="character" w:customStyle="1" w:styleId="TextkrperZchn">
    <w:name w:val="Textkörper Zchn"/>
    <w:basedOn w:val="Absatz-Standardschriftart"/>
    <w:link w:val="Textkrper"/>
    <w:rsid w:val="005A6615"/>
    <w:rPr>
      <w:rFonts w:ascii="Arial" w:eastAsia="Calibri" w:hAnsi="Arial" w:cs="Times New Roman"/>
      <w:b/>
      <w:color w:val="FF0000"/>
    </w:rPr>
  </w:style>
  <w:style w:type="character" w:customStyle="1" w:styleId="berschrift2Zchn">
    <w:name w:val="Überschrift 2 Zchn"/>
    <w:basedOn w:val="Absatz-Standardschriftart"/>
    <w:link w:val="berschrift2"/>
    <w:rsid w:val="007C67CC"/>
    <w:rPr>
      <w:rFonts w:ascii="Arial" w:eastAsia="Calibri" w:hAnsi="Arial" w:cs="Times New Roman"/>
      <w:b/>
      <w:color w:val="0000FF"/>
    </w:rPr>
  </w:style>
  <w:style w:type="character" w:customStyle="1" w:styleId="berschrift4Zchn">
    <w:name w:val="Überschrift 4 Zchn"/>
    <w:basedOn w:val="Absatz-Standardschriftart"/>
    <w:link w:val="berschrift4"/>
    <w:uiPriority w:val="9"/>
    <w:semiHidden/>
    <w:rsid w:val="007C67CC"/>
    <w:rPr>
      <w:rFonts w:asciiTheme="majorHAnsi" w:eastAsiaTheme="majorEastAsia" w:hAnsiTheme="majorHAnsi" w:cstheme="majorBidi"/>
      <w:i/>
      <w:iCs/>
      <w:color w:val="365F91" w:themeColor="accent1" w:themeShade="BF"/>
    </w:rPr>
  </w:style>
  <w:style w:type="paragraph" w:customStyle="1" w:styleId="Default">
    <w:name w:val="Default"/>
    <w:rsid w:val="006B3A00"/>
    <w:pPr>
      <w:autoSpaceDE w:val="0"/>
      <w:autoSpaceDN w:val="0"/>
      <w:adjustRightInd w:val="0"/>
      <w:spacing w:after="0" w:line="240" w:lineRule="auto"/>
    </w:pPr>
    <w:rPr>
      <w:rFonts w:ascii="Tahoma" w:hAnsi="Tahoma" w:cs="Tahoma"/>
      <w:color w:val="000000"/>
      <w:sz w:val="24"/>
      <w:szCs w:val="24"/>
    </w:rPr>
  </w:style>
  <w:style w:type="paragraph" w:styleId="StandardWeb">
    <w:name w:val="Normal (Web)"/>
    <w:basedOn w:val="Standard"/>
    <w:uiPriority w:val="99"/>
    <w:rsid w:val="002865C9"/>
    <w:pPr>
      <w:spacing w:beforeLines="1" w:afterLines="1" w:line="240" w:lineRule="auto"/>
    </w:pPr>
    <w:rPr>
      <w:rFonts w:ascii="Times" w:hAnsi="Time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cbuchner.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ccbuchner.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Buchner informiert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F7F42F-9CA5-44E6-8C32-1338842C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3310</Words>
  <Characters>20858</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Synopse zu</vt:lpstr>
    </vt:vector>
  </TitlesOfParts>
  <Company>www.ccbuchner.de</Company>
  <LinksUpToDate>false</LinksUpToDate>
  <CharactersWithSpaces>24120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Synopse zu</dc:title>
  <dc:creator>C.C.Buchner Verlag GmbH &amp; Co.</dc:creator>
  <cp:lastModifiedBy>Bernd Weber</cp:lastModifiedBy>
  <cp:revision>4</cp:revision>
  <cp:lastPrinted>2016-09-13T08:43:00Z</cp:lastPrinted>
  <dcterms:created xsi:type="dcterms:W3CDTF">2021-02-16T12:50:00Z</dcterms:created>
  <dcterms:modified xsi:type="dcterms:W3CDTF">2021-02-16T13:10:00Z</dcterms:modified>
</cp:coreProperties>
</file>