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0"/>
        <w:gridCol w:w="5888"/>
      </w:tblGrid>
      <w:tr w:rsidR="00D61B00" w:rsidRPr="007C67CC" w:rsidTr="005A6615">
        <w:tc>
          <w:tcPr>
            <w:tcW w:w="9606" w:type="dxa"/>
          </w:tcPr>
          <w:p w:rsidR="00D61B00" w:rsidRPr="007C67CC" w:rsidRDefault="00D61B00"/>
          <w:p w:rsidR="00D61B00" w:rsidRPr="007C67CC" w:rsidRDefault="00D61B00"/>
          <w:p w:rsidR="00D61B00" w:rsidRPr="007C67CC" w:rsidRDefault="00D61B00"/>
          <w:p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 w:rsidTr="005A6615">
        <w:tc>
          <w:tcPr>
            <w:tcW w:w="9606" w:type="dxa"/>
          </w:tcPr>
          <w:p w:rsidR="00D61B00" w:rsidRPr="007C67CC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7C67CC">
              <w:rPr>
                <w:b/>
                <w:sz w:val="40"/>
                <w:szCs w:val="40"/>
              </w:rPr>
              <w:t xml:space="preserve">Synopse zum Kerncurriculum </w:t>
            </w:r>
            <w:r w:rsidR="00A26943">
              <w:rPr>
                <w:b/>
                <w:sz w:val="40"/>
                <w:szCs w:val="40"/>
              </w:rPr>
              <w:t>Hessen</w:t>
            </w: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/>
        </w:tc>
        <w:tc>
          <w:tcPr>
            <w:tcW w:w="5932" w:type="dxa"/>
            <w:vMerge w:val="restart"/>
            <w:shd w:val="clear" w:color="auto" w:fill="D9D9D9" w:themeFill="background1" w:themeFillShade="D9"/>
          </w:tcPr>
          <w:p w:rsidR="001776F5" w:rsidRPr="007C67CC" w:rsidRDefault="001776F5"/>
          <w:p w:rsidR="001776F5" w:rsidRPr="007C67CC" w:rsidRDefault="001776F5" w:rsidP="001776F5"/>
          <w:p w:rsidR="001776F5" w:rsidRPr="007C67CC" w:rsidRDefault="001776F5" w:rsidP="001776F5"/>
          <w:p w:rsidR="001776F5" w:rsidRPr="007C67CC" w:rsidRDefault="00A26943" w:rsidP="001776F5">
            <w:r>
              <w:rPr>
                <w:noProof/>
                <w:lang w:eastAsia="de-DE"/>
              </w:rPr>
              <w:drawing>
                <wp:inline distT="0" distB="0" distL="0" distR="0">
                  <wp:extent cx="1770363" cy="2484000"/>
                  <wp:effectExtent l="0" t="0" r="1905" b="0"/>
                  <wp:docPr id="1" name="Grafik 1" descr="C:\Users\Kampmann\AppData\Local\Microsoft\Windows\Temporary Internet Files\Content.Word\c7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pmann\AppData\Local\Microsoft\Windows\Temporary Internet Files\Content.Word\c7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63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F2E">
              <w:t xml:space="preserve"> </w:t>
            </w:r>
            <w:r>
              <w:rPr>
                <w:b/>
                <w:noProof/>
                <w:sz w:val="40"/>
                <w:szCs w:val="40"/>
                <w:lang w:eastAsia="de-DE"/>
              </w:rPr>
              <w:drawing>
                <wp:inline distT="0" distB="0" distL="0" distR="0">
                  <wp:extent cx="1775589" cy="2484000"/>
                  <wp:effectExtent l="0" t="0" r="0" b="0"/>
                  <wp:docPr id="3" name="Grafik 3" descr="C:\Users\Kampmann\AppData\Local\Microsoft\Windows\Temporary Internet Files\Content.Word\c7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mpmann\AppData\Local\Microsoft\Windows\Temporary Internet Files\Content.Word\c7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89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6F5" w:rsidRPr="007C67CC" w:rsidRDefault="001776F5" w:rsidP="001776F5"/>
          <w:p w:rsidR="001776F5" w:rsidRPr="007C67CC" w:rsidRDefault="001776F5" w:rsidP="001776F5"/>
          <w:p w:rsidR="001776F5" w:rsidRPr="007C67CC" w:rsidRDefault="001776F5" w:rsidP="001776F5"/>
          <w:p w:rsidR="00D61B00" w:rsidRPr="007C67CC" w:rsidRDefault="00D61B00" w:rsidP="001776F5">
            <w:pPr>
              <w:jc w:val="right"/>
            </w:pPr>
          </w:p>
        </w:tc>
      </w:tr>
      <w:tr w:rsidR="00D61B00" w:rsidRPr="007C67CC" w:rsidTr="005A6615">
        <w:tc>
          <w:tcPr>
            <w:tcW w:w="9606" w:type="dxa"/>
          </w:tcPr>
          <w:p w:rsidR="00D61B00" w:rsidRPr="007C67CC" w:rsidRDefault="00A26943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Campus</w:t>
            </w:r>
          </w:p>
          <w:p w:rsidR="00D61B00" w:rsidRPr="00AA2070" w:rsidRDefault="00724953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36"/>
                <w:szCs w:val="40"/>
              </w:rPr>
            </w:pPr>
            <w:r w:rsidRPr="00AA2070">
              <w:rPr>
                <w:rFonts w:eastAsiaTheme="majorEastAsia" w:cstheme="majorBidi"/>
                <w:b/>
                <w:sz w:val="36"/>
                <w:szCs w:val="40"/>
              </w:rPr>
              <w:t>Ausgabe A</w:t>
            </w:r>
          </w:p>
          <w:p w:rsidR="009A074D" w:rsidRDefault="009A074D" w:rsidP="009A074D">
            <w:pPr>
              <w:pStyle w:val="KeinLeerraum"/>
              <w:ind w:firstLine="708"/>
              <w:rPr>
                <w:rFonts w:eastAsiaTheme="majorEastAsia" w:cstheme="majorBidi"/>
                <w:sz w:val="36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Textband: </w:t>
            </w:r>
            <w:r w:rsidRPr="00AA2070">
              <w:rPr>
                <w:rFonts w:eastAsiaTheme="majorEastAsia" w:cstheme="majorBidi"/>
                <w:sz w:val="36"/>
                <w:szCs w:val="40"/>
              </w:rPr>
              <w:t xml:space="preserve">ISBN 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978-3-7661-</w:t>
            </w:r>
            <w:r w:rsidR="00D93E46" w:rsidRPr="00D93E46">
              <w:rPr>
                <w:rFonts w:eastAsiaTheme="majorEastAsia" w:cstheme="majorBidi"/>
                <w:b/>
                <w:sz w:val="36"/>
                <w:szCs w:val="40"/>
              </w:rPr>
              <w:t>7940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-1</w:t>
            </w:r>
          </w:p>
          <w:p w:rsidR="00D61B00" w:rsidRPr="007C67CC" w:rsidRDefault="009A074D" w:rsidP="009A074D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Begleitband: </w:t>
            </w:r>
            <w:r w:rsidRPr="00AA2070">
              <w:rPr>
                <w:rFonts w:eastAsiaTheme="majorEastAsia" w:cstheme="majorBidi"/>
                <w:sz w:val="36"/>
                <w:szCs w:val="40"/>
              </w:rPr>
              <w:t xml:space="preserve">ISBN 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978-3-7661-</w:t>
            </w:r>
            <w:r w:rsidR="00D93E46" w:rsidRPr="00D93E46">
              <w:rPr>
                <w:rFonts w:eastAsiaTheme="majorEastAsia" w:cstheme="majorBidi"/>
                <w:b/>
                <w:sz w:val="36"/>
                <w:szCs w:val="40"/>
              </w:rPr>
              <w:t>7941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-8</w:t>
            </w:r>
          </w:p>
        </w:tc>
        <w:tc>
          <w:tcPr>
            <w:tcW w:w="5932" w:type="dxa"/>
            <w:vMerge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 w:rsidTr="005C4331">
        <w:trPr>
          <w:trHeight w:val="1522"/>
        </w:trPr>
        <w:tc>
          <w:tcPr>
            <w:tcW w:w="9606" w:type="dxa"/>
          </w:tcPr>
          <w:p w:rsidR="00D61B00" w:rsidRPr="007C67CC" w:rsidRDefault="00D61B00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 w:rsidTr="005A6615">
        <w:tc>
          <w:tcPr>
            <w:tcW w:w="9606" w:type="dxa"/>
          </w:tcPr>
          <w:p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3F590CF4" wp14:editId="5652C3A2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7CC">
              <w:rPr>
                <w:b/>
                <w:color w:val="FFFFFF" w:themeColor="background1"/>
              </w:rPr>
              <w:t>C.C.Buchner Verlag GmbH &amp; Co. KG</w:t>
            </w:r>
          </w:p>
          <w:p w:rsidR="00D61B00" w:rsidRPr="007C67CC" w:rsidRDefault="00D61B00" w:rsidP="00D61B00">
            <w:pPr>
              <w:pStyle w:val="KeinLeerraum"/>
              <w:spacing w:line="360" w:lineRule="auto"/>
              <w:rPr>
                <w:rFonts w:cs="Arial"/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Telefon +49 951 16098-200</w:t>
            </w:r>
          </w:p>
          <w:p w:rsidR="00D61B00" w:rsidRPr="007C67CC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www.ccbuchner.de</w:t>
            </w:r>
          </w:p>
        </w:tc>
      </w:tr>
    </w:tbl>
    <w:p w:rsidR="00A26943" w:rsidRPr="00A26943" w:rsidRDefault="00A26943" w:rsidP="00A26943">
      <w:pPr>
        <w:shd w:val="clear" w:color="auto" w:fill="DFDFDF"/>
        <w:spacing w:after="0" w:line="240" w:lineRule="auto"/>
        <w:jc w:val="center"/>
        <w:rPr>
          <w:rFonts w:eastAsia="Calibri" w:cs="Times New Roman"/>
          <w:b/>
          <w:sz w:val="24"/>
          <w:lang w:eastAsia="ar-SA"/>
        </w:rPr>
      </w:pPr>
      <w:r w:rsidRPr="00A26943">
        <w:rPr>
          <w:rFonts w:eastAsia="Calibri" w:cs="Cambria"/>
          <w:b/>
          <w:color w:val="FF0000"/>
          <w:spacing w:val="160"/>
          <w:sz w:val="72"/>
          <w:lang w:eastAsia="ar-SA"/>
        </w:rPr>
        <w:lastRenderedPageBreak/>
        <w:t>Campus A</w:t>
      </w:r>
    </w:p>
    <w:p w:rsidR="00A26943" w:rsidRPr="00A26943" w:rsidRDefault="00A26943" w:rsidP="00A26943">
      <w:pPr>
        <w:shd w:val="clear" w:color="auto" w:fill="DFDFDF"/>
        <w:spacing w:after="0" w:line="240" w:lineRule="auto"/>
        <w:rPr>
          <w:rFonts w:ascii="Calibri" w:eastAsia="Calibri" w:hAnsi="Calibri" w:cs="Times New Roman"/>
          <w:sz w:val="24"/>
          <w:lang w:eastAsia="ar-SA"/>
        </w:rPr>
      </w:pPr>
    </w:p>
    <w:p w:rsidR="00A26943" w:rsidRPr="00A26943" w:rsidRDefault="00A26943" w:rsidP="0009444C">
      <w:pPr>
        <w:numPr>
          <w:ilvl w:val="0"/>
          <w:numId w:val="3"/>
        </w:numPr>
        <w:shd w:val="clear" w:color="auto" w:fill="DFDFDF"/>
        <w:spacing w:before="60" w:after="0"/>
        <w:rPr>
          <w:rFonts w:ascii="Calibri" w:eastAsia="Calibri" w:hAnsi="Calibri" w:cs="Times New Roman"/>
          <w:sz w:val="24"/>
          <w:szCs w:val="24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Aus der folgenden </w:t>
      </w:r>
      <w:r w:rsidRPr="00A26943">
        <w:rPr>
          <w:rFonts w:ascii="Calibri" w:eastAsia="Calibri" w:hAnsi="Calibri" w:cs="Times New Roman"/>
          <w:b/>
          <w:color w:val="0000FF"/>
          <w:sz w:val="24"/>
          <w:szCs w:val="24"/>
          <w:lang w:eastAsia="ar-SA"/>
        </w:rPr>
        <w:t>Synopse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geht detailliert hervor, wie mit dem lateinischen Unterrichtswerk Campus A die Anforderungen des hess</w:t>
      </w:r>
      <w:r w:rsidR="00240E4D">
        <w:rPr>
          <w:rFonts w:ascii="Calibri" w:eastAsia="Calibri" w:hAnsi="Calibri" w:cs="Times New Roman"/>
          <w:sz w:val="24"/>
          <w:szCs w:val="24"/>
          <w:lang w:eastAsia="ar-SA"/>
        </w:rPr>
        <w:t>ischen Kernlehrplans Latein im 2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.</w:t>
      </w:r>
      <w:r w:rsidR="00240E4D">
        <w:rPr>
          <w:rFonts w:ascii="Calibri" w:eastAsia="Calibri" w:hAnsi="Calibri" w:cs="Times New Roman"/>
          <w:sz w:val="24"/>
          <w:szCs w:val="24"/>
          <w:lang w:eastAsia="ar-SA"/>
        </w:rPr>
        <w:t>/3.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proofErr w:type="spellStart"/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Lernjahr</w:t>
      </w:r>
      <w:proofErr w:type="spellEnd"/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erfüllt werden können (Lektionen </w:t>
      </w:r>
      <w:r w:rsidR="00240E4D">
        <w:rPr>
          <w:rFonts w:ascii="Calibri" w:eastAsia="Calibri" w:hAnsi="Calibri" w:cs="Times New Roman"/>
          <w:sz w:val="24"/>
          <w:szCs w:val="24"/>
          <w:lang w:eastAsia="ar-SA"/>
        </w:rPr>
        <w:t>13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–</w:t>
      </w:r>
      <w:r w:rsidR="00240E4D">
        <w:rPr>
          <w:rFonts w:ascii="Calibri" w:eastAsia="Calibri" w:hAnsi="Calibri" w:cs="Times New Roman"/>
          <w:sz w:val="24"/>
          <w:szCs w:val="24"/>
          <w:lang w:eastAsia="ar-SA"/>
        </w:rPr>
        <w:t>30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).</w:t>
      </w:r>
    </w:p>
    <w:p w:rsidR="00A26943" w:rsidRPr="00A26943" w:rsidRDefault="00A26943" w:rsidP="0009444C">
      <w:pPr>
        <w:numPr>
          <w:ilvl w:val="0"/>
          <w:numId w:val="3"/>
        </w:numPr>
        <w:shd w:val="clear" w:color="auto" w:fill="DFDFDF"/>
        <w:spacing w:before="60" w:after="0"/>
        <w:rPr>
          <w:rFonts w:ascii="Calibri" w:eastAsia="Calibri" w:hAnsi="Calibri" w:cs="Times New Roman"/>
          <w:sz w:val="28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Die Synopse steht Ihnen als offene Word-Datei zur Verfügung, sodass Sie das Dokument ggf. an schulinterne Bedürfnisse anpassen können.</w:t>
      </w:r>
    </w:p>
    <w:p w:rsidR="00A26943" w:rsidRPr="00A26943" w:rsidRDefault="00A26943" w:rsidP="0009444C">
      <w:pPr>
        <w:spacing w:before="60" w:after="0"/>
        <w:rPr>
          <w:rFonts w:ascii="Calibri" w:eastAsia="Calibri" w:hAnsi="Calibri" w:cs="Times New Roman"/>
          <w:sz w:val="28"/>
          <w:lang w:eastAsia="ar-SA"/>
        </w:rPr>
      </w:pPr>
    </w:p>
    <w:p w:rsidR="00A26943" w:rsidRDefault="00A26943" w:rsidP="0009444C">
      <w:pPr>
        <w:spacing w:before="60" w:after="0"/>
        <w:rPr>
          <w:rFonts w:ascii="Calibri" w:eastAsia="Calibri" w:hAnsi="Calibri" w:cs="Times New Roman"/>
          <w:sz w:val="28"/>
          <w:lang w:eastAsia="ar-SA"/>
        </w:rPr>
      </w:pPr>
    </w:p>
    <w:p w:rsidR="00240E4D" w:rsidRPr="00240E4D" w:rsidRDefault="00240E4D" w:rsidP="0009444C">
      <w:pPr>
        <w:spacing w:before="60" w:after="60"/>
        <w:rPr>
          <w:rFonts w:ascii="Calibri" w:eastAsia="Calibri" w:hAnsi="Calibri" w:cs="Times New Roman"/>
          <w:sz w:val="24"/>
          <w:lang w:eastAsia="ar-SA"/>
        </w:rPr>
      </w:pPr>
      <w:r w:rsidRPr="00240E4D">
        <w:rPr>
          <w:rFonts w:ascii="Calibri" w:eastAsia="Calibri" w:hAnsi="Calibri" w:cs="Times New Roman"/>
          <w:sz w:val="24"/>
          <w:lang w:eastAsia="ar-SA"/>
        </w:rPr>
        <w:t>Allgem</w:t>
      </w:r>
      <w:r>
        <w:rPr>
          <w:rFonts w:ascii="Calibri" w:eastAsia="Calibri" w:hAnsi="Calibri" w:cs="Times New Roman"/>
          <w:sz w:val="24"/>
          <w:lang w:eastAsia="ar-SA"/>
        </w:rPr>
        <w:t>eine Vorbemerkungen zur Synopse</w:t>
      </w:r>
    </w:p>
    <w:p w:rsidR="00240E4D" w:rsidRPr="00240E4D" w:rsidRDefault="00240E4D" w:rsidP="00395A9C">
      <w:pPr>
        <w:pStyle w:val="Listenabsatz"/>
        <w:numPr>
          <w:ilvl w:val="0"/>
          <w:numId w:val="19"/>
        </w:numPr>
        <w:spacing w:before="60" w:after="60"/>
        <w:contextualSpacing w:val="0"/>
        <w:rPr>
          <w:rFonts w:ascii="Calibri" w:eastAsia="Calibri" w:hAnsi="Calibri" w:cs="Times New Roman"/>
          <w:sz w:val="24"/>
          <w:lang w:eastAsia="ar-SA"/>
        </w:rPr>
      </w:pPr>
      <w:r w:rsidRPr="00240E4D">
        <w:rPr>
          <w:rFonts w:ascii="Calibri" w:eastAsia="Calibri" w:hAnsi="Calibri" w:cs="Times New Roman"/>
          <w:sz w:val="24"/>
          <w:lang w:eastAsia="ar-SA"/>
        </w:rPr>
        <w:t xml:space="preserve">Zahlreiche der in den folgenden vier Abschnitten genannten </w:t>
      </w:r>
      <w:r w:rsidRPr="00A26943">
        <w:rPr>
          <w:rFonts w:ascii="Calibri" w:eastAsia="Calibri" w:hAnsi="Calibri" w:cs="Times New Roman"/>
          <w:b/>
          <w:color w:val="FF0000"/>
          <w:sz w:val="24"/>
          <w:szCs w:val="24"/>
          <w:lang w:eastAsia="ar-SA"/>
        </w:rPr>
        <w:t>Kompetenzen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240E4D">
        <w:rPr>
          <w:rFonts w:ascii="Calibri" w:eastAsia="Calibri" w:hAnsi="Calibri" w:cs="Times New Roman"/>
          <w:sz w:val="24"/>
          <w:lang w:eastAsia="ar-SA"/>
        </w:rPr>
        <w:t>werden im Laufe des lateinischen Lehrganges sukzessive erworben, erweitert und verfestigt.</w:t>
      </w:r>
    </w:p>
    <w:p w:rsidR="00240E4D" w:rsidRPr="00240E4D" w:rsidRDefault="00240E4D" w:rsidP="00395A9C">
      <w:pPr>
        <w:pStyle w:val="Listenabsatz"/>
        <w:numPr>
          <w:ilvl w:val="0"/>
          <w:numId w:val="19"/>
        </w:numPr>
        <w:spacing w:before="60" w:after="60"/>
        <w:contextualSpacing w:val="0"/>
        <w:rPr>
          <w:rFonts w:ascii="Calibri" w:eastAsia="Calibri" w:hAnsi="Calibri" w:cs="Times New Roman"/>
          <w:sz w:val="24"/>
          <w:lang w:eastAsia="ar-SA"/>
        </w:rPr>
      </w:pPr>
      <w:r w:rsidRPr="00240E4D">
        <w:rPr>
          <w:rFonts w:ascii="Calibri" w:eastAsia="Calibri" w:hAnsi="Calibri" w:cs="Times New Roman"/>
          <w:sz w:val="24"/>
          <w:lang w:eastAsia="ar-SA"/>
        </w:rPr>
        <w:t>Sie werden hier in den Vorspann aufgenommen und nicht mehr eigens in den einzelnen Lektionen erwähnt.</w:t>
      </w:r>
    </w:p>
    <w:p w:rsidR="00240E4D" w:rsidRDefault="00240E4D" w:rsidP="00395A9C">
      <w:pPr>
        <w:pStyle w:val="Listenabsatz"/>
        <w:numPr>
          <w:ilvl w:val="0"/>
          <w:numId w:val="19"/>
        </w:numPr>
        <w:spacing w:before="60" w:after="60"/>
        <w:contextualSpacing w:val="0"/>
        <w:rPr>
          <w:rFonts w:ascii="Calibri" w:eastAsia="Calibri" w:hAnsi="Calibri" w:cs="Times New Roman"/>
          <w:sz w:val="24"/>
          <w:lang w:eastAsia="ar-SA"/>
        </w:rPr>
      </w:pPr>
      <w:r w:rsidRPr="00240E4D">
        <w:rPr>
          <w:rFonts w:ascii="Calibri" w:eastAsia="Calibri" w:hAnsi="Calibri" w:cs="Times New Roman"/>
          <w:sz w:val="24"/>
          <w:lang w:eastAsia="ar-SA"/>
        </w:rPr>
        <w:t xml:space="preserve">Die </w:t>
      </w:r>
      <w:r w:rsidRPr="00A26943">
        <w:rPr>
          <w:rFonts w:ascii="Calibri" w:eastAsia="Calibri" w:hAnsi="Calibri" w:cs="Times New Roman"/>
          <w:b/>
          <w:color w:val="0000FF"/>
          <w:sz w:val="24"/>
          <w:szCs w:val="24"/>
          <w:lang w:eastAsia="ar-SA"/>
        </w:rPr>
        <w:t>blauen Ziffern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240E4D">
        <w:rPr>
          <w:rFonts w:ascii="Calibri" w:eastAsia="Calibri" w:hAnsi="Calibri" w:cs="Times New Roman"/>
          <w:sz w:val="24"/>
          <w:lang w:eastAsia="ar-SA"/>
        </w:rPr>
        <w:t xml:space="preserve">beziehen sich auf die jeweiligen Seitenzahlen im </w:t>
      </w:r>
      <w:hyperlink r:id="rId12" w:history="1">
        <w:r w:rsidRPr="00F173EA">
          <w:rPr>
            <w:rStyle w:val="Hyperlink"/>
            <w:rFonts w:ascii="Calibri" w:eastAsia="Calibri" w:hAnsi="Calibri" w:cs="Times New Roman"/>
            <w:sz w:val="24"/>
            <w:szCs w:val="24"/>
            <w:lang w:eastAsia="ar-SA"/>
          </w:rPr>
          <w:t>Kernlehrplan</w:t>
        </w:r>
      </w:hyperlink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.</w:t>
      </w:r>
    </w:p>
    <w:p w:rsidR="00240E4D" w:rsidRPr="00A26943" w:rsidRDefault="00240E4D" w:rsidP="00240E4D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</w:p>
    <w:p w:rsidR="004D3BA7" w:rsidRPr="004518C7" w:rsidRDefault="00A26943" w:rsidP="004518C7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  <w:r w:rsidRPr="00A26943">
        <w:rPr>
          <w:rFonts w:ascii="Calibri" w:eastAsia="Calibri" w:hAnsi="Calibri" w:cs="Times New Roman"/>
          <w:sz w:val="28"/>
          <w:lang w:eastAsia="ar-SA"/>
        </w:rPr>
        <w:br w:type="page"/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574"/>
        <w:gridCol w:w="7781"/>
      </w:tblGrid>
      <w:tr w:rsidR="004D3BA7" w:rsidTr="004D3BA7">
        <w:trPr>
          <w:cantSplit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pStyle w:val="berschrift2"/>
              <w:keepNext w:val="0"/>
              <w:widowControl w:val="0"/>
              <w:numPr>
                <w:ilvl w:val="1"/>
                <w:numId w:val="20"/>
              </w:numPr>
              <w:rPr>
                <w:rFonts w:ascii="Calibri" w:hAnsi="Calibri" w:cs="Calibri"/>
                <w:color w:val="FF0000"/>
                <w:sz w:val="32"/>
              </w:rPr>
            </w:pPr>
            <w:r>
              <w:rPr>
                <w:rFonts w:ascii="Calibri" w:hAnsi="Calibri" w:cs="Calibri"/>
                <w:color w:val="FF0000"/>
                <w:sz w:val="32"/>
              </w:rPr>
              <w:lastRenderedPageBreak/>
              <w:t>Sprachkompetenz</w:t>
            </w:r>
          </w:p>
          <w:p w:rsidR="00216355" w:rsidRPr="00DE4084" w:rsidRDefault="00216355" w:rsidP="00D052D7">
            <w:pPr>
              <w:spacing w:after="0"/>
              <w:rPr>
                <w:sz w:val="14"/>
              </w:rPr>
            </w:pPr>
          </w:p>
          <w:p w:rsidR="004D3BA7" w:rsidRDefault="004D3BA7" w:rsidP="00D052D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Die Schülerinnen und Schüler </w:t>
            </w:r>
            <w:r w:rsidR="00A25548">
              <w:rPr>
                <w:b/>
              </w:rPr>
              <w:t xml:space="preserve">können </w:t>
            </w:r>
            <w:r>
              <w:rPr>
                <w:b/>
              </w:rPr>
              <w:t>…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DE4084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  <w:r w:rsidR="004D3BA7">
              <w:rPr>
                <w:b/>
                <w:color w:val="0000FF"/>
              </w:rPr>
              <w:t>(23)</w:t>
            </w:r>
            <w:r w:rsidR="004D3BA7">
              <w:t xml:space="preserve"> </w:t>
            </w:r>
            <w:proofErr w:type="gramStart"/>
            <w:r w:rsidR="004D3BA7">
              <w:t>auf</w:t>
            </w:r>
            <w:proofErr w:type="gramEnd"/>
            <w:r w:rsidR="004D3BA7">
              <w:t xml:space="preserve"> der Grundlage von Lehrbuchtexte</w:t>
            </w:r>
            <w:r w:rsidR="00E37300">
              <w:t>n einen Grundwortschatz nutzen</w:t>
            </w:r>
            <w:r w:rsidR="00B10DF0">
              <w:t xml:space="preserve"> (</w:t>
            </w:r>
            <w:r w:rsidR="00E552A1" w:rsidRPr="00E552A1">
              <w:t>1250</w:t>
            </w:r>
            <w:r w:rsidR="00E552A1">
              <w:t xml:space="preserve"> Wörter am Ende von </w:t>
            </w:r>
            <w:proofErr w:type="spellStart"/>
            <w:r w:rsidR="00E552A1">
              <w:t>Jgst</w:t>
            </w:r>
            <w:proofErr w:type="spellEnd"/>
            <w:r w:rsidR="00E552A1">
              <w:t>. 8).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bei</w:t>
            </w:r>
            <w:proofErr w:type="gramEnd"/>
            <w:r>
              <w:t xml:space="preserve"> der Arbeit am Text zunehmend selbstständig den Wortschatz nach Sach- und Wortfeldern strukturieren.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dem</w:t>
            </w:r>
            <w:proofErr w:type="gramEnd"/>
            <w:r>
              <w:t xml:space="preserve"> Wörter- und Eigennamenverzeichnis des Lehrbuches selbstständig Informationen </w:t>
            </w:r>
            <w:r w:rsidR="008B57EC">
              <w:t xml:space="preserve">entnehmen </w:t>
            </w:r>
            <w:r>
              <w:t>(z. B. Bedeutungen, Genitiv, Genus, Stammformen, Sacherläuterungen).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grundlegende</w:t>
            </w:r>
            <w:proofErr w:type="gramEnd"/>
            <w:r>
              <w:t xml:space="preserve"> Prinzipien der Wortbildung bei der Aneignung der Vokabeln anwenden.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die Bedeutung einiger Fremd- und Lehnwörter im Deutschen im Rückgriff auf das lat. Ursprungswort</w:t>
            </w:r>
            <w:r w:rsidR="00B36A37">
              <w:t xml:space="preserve"> erläutern</w:t>
            </w:r>
            <w:r>
              <w:t>, wenn ihnen der Zusammenhang bekannt ist.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häufig</w:t>
            </w:r>
            <w:proofErr w:type="gramEnd"/>
            <w:r>
              <w:t xml:space="preserve"> verwendete Fremd- und Lehnwörter auf das l</w:t>
            </w:r>
            <w:r w:rsidR="00B36A37">
              <w:t xml:space="preserve">ateinische Ursprungswort zurückführen </w:t>
            </w:r>
            <w:r>
              <w:t>und den Bedeutungswandel</w:t>
            </w:r>
            <w:r w:rsidR="00B36A37">
              <w:t xml:space="preserve"> beschreiben</w:t>
            </w:r>
            <w:r>
              <w:t>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FF0000"/>
                <w:sz w:val="32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die Lehrbuchtexte nach sprachlicher, formaler und inhaltlicher Klärung und Vertiefung unter Beachtung der Betonungsregeln flüssig und sinnadäquat</w:t>
            </w:r>
            <w:r w:rsidR="00B36A37">
              <w:t xml:space="preserve"> lesen</w:t>
            </w:r>
            <w:r>
              <w:t>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pStyle w:val="berschrift2"/>
              <w:numPr>
                <w:ilvl w:val="1"/>
                <w:numId w:val="20"/>
              </w:numPr>
            </w:pPr>
            <w:r>
              <w:rPr>
                <w:rFonts w:ascii="Calibri" w:hAnsi="Calibri" w:cs="Calibri"/>
                <w:color w:val="FF0000"/>
                <w:sz w:val="32"/>
              </w:rPr>
              <w:t>Textkompetenz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4D3BA7" w:rsidP="00D052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Die Schülerinnen und Schüler </w:t>
            </w:r>
            <w:r w:rsidR="00A25548">
              <w:rPr>
                <w:b/>
              </w:rPr>
              <w:t xml:space="preserve">können </w:t>
            </w:r>
            <w:r>
              <w:rPr>
                <w:b/>
              </w:rPr>
              <w:t>…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DE4084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 </w:t>
            </w:r>
            <w:r w:rsidR="004D3BA7">
              <w:rPr>
                <w:b/>
                <w:color w:val="0000FF"/>
              </w:rPr>
              <w:t>(24)</w:t>
            </w:r>
            <w:r w:rsidR="004D3BA7">
              <w:t xml:space="preserve"> Textgattungen unter Nutzung vorgegebener Informationen und Beobachtungen am Text unterscheiden.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Thematik lateinisch vorgetragener parataktischer und überschaubarer hypotaktischer Sätze</w:t>
            </w:r>
            <w:r w:rsidR="00B36A37">
              <w:t xml:space="preserve"> nennen</w:t>
            </w:r>
            <w:r>
              <w:t>, wenn sie strukturiert vorgetragen werden und die Vokabeln überwiegend bekannt sind.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von Leitfragen isolierte Aussagen von Texten wiedergeben.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nach</w:t>
            </w:r>
            <w:proofErr w:type="gramEnd"/>
            <w:r>
              <w:t xml:space="preserve"> dem Hören und / oder Lesen eines Textes wesentliche Merkmale </w:t>
            </w:r>
            <w:r w:rsidR="00B36A37">
              <w:t xml:space="preserve">benennen und belegen </w:t>
            </w:r>
            <w:r>
              <w:t>(z. B. zentrale Begriffe, gliedernde Strukturelemente) und Bezüge her</w:t>
            </w:r>
            <w:r w:rsidR="00B36A37">
              <w:t>stellen</w:t>
            </w:r>
            <w:r>
              <w:t>.</w:t>
            </w:r>
            <w:r w:rsidR="00B36A37">
              <w:t xml:space="preserve"> 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ein vorläufiges Sinnverständnis eines Textes zusammenfassend formulieren.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Grobstruktur eines Textes heraus</w:t>
            </w:r>
            <w:r w:rsidR="00B36A37">
              <w:t>arbeiten</w:t>
            </w:r>
            <w:r>
              <w:t>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ihre</w:t>
            </w:r>
            <w:proofErr w:type="gramEnd"/>
            <w:r>
              <w:t xml:space="preserve"> Vorschläge mit anderen Übersetzungen </w:t>
            </w:r>
            <w:r w:rsidR="00B36A37">
              <w:t xml:space="preserve">vergleichen </w:t>
            </w:r>
            <w:r>
              <w:t>und Stellung dazu</w:t>
            </w:r>
            <w:r w:rsidR="00B36A37">
              <w:t xml:space="preserve"> nehmen</w:t>
            </w:r>
            <w:r>
              <w:t>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stilistische</w:t>
            </w:r>
            <w:proofErr w:type="gramEnd"/>
            <w:r>
              <w:t xml:space="preserve"> Gestaltungsmittel des Textes (Anapher, Alliteration, Polysyndeton, Asyndeton) </w:t>
            </w:r>
            <w:r w:rsidR="00B36A37">
              <w:t xml:space="preserve">benennen </w:t>
            </w:r>
            <w:r>
              <w:t>und ihre Wirkung</w:t>
            </w:r>
            <w:r w:rsidR="00B36A37">
              <w:t xml:space="preserve"> beschreiben</w:t>
            </w:r>
            <w:r>
              <w:t>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begründet</w:t>
            </w:r>
            <w:proofErr w:type="gramEnd"/>
            <w:r>
              <w:t xml:space="preserve"> zur zentralen Aussage des Textes</w:t>
            </w:r>
            <w:r w:rsidR="00B36A37">
              <w:t xml:space="preserve"> Stellung nehmen</w:t>
            </w:r>
            <w:r>
              <w:t>.</w:t>
            </w:r>
          </w:p>
        </w:tc>
      </w:tr>
      <w:tr w:rsidR="004D3BA7" w:rsidTr="00B6297F">
        <w:trPr>
          <w:cantSplit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pStyle w:val="berschrift2"/>
              <w:keepNext w:val="0"/>
              <w:widowControl w:val="0"/>
              <w:numPr>
                <w:ilvl w:val="1"/>
                <w:numId w:val="20"/>
              </w:numPr>
            </w:pPr>
            <w:r>
              <w:rPr>
                <w:rFonts w:ascii="Calibri" w:hAnsi="Calibri" w:cs="Calibri"/>
                <w:color w:val="FF0000"/>
                <w:sz w:val="32"/>
              </w:rPr>
              <w:t>Kulturkompetenz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4D3BA7" w:rsidP="00B6297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Die Schülerinnen und Schüler</w:t>
            </w:r>
            <w:r w:rsidR="00322449">
              <w:rPr>
                <w:b/>
              </w:rPr>
              <w:t xml:space="preserve"> können</w:t>
            </w:r>
            <w:r>
              <w:rPr>
                <w:b/>
              </w:rPr>
              <w:t xml:space="preserve"> …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DE4084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  <w:r w:rsidR="004D3BA7">
              <w:rPr>
                <w:b/>
                <w:color w:val="0000FF"/>
              </w:rPr>
              <w:t>(25)</w:t>
            </w:r>
            <w:r w:rsidR="004D3BA7">
              <w:t xml:space="preserve"> </w:t>
            </w:r>
            <w:proofErr w:type="gramStart"/>
            <w:r w:rsidR="004D3BA7">
              <w:t>angeleitet</w:t>
            </w:r>
            <w:proofErr w:type="gramEnd"/>
            <w:r w:rsidR="004D3BA7">
              <w:t xml:space="preserve"> Elemente der römischen Gesellschafts- und Lebensstruktur mit denen ihres eigenen Erfahrungs- und Erlebensbereiches </w:t>
            </w:r>
            <w:r w:rsidR="00B6297F">
              <w:t xml:space="preserve">vergleichen </w:t>
            </w:r>
            <w:r w:rsidR="004D3BA7">
              <w:t>(z. B. Erziehung, Schulbildung, politisches Handeln, Ehe).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mit ihnen fremden Verhaltensweisen und Regeln auseinander</w:t>
            </w:r>
            <w:r w:rsidR="00B6297F">
              <w:t>setzen</w:t>
            </w:r>
            <w:r>
              <w:t>.</w:t>
            </w:r>
          </w:p>
          <w:p w:rsidR="004D3BA7" w:rsidRDefault="004D3BA7" w:rsidP="00395A9C">
            <w:pPr>
              <w:widowControl w:val="0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sich</w:t>
            </w:r>
            <w:proofErr w:type="gramEnd"/>
            <w:r>
              <w:t xml:space="preserve"> selbst im Kontinuum von Wertetraditionen</w:t>
            </w:r>
            <w:r w:rsidR="00B6297F">
              <w:t xml:space="preserve"> erkennen</w:t>
            </w:r>
            <w:r>
              <w:t>.</w:t>
            </w:r>
          </w:p>
          <w:p w:rsidR="004D3BA7" w:rsidRDefault="004D3BA7" w:rsidP="00B6297F">
            <w:pPr>
              <w:widowControl w:val="0"/>
              <w:spacing w:after="0"/>
            </w:pP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pStyle w:val="berschrift2"/>
              <w:numPr>
                <w:ilvl w:val="1"/>
                <w:numId w:val="20"/>
              </w:numPr>
            </w:pPr>
            <w:r>
              <w:rPr>
                <w:rFonts w:ascii="Calibri" w:hAnsi="Calibri" w:cs="Calibri"/>
                <w:color w:val="FF0000"/>
                <w:sz w:val="32"/>
              </w:rPr>
              <w:t>Methodische Kompetenz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4D3BA7" w:rsidP="00B6297F">
            <w:pPr>
              <w:spacing w:after="0"/>
              <w:rPr>
                <w:b/>
              </w:rPr>
            </w:pPr>
            <w:r>
              <w:rPr>
                <w:b/>
              </w:rPr>
              <w:t>Die Schülerinnen und Schüler …</w:t>
            </w:r>
          </w:p>
          <w:p w:rsidR="00DE4084" w:rsidRPr="00DE4084" w:rsidRDefault="00DE4084" w:rsidP="00DE4084">
            <w:pPr>
              <w:spacing w:after="0"/>
              <w:rPr>
                <w:sz w:val="14"/>
              </w:rPr>
            </w:pP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verwenden</w:t>
            </w:r>
            <w:proofErr w:type="gramEnd"/>
            <w:r>
              <w:t xml:space="preserve"> grafische Analysetechniken zur Darstellung einfacher Satzgefüge </w:t>
            </w:r>
            <w:r w:rsidR="00894670">
              <w:br/>
            </w:r>
            <w:r>
              <w:t>(z. B. Einrückmethode).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gehen</w:t>
            </w:r>
            <w:proofErr w:type="gramEnd"/>
            <w:r>
              <w:t xml:space="preserve"> systematisch nach analytischen Satzerschließungsverfahren vor.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beschaffen</w:t>
            </w:r>
            <w:proofErr w:type="gramEnd"/>
            <w:r>
              <w:t xml:space="preserve"> sich vermehrt eigenständig Informationen aus zugänglichen Quellen (z. B. Sachwörterbuch, Bibliotheken, Internet).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filtern</w:t>
            </w:r>
            <w:proofErr w:type="gramEnd"/>
            <w:r>
              <w:t xml:space="preserve"> aus unterschiedlichen Medien zunehmend selbstständig thematisch relevante Sachinformationen heraus.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präsentieren</w:t>
            </w:r>
            <w:proofErr w:type="gramEnd"/>
            <w:r>
              <w:t xml:space="preserve"> mediengestützt selbstständig erarbeitete und nach sachlichen Gesichtspunkten geordnete Inhalte.</w:t>
            </w:r>
          </w:p>
        </w:tc>
      </w:tr>
      <w:tr w:rsidR="004D3BA7" w:rsidTr="00276DD2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E13DC1" w:rsidRPr="00A26943" w:rsidRDefault="00E13DC1" w:rsidP="00E13DC1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13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.1</w:t>
            </w:r>
          </w:p>
          <w:p w:rsidR="00E13DC1" w:rsidRPr="00A26943" w:rsidRDefault="00295105" w:rsidP="00E13DC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Der letzte König</w:t>
            </w:r>
          </w:p>
          <w:p w:rsidR="00E13DC1" w:rsidRPr="00A26943" w:rsidRDefault="00E13DC1" w:rsidP="00E13DC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 w:rsidR="00295105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Die Maske der Dummheit </w:t>
            </w:r>
          </w:p>
          <w:p w:rsidR="00E13DC1" w:rsidRPr="00A26943" w:rsidRDefault="00E13DC1" w:rsidP="00E13DC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E13DC1" w:rsidRPr="00A26943" w:rsidRDefault="00E13DC1" w:rsidP="00E13DC1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E13DC1" w:rsidRPr="00295105" w:rsidRDefault="00295105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rPr>
                <w:b/>
                <w:color w:val="auto"/>
              </w:rPr>
            </w:pPr>
            <w:r w:rsidRPr="00295105">
              <w:rPr>
                <w:rFonts w:ascii="Calibri" w:eastAsia="Calibri" w:hAnsi="Calibri" w:cs="Times New Roman"/>
                <w:color w:val="auto"/>
                <w:lang w:eastAsia="ar-SA"/>
              </w:rPr>
              <w:t>u-Deklination</w:t>
            </w:r>
          </w:p>
          <w:p w:rsidR="00E13DC1" w:rsidRPr="00E13DC1" w:rsidRDefault="00E13DC1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rPr>
                <w:b/>
              </w:rPr>
            </w:pPr>
          </w:p>
          <w:p w:rsidR="004D3BA7" w:rsidRDefault="004D3BA7" w:rsidP="00E13DC1">
            <w:pPr>
              <w:widowControl w:val="0"/>
              <w:jc w:val="center"/>
              <w:rPr>
                <w:color w:val="FF0000"/>
              </w:rPr>
            </w:pPr>
          </w:p>
          <w:p w:rsidR="004D3BA7" w:rsidRDefault="004D3BA7" w:rsidP="00E13DC1">
            <w:pPr>
              <w:widowControl w:val="0"/>
              <w:jc w:val="center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9510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Nomina zunehmend selbstständig bestimmen und ihren Flexionsklassen zuordnen.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mehrdeutige</w:t>
            </w:r>
            <w:proofErr w:type="gramEnd"/>
            <w:r>
              <w:t xml:space="preserve"> Morpheme unter Berücksichtigung des Kontextes identifizieren und ihre diesbezüglichen Kenntnisse an einfachen </w:t>
            </w:r>
            <w:proofErr w:type="spellStart"/>
            <w:r>
              <w:t>didaktisierten</w:t>
            </w:r>
            <w:proofErr w:type="spellEnd"/>
            <w:r>
              <w:t xml:space="preserve"> Texten anwenden.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</w:t>
            </w:r>
            <w:r w:rsidR="00295105">
              <w:t>d</w:t>
            </w:r>
            <w:r>
              <w:t xml:space="preserve"> Wortgruppen erklären.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 xml:space="preserve">Bezugswörter </w:t>
            </w:r>
            <w:r w:rsidRPr="00B20FA8">
              <w:t>(</w:t>
            </w:r>
            <w:r w:rsidRPr="00B20FA8">
              <w:rPr>
                <w:iCs/>
              </w:rPr>
              <w:t>Substantiv, Adjektiv</w:t>
            </w:r>
            <w:r w:rsidRPr="00B20FA8">
              <w:t>) unterschiedlicher</w:t>
            </w:r>
            <w:r>
              <w:t xml:space="preserve"> Deklinationsklassen erkennen und gemäß ihrer jeweiligen Deklination beugen.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</w:tc>
      </w:tr>
      <w:tr w:rsidR="004D3BA7" w:rsidTr="00276DD2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9510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 </w:t>
            </w:r>
            <w:r w:rsidRPr="00276DD2">
              <w:t>(</w:t>
            </w:r>
            <w:r w:rsidRPr="00276DD2">
              <w:rPr>
                <w:iCs/>
              </w:rPr>
              <w:t>Gefühlsbegriffe, Hauptfiguren</w:t>
            </w:r>
            <w:r w:rsidRPr="00276DD2">
              <w:t>) als</w:t>
            </w:r>
            <w:r>
              <w:t xml:space="preserve">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ein vorläufiges Sinnverständnis eines Textes zusammenfassend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Sachverhalte eines lateinischen Textes auf der Grundlage der Textpragmatik deuten und reflektieren.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kulturellen Kenntnisse über Zeiten, Orte, Personen und Handlungen lateinische Texte und deren Inhalte erläutern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</w:tc>
      </w:tr>
      <w:tr w:rsidR="004D3BA7" w:rsidTr="00276DD2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95105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Grundelemente der politischen und sozialen Geschichte (Inha</w:t>
            </w:r>
            <w:r w:rsidRPr="001C486C">
              <w:t xml:space="preserve">ltsbereich: </w:t>
            </w:r>
            <w:r w:rsidRPr="001C486C">
              <w:rPr>
                <w:iCs/>
              </w:rPr>
              <w:t xml:space="preserve">Königszeit, </w:t>
            </w:r>
            <w:r w:rsidR="000E0B01">
              <w:rPr>
                <w:iCs/>
              </w:rPr>
              <w:br/>
            </w:r>
            <w:r w:rsidRPr="001C486C">
              <w:rPr>
                <w:iCs/>
              </w:rPr>
              <w:t>Republik, sieben</w:t>
            </w:r>
            <w:r w:rsidR="00CB75AF">
              <w:rPr>
                <w:iCs/>
              </w:rPr>
              <w:t xml:space="preserve"> sagenhafte Könige, </w:t>
            </w:r>
            <w:proofErr w:type="spellStart"/>
            <w:r w:rsidR="00CB75AF">
              <w:rPr>
                <w:iCs/>
              </w:rPr>
              <w:t>Tarquinius</w:t>
            </w:r>
            <w:proofErr w:type="spellEnd"/>
            <w:r w:rsidR="00CB75AF">
              <w:rPr>
                <w:iCs/>
              </w:rPr>
              <w:t xml:space="preserve"> </w:t>
            </w:r>
            <w:proofErr w:type="spellStart"/>
            <w:r w:rsidR="00CB75AF">
              <w:rPr>
                <w:iCs/>
              </w:rPr>
              <w:t>Superbus</w:t>
            </w:r>
            <w:proofErr w:type="spellEnd"/>
            <w:r w:rsidRPr="001C486C">
              <w:rPr>
                <w:iCs/>
              </w:rPr>
              <w:t>, „Tyrann“</w:t>
            </w:r>
            <w:r w:rsidRPr="001C486C">
              <w:t xml:space="preserve">) zur Deutung </w:t>
            </w:r>
            <w:r>
              <w:t>lateinischer Texte nutzen.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sich</w:t>
            </w:r>
            <w:proofErr w:type="gramEnd"/>
            <w:r>
              <w:t xml:space="preserve"> ansatzweise in Denk und Verhaltensweisen der Menschen der Antike hineinversetzen und die Bereitschaft zum Perspektivenwechsel zeigen.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  <w:tr w:rsidR="004D3BA7" w:rsidTr="00276DD2">
        <w:trPr>
          <w:cantSplit/>
          <w:trHeight w:val="34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1085B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Handlungsträger bestimmen und die Personenkonstellation ermitteln.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Texte in andere Textsorten umformen.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71085B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C486C" w:rsidRPr="00A26943" w:rsidRDefault="001C486C" w:rsidP="001C486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13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2</w:t>
            </w:r>
          </w:p>
          <w:p w:rsidR="001C486C" w:rsidRPr="00A26943" w:rsidRDefault="001C486C" w:rsidP="001C486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Der letzte König</w:t>
            </w:r>
          </w:p>
          <w:p w:rsidR="001C486C" w:rsidRPr="00A26943" w:rsidRDefault="001C486C" w:rsidP="001C486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Die Befreiung von der Tyrannenherrschaft </w:t>
            </w:r>
          </w:p>
          <w:p w:rsidR="001C486C" w:rsidRPr="00A26943" w:rsidRDefault="001C486C" w:rsidP="001C486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1C486C" w:rsidRPr="00A26943" w:rsidRDefault="001C486C" w:rsidP="001C486C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1C486C" w:rsidRPr="00295105" w:rsidRDefault="001C486C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rPr>
                <w:b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  <w:lang w:eastAsia="ar-SA"/>
              </w:rPr>
              <w:t>e</w:t>
            </w:r>
            <w:r w:rsidRPr="00295105">
              <w:rPr>
                <w:rFonts w:ascii="Calibri" w:eastAsia="Calibri" w:hAnsi="Calibri" w:cs="Times New Roman"/>
                <w:color w:val="auto"/>
                <w:lang w:eastAsia="ar-SA"/>
              </w:rPr>
              <w:t>-Deklination</w:t>
            </w:r>
          </w:p>
          <w:p w:rsidR="001C486C" w:rsidRPr="00E13DC1" w:rsidRDefault="001C486C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rPr>
                <w:b/>
              </w:rPr>
            </w:pPr>
          </w:p>
          <w:p w:rsidR="001C486C" w:rsidRPr="001C486C" w:rsidRDefault="001C486C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rPr>
                <w:color w:val="FF0000"/>
              </w:rPr>
            </w:pPr>
          </w:p>
          <w:p w:rsidR="001C486C" w:rsidRPr="001C486C" w:rsidRDefault="001C486C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jc w:val="center"/>
              <w:rPr>
                <w:color w:val="FF0000"/>
              </w:rPr>
            </w:pPr>
          </w:p>
          <w:p w:rsidR="004D3BA7" w:rsidRDefault="004D3BA7" w:rsidP="00E13DC1">
            <w:pPr>
              <w:widowControl w:val="0"/>
              <w:jc w:val="center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1085B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neue Grammatik (e-Deklination) anwenden, indem sie anhand einiger präsentierter Buchstaben bzw. Symbole möglichst viele Formen der e-Deklination (</w:t>
            </w:r>
            <w:proofErr w:type="spellStart"/>
            <w:r w:rsidRPr="009C081F">
              <w:rPr>
                <w:rFonts w:ascii="Cambria" w:hAnsi="Cambria"/>
                <w:iCs/>
                <w:color w:val="000000"/>
              </w:rPr>
              <w:t>res</w:t>
            </w:r>
            <w:proofErr w:type="spellEnd"/>
            <w:r>
              <w:rPr>
                <w:color w:val="000000"/>
              </w:rPr>
              <w:t>) bilden.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 xml:space="preserve">, </w:t>
            </w:r>
            <w:r w:rsidR="007D1F18">
              <w:rPr>
                <w:b/>
                <w:color w:val="000000"/>
              </w:rPr>
              <w:t>Ü</w:t>
            </w:r>
            <w:r>
              <w:rPr>
                <w:b/>
                <w:bCs/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Nomina zunehmend selbstständig bestimmen und ihren Bezugswörtern zuordnen.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offensichtlich</w:t>
            </w:r>
            <w:proofErr w:type="gramEnd"/>
            <w:r>
              <w:t xml:space="preserve"> zusammengehörige Wörter einander zuordnen.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erklären, um so aus der Bestimmung von Wortformen Rückschlüsse auf die jeweilige Funktion der Formen im Satz </w:t>
            </w:r>
            <w:r w:rsidR="00FE7E03">
              <w:t xml:space="preserve">zu </w:t>
            </w:r>
            <w:r>
              <w:t>ziehen.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Bedeutung des Lateinischen für das Verständnis lebensweltbezogener Phrasen und Sentenzen erkennen.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  <w:tr w:rsidR="004D3BA7" w:rsidTr="0071085B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1085B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r w:rsidRPr="009C081F">
              <w:t>Textsignale (</w:t>
            </w:r>
            <w:r w:rsidRPr="009C081F">
              <w:rPr>
                <w:iCs/>
              </w:rPr>
              <w:t>Schlüsselwörter</w:t>
            </w:r>
            <w:r w:rsidRPr="009C081F">
              <w:t>)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71085B">
        <w:trPr>
          <w:cantSplit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1085B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Grundelemente der politischen und</w:t>
            </w:r>
            <w:r w:rsidRPr="009C081F">
              <w:t xml:space="preserve"> sozialen Geschichte (Inhaltsbereich: </w:t>
            </w:r>
            <w:r w:rsidRPr="009C081F">
              <w:rPr>
                <w:iCs/>
              </w:rPr>
              <w:t xml:space="preserve">Königszeit, Republik, Vergewaltigung der </w:t>
            </w:r>
            <w:proofErr w:type="spellStart"/>
            <w:r w:rsidRPr="009C081F">
              <w:rPr>
                <w:iCs/>
              </w:rPr>
              <w:t>Lukr</w:t>
            </w:r>
            <w:r w:rsidR="009C081F">
              <w:rPr>
                <w:iCs/>
              </w:rPr>
              <w:t>e</w:t>
            </w:r>
            <w:r w:rsidRPr="009C081F">
              <w:rPr>
                <w:iCs/>
              </w:rPr>
              <w:t>tia</w:t>
            </w:r>
            <w:proofErr w:type="spellEnd"/>
            <w:r w:rsidRPr="009C081F">
              <w:rPr>
                <w:iCs/>
              </w:rPr>
              <w:t xml:space="preserve">, </w:t>
            </w:r>
            <w:proofErr w:type="spellStart"/>
            <w:r w:rsidRPr="009C081F">
              <w:rPr>
                <w:iCs/>
              </w:rPr>
              <w:t>Sextus</w:t>
            </w:r>
            <w:proofErr w:type="spellEnd"/>
            <w:r w:rsidRPr="009C081F">
              <w:rPr>
                <w:iCs/>
              </w:rPr>
              <w:t xml:space="preserve">, </w:t>
            </w:r>
            <w:proofErr w:type="spellStart"/>
            <w:r w:rsidRPr="009C081F">
              <w:rPr>
                <w:iCs/>
              </w:rPr>
              <w:t>Collatinus</w:t>
            </w:r>
            <w:proofErr w:type="spellEnd"/>
            <w:r w:rsidRPr="009C081F">
              <w:rPr>
                <w:iCs/>
              </w:rPr>
              <w:t xml:space="preserve">, Selbstmord der </w:t>
            </w:r>
            <w:proofErr w:type="spellStart"/>
            <w:r w:rsidRPr="009C081F">
              <w:rPr>
                <w:iCs/>
              </w:rPr>
              <w:t>Lukretia</w:t>
            </w:r>
            <w:proofErr w:type="spellEnd"/>
            <w:r w:rsidRPr="009C081F">
              <w:rPr>
                <w:iCs/>
              </w:rPr>
              <w:t xml:space="preserve">, Vertreibung des </w:t>
            </w:r>
            <w:proofErr w:type="spellStart"/>
            <w:r w:rsidRPr="009C081F">
              <w:rPr>
                <w:iCs/>
              </w:rPr>
              <w:t>Tarquinius</w:t>
            </w:r>
            <w:proofErr w:type="spellEnd"/>
            <w:r w:rsidRPr="009C081F">
              <w:rPr>
                <w:iCs/>
              </w:rPr>
              <w:t xml:space="preserve"> </w:t>
            </w:r>
            <w:proofErr w:type="spellStart"/>
            <w:r w:rsidRPr="009C081F">
              <w:rPr>
                <w:iCs/>
              </w:rPr>
              <w:t>Superbus</w:t>
            </w:r>
            <w:proofErr w:type="spellEnd"/>
            <w:r w:rsidRPr="009C081F">
              <w:t xml:space="preserve">) zur Deutung </w:t>
            </w:r>
            <w:r>
              <w:t>lateinischer Texte nutzen. (</w:t>
            </w:r>
            <w:r>
              <w:rPr>
                <w:b/>
                <w:bCs/>
              </w:rPr>
              <w:t>I</w:t>
            </w:r>
            <w:r>
              <w:t>)</w:t>
            </w:r>
          </w:p>
        </w:tc>
      </w:tr>
      <w:tr w:rsidR="004D3BA7" w:rsidTr="0071085B">
        <w:trPr>
          <w:cantSplit/>
          <w:trHeight w:val="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1085B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E725F8" w:rsidRDefault="00E725F8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E725F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0E0719" w:rsidRPr="00A26943" w:rsidRDefault="000E0719" w:rsidP="000E0719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14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</w:t>
            </w:r>
          </w:p>
          <w:p w:rsidR="000E0719" w:rsidRPr="00A26943" w:rsidRDefault="000E0719" w:rsidP="000E071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Unterhaltung in Rom</w:t>
            </w:r>
          </w:p>
          <w:p w:rsidR="000E0719" w:rsidRPr="00A26943" w:rsidRDefault="000E0719" w:rsidP="000E071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 w:rsidRPr="000E0719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Aufregung auf der Pferderennbahn </w:t>
            </w:r>
          </w:p>
          <w:p w:rsidR="000E0719" w:rsidRPr="00A26943" w:rsidRDefault="000E0719" w:rsidP="000E071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0E0719" w:rsidRPr="00A26943" w:rsidRDefault="000E0719" w:rsidP="000E071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0E0719" w:rsidRPr="000E0719" w:rsidRDefault="000E0719" w:rsidP="00395A9C">
            <w:pPr>
              <w:pStyle w:val="berschrift4"/>
              <w:keepNext w:val="0"/>
              <w:keepLines w:val="0"/>
              <w:widowControl w:val="0"/>
              <w:numPr>
                <w:ilvl w:val="3"/>
                <w:numId w:val="20"/>
              </w:numPr>
              <w:spacing w:before="0" w:line="240" w:lineRule="auto"/>
              <w:rPr>
                <w:color w:val="FF0000"/>
              </w:rPr>
            </w:pPr>
            <w:proofErr w:type="spellStart"/>
            <w:r w:rsidRPr="000E0719">
              <w:rPr>
                <w:rFonts w:ascii="Cambria" w:eastAsia="Calibri" w:hAnsi="Cambria" w:cs="Times New Roman"/>
                <w:i w:val="0"/>
                <w:iCs w:val="0"/>
                <w:color w:val="auto"/>
                <w:lang w:eastAsia="ar-SA"/>
              </w:rPr>
              <w:t>ire</w:t>
            </w:r>
            <w:proofErr w:type="spellEnd"/>
            <w:r w:rsidRPr="000E0719">
              <w:rPr>
                <w:rFonts w:ascii="Calibri" w:eastAsia="Calibri" w:hAnsi="Calibri" w:cs="Times New Roman"/>
                <w:i w:val="0"/>
                <w:iCs w:val="0"/>
                <w:color w:val="auto"/>
                <w:lang w:eastAsia="ar-SA"/>
              </w:rPr>
              <w:t xml:space="preserve"> und Komposita </w:t>
            </w:r>
          </w:p>
          <w:p w:rsidR="004D3BA7" w:rsidRDefault="004D3BA7" w:rsidP="00E13DC1">
            <w:pPr>
              <w:widowControl w:val="0"/>
              <w:jc w:val="center"/>
              <w:rPr>
                <w:b/>
              </w:rPr>
            </w:pPr>
          </w:p>
          <w:p w:rsidR="004D3BA7" w:rsidRDefault="004D3BA7" w:rsidP="00E13DC1">
            <w:pPr>
              <w:pStyle w:val="MittleresRaster1-Akzent21"/>
              <w:widowControl w:val="0"/>
              <w:ind w:left="0"/>
              <w:jc w:val="center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E0719">
            <w:pP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bestimmen.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Konjugationen (</w:t>
            </w:r>
            <w:proofErr w:type="spellStart"/>
            <w:r w:rsidRPr="00447E99">
              <w:rPr>
                <w:rFonts w:ascii="Cambria" w:hAnsi="Cambria"/>
                <w:iCs/>
              </w:rPr>
              <w:t>ire</w:t>
            </w:r>
            <w:proofErr w:type="spellEnd"/>
            <w:r>
              <w:t>) aktiv und passiv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>
              <w:rPr>
                <w:b/>
                <w:bCs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7D1F18">
              <w:rPr>
                <w:b/>
                <w:bCs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Phänomene (</w:t>
            </w:r>
            <w:r w:rsidRPr="00447E99">
              <w:rPr>
                <w:iCs/>
              </w:rPr>
              <w:t>Komposita</w:t>
            </w:r>
            <w:r>
              <w:t>) notwendige metasprachliche Terminologie anwenden und selbstständig Formen bilden.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syntaktische</w:t>
            </w:r>
            <w:proofErr w:type="gramEnd"/>
            <w:r>
              <w:t xml:space="preserve"> Unterschiede und Parallelen zwischen dem Lateinischen und dem Deutschen erkennen.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color w:val="FF0000"/>
              </w:rPr>
            </w:pPr>
            <w:r>
              <w:t>Regeln der Ableitung und Zusammensetzung lateinischer Wörter gezielt zur Aufschlüsselung neuer Wörter anwenden. (</w:t>
            </w:r>
            <w:r>
              <w:rPr>
                <w:b/>
              </w:rPr>
              <w:t>E</w:t>
            </w:r>
            <w:r>
              <w:t>)</w:t>
            </w:r>
          </w:p>
        </w:tc>
      </w:tr>
      <w:tr w:rsidR="004D3BA7" w:rsidTr="00E725F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E0719">
            <w:pP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Strukturen, aber auch zentrale Begriffe und Wendungen eines Textes herausarbeiten,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r>
              <w:t>Texte in ihren zentralen Aussagen erfassen.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signifikante</w:t>
            </w:r>
            <w:proofErr w:type="gramEnd"/>
            <w:r>
              <w:t xml:space="preserve"> semantische Merkmale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kulturellen Kenntnisse über Zeiten, Orte und Handlungen lateinische Texte und deren Inhalte erläutern und beurteilen.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erläutern.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a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Textaussagen lateinischer Texte mit heutigen Lebens- und Denkweisen vergleichen, alternative Modelle zu heutigen Lebens- und Denkweisen zur Kenntnis nehmen und nach kritischer Prüfung für ihr eigenes Urteilen und Handeln nutzen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).</w:t>
            </w:r>
          </w:p>
        </w:tc>
      </w:tr>
      <w:tr w:rsidR="004D3BA7" w:rsidTr="00E725F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E0719">
            <w:pPr>
              <w:spacing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</w:t>
            </w:r>
            <w:r w:rsidRPr="0015347A">
              <w:t xml:space="preserve">bens (Inhaltsbereich: </w:t>
            </w:r>
            <w:r w:rsidRPr="0015347A">
              <w:rPr>
                <w:iCs/>
              </w:rPr>
              <w:t>Unterhaltung in Rom, Wagenrennen, Ablauf bzw. Daten zu Wagenrennen</w:t>
            </w:r>
            <w:r w:rsidRPr="0015347A">
              <w:t xml:space="preserve">) </w:t>
            </w:r>
            <w:r>
              <w:t>beschreiben.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römischen Lebens mit der eigenen Lebenswelt vergleichen und Zusammenhänge und Unterschiede mehrperspektivisch deuten.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E725F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E0719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t>ihren</w:t>
            </w:r>
            <w:proofErr w:type="gramEnd"/>
            <w:r>
              <w:t xml:space="preserve"> Wortschatz durch Einbeziehung der Wortbildungslehre ordnen und erweitern.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t>zentrale</w:t>
            </w:r>
            <w:proofErr w:type="gramEnd"/>
            <w:r>
              <w:t xml:space="preserve"> Begriffe heraussuchen und an ihnen die Thematik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  <w:bCs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646E3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5347A" w:rsidRPr="00A26943" w:rsidRDefault="0015347A" w:rsidP="0015347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14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2</w:t>
            </w:r>
          </w:p>
          <w:p w:rsidR="0015347A" w:rsidRPr="00A26943" w:rsidRDefault="0015347A" w:rsidP="001534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Unterhaltung in Rom</w:t>
            </w:r>
          </w:p>
          <w:p w:rsidR="0015347A" w:rsidRPr="006F2B07" w:rsidRDefault="0015347A" w:rsidP="0015347A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 w:rsidRPr="0015347A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So ein Angeber! </w:t>
            </w:r>
          </w:p>
          <w:p w:rsidR="0015347A" w:rsidRPr="006F2B07" w:rsidRDefault="0015347A" w:rsidP="0015347A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15347A" w:rsidRPr="00A26943" w:rsidRDefault="0015347A" w:rsidP="0015347A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4D3BA7" w:rsidRPr="0015347A" w:rsidRDefault="004D3BA7" w:rsidP="0046457D">
            <w:pPr>
              <w:pStyle w:val="berschrift4"/>
              <w:keepNext w:val="0"/>
              <w:keepLines w:val="0"/>
              <w:widowControl w:val="0"/>
              <w:spacing w:before="0" w:line="240" w:lineRule="auto"/>
              <w:rPr>
                <w:rFonts w:asciiTheme="minorHAnsi" w:hAnsiTheme="minorHAnsi"/>
                <w:i w:val="0"/>
                <w:color w:val="FF0000"/>
              </w:rPr>
            </w:pPr>
            <w:r w:rsidRPr="0015347A">
              <w:rPr>
                <w:rFonts w:asciiTheme="minorHAnsi" w:hAnsiTheme="minorHAnsi"/>
                <w:i w:val="0"/>
                <w:color w:val="auto"/>
              </w:rPr>
              <w:t>Demonstrativpronom</w:t>
            </w:r>
            <w:r w:rsidR="00AF062D">
              <w:rPr>
                <w:rFonts w:asciiTheme="minorHAnsi" w:hAnsiTheme="minorHAnsi"/>
                <w:i w:val="0"/>
                <w:color w:val="auto"/>
              </w:rPr>
              <w:t>ina</w:t>
            </w:r>
            <w:r w:rsidR="0046457D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proofErr w:type="spellStart"/>
            <w:r w:rsidRPr="0015347A">
              <w:rPr>
                <w:rFonts w:ascii="Cambria" w:hAnsi="Cambria" w:cs="Cambria"/>
                <w:i w:val="0"/>
                <w:color w:val="auto"/>
              </w:rPr>
              <w:t>hic</w:t>
            </w:r>
            <w:proofErr w:type="spellEnd"/>
            <w:r w:rsidRPr="0015347A">
              <w:rPr>
                <w:rFonts w:asciiTheme="minorHAnsi" w:hAnsiTheme="minorHAnsi"/>
                <w:i w:val="0"/>
                <w:color w:val="auto"/>
              </w:rPr>
              <w:t xml:space="preserve"> und </w:t>
            </w:r>
            <w:proofErr w:type="spellStart"/>
            <w:r w:rsidRPr="0015347A">
              <w:rPr>
                <w:rFonts w:ascii="Cambria" w:hAnsi="Cambria" w:cs="Cambria"/>
                <w:i w:val="0"/>
                <w:color w:val="auto"/>
              </w:rPr>
              <w:t>ille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46E3E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neue Grammatik (Pronomina: </w:t>
            </w:r>
            <w:proofErr w:type="spellStart"/>
            <w:r w:rsidRPr="00646E3E">
              <w:rPr>
                <w:rFonts w:ascii="Cambria" w:hAnsi="Cambria"/>
                <w:iCs/>
                <w:color w:val="000000"/>
              </w:rPr>
              <w:t>hic</w:t>
            </w:r>
            <w:proofErr w:type="spellEnd"/>
            <w:r w:rsidRPr="00646E3E">
              <w:rPr>
                <w:rFonts w:ascii="Cambria" w:hAnsi="Cambria"/>
                <w:iCs/>
                <w:color w:val="000000"/>
              </w:rPr>
              <w:t xml:space="preserve">, </w:t>
            </w:r>
            <w:proofErr w:type="spellStart"/>
            <w:r w:rsidRPr="00646E3E">
              <w:rPr>
                <w:rFonts w:ascii="Cambria" w:hAnsi="Cambria"/>
                <w:iCs/>
                <w:color w:val="000000"/>
              </w:rPr>
              <w:t>ille</w:t>
            </w:r>
            <w:proofErr w:type="spellEnd"/>
            <w:r>
              <w:rPr>
                <w:color w:val="000000"/>
              </w:rPr>
              <w:t>) anwenden, indem sie anhand einiger präsentierter Buchstaben bzw. Symbole möglic</w:t>
            </w:r>
            <w:r w:rsidR="00646E3E">
              <w:rPr>
                <w:color w:val="000000"/>
              </w:rPr>
              <w:t xml:space="preserve">hst viele Formen der Pronomina </w:t>
            </w:r>
            <w:r>
              <w:rPr>
                <w:color w:val="000000"/>
              </w:rPr>
              <w:t>bilden.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aus</w:t>
            </w:r>
            <w:proofErr w:type="gramEnd"/>
            <w:r>
              <w:t xml:space="preserve"> der Bestimmung der Wortform die jeweilige Funktion der Formen im Satz weitgehend sicher erklären. (</w:t>
            </w:r>
            <w:r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Pronomina zunehmend selbstständig bestimmen und ihren Bezugswörtern zuordnen.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Phänomene (Verwendung von </w:t>
            </w:r>
            <w:proofErr w:type="spellStart"/>
            <w:r w:rsidRPr="00AF025A">
              <w:rPr>
                <w:rFonts w:ascii="Cambria" w:hAnsi="Cambria"/>
                <w:iCs/>
              </w:rPr>
              <w:t>hic</w:t>
            </w:r>
            <w:proofErr w:type="spellEnd"/>
            <w:r w:rsidRPr="00AF025A">
              <w:rPr>
                <w:rFonts w:ascii="Cambria" w:hAnsi="Cambria"/>
                <w:iCs/>
              </w:rPr>
              <w:t xml:space="preserve">, </w:t>
            </w:r>
            <w:proofErr w:type="spellStart"/>
            <w:r w:rsidRPr="00AF025A">
              <w:rPr>
                <w:rFonts w:ascii="Cambria" w:hAnsi="Cambria"/>
                <w:iCs/>
              </w:rPr>
              <w:t>ille</w:t>
            </w:r>
            <w:proofErr w:type="spellEnd"/>
            <w:r>
              <w:t>) notwendige metasprachliche Terminologie anwenden, indem man einen lateinischen Text kontextgerecht und sinnvoll im Deutschen wiedergibt. (</w:t>
            </w:r>
            <w:r>
              <w:rPr>
                <w:b/>
                <w:bCs/>
              </w:rPr>
              <w:t>Üb</w:t>
            </w:r>
            <w:r>
              <w:t>)</w:t>
            </w:r>
          </w:p>
        </w:tc>
      </w:tr>
      <w:tr w:rsidR="004D3BA7" w:rsidTr="00646E3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46E3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ein vorläufiges Sinnverständnis eines Textes zusammenfassend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eines Textes benennen und sinngerecht analysieren.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Wortgrammatik zunehmend selbstständig erschließen.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Grammatik und Texterschließungsverfahren dazu nutzen, lateinische Texte unter Anleitung zu dekodieren.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  <w:bCs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beim</w:t>
            </w:r>
            <w:proofErr w:type="gramEnd"/>
            <w:r>
              <w:t xml:space="preserve"> </w:t>
            </w:r>
            <w:proofErr w:type="spellStart"/>
            <w:r>
              <w:t>Rekodieren</w:t>
            </w:r>
            <w:proofErr w:type="spellEnd"/>
            <w:r>
              <w:t xml:space="preserve"> verschiedene Ausdrucksmöglichkeiten der deutschen Sprache hinsichtlich ihrer sprachlichen Angemessenheit vergleichen.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signifikante</w:t>
            </w:r>
            <w:proofErr w:type="gramEnd"/>
            <w:r>
              <w:t xml:space="preserve"> semantische Merkmale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über Zeiten, Orte, Personen und Handlungen lateinische Texte und deren Inhalte erläutern, beurteilen und kritisch reflektieren.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646E3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46E3E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</w:t>
            </w:r>
            <w:r w:rsidRPr="00AF025A">
              <w:t xml:space="preserve">ags- und Soziallebens (Inhaltsbereich: </w:t>
            </w:r>
            <w:r w:rsidRPr="00AF025A">
              <w:rPr>
                <w:iCs/>
              </w:rPr>
              <w:t>Unterhaltung in Rom, römische Komödie, typische Komödiencharaktere, „anormale“ Welt = komödiantisch, Stellung der Komödie im antiken Rom</w:t>
            </w:r>
            <w:r w:rsidRPr="00AF025A">
              <w:t>) beschreiben</w:t>
            </w:r>
            <w:r>
              <w:t>.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 benennen und erläutern. (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 (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t>)</w:t>
            </w:r>
          </w:p>
        </w:tc>
      </w:tr>
      <w:tr w:rsidR="004D3BA7" w:rsidTr="00646E3E">
        <w:trPr>
          <w:cantSplit/>
          <w:trHeight w:val="2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46E3E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 (</w:t>
            </w:r>
            <w:r>
              <w:rPr>
                <w:rFonts w:ascii="Wingdings 3" w:hAnsi="Wingdings 3" w:cs="Wingdings 3"/>
              </w:rPr>
              <w:t></w:t>
            </w:r>
            <w:r>
              <w:t xml:space="preserve"> </w:t>
            </w:r>
            <w:r w:rsidRPr="00DF32DD">
              <w:rPr>
                <w:b/>
              </w:rPr>
              <w:t>BB</w:t>
            </w:r>
            <w:r>
              <w:t>, S. 93: Wörter wiederholen: vergessene Vokabeln sichern).</w:t>
            </w:r>
          </w:p>
          <w:p w:rsidR="004D3BA7" w:rsidRDefault="004D3BA7" w:rsidP="00395A9C">
            <w:pPr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t>stellen</w:t>
            </w:r>
            <w:proofErr w:type="gramEnd"/>
            <w:r>
              <w:t xml:space="preserve"> neue Vokabeln pantomimisch dar.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c</w:t>
            </w:r>
            <w:proofErr w:type="spellEnd"/>
            <w:r w:rsidRPr="00D26517">
              <w:t>:</w:t>
            </w:r>
            <w:r w:rsidRPr="00C7489E">
              <w:t xml:space="preserve"> „</w:t>
            </w:r>
            <w:r w:rsidRPr="00C7489E">
              <w:rPr>
                <w:iCs/>
              </w:rPr>
              <w:t>Vokabeltheater</w:t>
            </w:r>
            <w:r w:rsidRPr="00C7489E">
              <w:t>“)</w:t>
            </w:r>
          </w:p>
        </w:tc>
      </w:tr>
    </w:tbl>
    <w:p w:rsidR="004D3BA7" w:rsidRDefault="004D3BA7" w:rsidP="004D3BA7"/>
    <w:p w:rsidR="004D3BA7" w:rsidRDefault="004D3BA7" w:rsidP="004D3BA7"/>
    <w:p w:rsidR="00962D74" w:rsidRDefault="00962D74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3D494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FF253E" w:rsidRPr="00A26943" w:rsidRDefault="00FF253E" w:rsidP="00FF253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14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3</w:t>
            </w:r>
          </w:p>
          <w:p w:rsidR="00FF253E" w:rsidRPr="00A26943" w:rsidRDefault="00FF253E" w:rsidP="00FF253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Unterhaltung in Rom</w:t>
            </w:r>
          </w:p>
          <w:p w:rsidR="00FF253E" w:rsidRPr="00FF253E" w:rsidRDefault="00FF253E" w:rsidP="00FF253E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Thermen –</w:t>
            </w:r>
            <w:r w:rsidRPr="00FF253E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Erlebnisbäder der Antike </w:t>
            </w:r>
          </w:p>
          <w:p w:rsidR="004D3BA7" w:rsidRPr="00153D7B" w:rsidRDefault="004D3BA7" w:rsidP="00153D7B">
            <w:pPr>
              <w:widowControl w:val="0"/>
              <w:spacing w:after="0" w:line="240" w:lineRule="auto"/>
              <w:rPr>
                <w:lang w:val="en-US"/>
              </w:rPr>
            </w:pPr>
          </w:p>
          <w:p w:rsidR="004D3BA7" w:rsidRDefault="004D3BA7" w:rsidP="00153D7B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153D7B">
            <w:pPr>
              <w:widowControl w:val="0"/>
              <w:spacing w:after="0" w:line="240" w:lineRule="auto"/>
            </w:pPr>
            <w:r>
              <w:t xml:space="preserve">Adjektive der 3. </w:t>
            </w:r>
            <w:proofErr w:type="spellStart"/>
            <w:r>
              <w:t>Dekl</w:t>
            </w:r>
            <w:proofErr w:type="spellEnd"/>
            <w:r>
              <w:t>.</w:t>
            </w:r>
            <w:r w:rsidR="006B1183">
              <w:t xml:space="preserve"> (</w:t>
            </w:r>
            <w:proofErr w:type="spellStart"/>
            <w:r w:rsidR="006B1183">
              <w:t>einendige</w:t>
            </w:r>
            <w:proofErr w:type="spellEnd"/>
            <w:r w:rsidR="006B1183">
              <w:t>)</w:t>
            </w:r>
          </w:p>
          <w:p w:rsidR="004D3BA7" w:rsidRDefault="004D3BA7" w:rsidP="00153D7B">
            <w:pPr>
              <w:widowControl w:val="0"/>
              <w:spacing w:after="0" w:line="240" w:lineRule="auto"/>
            </w:pPr>
          </w:p>
          <w:p w:rsidR="004D3BA7" w:rsidRDefault="004D3BA7" w:rsidP="00153D7B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6B1183" w:rsidP="00153D7B">
            <w:pPr>
              <w:pStyle w:val="MittleresRaster1-Akzent21"/>
              <w:widowControl w:val="0"/>
              <w:ind w:left="0"/>
              <w:rPr>
                <w:b/>
                <w:color w:val="0000FF"/>
              </w:rPr>
            </w:pPr>
            <w:r>
              <w:t xml:space="preserve">Adjektive: </w:t>
            </w:r>
            <w:r w:rsidR="004D3BA7">
              <w:t>Substantivierung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D4946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</w:t>
            </w:r>
            <w:r w:rsidRPr="006B1183">
              <w:rPr>
                <w:color w:val="000000"/>
              </w:rPr>
              <w:t>Deklinationen (</w:t>
            </w:r>
            <w:r w:rsidRPr="006B1183">
              <w:rPr>
                <w:iCs/>
                <w:color w:val="000000"/>
              </w:rPr>
              <w:t xml:space="preserve">3. Deklination </w:t>
            </w:r>
            <w:r w:rsidR="00F55B0A">
              <w:rPr>
                <w:iCs/>
                <w:color w:val="000000"/>
              </w:rPr>
              <w:t xml:space="preserve">der Adjektive </w:t>
            </w:r>
            <w:r w:rsidRPr="006B1183">
              <w:rPr>
                <w:iCs/>
                <w:color w:val="000000"/>
              </w:rPr>
              <w:t>(</w:t>
            </w:r>
            <w:proofErr w:type="spellStart"/>
            <w:r w:rsidRPr="006B1183">
              <w:rPr>
                <w:iCs/>
                <w:color w:val="000000"/>
              </w:rPr>
              <w:t>einendige</w:t>
            </w:r>
            <w:proofErr w:type="spellEnd"/>
            <w:r w:rsidRPr="006B1183">
              <w:rPr>
                <w:iCs/>
                <w:color w:val="000000"/>
              </w:rPr>
              <w:t>)</w:t>
            </w:r>
            <w:r w:rsidRPr="006B1183">
              <w:rPr>
                <w:color w:val="000000"/>
              </w:rPr>
              <w:t>) aktiv und passiv beherrschen</w:t>
            </w:r>
            <w:r>
              <w:rPr>
                <w:color w:val="000000"/>
              </w:rPr>
              <w:t>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Nomina zunehmend selbstständig bestimmen.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r w:rsidRPr="003B777F">
              <w:t>Bezugswörter (</w:t>
            </w:r>
            <w:r w:rsidRPr="003B777F">
              <w:rPr>
                <w:iCs/>
              </w:rPr>
              <w:t>Substantiv, Adjektiv</w:t>
            </w:r>
            <w:r w:rsidRPr="003B777F">
              <w:t>)</w:t>
            </w:r>
            <w:r>
              <w:t xml:space="preserve"> unterschiedlicher Deklinationsklassen erkennen und gemäß ihrer jeweiligen Deklination beugen.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</w:t>
            </w:r>
            <w:r w:rsidRPr="00943E74">
              <w:t>(</w:t>
            </w:r>
            <w:r w:rsidRPr="00943E74">
              <w:rPr>
                <w:iCs/>
              </w:rPr>
              <w:t>Substantivierung von Adjektiven</w:t>
            </w:r>
            <w:r w:rsidRPr="00943E74">
              <w:t>) beschreiben</w:t>
            </w:r>
            <w:r>
              <w:t>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(</w:t>
            </w:r>
            <w:r w:rsidRPr="00943E74">
              <w:rPr>
                <w:iCs/>
              </w:rPr>
              <w:t>Substantivierung von Adjektiven</w:t>
            </w:r>
            <w:r w:rsidRPr="00943E74">
              <w:t>) erklären</w:t>
            </w:r>
            <w:r>
              <w:t>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Phänomene notwendige metasprachliche Terminologie (</w:t>
            </w:r>
            <w:r w:rsidRPr="00943E74">
              <w:rPr>
                <w:iCs/>
              </w:rPr>
              <w:t>Substantivierung von Adjektiven</w:t>
            </w:r>
            <w:r w:rsidRPr="00943E74">
              <w:t>) anwenden</w:t>
            </w:r>
            <w:r>
              <w:t>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FF0000"/>
              </w:rPr>
            </w:pPr>
            <w:r>
              <w:t>Grundregeln des lateinischen Satzbaus mit Regeln des Satzbaus in anderen Sprachen vergleichen und Gemeinsamkeiten und Unterschiede benennen (</w:t>
            </w:r>
            <w:r>
              <w:rPr>
                <w:rFonts w:ascii="Wingdings 3" w:hAnsi="Wingdings 3" w:cs="Wingdings 3"/>
              </w:rPr>
              <w:t></w:t>
            </w:r>
            <w:r>
              <w:t xml:space="preserve"> </w:t>
            </w:r>
            <w:r w:rsidRPr="00DF32DD">
              <w:rPr>
                <w:b/>
              </w:rPr>
              <w:t>BB</w:t>
            </w:r>
            <w:r>
              <w:t>, S. 95: Sprachenvergleich).</w:t>
            </w:r>
          </w:p>
        </w:tc>
      </w:tr>
      <w:tr w:rsidR="004D3BA7" w:rsidTr="003D494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D4946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 und kritisch reflektieren.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Texte in ihren zentralen Aussagen erfassen.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Rezeptionsdokumente zur Interpretation von lateinischen Texten vergleichend nutzen und anhand antiker römischer Sentenzen die antike Lebenswirklichkeit erfahren. (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der heutigen Lebens- und Denkweise vergleichen.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3D494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D4946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Soziallebens (</w:t>
            </w:r>
            <w:r w:rsidRPr="00943E74">
              <w:t xml:space="preserve">Inhaltsbereich: </w:t>
            </w:r>
            <w:r w:rsidRPr="00943E74">
              <w:rPr>
                <w:iCs/>
              </w:rPr>
              <w:t>Unterhaltung in Rom, Thermen, geographische Gliederung bzw. Nutzen von Thermen</w:t>
            </w:r>
            <w:r w:rsidRPr="00943E74">
              <w:t>) beschreiben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römischen </w:t>
            </w:r>
            <w:r w:rsidRPr="00943E74">
              <w:t>Lebens (</w:t>
            </w:r>
            <w:r w:rsidRPr="00943E74">
              <w:rPr>
                <w:iCs/>
              </w:rPr>
              <w:t>Therme</w:t>
            </w:r>
            <w:r w:rsidR="00943E74">
              <w:rPr>
                <w:iCs/>
              </w:rPr>
              <w:t>n</w:t>
            </w:r>
            <w:r w:rsidRPr="00943E74">
              <w:t>) mit der</w:t>
            </w:r>
            <w:r>
              <w:t xml:space="preserve"> eigenen Lebenswelt vergleichen und Zusammenhänge und Unterschiede mehrperspektivisch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mit den einzelnen Bereichen des römischen Alltags- und Soziallebens kritisch auseinandersetzen und einen eigenen Standpunkt entwickeln.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7D1F18"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</w:tc>
      </w:tr>
      <w:tr w:rsidR="004D3BA7" w:rsidTr="003D4946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D4AE7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semantische</w:t>
            </w:r>
            <w:proofErr w:type="gramEnd"/>
            <w:r>
              <w:t xml:space="preserve"> </w:t>
            </w:r>
            <w:r w:rsidRPr="00943E74">
              <w:t>Mittel (</w:t>
            </w:r>
            <w:r w:rsidR="0074353A">
              <w:t xml:space="preserve">Verwendung des Adjektivs </w:t>
            </w:r>
            <w:proofErr w:type="spellStart"/>
            <w:r w:rsidRPr="0074353A">
              <w:rPr>
                <w:rFonts w:ascii="Cambria" w:hAnsi="Cambria"/>
                <w:iCs/>
              </w:rPr>
              <w:t>felix</w:t>
            </w:r>
            <w:proofErr w:type="spellEnd"/>
            <w:r w:rsidRPr="00943E74">
              <w:t>) im Textzusammenhang</w:t>
            </w:r>
            <w:r>
              <w:t xml:space="preserve"> deuten und kritisch reflektieren.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4A4E98">
        <w:trPr>
          <w:cantSplit/>
          <w:trHeight w:val="91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A4E98" w:rsidRPr="00A26943" w:rsidRDefault="004A4E98" w:rsidP="004A4E98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15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</w:t>
            </w:r>
          </w:p>
          <w:p w:rsidR="004A4E98" w:rsidRPr="004518C7" w:rsidRDefault="004A4E98" w:rsidP="004A4E9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>Ein Tag im Kolosseum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br/>
            </w: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Ein Kampftag in der Arena 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–</w:t>
            </w: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der Vormittag </w:t>
            </w:r>
          </w:p>
          <w:p w:rsidR="004A4E98" w:rsidRPr="004518C7" w:rsidRDefault="004A4E98" w:rsidP="004A4E98">
            <w:pPr>
              <w:widowControl w:val="0"/>
              <w:spacing w:after="0" w:line="240" w:lineRule="auto"/>
            </w:pPr>
          </w:p>
          <w:p w:rsidR="004A4E98" w:rsidRPr="006F2B07" w:rsidRDefault="004A4E98" w:rsidP="004A4E98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6F2B07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4A4E98" w:rsidRPr="006F2B07" w:rsidRDefault="004A4E98" w:rsidP="004A4E98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6F2B07">
              <w:rPr>
                <w:lang w:val="en-US"/>
              </w:rPr>
              <w:t>Passiv</w:t>
            </w:r>
            <w:proofErr w:type="spellEnd"/>
            <w:r w:rsidRPr="006F2B07">
              <w:rPr>
                <w:lang w:val="en-US"/>
              </w:rPr>
              <w:t xml:space="preserve"> (</w:t>
            </w:r>
            <w:proofErr w:type="spellStart"/>
            <w:r w:rsidRPr="006F2B07">
              <w:rPr>
                <w:lang w:val="en-US"/>
              </w:rPr>
              <w:t>Präsens</w:t>
            </w:r>
            <w:proofErr w:type="spellEnd"/>
            <w:r w:rsidRPr="006F2B07">
              <w:rPr>
                <w:lang w:val="en-US"/>
              </w:rPr>
              <w:t>)</w:t>
            </w:r>
          </w:p>
          <w:p w:rsidR="004A4E98" w:rsidRPr="006F2B07" w:rsidRDefault="004A4E98" w:rsidP="004A4E98">
            <w:pPr>
              <w:widowControl w:val="0"/>
              <w:spacing w:after="0" w:line="240" w:lineRule="auto"/>
              <w:rPr>
                <w:lang w:val="en-US"/>
              </w:rPr>
            </w:pPr>
          </w:p>
          <w:p w:rsidR="004D3BA7" w:rsidRPr="006F2B07" w:rsidRDefault="004D3BA7" w:rsidP="004A4E98">
            <w:pPr>
              <w:widowControl w:val="0"/>
              <w:rPr>
                <w:b/>
                <w:color w:val="0000FF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A4E98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das</w:t>
            </w:r>
            <w:proofErr w:type="gramEnd"/>
            <w:r>
              <w:t xml:space="preserve"> Passiv im Deutschen bilden.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r>
              <w:t>Grundregeln der lateinischen Formenbildung mit denen in anderen Sprachen vergleichen sowie Gemeinsamkeiten und Unterschiede benennen.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Konjugationen aktiv und passiv beherrschen.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</w:t>
            </w:r>
            <w:r w:rsidRPr="00C34B11">
              <w:t>Ph</w:t>
            </w:r>
            <w:r w:rsidR="00C34B11" w:rsidRPr="00C34B11">
              <w:t>ä</w:t>
            </w:r>
            <w:r w:rsidRPr="00C34B11">
              <w:t>nomene (</w:t>
            </w:r>
            <w:r w:rsidRPr="00C34B11">
              <w:rPr>
                <w:iCs/>
              </w:rPr>
              <w:t>Passiv (Präsens)</w:t>
            </w:r>
            <w:r w:rsidRPr="00C34B11">
              <w:t>)</w:t>
            </w:r>
            <w:r>
              <w:t xml:space="preserve"> notwendige metasprachliche Terminologie anwenden.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Ausdrucksformen für Aussagen, Fragen, Aufforderungen unterscheiden.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Handlungsarten in komplexeren Sätzen bestimmen und in einer zielsprachengerechten Übersetzung wiedergeben.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4A4E9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A4E9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r w:rsidRPr="00C34B11">
              <w:t>Textsignale (</w:t>
            </w:r>
            <w:r w:rsidRPr="00C34B11">
              <w:rPr>
                <w:iCs/>
              </w:rPr>
              <w:t>Aktiv</w:t>
            </w:r>
            <w:r w:rsidRPr="00C34B11">
              <w:t xml:space="preserve"> bzw. </w:t>
            </w:r>
            <w:r w:rsidRPr="00C34B11">
              <w:rPr>
                <w:iCs/>
              </w:rPr>
              <w:t>Passiv</w:t>
            </w:r>
            <w:r w:rsidRPr="00C34B11">
              <w:t>) als</w:t>
            </w:r>
            <w:r>
              <w:t xml:space="preserve">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(Aktiv bzw. Passiv) eines Textes erkennen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Textinhalte auf der Basis von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anhand</w:t>
            </w:r>
            <w:proofErr w:type="gramEnd"/>
            <w:r>
              <w:t xml:space="preserve"> von Lexemen und Morphemen angeleitet die an den Text herangetragenen Sinnerwartungen überprüfen.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beim</w:t>
            </w:r>
            <w:proofErr w:type="gramEnd"/>
            <w:r>
              <w:t xml:space="preserve"> </w:t>
            </w:r>
            <w:proofErr w:type="spellStart"/>
            <w:r>
              <w:t>Rekodieren</w:t>
            </w:r>
            <w:proofErr w:type="spellEnd"/>
            <w:r>
              <w:t xml:space="preserve"> verschiedene Ausdrucksmöglichkeiten der deutschen Sprache hinsichtlich ihrer sprachlichen Angemessenheit vergleichen.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durch</w:t>
            </w:r>
            <w:proofErr w:type="gramEnd"/>
            <w:r>
              <w:t xml:space="preserve"> das sprachkontrastive Arbeiten im Übersetzungsprozess ihre Ausdrucks- und Kommunikationsfähigkeit im Deutschen erweitern.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4A4E9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A4E9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</w:t>
            </w:r>
            <w:r w:rsidRPr="00E808BC">
              <w:t xml:space="preserve">tags- und Soziallebens (Inhaltsbereich: </w:t>
            </w:r>
            <w:r w:rsidRPr="00E808BC">
              <w:rPr>
                <w:iCs/>
              </w:rPr>
              <w:t>Unterhaltung in Rom, Kolosseum, Tierhetzen, Pomp</w:t>
            </w:r>
            <w:r w:rsidRPr="00E808BC">
              <w:t>) beschreiben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mit einzelnen Bereichen des römischen Alltags- und Soziallebens kritisch auseinandersetzen und einen eigenen Standpunkt entwickeln.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4A4E9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02FD2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neue</w:t>
            </w:r>
            <w:proofErr w:type="gramEnd"/>
            <w:r>
              <w:t xml:space="preserve"> sprachliche Erscheinungen systematisieren. (</w:t>
            </w:r>
            <w:r>
              <w:rPr>
                <w:b/>
              </w:rPr>
              <w:t>E</w:t>
            </w:r>
            <w:r>
              <w:t xml:space="preserve">, 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Methoden der </w:t>
            </w:r>
            <w:r w:rsidRPr="00E808BC">
              <w:t>Texterschließung (</w:t>
            </w:r>
            <w:r w:rsidRPr="00E808BC">
              <w:rPr>
                <w:iCs/>
              </w:rPr>
              <w:t>Aktiv</w:t>
            </w:r>
            <w:r w:rsidRPr="00E808BC">
              <w:t xml:space="preserve"> bzw. </w:t>
            </w:r>
            <w:r w:rsidRPr="00E808BC">
              <w:rPr>
                <w:iCs/>
              </w:rPr>
              <w:t>Passiv</w:t>
            </w:r>
            <w:r w:rsidRPr="00E808BC">
              <w:t>) zur Textgliederung</w:t>
            </w:r>
            <w:r>
              <w:t xml:space="preserve"> anwenden.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9A28E3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9A28E3" w:rsidRPr="00A26943" w:rsidRDefault="009A28E3" w:rsidP="009A28E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15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2</w:t>
            </w:r>
          </w:p>
          <w:p w:rsidR="009A28E3" w:rsidRPr="004518C7" w:rsidRDefault="009A28E3" w:rsidP="009A28E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>Ein Tag im Kolosseum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br/>
            </w: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Ein Kampftag in der Arena 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t>–</w:t>
            </w: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der </w:t>
            </w:r>
            <w:r>
              <w:rPr>
                <w:color w:val="FF0000"/>
              </w:rPr>
              <w:t>Nachmittag</w:t>
            </w:r>
            <w:r w:rsidRPr="004A4E98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</w:t>
            </w:r>
          </w:p>
          <w:p w:rsidR="009A28E3" w:rsidRPr="004518C7" w:rsidRDefault="009A28E3" w:rsidP="009A28E3">
            <w:pPr>
              <w:widowControl w:val="0"/>
              <w:spacing w:after="0" w:line="240" w:lineRule="auto"/>
            </w:pPr>
          </w:p>
          <w:p w:rsidR="009A28E3" w:rsidRPr="009A28E3" w:rsidRDefault="009A28E3" w:rsidP="009A28E3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9A28E3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9A28E3" w:rsidRPr="009A28E3" w:rsidRDefault="009A28E3" w:rsidP="009A28E3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9A28E3">
              <w:rPr>
                <w:lang w:val="en-US"/>
              </w:rPr>
              <w:t>Passiv</w:t>
            </w:r>
            <w:proofErr w:type="spellEnd"/>
            <w:r w:rsidRPr="009A28E3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Imperfekt</w:t>
            </w:r>
            <w:proofErr w:type="spellEnd"/>
            <w:r w:rsidRPr="009A28E3">
              <w:rPr>
                <w:lang w:val="en-US"/>
              </w:rPr>
              <w:t>)</w:t>
            </w:r>
          </w:p>
          <w:p w:rsidR="009A28E3" w:rsidRPr="009A28E3" w:rsidRDefault="009A28E3" w:rsidP="00395A9C">
            <w:pPr>
              <w:pStyle w:val="berschrift3"/>
              <w:keepNext w:val="0"/>
              <w:keepLines w:val="0"/>
              <w:widowControl w:val="0"/>
              <w:numPr>
                <w:ilvl w:val="2"/>
                <w:numId w:val="20"/>
              </w:numPr>
              <w:spacing w:before="0" w:line="240" w:lineRule="auto"/>
              <w:jc w:val="center"/>
              <w:rPr>
                <w:color w:val="FF0000"/>
                <w:lang w:val="en-US"/>
              </w:rPr>
            </w:pPr>
          </w:p>
          <w:p w:rsidR="009A28E3" w:rsidRPr="009A28E3" w:rsidRDefault="009A28E3" w:rsidP="00395A9C">
            <w:pPr>
              <w:pStyle w:val="berschrift3"/>
              <w:keepNext w:val="0"/>
              <w:keepLines w:val="0"/>
              <w:widowControl w:val="0"/>
              <w:numPr>
                <w:ilvl w:val="2"/>
                <w:numId w:val="20"/>
              </w:numPr>
              <w:spacing w:before="0" w:line="240" w:lineRule="auto"/>
              <w:jc w:val="center"/>
              <w:rPr>
                <w:color w:val="FF0000"/>
                <w:lang w:val="en-US"/>
              </w:rPr>
            </w:pPr>
          </w:p>
          <w:p w:rsidR="004D3BA7" w:rsidRPr="00CA4399" w:rsidRDefault="004D3BA7" w:rsidP="00E13DC1">
            <w:pPr>
              <w:widowControl w:val="0"/>
              <w:jc w:val="center"/>
              <w:rPr>
                <w:lang w:val="en-US"/>
              </w:rPr>
            </w:pPr>
          </w:p>
          <w:p w:rsidR="004D3BA7" w:rsidRPr="00CA4399" w:rsidRDefault="004D3BA7" w:rsidP="00E13DC1">
            <w:pPr>
              <w:widowControl w:val="0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A28E3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r>
              <w:t xml:space="preserve">Wörter einander thematisch oder pragmatisch zuordnen. </w:t>
            </w:r>
            <w:r w:rsidRPr="005879B6">
              <w:t>(</w:t>
            </w:r>
            <w:r w:rsidR="005879B6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5879B6" w:rsidRPr="008472E4">
              <w:rPr>
                <w:rFonts w:eastAsia="Calibri" w:cs="Wingdings 3"/>
                <w:lang w:eastAsia="ar-SA"/>
              </w:rPr>
              <w:t xml:space="preserve"> </w:t>
            </w:r>
            <w:r w:rsidRPr="008472E4">
              <w:rPr>
                <w:b/>
              </w:rPr>
              <w:t>BB</w:t>
            </w:r>
            <w:r w:rsidRPr="005879B6">
              <w:t xml:space="preserve">, </w:t>
            </w:r>
            <w:r w:rsidR="00594243" w:rsidRPr="005879B6">
              <w:t>S.</w:t>
            </w:r>
            <w:r w:rsidR="00594243">
              <w:t xml:space="preserve"> </w:t>
            </w:r>
            <w:r>
              <w:t>100f</w:t>
            </w:r>
            <w:r w:rsidR="00594243">
              <w:t>.</w:t>
            </w:r>
            <w:r>
              <w:t>: Wörter lernen:</w:t>
            </w:r>
            <w:r w:rsidR="005425E0">
              <w:t xml:space="preserve"> </w:t>
            </w:r>
            <w:r>
              <w:t>individuelle Lernstrategien entwickeln)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t>Regeln der Ableitung und Zusammensetzung lateinischer Wörter gezielt zur Aufschlüsselung neuer Wörter anwenden. (</w:t>
            </w:r>
            <w:r w:rsidR="00DF32DD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DF32DD" w:rsidRPr="00DF32DD">
              <w:rPr>
                <w:rFonts w:eastAsia="Calibri" w:cs="Wingdings 3"/>
                <w:lang w:eastAsia="ar-SA"/>
              </w:rPr>
              <w:t xml:space="preserve"> </w:t>
            </w:r>
            <w:r w:rsidRPr="00DF32DD">
              <w:rPr>
                <w:b/>
              </w:rPr>
              <w:t>BB</w:t>
            </w:r>
            <w:r>
              <w:t xml:space="preserve">, </w:t>
            </w:r>
            <w:r w:rsidR="00DF32DD">
              <w:t xml:space="preserve">S. </w:t>
            </w:r>
            <w:r>
              <w:t>100f</w:t>
            </w:r>
            <w:r w:rsidR="00DF32DD">
              <w:t>.</w:t>
            </w:r>
            <w:r>
              <w:t>: Wörter lernen: individuelle Lernstrategien entwickeln)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bilden, bestimmen und ihren Flexionsklassen zuordnen.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zunehmend</w:t>
            </w:r>
            <w:proofErr w:type="gramEnd"/>
            <w:r>
              <w:t xml:space="preserve"> sicher Fremdwörter auf ihren lateinischen Ursprung zurückführen. (</w:t>
            </w:r>
            <w:proofErr w:type="spellStart"/>
            <w:r>
              <w:rPr>
                <w:b/>
                <w:bCs/>
              </w:rPr>
              <w:t>Üf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morphologische</w:t>
            </w:r>
            <w:proofErr w:type="gramEnd"/>
            <w:r>
              <w:t xml:space="preserve"> Unterschiede und Parallelen zwischen dem Lateinischen und anderen romanischen </w:t>
            </w:r>
            <w:r w:rsidRPr="00713F15">
              <w:t>Sprachen (</w:t>
            </w:r>
            <w:r w:rsidRPr="00713F15">
              <w:rPr>
                <w:iCs/>
              </w:rPr>
              <w:t>Französisch</w:t>
            </w:r>
            <w:r w:rsidRPr="00713F15">
              <w:t>) erkennen</w:t>
            </w:r>
            <w:r>
              <w:t>. (</w:t>
            </w:r>
            <w:proofErr w:type="spellStart"/>
            <w:r>
              <w:rPr>
                <w:b/>
                <w:bCs/>
              </w:rPr>
              <w:t>Üf</w:t>
            </w:r>
            <w:proofErr w:type="spellEnd"/>
            <w:r>
              <w:t>)</w:t>
            </w:r>
          </w:p>
        </w:tc>
      </w:tr>
      <w:tr w:rsidR="004D3BA7" w:rsidTr="009A28E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A28E3">
            <w:pPr>
              <w:ind w:left="708" w:hanging="708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sich</w:t>
            </w:r>
            <w:proofErr w:type="gramEnd"/>
            <w:r>
              <w:rPr>
                <w:color w:val="000000"/>
              </w:rPr>
              <w:t xml:space="preserve"> selbstständig anhand kurzer lateinischer Sentenzen mit der antiken Lebens- und Denkweise auseinandersetzen und sie mit der eigenen Lebenswirklichkeit vergleichen, um so zu einem kritisch-reflektierten und selbstreflexiven eigenen Werturteil zu gelangen. (</w:t>
            </w:r>
            <w:proofErr w:type="spellStart"/>
            <w:r>
              <w:rPr>
                <w:b/>
                <w:bCs/>
                <w:color w:val="000000"/>
              </w:rPr>
              <w:t>Üe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zentrale</w:t>
            </w:r>
            <w:proofErr w:type="gramEnd"/>
            <w:r>
              <w:t xml:space="preserve"> Begriffe oder Wendungen im lateinischen Text herausarbeiten</w:t>
            </w:r>
            <w:r w:rsidR="00713F15">
              <w:t>.</w:t>
            </w:r>
            <w:r>
              <w:t xml:space="preserve">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Gesichtspunkten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) </w:t>
            </w:r>
          </w:p>
        </w:tc>
      </w:tr>
      <w:tr w:rsidR="004D3BA7" w:rsidTr="009A28E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A28E3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Sozialleb</w:t>
            </w:r>
            <w:r w:rsidRPr="00F40929">
              <w:t xml:space="preserve">ens (Inhaltsbereich: </w:t>
            </w:r>
            <w:r w:rsidRPr="00F40929">
              <w:rPr>
                <w:iCs/>
              </w:rPr>
              <w:t>Unterhaltung in Rom, Arena, Hinrichtungen von Verbrechern als Bestrafung</w:t>
            </w:r>
            <w:r w:rsidRPr="00F40929">
              <w:t>) beschreiben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besitzen</w:t>
            </w:r>
            <w:proofErr w:type="gramEnd"/>
            <w:r>
              <w:t xml:space="preserve"> Grundkenntnisse auf kulturellen und historischen Gebieten der römischen Antike und sind in der Lage, zu den angesprochenen Themen eine eigene begründete Haltung zu formulieren.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ausgewählte</w:t>
            </w:r>
            <w:proofErr w:type="gramEnd"/>
            <w:r>
              <w:t xml:space="preserve"> Bereiche römischen Lebens mit der eigenen Lebenswelt vergleichen und Zusammenhänge und Unterschiede mehrperspektivisch deuten.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</w:tc>
      </w:tr>
      <w:tr w:rsidR="004D3BA7" w:rsidTr="009A28E3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A28E3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 w:rsidRPr="00F40929">
              <w:t>: „</w:t>
            </w:r>
            <w:r w:rsidRPr="00F40929">
              <w:rPr>
                <w:iCs/>
              </w:rPr>
              <w:t>Vokabelduell</w:t>
            </w:r>
            <w:r w:rsidRPr="00F40929">
              <w:t>“</w:t>
            </w:r>
            <w:r>
              <w:t xml:space="preserve"> </w:t>
            </w:r>
            <w:r>
              <w:rPr>
                <w:rFonts w:ascii="Wingdings 3" w:hAnsi="Wingdings 3" w:cs="Wingdings 3"/>
              </w:rPr>
              <w:t></w:t>
            </w:r>
            <w:r>
              <w:t xml:space="preserve"> </w:t>
            </w:r>
            <w:r w:rsidRPr="00E84C78">
              <w:rPr>
                <w:b/>
              </w:rPr>
              <w:t>BB</w:t>
            </w:r>
            <w:r>
              <w:t>, S. 100f.: Wörter lernen: individuelle Lernstrategien entwickeln).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proofErr w:type="gramStart"/>
            <w:r>
              <w:t>nutzen</w:t>
            </w:r>
            <w:proofErr w:type="gramEnd"/>
            <w:r>
              <w:t xml:space="preserve"> das </w:t>
            </w:r>
            <w:proofErr w:type="spellStart"/>
            <w:r>
              <w:t>Placemat</w:t>
            </w:r>
            <w:proofErr w:type="spellEnd"/>
            <w:r>
              <w:t>-Verfahren zum Sammeln von Ergebnissen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 und </w:t>
            </w:r>
            <w:r w:rsidRPr="00E84C78">
              <w:rPr>
                <w:b/>
              </w:rPr>
              <w:t>BB</w:t>
            </w:r>
            <w:r>
              <w:t>, hinteres Vorsatzblatt: „Kooperatives Lernen“).</w:t>
            </w:r>
          </w:p>
          <w:p w:rsidR="004D3BA7" w:rsidRDefault="00F40929" w:rsidP="00395A9C">
            <w:pPr>
              <w:numPr>
                <w:ilvl w:val="0"/>
                <w:numId w:val="24"/>
              </w:numPr>
              <w:spacing w:after="0" w:line="240" w:lineRule="auto"/>
            </w:pPr>
            <w:proofErr w:type="gramStart"/>
            <w:r>
              <w:t>üben</w:t>
            </w:r>
            <w:proofErr w:type="gramEnd"/>
            <w:r>
              <w:t xml:space="preserve"> </w:t>
            </w:r>
            <w:r w:rsidR="004D3BA7">
              <w:t>spielerisch neue Lernwörter ein. (</w:t>
            </w:r>
            <w:proofErr w:type="spellStart"/>
            <w:r w:rsidR="004D3BA7">
              <w:rPr>
                <w:b/>
                <w:bCs/>
              </w:rPr>
              <w:t>Vb</w:t>
            </w:r>
            <w:proofErr w:type="spellEnd"/>
            <w:r w:rsidR="004D3BA7">
              <w:t>)</w:t>
            </w:r>
          </w:p>
        </w:tc>
      </w:tr>
    </w:tbl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F40929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F40929" w:rsidRPr="00A26943" w:rsidRDefault="00F40929" w:rsidP="00F40929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 xml:space="preserve">Lektion 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16</w:t>
            </w: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1</w:t>
            </w:r>
          </w:p>
          <w:p w:rsidR="00F40929" w:rsidRPr="00F40929" w:rsidRDefault="00F40929" w:rsidP="00F4092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F40929">
              <w:rPr>
                <w:rFonts w:ascii="Calibri" w:eastAsia="Calibri" w:hAnsi="Calibri" w:cs="Times New Roman"/>
                <w:color w:val="FF0000"/>
                <w:lang w:eastAsia="ar-SA"/>
              </w:rPr>
              <w:t>Ein wichtiges Buch</w:t>
            </w:r>
            <w:r>
              <w:rPr>
                <w:rFonts w:ascii="Calibri" w:eastAsia="Calibri" w:hAnsi="Calibri" w:cs="Times New Roman"/>
                <w:color w:val="FF0000"/>
                <w:lang w:eastAsia="ar-SA"/>
              </w:rPr>
              <w:br/>
            </w: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r w:rsidRPr="00F40929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Ein Diebstahl mit Folgen </w:t>
            </w:r>
          </w:p>
          <w:p w:rsidR="00F40929" w:rsidRPr="00F40929" w:rsidRDefault="00F40929" w:rsidP="00F40929">
            <w:pPr>
              <w:widowControl w:val="0"/>
              <w:spacing w:after="0" w:line="240" w:lineRule="auto"/>
            </w:pPr>
          </w:p>
          <w:p w:rsidR="00F40929" w:rsidRPr="009A28E3" w:rsidRDefault="00F40929" w:rsidP="00F40929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9A28E3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F40929" w:rsidRPr="009A28E3" w:rsidRDefault="00F40929" w:rsidP="00F40929">
            <w:pPr>
              <w:widowControl w:val="0"/>
              <w:spacing w:after="0" w:line="240" w:lineRule="auto"/>
              <w:rPr>
                <w:lang w:val="en-US"/>
              </w:rPr>
            </w:pPr>
            <w:r w:rsidRPr="00F40929">
              <w:rPr>
                <w:lang w:val="en-US"/>
              </w:rPr>
              <w:t xml:space="preserve">Substantive: 3. </w:t>
            </w:r>
            <w:proofErr w:type="spellStart"/>
            <w:r w:rsidRPr="00F40929">
              <w:rPr>
                <w:lang w:val="en-US"/>
              </w:rPr>
              <w:t>Dekl</w:t>
            </w:r>
            <w:proofErr w:type="spellEnd"/>
            <w:r w:rsidRPr="00F40929">
              <w:rPr>
                <w:lang w:val="en-US"/>
              </w:rPr>
              <w:t>. (</w:t>
            </w:r>
            <w:proofErr w:type="spellStart"/>
            <w:r w:rsidRPr="00F40929">
              <w:rPr>
                <w:lang w:val="en-US"/>
              </w:rPr>
              <w:t>Neutra</w:t>
            </w:r>
            <w:proofErr w:type="spellEnd"/>
            <w:r w:rsidRPr="00F40929">
              <w:rPr>
                <w:lang w:val="en-US"/>
              </w:rPr>
              <w:t>)</w:t>
            </w:r>
          </w:p>
          <w:p w:rsidR="00F40929" w:rsidRPr="00F40929" w:rsidRDefault="00F40929" w:rsidP="00395A9C">
            <w:pPr>
              <w:pStyle w:val="berschrift3"/>
              <w:keepNext w:val="0"/>
              <w:keepLines w:val="0"/>
              <w:widowControl w:val="0"/>
              <w:numPr>
                <w:ilvl w:val="1"/>
                <w:numId w:val="20"/>
              </w:numPr>
              <w:spacing w:before="0" w:line="240" w:lineRule="auto"/>
              <w:rPr>
                <w:color w:val="FF0000"/>
                <w:lang w:val="en-US"/>
              </w:rPr>
            </w:pPr>
          </w:p>
          <w:p w:rsidR="004D3BA7" w:rsidRPr="00F40929" w:rsidRDefault="004D3BA7" w:rsidP="00E13DC1">
            <w:pPr>
              <w:widowControl w:val="0"/>
              <w:jc w:val="center"/>
              <w:rPr>
                <w:color w:val="FF0000"/>
                <w:lang w:val="en-US"/>
              </w:rPr>
            </w:pPr>
          </w:p>
          <w:p w:rsidR="004D3BA7" w:rsidRPr="00F40929" w:rsidRDefault="004D3BA7" w:rsidP="00F40929">
            <w:pPr>
              <w:pStyle w:val="MittleresRaster1-Akzent21"/>
              <w:widowControl w:val="0"/>
              <w:ind w:left="0"/>
              <w:rPr>
                <w:b/>
                <w:color w:val="0000FF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40929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</w:t>
            </w:r>
            <w:r w:rsidRPr="00856C3C">
              <w:rPr>
                <w:color w:val="000000"/>
              </w:rPr>
              <w:t>Deklinationen (</w:t>
            </w:r>
            <w:r w:rsidRPr="00856C3C">
              <w:rPr>
                <w:iCs/>
                <w:color w:val="000000"/>
              </w:rPr>
              <w:t>3. Deklination (Neutra)</w:t>
            </w:r>
            <w:r w:rsidRPr="00856C3C">
              <w:rPr>
                <w:color w:val="000000"/>
              </w:rPr>
              <w:t>) aktiv</w:t>
            </w:r>
            <w:r>
              <w:rPr>
                <w:color w:val="000000"/>
              </w:rPr>
              <w:t xml:space="preserve"> beherrschen.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  <w:color w:val="000000"/>
              </w:rPr>
              <w:t>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beschreiben.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mehrdeutige</w:t>
            </w:r>
            <w:proofErr w:type="gramEnd"/>
            <w:r>
              <w:t xml:space="preserve"> Morpheme unter Berücksichtigung des Kontextes identifizieren.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erklären. (</w:t>
            </w:r>
            <w:r>
              <w:rPr>
                <w:b/>
                <w:bCs/>
              </w:rPr>
              <w:t>Üb</w:t>
            </w:r>
            <w:r>
              <w:t>)</w:t>
            </w:r>
          </w:p>
        </w:tc>
      </w:tr>
      <w:tr w:rsidR="004D3BA7" w:rsidTr="00F40929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4092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 (</w:t>
            </w:r>
            <w:r w:rsidRPr="00856C3C">
              <w:rPr>
                <w:iCs/>
              </w:rPr>
              <w:t>Kriminalwortschatz, semantische Wortfelder</w:t>
            </w:r>
            <w:r w:rsidRPr="00856C3C">
              <w:t>) als</w:t>
            </w:r>
            <w:r>
              <w:t xml:space="preserve">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856C3C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 w:rsidR="004D3BA7">
              <w:t>lateinische</w:t>
            </w:r>
            <w:proofErr w:type="gramEnd"/>
            <w:r w:rsidR="004D3BA7">
              <w:t xml:space="preserve"> Texte nach vorgegebenen inhaltlichen und formalen Gesichtspunkten strukturieren. (</w:t>
            </w:r>
            <w:proofErr w:type="spellStart"/>
            <w:r w:rsidR="004D3BA7">
              <w:rPr>
                <w:b/>
                <w:bCs/>
              </w:rPr>
              <w:t>Va</w:t>
            </w:r>
            <w:proofErr w:type="spellEnd"/>
            <w:r w:rsidR="004D3BA7"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>
              <w:t xml:space="preserve">Textinhalte auf der Basis von Text- und Satzgrammatik zunehmend selbstständig </w:t>
            </w:r>
            <w:r w:rsidR="004F7AC0">
              <w:br/>
            </w:r>
            <w:r>
              <w:t>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erklären.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F40929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40929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Soziallebens (</w:t>
            </w:r>
            <w:r w:rsidRPr="00856C3C">
              <w:t xml:space="preserve">Inhaltsbereich: </w:t>
            </w:r>
            <w:r w:rsidRPr="00856C3C">
              <w:rPr>
                <w:iCs/>
              </w:rPr>
              <w:t>Religion, Priester, Orakel, Zukunftsdeutung = Politikum, Eingeweideschau, Vogelflug …</w:t>
            </w:r>
            <w:r w:rsidRPr="00856C3C">
              <w:t>) beschreiben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</w:tc>
      </w:tr>
      <w:tr w:rsidR="004D3BA7" w:rsidTr="00F40929">
        <w:trPr>
          <w:cantSplit/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6C3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r>
              <w:t>Methoden des Erlernens und wiederholenden Festigens von Vokabeln und dabei verstärkt eigene Lernbedürfnisse berücksichtigen (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bCs/>
              </w:rPr>
              <w:t>c</w:t>
            </w:r>
            <w:proofErr w:type="spellEnd"/>
            <w:r>
              <w:t>).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proofErr w:type="gramStart"/>
            <w:r>
              <w:t>gattungsspezifische</w:t>
            </w:r>
            <w:proofErr w:type="gramEnd"/>
            <w:r>
              <w:t xml:space="preserve"> Elemente heraussuchen und die Textsorte bestimmen.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9431E3" w:rsidRDefault="009431E3" w:rsidP="004D3BA7"/>
    <w:p w:rsidR="009431E3" w:rsidRDefault="009431E3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9431E3" w:rsidRPr="009431E3" w:rsidTr="00DC397B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9431E3" w:rsidRPr="009431E3" w:rsidRDefault="009431E3" w:rsidP="00DC397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9431E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16.2</w:t>
            </w:r>
          </w:p>
          <w:p w:rsidR="009431E3" w:rsidRPr="009431E3" w:rsidRDefault="009431E3" w:rsidP="00DC397B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9431E3">
              <w:rPr>
                <w:rFonts w:ascii="Calibri" w:eastAsia="Calibri" w:hAnsi="Calibri" w:cs="Times New Roman"/>
                <w:color w:val="FF0000"/>
                <w:lang w:eastAsia="ar-SA"/>
              </w:rPr>
              <w:t>Ein wichtiges Buch</w:t>
            </w:r>
            <w:r w:rsidRPr="009431E3">
              <w:rPr>
                <w:rFonts w:ascii="Calibri" w:eastAsia="Calibri" w:hAnsi="Calibri" w:cs="Times New Roman"/>
                <w:color w:val="FF0000"/>
                <w:lang w:eastAsia="ar-SA"/>
              </w:rPr>
              <w:br/>
              <w:t xml:space="preserve">– Ein Buch und seine Geheimnisse </w:t>
            </w:r>
          </w:p>
          <w:p w:rsidR="009431E3" w:rsidRPr="009431E3" w:rsidRDefault="009431E3" w:rsidP="00DC397B">
            <w:pPr>
              <w:widowControl w:val="0"/>
              <w:spacing w:after="0" w:line="240" w:lineRule="auto"/>
            </w:pPr>
          </w:p>
          <w:p w:rsidR="009431E3" w:rsidRPr="009431E3" w:rsidRDefault="009431E3" w:rsidP="00DC397B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9431E3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9431E3" w:rsidRPr="009431E3" w:rsidRDefault="009431E3" w:rsidP="00DC397B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9431E3">
              <w:rPr>
                <w:lang w:val="en-US"/>
              </w:rPr>
              <w:t>Passiv</w:t>
            </w:r>
            <w:proofErr w:type="spellEnd"/>
            <w:r w:rsidRPr="009431E3">
              <w:rPr>
                <w:lang w:val="en-US"/>
              </w:rPr>
              <w:t xml:space="preserve"> (</w:t>
            </w:r>
            <w:proofErr w:type="spellStart"/>
            <w:r w:rsidRPr="009431E3">
              <w:rPr>
                <w:lang w:val="en-US"/>
              </w:rPr>
              <w:t>Futur</w:t>
            </w:r>
            <w:proofErr w:type="spellEnd"/>
            <w:r w:rsidRPr="009431E3">
              <w:rPr>
                <w:lang w:val="en-US"/>
              </w:rPr>
              <w:t xml:space="preserve"> I)</w:t>
            </w:r>
          </w:p>
          <w:p w:rsidR="009431E3" w:rsidRPr="009431E3" w:rsidRDefault="009431E3" w:rsidP="00DC397B">
            <w:pPr>
              <w:rPr>
                <w:lang w:val="en-US"/>
              </w:rPr>
            </w:pPr>
          </w:p>
          <w:p w:rsidR="009431E3" w:rsidRPr="009431E3" w:rsidRDefault="009431E3" w:rsidP="00DC397B">
            <w:pPr>
              <w:rPr>
                <w:lang w:val="en-US"/>
              </w:rPr>
            </w:pPr>
          </w:p>
          <w:p w:rsidR="009431E3" w:rsidRPr="009431E3" w:rsidRDefault="009431E3" w:rsidP="00DC397B">
            <w:pPr>
              <w:rPr>
                <w:lang w:val="en-US"/>
              </w:rPr>
            </w:pPr>
          </w:p>
          <w:p w:rsidR="009431E3" w:rsidRPr="009431E3" w:rsidRDefault="009431E3" w:rsidP="00DC397B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E3" w:rsidRPr="009431E3" w:rsidRDefault="009431E3" w:rsidP="00DC397B">
            <w:pPr>
              <w:rPr>
                <w:color w:val="000000"/>
              </w:rPr>
            </w:pPr>
            <w:r w:rsidRPr="009431E3"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 w:rsidRPr="009431E3">
              <w:rPr>
                <w:color w:val="000000"/>
              </w:rPr>
              <w:t>die</w:t>
            </w:r>
            <w:proofErr w:type="gramEnd"/>
            <w:r w:rsidRPr="009431E3">
              <w:rPr>
                <w:color w:val="000000"/>
              </w:rPr>
              <w:t xml:space="preserve"> Konjugationen (</w:t>
            </w:r>
            <w:r w:rsidRPr="009431E3">
              <w:rPr>
                <w:iCs/>
                <w:color w:val="000000"/>
              </w:rPr>
              <w:t>Passiv (Futur I)</w:t>
            </w:r>
            <w:r w:rsidRPr="009431E3">
              <w:rPr>
                <w:color w:val="000000"/>
              </w:rPr>
              <w:t>) aktiv beherrschen. (</w:t>
            </w:r>
            <w:proofErr w:type="spellStart"/>
            <w:r w:rsidRPr="009431E3">
              <w:rPr>
                <w:b/>
                <w:bCs/>
                <w:color w:val="000000"/>
              </w:rPr>
              <w:t>Üa</w:t>
            </w:r>
            <w:proofErr w:type="spellEnd"/>
            <w:r w:rsidRPr="009431E3">
              <w:rPr>
                <w:color w:val="000000"/>
              </w:rPr>
              <w:t xml:space="preserve">, </w:t>
            </w:r>
            <w:r w:rsidRPr="009431E3">
              <w:rPr>
                <w:b/>
              </w:rPr>
              <w:t>Ü</w:t>
            </w:r>
            <w:r w:rsidRPr="009431E3">
              <w:rPr>
                <w:b/>
                <w:bCs/>
                <w:color w:val="000000"/>
              </w:rPr>
              <w:t>b</w:t>
            </w:r>
            <w:r w:rsidRPr="009431E3">
              <w:rPr>
                <w:color w:val="000000"/>
              </w:rPr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</w:pPr>
            <w:r w:rsidRPr="009431E3">
              <w:rPr>
                <w:b/>
                <w:color w:val="0000FF"/>
              </w:rPr>
              <w:t>(23)</w:t>
            </w:r>
            <w:r w:rsidRPr="009431E3">
              <w:t xml:space="preserve"> </w:t>
            </w:r>
            <w:proofErr w:type="gramStart"/>
            <w:r w:rsidRPr="009431E3">
              <w:t>anhand</w:t>
            </w:r>
            <w:proofErr w:type="gramEnd"/>
            <w:r w:rsidRPr="009431E3">
              <w:t xml:space="preserve"> ihrer Kenntnisse der Morpheme Verben zunehmend selbstständig bestimmen. (</w:t>
            </w:r>
            <w:proofErr w:type="spellStart"/>
            <w:r w:rsidRPr="009431E3">
              <w:rPr>
                <w:b/>
                <w:bCs/>
              </w:rPr>
              <w:t>Üc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 w:rsidRPr="009431E3">
              <w:t>signifikante</w:t>
            </w:r>
            <w:proofErr w:type="gramEnd"/>
            <w:r w:rsidRPr="009431E3">
              <w:t xml:space="preserve"> syntaktische Strukturelemente eines Textes beschreiben. (</w:t>
            </w:r>
            <w:proofErr w:type="spellStart"/>
            <w:r w:rsidRPr="009431E3">
              <w:rPr>
                <w:b/>
                <w:bCs/>
              </w:rPr>
              <w:t>Va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</w:pPr>
            <w:r w:rsidRPr="009431E3">
              <w:rPr>
                <w:b/>
                <w:color w:val="0000FF"/>
              </w:rPr>
              <w:t xml:space="preserve">(24) </w:t>
            </w:r>
            <w:r w:rsidRPr="009431E3">
              <w:t>die zur Beschreibung häufiger syntaktischer Phänomene (</w:t>
            </w:r>
            <w:r w:rsidRPr="009431E3">
              <w:rPr>
                <w:iCs/>
              </w:rPr>
              <w:t>Passiv (Futur I)</w:t>
            </w:r>
            <w:r w:rsidRPr="009431E3">
              <w:t>) notwendige metasprachliche Terminologie anwenden. (</w:t>
            </w:r>
            <w:proofErr w:type="spellStart"/>
            <w:r w:rsidRPr="009431E3">
              <w:rPr>
                <w:b/>
                <w:bCs/>
              </w:rPr>
              <w:t>Üd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9431E3">
              <w:t>einfache</w:t>
            </w:r>
            <w:proofErr w:type="gramEnd"/>
            <w:r w:rsidRPr="009431E3">
              <w:t xml:space="preserve"> lateinische Sentenzen sinngerecht analysieren und darüber reflektieren. (</w:t>
            </w:r>
            <w:proofErr w:type="spellStart"/>
            <w:r w:rsidRPr="009431E3">
              <w:rPr>
                <w:b/>
                <w:bCs/>
              </w:rPr>
              <w:t>Üf</w:t>
            </w:r>
            <w:proofErr w:type="spellEnd"/>
            <w:r w:rsidRPr="009431E3">
              <w:t>)</w:t>
            </w:r>
          </w:p>
        </w:tc>
      </w:tr>
      <w:tr w:rsidR="009431E3" w:rsidRPr="009431E3" w:rsidTr="00DC397B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9431E3" w:rsidRPr="009431E3" w:rsidRDefault="009431E3" w:rsidP="00DC397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E3" w:rsidRPr="009431E3" w:rsidRDefault="009431E3" w:rsidP="00DC397B">
            <w:pPr>
              <w:rPr>
                <w:b/>
                <w:color w:val="0000FF"/>
              </w:rPr>
            </w:pPr>
            <w:r w:rsidRPr="009431E3"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0000FF"/>
              </w:rPr>
            </w:pPr>
            <w:r w:rsidRPr="009431E3">
              <w:rPr>
                <w:b/>
                <w:color w:val="0000FF"/>
              </w:rPr>
              <w:t>(24)</w:t>
            </w:r>
            <w:r w:rsidRPr="009431E3">
              <w:t xml:space="preserve"> Textsignale (</w:t>
            </w:r>
            <w:r w:rsidRPr="009431E3">
              <w:rPr>
                <w:iCs/>
              </w:rPr>
              <w:t>Passiv (Futur I)</w:t>
            </w:r>
            <w:r w:rsidRPr="009431E3">
              <w:t>) als Informationsträger zur Texterschließung nutzen. (</w:t>
            </w:r>
            <w:proofErr w:type="spellStart"/>
            <w:r w:rsidRPr="009431E3">
              <w:rPr>
                <w:b/>
                <w:bCs/>
              </w:rPr>
              <w:t>Va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0000FF"/>
              </w:rPr>
            </w:pPr>
            <w:r w:rsidRPr="009431E3">
              <w:rPr>
                <w:b/>
                <w:bCs/>
                <w:color w:val="0000FF"/>
              </w:rPr>
              <w:t xml:space="preserve">(24) </w:t>
            </w:r>
            <w:r w:rsidRPr="009431E3">
              <w:t>Textinhalte auf der Basis von Satz- und Wortgrammatik zunehmend selbstständig erschließen. (</w:t>
            </w:r>
            <w:proofErr w:type="spellStart"/>
            <w:r w:rsidRPr="009431E3">
              <w:rPr>
                <w:b/>
                <w:bCs/>
              </w:rPr>
              <w:t>Va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</w:pPr>
            <w:r w:rsidRPr="009431E3">
              <w:rPr>
                <w:b/>
                <w:bCs/>
                <w:color w:val="0000FF"/>
              </w:rPr>
              <w:t>(24)</w:t>
            </w:r>
            <w:r w:rsidRPr="009431E3">
              <w:t xml:space="preserve"> </w:t>
            </w:r>
            <w:proofErr w:type="gramStart"/>
            <w:r w:rsidRPr="009431E3">
              <w:t>anhand</w:t>
            </w:r>
            <w:proofErr w:type="gramEnd"/>
            <w:r w:rsidRPr="009431E3">
              <w:t xml:space="preserve"> von Lexemen und Morphemen angeleitet die an den Text herangetragenen Sinnerwartungen überprüfen. (</w:t>
            </w:r>
            <w:proofErr w:type="spellStart"/>
            <w:r w:rsidRPr="009431E3">
              <w:rPr>
                <w:b/>
                <w:bCs/>
              </w:rPr>
              <w:t>Va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4"/>
              </w:numPr>
              <w:spacing w:after="0" w:line="240" w:lineRule="auto"/>
            </w:pPr>
            <w:proofErr w:type="gramStart"/>
            <w:r w:rsidRPr="009431E3">
              <w:t>signifikante</w:t>
            </w:r>
            <w:proofErr w:type="gramEnd"/>
            <w:r w:rsidRPr="009431E3">
              <w:t xml:space="preserve"> syntaktische Merkmale benennen. (</w:t>
            </w:r>
            <w:proofErr w:type="spellStart"/>
            <w:r w:rsidRPr="009431E3">
              <w:rPr>
                <w:b/>
                <w:bCs/>
              </w:rPr>
              <w:t>Va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color w:val="FF0000"/>
              </w:rPr>
            </w:pPr>
            <w:r w:rsidRPr="009431E3">
              <w:t>Textaussagen reflektieren. (</w:t>
            </w:r>
            <w:proofErr w:type="spellStart"/>
            <w:r w:rsidRPr="009431E3">
              <w:rPr>
                <w:b/>
              </w:rPr>
              <w:t>Va</w:t>
            </w:r>
            <w:proofErr w:type="spellEnd"/>
            <w:r w:rsidRPr="009431E3">
              <w:t xml:space="preserve">) </w:t>
            </w:r>
          </w:p>
        </w:tc>
      </w:tr>
      <w:tr w:rsidR="009431E3" w:rsidRPr="009431E3" w:rsidTr="00DC397B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9431E3" w:rsidRPr="009431E3" w:rsidRDefault="009431E3" w:rsidP="00DC397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E3" w:rsidRPr="009431E3" w:rsidRDefault="009431E3" w:rsidP="00DC397B">
            <w:pPr>
              <w:rPr>
                <w:b/>
                <w:bCs/>
                <w:color w:val="0000FF"/>
              </w:rPr>
            </w:pPr>
            <w:r w:rsidRPr="009431E3"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E3" w:rsidRPr="009431E3" w:rsidRDefault="009431E3" w:rsidP="00395A9C">
            <w:pPr>
              <w:numPr>
                <w:ilvl w:val="0"/>
                <w:numId w:val="27"/>
              </w:numPr>
              <w:spacing w:after="0" w:line="240" w:lineRule="auto"/>
            </w:pPr>
            <w:r w:rsidRPr="009431E3">
              <w:rPr>
                <w:b/>
                <w:bCs/>
                <w:color w:val="0000FF"/>
              </w:rPr>
              <w:t>(25)</w:t>
            </w:r>
            <w:r w:rsidRPr="009431E3">
              <w:t xml:space="preserve"> </w:t>
            </w:r>
            <w:proofErr w:type="gramStart"/>
            <w:r w:rsidRPr="009431E3">
              <w:t>verschiedene</w:t>
            </w:r>
            <w:proofErr w:type="gramEnd"/>
            <w:r w:rsidRPr="009431E3">
              <w:t xml:space="preserve"> Bereiche des römischen Alltags- und Soziallebens (Inhaltsbereich: </w:t>
            </w:r>
            <w:r w:rsidRPr="009431E3">
              <w:rPr>
                <w:iCs/>
              </w:rPr>
              <w:t>Religion, Priester, Buchkultur, Religion = Politikum</w:t>
            </w:r>
            <w:r w:rsidRPr="009431E3">
              <w:t>) beschreiben. (</w:t>
            </w:r>
            <w:r w:rsidRPr="009431E3">
              <w:rPr>
                <w:b/>
                <w:bCs/>
              </w:rPr>
              <w:t>I</w:t>
            </w:r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color w:val="FF0000"/>
              </w:rPr>
            </w:pPr>
            <w:r w:rsidRPr="009431E3">
              <w:t>wesentliche Merkmale der röm. Gesellschaft benennen und erläutern. (</w:t>
            </w:r>
            <w:proofErr w:type="spellStart"/>
            <w:r w:rsidRPr="009431E3">
              <w:rPr>
                <w:b/>
              </w:rPr>
              <w:t>Vc</w:t>
            </w:r>
            <w:proofErr w:type="spellEnd"/>
            <w:r w:rsidRPr="009431E3">
              <w:t>)</w:t>
            </w:r>
          </w:p>
        </w:tc>
      </w:tr>
      <w:tr w:rsidR="009431E3" w:rsidRPr="009431E3" w:rsidTr="00DC397B">
        <w:trPr>
          <w:cantSplit/>
          <w:trHeight w:val="101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9431E3" w:rsidRPr="009431E3" w:rsidRDefault="009431E3" w:rsidP="00DC397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E3" w:rsidRPr="009431E3" w:rsidRDefault="009431E3" w:rsidP="00DC397B">
            <w:pPr>
              <w:spacing w:line="240" w:lineRule="auto"/>
            </w:pPr>
            <w:r w:rsidRPr="009431E3"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E3" w:rsidRPr="009431E3" w:rsidRDefault="009431E3" w:rsidP="00395A9C">
            <w:pPr>
              <w:numPr>
                <w:ilvl w:val="0"/>
                <w:numId w:val="15"/>
              </w:numPr>
              <w:spacing w:after="0" w:line="240" w:lineRule="auto"/>
            </w:pPr>
            <w:r w:rsidRPr="009431E3">
              <w:t xml:space="preserve">Tempora bestimmen und daraus ein </w:t>
            </w:r>
            <w:proofErr w:type="spellStart"/>
            <w:r w:rsidRPr="009431E3">
              <w:t>Tempusprofil</w:t>
            </w:r>
            <w:proofErr w:type="spellEnd"/>
            <w:r w:rsidRPr="009431E3">
              <w:t xml:space="preserve"> erstellen. (</w:t>
            </w:r>
            <w:proofErr w:type="spellStart"/>
            <w:r w:rsidRPr="009431E3">
              <w:rPr>
                <w:b/>
              </w:rPr>
              <w:t>Va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 w:rsidRPr="009431E3">
              <w:t>verschiedene</w:t>
            </w:r>
            <w:proofErr w:type="gramEnd"/>
            <w:r w:rsidRPr="009431E3">
              <w:t xml:space="preserve"> Quellen zum zusätzlichen Informationserwerb nutzen. (</w:t>
            </w:r>
            <w:proofErr w:type="spellStart"/>
            <w:r w:rsidRPr="009431E3">
              <w:rPr>
                <w:b/>
                <w:bCs/>
              </w:rPr>
              <w:t>Vc</w:t>
            </w:r>
            <w:proofErr w:type="spellEnd"/>
            <w:r w:rsidRPr="009431E3">
              <w:t>)</w:t>
            </w:r>
          </w:p>
          <w:p w:rsidR="009431E3" w:rsidRPr="009431E3" w:rsidRDefault="009431E3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 w:rsidRPr="009431E3">
              <w:t>gewonnene</w:t>
            </w:r>
            <w:proofErr w:type="gramEnd"/>
            <w:r w:rsidRPr="009431E3">
              <w:t xml:space="preserve"> Informationen in Form von Referaten auswerten und präsentieren. (</w:t>
            </w:r>
            <w:proofErr w:type="spellStart"/>
            <w:r w:rsidRPr="009431E3">
              <w:rPr>
                <w:b/>
                <w:bCs/>
              </w:rPr>
              <w:t>Vc</w:t>
            </w:r>
            <w:proofErr w:type="spellEnd"/>
            <w:r w:rsidRPr="009431E3">
              <w:t>)</w:t>
            </w:r>
          </w:p>
        </w:tc>
      </w:tr>
    </w:tbl>
    <w:p w:rsidR="004D3BA7" w:rsidRDefault="004D3BA7" w:rsidP="004D3BA7"/>
    <w:p w:rsidR="004D3BA7" w:rsidRDefault="004D3BA7" w:rsidP="004D3BA7"/>
    <w:p w:rsidR="00A63310" w:rsidRDefault="00A63310" w:rsidP="004D3BA7"/>
    <w:p w:rsidR="004D3BA7" w:rsidRDefault="004D3BA7" w:rsidP="004D3BA7"/>
    <w:p w:rsidR="009431E3" w:rsidRDefault="009431E3" w:rsidP="004D3BA7"/>
    <w:p w:rsidR="009431E3" w:rsidRDefault="009431E3" w:rsidP="004D3BA7"/>
    <w:p w:rsidR="009431E3" w:rsidRDefault="009431E3" w:rsidP="004D3BA7"/>
    <w:p w:rsidR="009431E3" w:rsidRDefault="009431E3" w:rsidP="004D3BA7"/>
    <w:p w:rsidR="009431E3" w:rsidRDefault="009431E3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171CFB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90F77">
            <w:pPr>
              <w:spacing w:after="0"/>
              <w:rPr>
                <w:rFonts w:ascii="Calibri" w:hAnsi="Calibri" w:cs="Calibri"/>
              </w:rPr>
            </w:pPr>
            <w:r>
              <w:rPr>
                <w:b/>
                <w:color w:val="FF0000"/>
                <w:sz w:val="32"/>
              </w:rPr>
              <w:lastRenderedPageBreak/>
              <w:t>Lektion 16.3</w:t>
            </w:r>
          </w:p>
          <w:p w:rsidR="004D3BA7" w:rsidRDefault="004D3BA7" w:rsidP="00590F77">
            <w:pPr>
              <w:pStyle w:val="Textkrper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 wichtiges Buch</w:t>
            </w:r>
          </w:p>
          <w:p w:rsidR="004D3BA7" w:rsidRDefault="00590F77" w:rsidP="00590F77">
            <w:pPr>
              <w:pStyle w:val="Textkrper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Ein Zeuge berichtet</w:t>
            </w:r>
          </w:p>
          <w:p w:rsidR="004D3BA7" w:rsidRPr="00CA4399" w:rsidRDefault="004D3BA7" w:rsidP="00590F77">
            <w:pPr>
              <w:pStyle w:val="Textkrper21"/>
              <w:rPr>
                <w:rFonts w:ascii="Calibri" w:hAnsi="Calibri" w:cs="Calibri"/>
                <w:color w:val="auto"/>
                <w:lang w:val="en-US"/>
              </w:rPr>
            </w:pPr>
          </w:p>
          <w:p w:rsidR="004D3BA7" w:rsidRPr="00CA4399" w:rsidRDefault="004D3BA7" w:rsidP="00590F77">
            <w:pPr>
              <w:spacing w:after="0"/>
              <w:rPr>
                <w:lang w:val="en-US"/>
              </w:rPr>
            </w:pPr>
            <w:proofErr w:type="spellStart"/>
            <w:r w:rsidRPr="00CA4399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4D3BA7" w:rsidRPr="00CA4399" w:rsidRDefault="004D3BA7" w:rsidP="00395A9C">
            <w:pPr>
              <w:pStyle w:val="MittleresRaster1-Akzent21"/>
              <w:numPr>
                <w:ilvl w:val="0"/>
                <w:numId w:val="32"/>
              </w:numPr>
              <w:rPr>
                <w:lang w:val="en-US"/>
              </w:rPr>
            </w:pPr>
            <w:r w:rsidRPr="00CA4399">
              <w:rPr>
                <w:lang w:val="en-US"/>
              </w:rPr>
              <w:t xml:space="preserve">Substantive: 3. </w:t>
            </w:r>
            <w:proofErr w:type="spellStart"/>
            <w:r w:rsidRPr="00CA4399">
              <w:rPr>
                <w:lang w:val="en-US"/>
              </w:rPr>
              <w:t>Dekl</w:t>
            </w:r>
            <w:proofErr w:type="spellEnd"/>
            <w:r w:rsidRPr="00CA4399">
              <w:rPr>
                <w:lang w:val="en-US"/>
              </w:rPr>
              <w:t xml:space="preserve">. </w:t>
            </w:r>
            <w:r w:rsidR="00590F77">
              <w:rPr>
                <w:lang w:val="en-US"/>
              </w:rPr>
              <w:br/>
            </w:r>
            <w:r w:rsidRPr="00CA4399">
              <w:rPr>
                <w:lang w:val="en-US"/>
              </w:rPr>
              <w:t>(</w:t>
            </w:r>
            <w:proofErr w:type="spellStart"/>
            <w:r w:rsidRPr="00CA4399">
              <w:rPr>
                <w:lang w:val="en-US"/>
              </w:rPr>
              <w:t>i-Stämme</w:t>
            </w:r>
            <w:proofErr w:type="spellEnd"/>
            <w:r w:rsidRPr="00CA4399">
              <w:rPr>
                <w:lang w:val="en-US"/>
              </w:rPr>
              <w:t>)</w:t>
            </w:r>
          </w:p>
          <w:p w:rsidR="004D3BA7" w:rsidRDefault="004D3BA7" w:rsidP="00395A9C">
            <w:pPr>
              <w:pStyle w:val="MittleresRaster1-Akzent21"/>
              <w:numPr>
                <w:ilvl w:val="0"/>
                <w:numId w:val="32"/>
              </w:numPr>
              <w:rPr>
                <w:b/>
                <w:color w:val="0000FF"/>
              </w:rPr>
            </w:pPr>
            <w:r>
              <w:t>Grundzahlen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71CFB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</w:pPr>
            <w:r>
              <w:t>Regeln der Ableitung und Zusammensetzung lateinischer Wörter gezielt zur Aufschlüsselung neuer Wörter anwenden. (</w:t>
            </w:r>
            <w:r>
              <w:rPr>
                <w:b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Deklination</w:t>
            </w:r>
            <w:r w:rsidRPr="00102399">
              <w:t>en (</w:t>
            </w:r>
            <w:r w:rsidRPr="00102399">
              <w:rPr>
                <w:iCs/>
              </w:rPr>
              <w:t>3. Deklination (i-Stämme)</w:t>
            </w:r>
            <w:r w:rsidRPr="00102399">
              <w:t xml:space="preserve">) </w:t>
            </w:r>
            <w:r>
              <w:t>aktiv beherrschen.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171CFB">
        <w:trPr>
          <w:cantSplit/>
          <w:trHeight w:val="2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71CFB"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6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begründete</w:t>
            </w:r>
            <w:proofErr w:type="gramEnd"/>
            <w:r>
              <w:t xml:space="preserve"> Erwartungen an die Thematik und die Grobstruktur des Textes stellen.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6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lateinische</w:t>
            </w:r>
            <w:proofErr w:type="gramEnd"/>
            <w:r>
              <w:t xml:space="preserve"> Texte nach inhaltlichen Gesichtspunkten strukturieren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6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rPr>
                <w:color w:val="000000"/>
              </w:rPr>
              <w:t xml:space="preserve"> Textinhalte auf der Basis von Text- und Satzgrammatik zunehmend selbstständig </w:t>
            </w:r>
            <w:r w:rsidR="005B0B7F">
              <w:rPr>
                <w:color w:val="000000"/>
              </w:rPr>
              <w:br/>
            </w:r>
            <w:r>
              <w:rPr>
                <w:color w:val="000000"/>
              </w:rPr>
              <w:t>erschließen. (</w:t>
            </w:r>
            <w:proofErr w:type="spellStart"/>
            <w:r>
              <w:rPr>
                <w:b/>
                <w:bCs/>
                <w:color w:val="000000"/>
              </w:rPr>
              <w:t>Va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D3BA7" w:rsidTr="00171CFB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71CFB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vermehrt</w:t>
            </w:r>
            <w:proofErr w:type="gramEnd"/>
            <w:r>
              <w:t xml:space="preserve"> die eigene und die fremde Situation reflektieren und erklären. </w:t>
            </w:r>
          </w:p>
          <w:p w:rsidR="004D3BA7" w:rsidRDefault="004D3BA7" w:rsidP="00171CFB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171CFB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Unterschiede zwischen der antiken und heutigen Welt wahrnehmen, gleichzeitig aber auch kritisch-reflektiert die antike Lebenswelt mit unserer heutigen vergleichen.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</w:tc>
      </w:tr>
      <w:tr w:rsidR="004D3BA7" w:rsidTr="00171CFB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71CFB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ihren</w:t>
            </w:r>
            <w:proofErr w:type="gramEnd"/>
            <w:r>
              <w:t xml:space="preserve"> Wortschatz durch Einbeziehung der Wortbildungslehre ordnen und erweitern.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aus</w:t>
            </w:r>
            <w:proofErr w:type="gramEnd"/>
            <w:r>
              <w:t xml:space="preserve"> Texten Informationen sachgerecht entnehmen und wiedergeben.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A63310" w:rsidRDefault="00A63310" w:rsidP="004D3BA7"/>
    <w:p w:rsidR="00A63310" w:rsidRDefault="00A63310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B517C3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517C3">
            <w:pPr>
              <w:spacing w:after="0"/>
              <w:rPr>
                <w:rFonts w:ascii="Calibri" w:hAnsi="Calibri" w:cs="Calibri"/>
              </w:rPr>
            </w:pPr>
            <w:r>
              <w:rPr>
                <w:b/>
                <w:color w:val="FF0000"/>
                <w:sz w:val="32"/>
              </w:rPr>
              <w:lastRenderedPageBreak/>
              <w:t>Lektion 17.1</w:t>
            </w:r>
          </w:p>
          <w:p w:rsidR="004D3BA7" w:rsidRDefault="004D3BA7" w:rsidP="00B517C3">
            <w:pPr>
              <w:pStyle w:val="Textkrper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Jagd auf die Verbrecher</w:t>
            </w:r>
          </w:p>
          <w:p w:rsidR="004D3BA7" w:rsidRDefault="00B517C3" w:rsidP="00B517C3">
            <w:pPr>
              <w:pStyle w:val="Textkrper21"/>
            </w:pPr>
            <w:r>
              <w:rPr>
                <w:rFonts w:ascii="Calibri" w:hAnsi="Calibri" w:cs="Calibri"/>
              </w:rPr>
              <w:t>–</w:t>
            </w:r>
            <w:r w:rsidR="004D3BA7">
              <w:rPr>
                <w:rFonts w:ascii="Calibri" w:hAnsi="Calibri" w:cs="Calibri"/>
              </w:rPr>
              <w:t xml:space="preserve"> Auf der Spur</w:t>
            </w:r>
          </w:p>
          <w:p w:rsidR="004D3BA7" w:rsidRDefault="004D3BA7" w:rsidP="00B517C3">
            <w:pPr>
              <w:spacing w:after="0"/>
            </w:pPr>
          </w:p>
          <w:p w:rsidR="004D3BA7" w:rsidRDefault="004D3BA7" w:rsidP="00B517C3">
            <w:pPr>
              <w:spacing w:after="0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B517C3">
            <w:pPr>
              <w:pStyle w:val="MittleresRaster1-Akzent21"/>
              <w:ind w:left="0"/>
            </w:pPr>
            <w:r>
              <w:t>Passiv (Perfekt)</w:t>
            </w:r>
          </w:p>
          <w:p w:rsidR="00A63310" w:rsidRDefault="00A63310" w:rsidP="00B517C3">
            <w:pPr>
              <w:pStyle w:val="MittleresRaster1-Akzent21"/>
              <w:ind w:left="0"/>
            </w:pPr>
          </w:p>
          <w:p w:rsidR="00A63310" w:rsidRDefault="00A63310" w:rsidP="00B517C3">
            <w:pPr>
              <w:pStyle w:val="MittleresRaster1-Akzent21"/>
              <w:ind w:left="0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Pr="00717F82" w:rsidRDefault="004D3BA7" w:rsidP="00B517C3">
            <w:pPr>
              <w:rPr>
                <w:b/>
                <w:color w:val="0000FF"/>
              </w:rPr>
            </w:pPr>
            <w:r w:rsidRPr="00717F82"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die </w:t>
            </w:r>
            <w:r w:rsidRPr="009B291A">
              <w:t>Konjugationen (</w:t>
            </w:r>
            <w:r w:rsidRPr="009B291A">
              <w:rPr>
                <w:iCs/>
              </w:rPr>
              <w:t>Passiv (Perfekt)</w:t>
            </w:r>
            <w:r w:rsidRPr="009B291A">
              <w:t>) aktiv</w:t>
            </w:r>
            <w:r>
              <w:t xml:space="preserve">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B517C3" w:rsidP="00395A9C">
            <w:pPr>
              <w:numPr>
                <w:ilvl w:val="0"/>
                <w:numId w:val="28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r w:rsidR="004D3BA7">
              <w:t xml:space="preserve">die zur Beschreibung häufiger syntaktischer </w:t>
            </w:r>
            <w:r w:rsidR="004D3BA7" w:rsidRPr="00866D02">
              <w:t>Phänomene (</w:t>
            </w:r>
            <w:r w:rsidR="004D3BA7" w:rsidRPr="00866D02">
              <w:rPr>
                <w:iCs/>
              </w:rPr>
              <w:t>Passiv (Perfekt)</w:t>
            </w:r>
            <w:r w:rsidR="004D3BA7" w:rsidRPr="00866D02">
              <w:t>) notwendige</w:t>
            </w:r>
            <w:r w:rsidR="004D3BA7">
              <w:t xml:space="preserve"> metasprachliche Terminologie anwenden. (</w:t>
            </w:r>
            <w:proofErr w:type="spellStart"/>
            <w:r w:rsidR="004D3BA7">
              <w:rPr>
                <w:b/>
                <w:bCs/>
              </w:rPr>
              <w:t>Üc</w:t>
            </w:r>
            <w:proofErr w:type="spellEnd"/>
            <w:r w:rsidR="004D3BA7">
              <w:t>)</w:t>
            </w:r>
          </w:p>
          <w:p w:rsidR="004D3BA7" w:rsidRDefault="004D3BA7" w:rsidP="00395A9C">
            <w:pPr>
              <w:numPr>
                <w:ilvl w:val="0"/>
                <w:numId w:val="28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verfügen</w:t>
            </w:r>
            <w:proofErr w:type="gramEnd"/>
            <w:r>
              <w:t xml:space="preserve"> über einen erweiterten Wortschatz in der deutschen Sprache und eine differenzierte Ausdrucksfähigkeit.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8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(23) </w:t>
            </w:r>
            <w:r>
              <w:t>Grundregeln der lateinischen Formenbildung mit denen in anderen Sprachen vergleichen sowie Gemeinsamkeiten und Unterschiede benennen.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  <w:tr w:rsidR="004D3BA7" w:rsidTr="00B517C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517C3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</w:t>
            </w:r>
            <w:r w:rsidRPr="00E85237">
              <w:t xml:space="preserve"> (</w:t>
            </w:r>
            <w:r w:rsidRPr="00E85237">
              <w:rPr>
                <w:iCs/>
              </w:rPr>
              <w:t>Substantive, Adjektive, Wendungen</w:t>
            </w:r>
            <w:r w:rsidRPr="00E85237">
              <w:t xml:space="preserve">) als </w:t>
            </w:r>
            <w:r>
              <w:t>Informationsträger zur Texterschließung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A63310" w:rsidTr="00B517C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A63310" w:rsidRDefault="00A63310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310" w:rsidRDefault="00A63310" w:rsidP="00B517C3">
            <w:pPr>
              <w:rPr>
                <w:b/>
                <w:color w:val="0000FF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310" w:rsidRDefault="00A63310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color w:val="0000FF"/>
              </w:rPr>
            </w:pPr>
          </w:p>
        </w:tc>
      </w:tr>
      <w:tr w:rsidR="004D3BA7" w:rsidTr="00B517C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517C3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8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Soziallebe</w:t>
            </w:r>
            <w:r w:rsidRPr="003B21CF">
              <w:t xml:space="preserve">ns (Inhaltsbereich: </w:t>
            </w:r>
            <w:r w:rsidRPr="003B21CF">
              <w:rPr>
                <w:iCs/>
              </w:rPr>
              <w:t>Provinzen, Sklaven</w:t>
            </w:r>
            <w:r w:rsidRPr="003B21CF">
              <w:t>) beschreiben.</w:t>
            </w:r>
          </w:p>
        </w:tc>
      </w:tr>
      <w:tr w:rsidR="004D3BA7" w:rsidTr="00B517C3">
        <w:trPr>
          <w:cantSplit/>
          <w:trHeight w:val="1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517C3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berücksichtigen.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>
              <w:t>, S. 107: „Kurzgeschichten schreiben“)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zentrale</w:t>
            </w:r>
            <w:proofErr w:type="gramEnd"/>
            <w:r>
              <w:t xml:space="preserve"> Begriffe heraussuchen und an ihnen die Thematik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5"/>
              </w:numPr>
              <w:spacing w:after="0" w:line="240" w:lineRule="auto"/>
            </w:pPr>
            <w:proofErr w:type="gramStart"/>
            <w:r>
              <w:t>aus</w:t>
            </w:r>
            <w:proofErr w:type="gramEnd"/>
            <w:r>
              <w:t xml:space="preserve"> Texten Informationen sachgerecht entnehmen und wiedergeben.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F12DBB" w:rsidRDefault="00F12DBB" w:rsidP="004D3BA7"/>
    <w:p w:rsidR="00F12DBB" w:rsidRDefault="00F12DBB" w:rsidP="004D3BA7"/>
    <w:p w:rsidR="00F12DBB" w:rsidRDefault="00F12DBB" w:rsidP="004D3BA7"/>
    <w:p w:rsidR="00F12DBB" w:rsidRDefault="00F12DBB" w:rsidP="004D3BA7"/>
    <w:p w:rsidR="00F12DBB" w:rsidRDefault="00F12D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3B21CF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3B21CF">
            <w:pPr>
              <w:spacing w:after="0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17.2</w:t>
            </w:r>
          </w:p>
          <w:p w:rsidR="004D3BA7" w:rsidRDefault="004D3BA7" w:rsidP="003B21C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Jagd auf die Verbrecher</w:t>
            </w:r>
          </w:p>
          <w:p w:rsidR="004D3BA7" w:rsidRDefault="003B21CF" w:rsidP="003B21CF">
            <w:pPr>
              <w:spacing w:after="0"/>
            </w:pPr>
            <w:r>
              <w:rPr>
                <w:color w:val="FF0000"/>
              </w:rPr>
              <w:t>–</w:t>
            </w:r>
            <w:r w:rsidR="004D3BA7">
              <w:rPr>
                <w:color w:val="FF0000"/>
              </w:rPr>
              <w:t xml:space="preserve"> Ein schnelles Ende</w:t>
            </w:r>
          </w:p>
          <w:p w:rsidR="004D3BA7" w:rsidRDefault="004D3BA7" w:rsidP="003B21CF">
            <w:pPr>
              <w:spacing w:after="0"/>
            </w:pPr>
          </w:p>
          <w:p w:rsidR="004D3BA7" w:rsidRDefault="004D3BA7" w:rsidP="003B21CF">
            <w:pPr>
              <w:spacing w:after="0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3B21CF">
            <w:pPr>
              <w:pStyle w:val="MittleresRaster1-Akzent21"/>
              <w:ind w:left="0"/>
              <w:rPr>
                <w:b/>
                <w:color w:val="0000FF"/>
              </w:rPr>
            </w:pPr>
            <w:r>
              <w:t>Stammformen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B21CF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die </w:t>
            </w:r>
            <w:r w:rsidRPr="003B21CF">
              <w:t>Konjugationen (</w:t>
            </w:r>
            <w:r w:rsidRPr="003B21CF">
              <w:rPr>
                <w:iCs/>
              </w:rPr>
              <w:t>Passiv (Perfekt)</w:t>
            </w:r>
            <w:r w:rsidRPr="003B21CF">
              <w:t>) aktiv</w:t>
            </w:r>
            <w:r>
              <w:t xml:space="preserve"> beherrschen.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bestimmen.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beschreiben.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</w:tc>
      </w:tr>
      <w:tr w:rsidR="004D3BA7" w:rsidTr="003B21C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B21CF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r w:rsidRPr="003B21CF">
              <w:t>Textsignale (</w:t>
            </w:r>
            <w:r w:rsidRPr="003B21CF">
              <w:rPr>
                <w:iCs/>
              </w:rPr>
              <w:t>Subjekt, Prädikat, Satzarten</w:t>
            </w:r>
            <w:r w:rsidRPr="003B21CF">
              <w:t>) als Informationsträger</w:t>
            </w:r>
            <w:r>
              <w:t xml:space="preserve"> zur Texterschließung </w:t>
            </w:r>
            <w:r w:rsidR="004531E4">
              <w:br/>
            </w:r>
            <w:r>
              <w:t>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 und Satzgrammatik zunehmend selbstständig </w:t>
            </w:r>
            <w:r w:rsidR="004531E4">
              <w:br/>
            </w:r>
            <w:r>
              <w:t>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der Merkmale begründete Erwartungen an die Thematik formulieren.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</w:t>
            </w:r>
            <w:r w:rsidR="003B21CF">
              <w:t xml:space="preserve"> benennen und sinngerecht analy</w:t>
            </w:r>
            <w:r>
              <w:t>sieren.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  <w:tr w:rsidR="004D3BA7" w:rsidTr="003B21C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B21CF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7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</w:t>
            </w:r>
            <w:r w:rsidRPr="006E0254">
              <w:t xml:space="preserve">des römischen Alltags- und Soziallebens (Inhaltsbereich: </w:t>
            </w:r>
            <w:r w:rsidRPr="006E0254">
              <w:rPr>
                <w:iCs/>
              </w:rPr>
              <w:t>Etrusker, Alphabet, Zahlen</w:t>
            </w:r>
            <w:r w:rsidRPr="006E0254">
              <w:t>) beschreiben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</w:tc>
      </w:tr>
      <w:tr w:rsidR="004D3BA7" w:rsidTr="003B21CF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B21CF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Arbeitsergebnisse in unterschiedlichen Formen vermehrt selbstständig und kooperativ und präsentieren.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in</w:t>
            </w:r>
            <w:proofErr w:type="gramEnd"/>
            <w:r>
              <w:t xml:space="preserve"> Gruppenarbeit einen Fotoroman erstellen.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) 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474E4A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474E4A">
            <w:pPr>
              <w:spacing w:after="0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t>Lektion 18.1</w:t>
            </w:r>
          </w:p>
          <w:p w:rsidR="004D3BA7" w:rsidRDefault="004D3BA7" w:rsidP="00474E4A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Mythen erklären</w:t>
            </w:r>
          </w:p>
          <w:p w:rsidR="004D3BA7" w:rsidRDefault="00474E4A" w:rsidP="00474E4A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– Europa und der Stier</w:t>
            </w:r>
          </w:p>
          <w:p w:rsidR="004D3BA7" w:rsidRPr="00F12DBB" w:rsidRDefault="004D3BA7" w:rsidP="00474E4A">
            <w:pPr>
              <w:spacing w:after="0"/>
              <w:rPr>
                <w:b/>
              </w:rPr>
            </w:pPr>
          </w:p>
          <w:p w:rsidR="004D3BA7" w:rsidRPr="00F12DBB" w:rsidRDefault="004D3BA7" w:rsidP="00474E4A">
            <w:pPr>
              <w:spacing w:after="0"/>
            </w:pPr>
            <w:r w:rsidRPr="00F12DBB">
              <w:rPr>
                <w:b/>
                <w:spacing w:val="60"/>
              </w:rPr>
              <w:t>Formen</w:t>
            </w:r>
          </w:p>
          <w:p w:rsidR="004D3BA7" w:rsidRPr="00F12DBB" w:rsidRDefault="004D3BA7" w:rsidP="00474E4A">
            <w:pPr>
              <w:pStyle w:val="MittleresRaster1-Akzent21"/>
              <w:ind w:left="0"/>
              <w:rPr>
                <w:b/>
                <w:color w:val="0000FF"/>
              </w:rPr>
            </w:pPr>
            <w:r w:rsidRPr="00F12DBB">
              <w:t>Passiv (Plusquamperfekt, Futur II)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74E4A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Konjugation</w:t>
            </w:r>
            <w:r w:rsidRPr="00474E4A">
              <w:t>en (</w:t>
            </w:r>
            <w:r w:rsidRPr="00474E4A">
              <w:rPr>
                <w:iCs/>
              </w:rPr>
              <w:t>Passiv aller Tempora</w:t>
            </w:r>
            <w:r w:rsidRPr="00474E4A">
              <w:t>) aktiv beherrschen</w:t>
            </w:r>
            <w:r>
              <w:t>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bestimmen und ihren Flexionsklassen zuordnen.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proofErr w:type="gramStart"/>
            <w:r>
              <w:t>den</w:t>
            </w:r>
            <w:proofErr w:type="gramEnd"/>
            <w:r>
              <w:t xml:space="preserve"> Wortschatz zunehmend selbstständig nach Wortarten und Flexionsklassen strukturieren.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in</w:t>
            </w:r>
            <w:proofErr w:type="gramEnd"/>
            <w:r>
              <w:t xml:space="preserve"> überschaubaren Satzgefügen die Satzebenen bestimmen. (</w:t>
            </w:r>
            <w:proofErr w:type="spellStart"/>
            <w:r>
              <w:rPr>
                <w:b/>
                <w:bCs/>
              </w:rPr>
              <w:t>Üe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die zur Beschreibung häufiger syntaktischer </w:t>
            </w:r>
            <w:r w:rsidRPr="00474E4A">
              <w:t>Phänomene (</w:t>
            </w:r>
            <w:proofErr w:type="spellStart"/>
            <w:r w:rsidRPr="00474E4A">
              <w:rPr>
                <w:iCs/>
              </w:rPr>
              <w:t>Subjunktion</w:t>
            </w:r>
            <w:proofErr w:type="spellEnd"/>
            <w:r w:rsidRPr="00474E4A">
              <w:t>) notwendige</w:t>
            </w:r>
            <w:r>
              <w:t xml:space="preserve"> metasprachliche Terminologie anwenden. (</w:t>
            </w:r>
            <w:proofErr w:type="spellStart"/>
            <w:r>
              <w:rPr>
                <w:b/>
                <w:bCs/>
              </w:rPr>
              <w:t>Üe</w:t>
            </w:r>
            <w:proofErr w:type="spellEnd"/>
            <w:r>
              <w:t>)</w:t>
            </w:r>
          </w:p>
          <w:p w:rsidR="004D3BA7" w:rsidRDefault="00271281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einfache</w:t>
            </w:r>
            <w:proofErr w:type="gramEnd"/>
            <w:r>
              <w:t xml:space="preserve"> lateinische Sprich</w:t>
            </w:r>
            <w:r w:rsidR="004D3BA7">
              <w:t>wörter verstehen, deuten und beurteilen. (</w:t>
            </w:r>
            <w:proofErr w:type="spellStart"/>
            <w:r w:rsidR="004D3BA7">
              <w:rPr>
                <w:b/>
                <w:bCs/>
              </w:rPr>
              <w:t>Vd</w:t>
            </w:r>
            <w:proofErr w:type="spellEnd"/>
            <w:r w:rsidR="004D3BA7">
              <w:t>)</w:t>
            </w:r>
          </w:p>
        </w:tc>
      </w:tr>
      <w:tr w:rsidR="004D3BA7" w:rsidTr="00474E4A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74E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Bilder als Informationsträger und Vergleichsobjekt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Textpragmatik erklären und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rPr>
                <w:color w:val="000000"/>
              </w:rPr>
              <w:t xml:space="preserve"> Rezeptionsquellen zur Interpretation von lateinischen Texten vergleichend nutzen. (</w:t>
            </w:r>
            <w:proofErr w:type="spellStart"/>
            <w:r>
              <w:rPr>
                <w:b/>
                <w:bCs/>
                <w:color w:val="000000"/>
              </w:rPr>
              <w:t>Va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D3BA7" w:rsidTr="00474E4A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74E4A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</w:t>
            </w:r>
            <w:r w:rsidRPr="00474E4A">
              <w:t>wichtigsten griechischen und römischen Götter und Mythen (</w:t>
            </w:r>
            <w:r w:rsidR="00352D78">
              <w:t>hier:</w:t>
            </w:r>
            <w:r w:rsidRPr="00474E4A">
              <w:rPr>
                <w:iCs/>
              </w:rPr>
              <w:t xml:space="preserve"> Europa</w:t>
            </w:r>
            <w:r w:rsidRPr="00474E4A">
              <w:t>) benennen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Gesellschaft, Beispiele für die Bedeutung von Mythos und Religion im Alltag sowie einige Aspekte des Fortlebens der römischen Kultur in Deutschland benennen und erläutern.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474E4A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74E4A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berücksichtigen. (</w:t>
            </w:r>
            <w:proofErr w:type="spellStart"/>
            <w:r w:rsidRPr="0021710D">
              <w:rPr>
                <w:b/>
              </w:rPr>
              <w:t>Vb</w:t>
            </w:r>
            <w:proofErr w:type="spellEnd"/>
            <w:r w:rsidRPr="0021710D">
              <w:t>: „</w:t>
            </w:r>
            <w:r w:rsidRPr="0021710D">
              <w:rPr>
                <w:iCs/>
              </w:rPr>
              <w:t>Spielerisch üben</w:t>
            </w:r>
            <w:r w:rsidRPr="0021710D">
              <w:t>“)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sind</w:t>
            </w:r>
            <w:proofErr w:type="gramEnd"/>
            <w:r>
              <w:t xml:space="preserve"> vermehrt in der Lage, Wörter, Texte und Gegenstände aus Antike und Gegenwart zu vergleichen und Gemeinsamkeiten und Unterschiede zu erläutern.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</w:tbl>
    <w:p w:rsidR="004D3BA7" w:rsidRDefault="004D3BA7" w:rsidP="004D3BA7"/>
    <w:p w:rsidR="00F12DBB" w:rsidRDefault="00F12DBB" w:rsidP="004D3BA7"/>
    <w:p w:rsidR="00A51193" w:rsidRDefault="00A51193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8079D4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079D4">
            <w:pPr>
              <w:spacing w:after="0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 xml:space="preserve">Lektion 18.2 </w:t>
            </w:r>
          </w:p>
          <w:p w:rsidR="004D3BA7" w:rsidRDefault="004D3BA7" w:rsidP="008079D4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Mythen erklären</w:t>
            </w:r>
          </w:p>
          <w:p w:rsidR="004D3BA7" w:rsidRDefault="008079D4" w:rsidP="008079D4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– Ein Ende der Qualen</w:t>
            </w:r>
          </w:p>
          <w:p w:rsidR="004D3BA7" w:rsidRDefault="004D3BA7" w:rsidP="008079D4">
            <w:pPr>
              <w:spacing w:after="0"/>
            </w:pPr>
          </w:p>
          <w:p w:rsidR="004D3BA7" w:rsidRDefault="004D3BA7" w:rsidP="008079D4">
            <w:pPr>
              <w:spacing w:after="0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8079D4">
            <w:pPr>
              <w:pStyle w:val="MittleresRaster1-Akzent21"/>
              <w:ind w:left="0"/>
              <w:rPr>
                <w:b/>
                <w:color w:val="0000FF"/>
              </w:rPr>
            </w:pPr>
            <w:r>
              <w:t>Genitiv und Ablativ der Beschaffenheit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079D4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spezielle</w:t>
            </w:r>
            <w:proofErr w:type="gramEnd"/>
            <w:r>
              <w:t xml:space="preserve"> vom Deutschen abweichende </w:t>
            </w:r>
            <w:r w:rsidRPr="00D1322E">
              <w:t>Kasusfunktionen (</w:t>
            </w:r>
            <w:r w:rsidRPr="00D1322E">
              <w:rPr>
                <w:iCs/>
              </w:rPr>
              <w:t>Genitiv und Ablativ der Beschaffenheit</w:t>
            </w:r>
            <w:r w:rsidRPr="00D1322E">
              <w:t>)</w:t>
            </w:r>
            <w:r>
              <w:t xml:space="preserve"> beschreiben und in einer zielsprachengerechten Übersetzung wiedergeben.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erklären.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</w:t>
            </w:r>
            <w:r w:rsidRPr="00D1322E">
              <w:t>ktischer Phänomene (</w:t>
            </w:r>
            <w:r w:rsidRPr="00D1322E">
              <w:rPr>
                <w:iCs/>
              </w:rPr>
              <w:t>Genitiv und Ablativ der Beschaffenheit</w:t>
            </w:r>
            <w:r w:rsidRPr="00D1322E">
              <w:t xml:space="preserve">) notwendige metasprachliche </w:t>
            </w:r>
            <w:r>
              <w:t>Terminologie anwenden.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Deklinationen aktiv beherrschen.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einfache</w:t>
            </w:r>
            <w:proofErr w:type="gramEnd"/>
            <w:r>
              <w:t xml:space="preserve"> l</w:t>
            </w:r>
            <w:r w:rsidR="001C4548">
              <w:t>ateinische Sentenzen und Sprich</w:t>
            </w:r>
            <w:r>
              <w:t>wörter begreifen, erklären und anhand dessen kritisch Stellung beziehen.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bestimmen. (</w:t>
            </w:r>
            <w:proofErr w:type="spellStart"/>
            <w:r>
              <w:rPr>
                <w:b/>
                <w:bCs/>
              </w:rPr>
              <w:t>Üe</w:t>
            </w:r>
            <w:proofErr w:type="spellEnd"/>
            <w:r>
              <w:t>)</w:t>
            </w:r>
          </w:p>
        </w:tc>
      </w:tr>
      <w:tr w:rsidR="004D3BA7" w:rsidTr="008079D4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079D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Textsignale (Tempora) als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lateinische</w:t>
            </w:r>
            <w:proofErr w:type="gramEnd"/>
            <w:r>
              <w:rPr>
                <w:color w:val="000000"/>
              </w:rPr>
              <w:t xml:space="preserve"> Texte nach vorgegebenen inhaltlichen Gesichtspunkten strukturieren. (</w:t>
            </w:r>
            <w:proofErr w:type="spellStart"/>
            <w:r>
              <w:rPr>
                <w:b/>
                <w:bCs/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anhand</w:t>
            </w:r>
            <w:proofErr w:type="gramEnd"/>
            <w:r>
              <w:t xml:space="preserve"> dieser Merkmale begründete Erwartungen an die Thematik und die Grobstruktur des Textes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zentrale</w:t>
            </w:r>
            <w:proofErr w:type="gramEnd"/>
            <w:r>
              <w:t xml:space="preserve"> Begriffe oder Wendungen im lateinischen Text herausarbeiten.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8079D4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079D4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griechischen und römischen Götter und </w:t>
            </w:r>
            <w:r w:rsidRPr="00D1322E">
              <w:t>Mythen (</w:t>
            </w:r>
            <w:r w:rsidR="00A51193">
              <w:t>hier:</w:t>
            </w:r>
            <w:r w:rsidR="00D1322E">
              <w:rPr>
                <w:iCs/>
              </w:rPr>
              <w:t xml:space="preserve"> Herkules, Prometheus</w:t>
            </w:r>
            <w:r w:rsidRPr="00D1322E">
              <w:t>) benennen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Gesellschaft, Beispiele für die Bedeutung von Mythos und Religion im Alltag benennen und erläutern.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8079D4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079D4">
            <w:p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Arbeitsweisen und</w:t>
            </w:r>
          </w:p>
          <w:p w:rsidR="004D3BA7" w:rsidRDefault="004D3BA7" w:rsidP="008079D4">
            <w:pPr>
              <w:spacing w:after="0" w:line="240" w:lineRule="auto"/>
            </w:pPr>
            <w:r>
              <w:rPr>
                <w:b/>
                <w:color w:val="0000FF"/>
              </w:rPr>
              <w:t>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Tempora bestimmen und daraus ein </w:t>
            </w:r>
            <w:proofErr w:type="spellStart"/>
            <w:r>
              <w:t>Tempusprofil</w:t>
            </w:r>
            <w:proofErr w:type="spellEnd"/>
            <w:r>
              <w:t xml:space="preserve"> erstellen.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können</w:t>
            </w:r>
            <w:proofErr w:type="gramEnd"/>
            <w:r>
              <w:t xml:space="preserve"> Arbeitsergebnisse in unterschiedlichen Formen vermehrt selbstständig und kooperativ dokumentieren und präsentieren.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5671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5671D8" w:rsidRDefault="005671D8" w:rsidP="005671D8">
            <w:pPr>
              <w:spacing w:after="0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18.3</w:t>
            </w:r>
          </w:p>
          <w:p w:rsidR="005671D8" w:rsidRDefault="005671D8" w:rsidP="005671D8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Mythen erklären</w:t>
            </w:r>
          </w:p>
          <w:p w:rsidR="005671D8" w:rsidRDefault="005671D8" w:rsidP="005671D8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5671D8">
              <w:rPr>
                <w:color w:val="FF0000"/>
              </w:rPr>
              <w:t>Flugpioniere</w:t>
            </w:r>
          </w:p>
          <w:p w:rsidR="005671D8" w:rsidRDefault="005671D8" w:rsidP="005671D8">
            <w:pPr>
              <w:spacing w:after="0"/>
              <w:rPr>
                <w:b/>
                <w:spacing w:val="60"/>
              </w:rPr>
            </w:pPr>
          </w:p>
          <w:p w:rsidR="005671D8" w:rsidRDefault="005671D8" w:rsidP="005671D8">
            <w:pPr>
              <w:spacing w:after="0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5671D8">
            <w:pPr>
              <w:widowControl w:val="0"/>
              <w:rPr>
                <w:b/>
                <w:color w:val="0000FF"/>
              </w:rPr>
            </w:pPr>
            <w:r>
              <w:t>Verwendung des PPP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671D8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="00E77224">
              <w:t>Deklinationen</w:t>
            </w:r>
            <w:r>
              <w:t xml:space="preserve"> (PPP) aktiv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beschreiben.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erklären.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satzwertige</w:t>
            </w:r>
            <w:proofErr w:type="gramEnd"/>
            <w:r>
              <w:t xml:space="preserve"> Konstruktionen unterscheiden.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hypotaktische</w:t>
            </w:r>
            <w:proofErr w:type="gramEnd"/>
            <w:r>
              <w:t xml:space="preserve"> Satzgefüge unter Anleitung in anspruchsvolleren </w:t>
            </w:r>
            <w:proofErr w:type="spellStart"/>
            <w:r>
              <w:t>didaktisierten</w:t>
            </w:r>
            <w:proofErr w:type="spellEnd"/>
            <w:r>
              <w:t xml:space="preserve"> Texten isolieren, auflösen und sinngemäß der Zielsprache zuordnen.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bei</w:t>
            </w:r>
            <w:proofErr w:type="gramEnd"/>
            <w:r>
              <w:t xml:space="preserve"> der Übersetzung der Konstruktionen jeweils eine begründete Auswahl zwischen einigen Übersetzungsvarianten treffen.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5671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671D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671D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Textinhalte auf der Basis von Text- und Satzgrammatik zunehmend selbstständig </w:t>
            </w:r>
            <w:r w:rsidR="00E81093">
              <w:br/>
            </w:r>
            <w:r>
              <w:t>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Inhalte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Sachverhalte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5671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671D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671D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griechischen und römischen Götter und Mythen (</w:t>
            </w:r>
            <w:r w:rsidR="001A7710">
              <w:t>hier</w:t>
            </w:r>
            <w:r w:rsidRPr="00004E2C">
              <w:t xml:space="preserve">: </w:t>
            </w:r>
            <w:r w:rsidRPr="00004E2C">
              <w:rPr>
                <w:iCs/>
              </w:rPr>
              <w:t>Dä</w:t>
            </w:r>
            <w:r w:rsidR="00F9477A">
              <w:rPr>
                <w:iCs/>
              </w:rPr>
              <w:t xml:space="preserve">dalus und </w:t>
            </w:r>
            <w:r w:rsidRPr="00004E2C">
              <w:rPr>
                <w:iCs/>
              </w:rPr>
              <w:t xml:space="preserve">Ikarus, Kreta, König Minos, </w:t>
            </w:r>
            <w:r w:rsidRPr="00F9477A">
              <w:rPr>
                <w:iCs/>
              </w:rPr>
              <w:t>Labyrinth,</w:t>
            </w:r>
            <w:r>
              <w:rPr>
                <w:i/>
                <w:iCs/>
              </w:rPr>
              <w:t xml:space="preserve"> </w:t>
            </w:r>
            <w:r w:rsidRPr="00F9477A">
              <w:rPr>
                <w:iCs/>
              </w:rPr>
              <w:t>Minotaurus</w:t>
            </w:r>
            <w:r>
              <w:t>) benennen.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(32)</w:t>
            </w:r>
            <w:r>
              <w:t xml:space="preserve"> </w:t>
            </w:r>
            <w:proofErr w:type="gramStart"/>
            <w:r>
              <w:t>wesentliche</w:t>
            </w:r>
            <w:proofErr w:type="gramEnd"/>
            <w:r>
              <w:t xml:space="preserve"> Merkmale der römischen Gesellschaft, Beispiele für die Bedeutung von Mythos und Religion im Alltag benennen und erläutern.</w:t>
            </w:r>
          </w:p>
        </w:tc>
      </w:tr>
      <w:tr w:rsidR="004D3BA7" w:rsidTr="005671D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671D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775D8">
            <w:pP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b/>
                <w:color w:val="0000FF"/>
              </w:rPr>
              <w:t>(33)</w:t>
            </w:r>
            <w:r>
              <w:t xml:space="preserve"> </w:t>
            </w:r>
            <w:proofErr w:type="gramStart"/>
            <w:r>
              <w:t>können</w:t>
            </w:r>
            <w:proofErr w:type="gramEnd"/>
            <w:r>
              <w:t xml:space="preserve"> zur Erschließung und Übersetzung wesentliche methodische Elemente der Satz- und Textgrammatik anwenden.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>
              <w:t>, S. 116f</w:t>
            </w:r>
            <w:r w:rsidR="00E84C78">
              <w:t>.</w:t>
            </w:r>
            <w:r>
              <w:t>: Übersetzen: Partizipien analysieren)</w:t>
            </w:r>
          </w:p>
        </w:tc>
      </w:tr>
    </w:tbl>
    <w:p w:rsidR="004D3BA7" w:rsidRDefault="004D3BA7" w:rsidP="004D3BA7"/>
    <w:p w:rsidR="00F12DBB" w:rsidRDefault="00F12DBB" w:rsidP="004D3BA7"/>
    <w:p w:rsidR="00F12DBB" w:rsidRDefault="00F12DBB" w:rsidP="004D3BA7"/>
    <w:p w:rsidR="00F12DBB" w:rsidRDefault="00F12D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C15535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F2B07" w:rsidRDefault="006F2B07" w:rsidP="006F2B07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19.1</w:t>
            </w:r>
          </w:p>
          <w:p w:rsidR="006F2B07" w:rsidRDefault="006F2B07" w:rsidP="006F2B0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Mythen warnen</w:t>
            </w:r>
          </w:p>
          <w:p w:rsidR="006F2B07" w:rsidRDefault="006F2B07" w:rsidP="006F2B0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6F2B07">
              <w:rPr>
                <w:color w:val="FF0000"/>
              </w:rPr>
              <w:t>Göttlicher Zorn</w:t>
            </w:r>
          </w:p>
          <w:p w:rsidR="004D3BA7" w:rsidRDefault="004D3BA7" w:rsidP="006F2B07">
            <w:pPr>
              <w:widowControl w:val="0"/>
              <w:spacing w:after="0" w:line="240" w:lineRule="auto"/>
            </w:pPr>
          </w:p>
          <w:p w:rsidR="004D3BA7" w:rsidRDefault="004D3BA7" w:rsidP="006F2B07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6F2B07">
            <w:pPr>
              <w:pStyle w:val="MittleresRaster1-Akzent21"/>
              <w:widowControl w:val="0"/>
              <w:ind w:left="0"/>
            </w:pPr>
            <w:r>
              <w:t xml:space="preserve">Pronomen </w:t>
            </w:r>
            <w:proofErr w:type="spellStart"/>
            <w:r>
              <w:rPr>
                <w:rFonts w:ascii="Cambria" w:hAnsi="Cambria" w:cs="Cambria"/>
              </w:rPr>
              <w:t>ipse</w:t>
            </w:r>
            <w:proofErr w:type="spellEnd"/>
          </w:p>
          <w:p w:rsidR="004D3BA7" w:rsidRDefault="004D3BA7" w:rsidP="006F2B07">
            <w:pPr>
              <w:pStyle w:val="MittleresRaster1-Akzent21"/>
              <w:widowControl w:val="0"/>
              <w:ind w:left="0"/>
            </w:pPr>
          </w:p>
          <w:p w:rsidR="004D3BA7" w:rsidRDefault="004D3BA7" w:rsidP="006F2B07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395A9C" w:rsidRPr="00395A9C" w:rsidRDefault="006F2B07" w:rsidP="00395A9C">
            <w:pPr>
              <w:pStyle w:val="MittleresRaster1-Akzent21"/>
              <w:widowControl w:val="0"/>
              <w:numPr>
                <w:ilvl w:val="0"/>
                <w:numId w:val="42"/>
              </w:numPr>
            </w:pPr>
            <w:r>
              <w:t xml:space="preserve">Pronomen </w:t>
            </w:r>
            <w:proofErr w:type="spellStart"/>
            <w:r>
              <w:rPr>
                <w:rFonts w:ascii="Cambria" w:hAnsi="Cambria" w:cs="Cambria"/>
              </w:rPr>
              <w:t>ipse</w:t>
            </w:r>
            <w:proofErr w:type="spellEnd"/>
            <w:r w:rsidRPr="006F2B07">
              <w:rPr>
                <w:rFonts w:asciiTheme="minorHAnsi" w:hAnsiTheme="minorHAnsi" w:cs="Cambria"/>
              </w:rPr>
              <w:t>: Verwendung</w:t>
            </w:r>
          </w:p>
          <w:p w:rsidR="004D3BA7" w:rsidRPr="00395A9C" w:rsidRDefault="004D3BA7" w:rsidP="00395A9C">
            <w:pPr>
              <w:pStyle w:val="MittleresRaster1-Akzent21"/>
              <w:widowControl w:val="0"/>
              <w:numPr>
                <w:ilvl w:val="0"/>
                <w:numId w:val="42"/>
              </w:numPr>
            </w:pPr>
            <w:r>
              <w:t>Doppelter Akkusativ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15535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Pr="00C15535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</w:t>
            </w:r>
            <w:r w:rsidRPr="00C15535">
              <w:rPr>
                <w:color w:val="000000"/>
              </w:rPr>
              <w:t>Deklinationen (</w:t>
            </w:r>
            <w:r w:rsidRPr="00C15535">
              <w:rPr>
                <w:iCs/>
                <w:color w:val="000000"/>
              </w:rPr>
              <w:t xml:space="preserve">Pronomina </w:t>
            </w:r>
            <w:proofErr w:type="spellStart"/>
            <w:r w:rsidRPr="00C15535">
              <w:rPr>
                <w:rFonts w:ascii="Cambria" w:hAnsi="Cambria"/>
                <w:iCs/>
                <w:color w:val="000000"/>
              </w:rPr>
              <w:t>ipse</w:t>
            </w:r>
            <w:proofErr w:type="spellEnd"/>
            <w:r w:rsidRPr="00C15535">
              <w:rPr>
                <w:rFonts w:ascii="Cambria" w:hAnsi="Cambria"/>
                <w:iCs/>
                <w:color w:val="000000"/>
              </w:rPr>
              <w:t xml:space="preserve">, </w:t>
            </w:r>
            <w:proofErr w:type="spellStart"/>
            <w:r w:rsidRPr="00C15535">
              <w:rPr>
                <w:rFonts w:ascii="Cambria" w:hAnsi="Cambria"/>
                <w:iCs/>
                <w:color w:val="000000"/>
              </w:rPr>
              <w:t>is</w:t>
            </w:r>
            <w:proofErr w:type="spellEnd"/>
            <w:r w:rsidRPr="00C15535">
              <w:rPr>
                <w:rFonts w:ascii="Cambria" w:hAnsi="Cambria"/>
                <w:iCs/>
                <w:color w:val="000000"/>
              </w:rPr>
              <w:t xml:space="preserve">, </w:t>
            </w:r>
            <w:proofErr w:type="spellStart"/>
            <w:r w:rsidRPr="00C15535">
              <w:rPr>
                <w:rFonts w:ascii="Cambria" w:hAnsi="Cambria"/>
                <w:iCs/>
                <w:color w:val="000000"/>
              </w:rPr>
              <w:t>hic</w:t>
            </w:r>
            <w:proofErr w:type="spellEnd"/>
            <w:r w:rsidRPr="00C15535">
              <w:rPr>
                <w:rFonts w:ascii="Cambria" w:hAnsi="Cambria"/>
                <w:iCs/>
                <w:color w:val="000000"/>
              </w:rPr>
              <w:t xml:space="preserve">, </w:t>
            </w:r>
            <w:proofErr w:type="spellStart"/>
            <w:r w:rsidRPr="00C15535">
              <w:rPr>
                <w:rFonts w:ascii="Cambria" w:hAnsi="Cambria"/>
                <w:iCs/>
                <w:color w:val="000000"/>
              </w:rPr>
              <w:t>ille</w:t>
            </w:r>
            <w:proofErr w:type="spellEnd"/>
            <w:r w:rsidRPr="00C15535">
              <w:rPr>
                <w:color w:val="000000"/>
              </w:rPr>
              <w:t>) aktiv beherrschen. (</w:t>
            </w:r>
            <w:proofErr w:type="spellStart"/>
            <w:r w:rsidRPr="00C15535">
              <w:rPr>
                <w:b/>
                <w:bCs/>
                <w:color w:val="000000"/>
              </w:rPr>
              <w:t>Üa</w:t>
            </w:r>
            <w:proofErr w:type="spellEnd"/>
            <w:r w:rsidRPr="00C15535">
              <w:rPr>
                <w:color w:val="000000"/>
              </w:rPr>
              <w:t xml:space="preserve">, </w:t>
            </w:r>
            <w:r w:rsidR="007D1F18" w:rsidRPr="007D1F18">
              <w:rPr>
                <w:b/>
              </w:rPr>
              <w:t>Ü</w:t>
            </w:r>
            <w:r w:rsidRPr="00C15535">
              <w:rPr>
                <w:b/>
                <w:bCs/>
                <w:color w:val="000000"/>
              </w:rPr>
              <w:t>b</w:t>
            </w:r>
            <w:r w:rsidRPr="00C15535">
              <w:rPr>
                <w:color w:val="000000"/>
              </w:rP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 w:rsidRPr="00C15535">
              <w:rPr>
                <w:b/>
                <w:bCs/>
                <w:color w:val="000000"/>
              </w:rPr>
              <w:t>c</w:t>
            </w:r>
            <w:proofErr w:type="spellEnd"/>
            <w:r w:rsidRPr="00C15535"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 w:rsidRPr="00C15535">
              <w:rPr>
                <w:color w:val="000000"/>
              </w:rPr>
              <w:t>Bezugswörter (</w:t>
            </w:r>
            <w:r w:rsidRPr="00C15535">
              <w:rPr>
                <w:iCs/>
                <w:color w:val="000000"/>
              </w:rPr>
              <w:t>Substantiv, Adjektiv</w:t>
            </w:r>
            <w:r w:rsidRPr="00C15535">
              <w:rPr>
                <w:color w:val="000000"/>
              </w:rPr>
              <w:t>) unterschiedlicher</w:t>
            </w:r>
            <w:r>
              <w:rPr>
                <w:color w:val="000000"/>
              </w:rPr>
              <w:t xml:space="preserve"> Deklinationsklassen erkennen und gemäß ihrer jeweiligen Deklination beugen.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 xml:space="preserve">, </w:t>
            </w:r>
            <w:r w:rsidR="007D1F18" w:rsidRPr="007D1F18">
              <w:rPr>
                <w:b/>
              </w:rPr>
              <w:t>Ü</w:t>
            </w:r>
            <w:r>
              <w:rPr>
                <w:b/>
                <w:bCs/>
                <w:color w:val="000000"/>
              </w:rPr>
              <w:t>b</w:t>
            </w:r>
            <w:r>
              <w:rPr>
                <w:color w:val="000000"/>
              </w:rPr>
              <w:t xml:space="preserve">, </w:t>
            </w:r>
            <w:proofErr w:type="spellStart"/>
            <w:r w:rsidR="007D1F18" w:rsidRPr="007D1F18">
              <w:rPr>
                <w:b/>
              </w:rPr>
              <w:t>Ü</w:t>
            </w:r>
            <w:r>
              <w:rPr>
                <w:b/>
                <w:bCs/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überwiegend</w:t>
            </w:r>
            <w:proofErr w:type="gramEnd"/>
            <w:r>
              <w:t xml:space="preserve"> selbstständig für lateinische Wörter und Wendungen im Deutschen sinngerechte Entsprechungen wählen.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erklären.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  <w:tr w:rsidR="004D3BA7" w:rsidTr="00C1553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1553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Textinhalte auf der Basis von Text- und Satzgrammatik zunehmend selbstständig </w:t>
            </w:r>
            <w:r w:rsidR="005B05F0">
              <w:br/>
            </w:r>
            <w:r>
              <w:t>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Inhalte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Sachverhalte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zentrale</w:t>
            </w:r>
            <w:proofErr w:type="gramEnd"/>
            <w:r>
              <w:t xml:space="preserve"> Begriffe und Wendungen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mit heutigen Denkweisen vergleichen.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sich</w:t>
            </w:r>
            <w:proofErr w:type="gramEnd"/>
            <w:r>
              <w:t xml:space="preserve"> von ausgangssprachlichen Ausdrücken, Wendungen und Strukturen lösen und treffende Formulierungen in der deutschen Sprache wählen.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C1553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15535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griechischen und römischen Götter und Mythen (</w:t>
            </w:r>
            <w:r w:rsidR="00F529E7">
              <w:t>hier:</w:t>
            </w:r>
            <w:r>
              <w:t xml:space="preserve"> Latona, Niobe) benennen.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Gesellschaft, Beispiele für die Bedeutung von Mythos und Religion im Alltag benennen und erläutern.</w:t>
            </w:r>
          </w:p>
        </w:tc>
      </w:tr>
      <w:tr w:rsidR="004D3BA7" w:rsidTr="00C15535">
        <w:trPr>
          <w:cantSplit/>
          <w:trHeight w:val="7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15535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Handlungsträger bestimmen und die Personenkonstellation ermitteln.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sind</w:t>
            </w:r>
            <w:proofErr w:type="gramEnd"/>
            <w:r>
              <w:t xml:space="preserve"> vermehrt in der Lage, Wörter, Texte und Gegenstände aus Antike und Gegenwart zu vergleichen und Gemeinsamkeiten und Unterschiede zu erläutern.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tbl>
      <w:tblPr>
        <w:tblW w:w="0" w:type="auto"/>
        <w:tblInd w:w="566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0A1838" w:rsidTr="004A7B49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EECE1"/>
          </w:tcPr>
          <w:p w:rsidR="000A1838" w:rsidRDefault="000A1838" w:rsidP="00134200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19.2</w:t>
            </w:r>
          </w:p>
          <w:p w:rsidR="000A1838" w:rsidRDefault="000A1838" w:rsidP="0013420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Mythen warnen</w:t>
            </w:r>
          </w:p>
          <w:p w:rsidR="000A1838" w:rsidRDefault="000A1838" w:rsidP="0013420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134200">
              <w:rPr>
                <w:color w:val="FF0000"/>
              </w:rPr>
              <w:t>Ein verbotener Blick</w:t>
            </w:r>
          </w:p>
          <w:p w:rsidR="000A1838" w:rsidRDefault="000A1838" w:rsidP="00134200">
            <w:pPr>
              <w:widowControl w:val="0"/>
              <w:spacing w:after="0" w:line="240" w:lineRule="auto"/>
            </w:pPr>
          </w:p>
          <w:p w:rsidR="000A1838" w:rsidRDefault="000A1838" w:rsidP="00134200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0A1838" w:rsidRDefault="000A1838" w:rsidP="00134200">
            <w:pPr>
              <w:pStyle w:val="MittleresRaster1-Akzent21"/>
              <w:widowControl w:val="0"/>
              <w:ind w:left="0"/>
            </w:pPr>
            <w:r>
              <w:t>PPA</w:t>
            </w:r>
          </w:p>
          <w:p w:rsidR="000A1838" w:rsidRDefault="000A1838" w:rsidP="00134200">
            <w:pPr>
              <w:pStyle w:val="MittleresRaster1-Akzent21"/>
              <w:widowControl w:val="0"/>
              <w:ind w:left="0"/>
            </w:pPr>
          </w:p>
          <w:p w:rsidR="000A1838" w:rsidRDefault="000A1838" w:rsidP="00134200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0A1838" w:rsidRDefault="000A1838" w:rsidP="00134200">
            <w:pPr>
              <w:pStyle w:val="MittleresRaster1-Akzent21"/>
              <w:widowControl w:val="0"/>
              <w:ind w:left="0"/>
            </w:pPr>
            <w:r w:rsidRPr="006F2B07">
              <w:rPr>
                <w:rFonts w:asciiTheme="minorHAnsi" w:hAnsiTheme="minorHAnsi" w:cs="Cambria"/>
              </w:rPr>
              <w:t>Verwendung</w:t>
            </w:r>
            <w:r>
              <w:rPr>
                <w:rFonts w:asciiTheme="minorHAnsi" w:hAnsiTheme="minorHAnsi" w:cs="Cambria"/>
              </w:rPr>
              <w:t xml:space="preserve"> des PPA</w:t>
            </w:r>
          </w:p>
          <w:p w:rsidR="000A1838" w:rsidRDefault="000A1838" w:rsidP="00E13DC1">
            <w:pPr>
              <w:widowControl w:val="0"/>
              <w:jc w:val="center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38" w:rsidRDefault="000A1838" w:rsidP="000A183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beschreiben.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Bestandteile der satzwertigen Konstruktion PC untersuchen.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bei</w:t>
            </w:r>
            <w:proofErr w:type="gramEnd"/>
            <w:r>
              <w:t xml:space="preserve"> der Übersetzung der Konstruktionen jeweils eine begründete Auswahl zwischen einigen Übersetzungsvarianten treffen.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rPr>
                <w:color w:val="000000"/>
              </w:rPr>
              <w:t xml:space="preserve"> Satzreihen und hypotaktische Satzgefüge unter Anleitung sinngemäß der Zielsprache zuordnen. (</w:t>
            </w:r>
            <w:r>
              <w:rPr>
                <w:b/>
                <w:color w:val="000000"/>
              </w:rPr>
              <w:t>Üb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Üc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Vc</w:t>
            </w:r>
            <w:proofErr w:type="spellEnd"/>
            <w:r>
              <w:rPr>
                <w:color w:val="000000"/>
              </w:rP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Sinnrichtungen unterscheiden bei der Wiedergabe des PC im Deutschen.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Üb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Üc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Zeitverhältnisse bei Partizipialkonstruktionen untersuchen und eine dem deutschen </w:t>
            </w:r>
            <w:proofErr w:type="spellStart"/>
            <w:r>
              <w:t>Tempusgebrauch</w:t>
            </w:r>
            <w:proofErr w:type="spellEnd"/>
            <w:r>
              <w:t xml:space="preserve"> entsprechende Form der Wiedergabe wählen.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Üb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Üc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A1838" w:rsidTr="004A7B49">
        <w:trPr>
          <w:cantSplit/>
        </w:trPr>
        <w:tc>
          <w:tcPr>
            <w:tcW w:w="2694" w:type="dxa"/>
            <w:vMerge/>
            <w:tcBorders>
              <w:left w:val="single" w:sz="2" w:space="0" w:color="000000"/>
            </w:tcBorders>
            <w:shd w:val="clear" w:color="auto" w:fill="EEECE1"/>
          </w:tcPr>
          <w:p w:rsidR="000A1838" w:rsidRDefault="000A1838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38" w:rsidRDefault="000A1838" w:rsidP="000A183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Inhalte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zentrale</w:t>
            </w:r>
            <w:proofErr w:type="gramEnd"/>
            <w:r>
              <w:t xml:space="preserve"> Begriffe und Wendungen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über Zeiten, Orte, Personen und Handlungen lateinische Texte und deren Inhalte erläutern und kritisch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mit heutigen Denkweisen vergleichen.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sich</w:t>
            </w:r>
            <w:proofErr w:type="gramEnd"/>
            <w:r>
              <w:rPr>
                <w:color w:val="000000"/>
              </w:rPr>
              <w:t xml:space="preserve"> von ausgangssprachlichen Ausdrücken, Wendungen und Strukturen lösen und treffende Formulierungen in der deutschen Sprache wählen. (</w:t>
            </w:r>
            <w:proofErr w:type="spellStart"/>
            <w:r>
              <w:rPr>
                <w:b/>
                <w:bCs/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A1838" w:rsidTr="004A7B49">
        <w:trPr>
          <w:cantSplit/>
          <w:trHeight w:val="692"/>
        </w:trPr>
        <w:tc>
          <w:tcPr>
            <w:tcW w:w="2694" w:type="dxa"/>
            <w:vMerge/>
            <w:tcBorders>
              <w:left w:val="single" w:sz="2" w:space="0" w:color="000000"/>
            </w:tcBorders>
            <w:shd w:val="clear" w:color="auto" w:fill="EEECE1"/>
          </w:tcPr>
          <w:p w:rsidR="000A1838" w:rsidRDefault="000A1838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38" w:rsidRDefault="000A1838" w:rsidP="000A183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griechischen und römischen Götter und Mythen (</w:t>
            </w:r>
            <w:r w:rsidRPr="00445CE6">
              <w:t xml:space="preserve">Inhaltsbereich: </w:t>
            </w:r>
            <w:r w:rsidRPr="00445CE6">
              <w:rPr>
                <w:iCs/>
              </w:rPr>
              <w:t>Unterw</w:t>
            </w:r>
            <w:r w:rsidR="00445CE6">
              <w:rPr>
                <w:iCs/>
              </w:rPr>
              <w:t>elt, Zerberus, Mythen, Orpheus und</w:t>
            </w:r>
            <w:r w:rsidRPr="00445CE6">
              <w:rPr>
                <w:iCs/>
              </w:rPr>
              <w:t xml:space="preserve"> Eurydike</w:t>
            </w:r>
            <w:r w:rsidRPr="00445CE6">
              <w:t>) benennen</w:t>
            </w:r>
            <w:r>
              <w:t>.</w:t>
            </w:r>
          </w:p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Unterschiede zwischen der antiken und der heutigen Welt wahrnehmen und diese mit unterschiedlichen Bedingungsfaktoren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0A1838" w:rsidTr="004A7B49">
        <w:trPr>
          <w:cantSplit/>
          <w:trHeight w:val="692"/>
        </w:trPr>
        <w:tc>
          <w:tcPr>
            <w:tcW w:w="2694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EEECE1"/>
          </w:tcPr>
          <w:p w:rsidR="000A1838" w:rsidRDefault="000A1838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38" w:rsidRDefault="000A1838" w:rsidP="000A1838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38" w:rsidRDefault="000A1838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Stilistik und Semantik im Textzusammenhang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F14F1D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F14F1D" w:rsidRDefault="00F14F1D" w:rsidP="00F14F1D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t>Lektion 19.3</w:t>
            </w:r>
          </w:p>
          <w:p w:rsidR="00F14F1D" w:rsidRDefault="00F14F1D" w:rsidP="00F14F1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Mythen warnen</w:t>
            </w:r>
          </w:p>
          <w:p w:rsidR="00F14F1D" w:rsidRDefault="00F14F1D" w:rsidP="00F14F1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F14F1D">
              <w:rPr>
                <w:color w:val="FF0000"/>
              </w:rPr>
              <w:t xml:space="preserve">Die Götter kann man nicht betrügen </w:t>
            </w:r>
          </w:p>
          <w:p w:rsidR="00F14F1D" w:rsidRPr="004518C7" w:rsidRDefault="00F14F1D" w:rsidP="00F14F1D">
            <w:pPr>
              <w:pStyle w:val="MittleresRaster1-Akzent21"/>
              <w:widowControl w:val="0"/>
              <w:ind w:left="0"/>
            </w:pPr>
          </w:p>
          <w:p w:rsidR="00F14F1D" w:rsidRPr="00F14F1D" w:rsidRDefault="00F14F1D" w:rsidP="00F14F1D">
            <w:pPr>
              <w:widowControl w:val="0"/>
              <w:spacing w:after="0" w:line="240" w:lineRule="auto"/>
              <w:rPr>
                <w:lang w:val="en-US"/>
              </w:rPr>
            </w:pPr>
            <w:r w:rsidRPr="00F14F1D">
              <w:rPr>
                <w:b/>
                <w:spacing w:val="60"/>
                <w:lang w:val="en-US"/>
              </w:rPr>
              <w:t>Syntax</w:t>
            </w:r>
          </w:p>
          <w:p w:rsidR="004D3BA7" w:rsidRDefault="004D3BA7" w:rsidP="00F14F1D">
            <w:pPr>
              <w:widowControl w:val="0"/>
              <w:rPr>
                <w:b/>
                <w:color w:val="0000FF"/>
              </w:rPr>
            </w:pPr>
            <w:r>
              <w:t>Partizip als Adverbiale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14F1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und Nomina zunehmend selbstständig bestimmen, ihren jeweiligen Flexionsklassen zuordnen und verwechselbare Formen unterscheiden.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 w:rsidR="00804B0C" w:rsidRPr="00804B0C">
              <w:t>Satzreihen und hypotaktische Satzgefüge unter Anleitung sinn</w:t>
            </w:r>
            <w:r w:rsidR="00804B0C">
              <w:t xml:space="preserve">gemäß der Zielsprache zuordnen </w:t>
            </w:r>
            <w:r>
              <w:t>und bei der Übersetzung der Konstruktionen jeweils eine begründete Auswahl zwischen einigen Übersetzungsvarianten treffen.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 xml:space="preserve">, </w:t>
            </w:r>
            <w:proofErr w:type="spellStart"/>
            <w:r w:rsidR="00F14F1D" w:rsidRPr="00F14F1D">
              <w:rPr>
                <w:b/>
              </w:rPr>
              <w:t>V</w:t>
            </w:r>
            <w:r w:rsidRPr="00F14F1D"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Sinnrichtungen unterscheiden.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 xml:space="preserve">, </w:t>
            </w:r>
            <w:proofErr w:type="spellStart"/>
            <w:r w:rsidR="00F14F1D" w:rsidRPr="00F14F1D">
              <w:rPr>
                <w:b/>
              </w:rPr>
              <w:t>V</w:t>
            </w:r>
            <w:r w:rsidRPr="00F14F1D"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Zeitverhältnisse bei Infinitiv- und Partizipialkonstruktionen untersuchen und eine dem deutschen </w:t>
            </w:r>
            <w:proofErr w:type="spellStart"/>
            <w:r>
              <w:t>Tempusgebrauch</w:t>
            </w:r>
            <w:proofErr w:type="spellEnd"/>
            <w:r>
              <w:t xml:space="preserve"> entsprechende Form der Wiedergabe wählen. (</w:t>
            </w:r>
            <w:r>
              <w:rPr>
                <w:b/>
                <w:bCs/>
              </w:rPr>
              <w:t>Üb</w:t>
            </w:r>
            <w:r>
              <w:t>,</w:t>
            </w:r>
            <w:r w:rsidRPr="00EA55B8">
              <w:rPr>
                <w:b/>
              </w:rPr>
              <w:t xml:space="preserve"> </w:t>
            </w:r>
            <w:proofErr w:type="spellStart"/>
            <w:r w:rsidR="00EA55B8" w:rsidRPr="00EA55B8">
              <w:rPr>
                <w:b/>
              </w:rPr>
              <w:t>Ü</w:t>
            </w:r>
            <w:r w:rsidRPr="00EA55B8">
              <w:rPr>
                <w:b/>
                <w:bCs/>
              </w:rPr>
              <w:t>c</w:t>
            </w:r>
            <w:proofErr w:type="spellEnd"/>
            <w:r>
              <w:t>)</w:t>
            </w:r>
          </w:p>
        </w:tc>
      </w:tr>
      <w:tr w:rsidR="004D3BA7" w:rsidTr="00F14F1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14F1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Textaussagen lateinischer Texte mit heutigen Denkweisen vergleichen.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lateinische</w:t>
            </w:r>
            <w:proofErr w:type="gramEnd"/>
            <w:r>
              <w:t xml:space="preserve"> Texte in sachliche und historische Zusammenhänge einordnen.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EA55B8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Textaussagen reflektieren.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F14F1D">
        <w:trPr>
          <w:cantSplit/>
          <w:trHeight w:val="15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14F1D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griechischen und </w:t>
            </w:r>
            <w:r w:rsidRPr="000D05ED">
              <w:t xml:space="preserve">römischen Götter und Mythen (Inhaltsbereich: </w:t>
            </w:r>
            <w:r w:rsidRPr="000D05ED">
              <w:rPr>
                <w:iCs/>
              </w:rPr>
              <w:t xml:space="preserve">Unterweltsvorstellungen, Mythen, </w:t>
            </w:r>
            <w:proofErr w:type="spellStart"/>
            <w:r w:rsidRPr="000D05ED">
              <w:rPr>
                <w:iCs/>
              </w:rPr>
              <w:t>Sisyphus</w:t>
            </w:r>
            <w:proofErr w:type="spellEnd"/>
            <w:r w:rsidRPr="000D05ED">
              <w:t>) benennen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Aspekte des Fortlebens der römischen Kultur benennen und erläutern.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Elemente der römischen Kultur benennen, die sich bis unsere Zeit erhalten haben.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Beispiele für das Fortwirken von Latein als Kultursprache Europas bis in die Gegenwart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des römischen Lebens mit der eigenen Lebenswelt vergleichen und Zusammenhänge und Unterschiede mehrperspektivisch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F14F1D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14F1D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verstärkt</w:t>
            </w:r>
            <w:proofErr w:type="gramEnd"/>
            <w:r>
              <w:t xml:space="preserve"> eigene Lernbedürfnisse berücksichtigen. 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, </w:t>
            </w:r>
            <w:proofErr w:type="spellStart"/>
            <w:r w:rsidR="00EA55B8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0D05ED" w:rsidRDefault="000D05ED" w:rsidP="004D3BA7"/>
    <w:p w:rsidR="000D05ED" w:rsidRDefault="000D05ED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0D05ED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0D05ED" w:rsidRDefault="000D05ED" w:rsidP="000D05ED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20.1</w:t>
            </w:r>
          </w:p>
          <w:p w:rsidR="000D05ED" w:rsidRDefault="000D05ED" w:rsidP="000D05ED">
            <w:pPr>
              <w:spacing w:after="0" w:line="240" w:lineRule="auto"/>
              <w:rPr>
                <w:color w:val="FF0000"/>
              </w:rPr>
            </w:pPr>
            <w:r w:rsidRPr="000D05ED">
              <w:rPr>
                <w:color w:val="FF0000"/>
              </w:rPr>
              <w:t>Rom im Konflikt</w:t>
            </w:r>
          </w:p>
          <w:p w:rsidR="000D05ED" w:rsidRDefault="000D05ED" w:rsidP="000D05E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0D05ED">
              <w:rPr>
                <w:color w:val="FF0000"/>
              </w:rPr>
              <w:t>Am Ende siegen die Frauen</w:t>
            </w:r>
          </w:p>
          <w:p w:rsidR="000D05ED" w:rsidRPr="000D05ED" w:rsidRDefault="000D05ED" w:rsidP="000D05ED">
            <w:pPr>
              <w:pStyle w:val="MittleresRaster1-Akzent21"/>
              <w:widowControl w:val="0"/>
              <w:ind w:left="0"/>
            </w:pPr>
          </w:p>
          <w:p w:rsidR="000D05ED" w:rsidRPr="00F14F1D" w:rsidRDefault="000D05ED" w:rsidP="000D05ED">
            <w:pPr>
              <w:widowControl w:val="0"/>
              <w:spacing w:after="0" w:line="240" w:lineRule="auto"/>
              <w:rPr>
                <w:lang w:val="en-US"/>
              </w:rPr>
            </w:pPr>
            <w:r w:rsidRPr="00F14F1D">
              <w:rPr>
                <w:b/>
                <w:spacing w:val="60"/>
                <w:lang w:val="en-US"/>
              </w:rPr>
              <w:t>Syntax</w:t>
            </w:r>
          </w:p>
          <w:p w:rsidR="000D05ED" w:rsidRDefault="000D05ED" w:rsidP="00395A9C">
            <w:pPr>
              <w:pStyle w:val="Listenabsatz"/>
              <w:numPr>
                <w:ilvl w:val="0"/>
                <w:numId w:val="29"/>
              </w:numPr>
              <w:spacing w:after="0" w:line="240" w:lineRule="auto"/>
            </w:pPr>
            <w:r>
              <w:t>V</w:t>
            </w:r>
            <w:r w:rsidR="004D3BA7">
              <w:t>erben mit abweichender und unterschiedlicher Kasusrektion</w:t>
            </w:r>
          </w:p>
          <w:p w:rsidR="004D3BA7" w:rsidRPr="000D05ED" w:rsidRDefault="004D3BA7" w:rsidP="00395A9C">
            <w:pPr>
              <w:pStyle w:val="Listenabsatz"/>
              <w:numPr>
                <w:ilvl w:val="0"/>
                <w:numId w:val="29"/>
              </w:numPr>
              <w:spacing w:after="0" w:line="240" w:lineRule="auto"/>
            </w:pPr>
            <w:r>
              <w:t>Dativ des Zwecks und des Vorteils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D05E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spezielle</w:t>
            </w:r>
            <w:proofErr w:type="gramEnd"/>
            <w:r>
              <w:t xml:space="preserve"> Kasusfunktionen (Dativ</w:t>
            </w:r>
            <w:r w:rsidR="009C4632">
              <w:t xml:space="preserve"> des Zwecks und des Vorteils</w:t>
            </w:r>
            <w:r>
              <w:t>) beschreiben und in einer zielsprachengerechten Übersetzung wiedergeben.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D11D81">
              <w:rPr>
                <w:b/>
              </w:rPr>
              <w:t>Ü</w:t>
            </w:r>
            <w:r>
              <w:rPr>
                <w:b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D11D81">
              <w:t>Deklinationen (</w:t>
            </w:r>
            <w:r w:rsidR="00D11D81">
              <w:rPr>
                <w:iCs/>
              </w:rPr>
              <w:t>der Partizipien</w:t>
            </w:r>
            <w:r w:rsidRPr="00D11D81">
              <w:t>)</w:t>
            </w:r>
            <w:r>
              <w:t xml:space="preserve"> aktiv beherrschen.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beschreiben.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D11D81">
              <w:rPr>
                <w:b/>
              </w:rPr>
              <w:t>Ü</w:t>
            </w:r>
            <w:r>
              <w:rPr>
                <w:b/>
              </w:rPr>
              <w:t>b</w:t>
            </w:r>
            <w:r w:rsidRPr="00D11D81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erklären.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D11D81">
              <w:rPr>
                <w:b/>
              </w:rPr>
              <w:t>Ü</w:t>
            </w:r>
            <w:r>
              <w:rPr>
                <w:b/>
              </w:rPr>
              <w:t>b</w:t>
            </w:r>
            <w:r>
              <w:t>)</w:t>
            </w:r>
          </w:p>
        </w:tc>
      </w:tr>
      <w:tr w:rsidR="004D3BA7" w:rsidTr="000D05E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D05E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Inhalte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Grundelemente formaler Gestaltung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zentrale</w:t>
            </w:r>
            <w:proofErr w:type="gramEnd"/>
            <w:r>
              <w:t xml:space="preserve"> Begriffe und Wendungen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Texte in ihren zentralen Aussagen erfassen.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 w:rsidRPr="00D11D81">
              <w:t>Textsignale (</w:t>
            </w:r>
            <w:r w:rsidRPr="00D11D81">
              <w:rPr>
                <w:iCs/>
              </w:rPr>
              <w:t>Schlüsselwörter, semantische Felder</w:t>
            </w:r>
            <w:r w:rsidRPr="00D11D81">
              <w:t>) nennen</w:t>
            </w:r>
            <w:r>
              <w:t xml:space="preserve"> und zur Texterschließung </w:t>
            </w:r>
            <w:r w:rsidR="0034733F">
              <w:br/>
            </w:r>
            <w:r>
              <w:t>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Rezeptionsdokumente zur Interpretation von lateinischen Texten vergleichend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Texte in historische und sachliche Zusammenhänge einordnen und anhand ihrer kulturellen Kenntnisse über Zeiten, Orte, Personen und Handlungen lateinische Texte erläutern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0D05E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D05ED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römischen Mythen (</w:t>
            </w:r>
            <w:r w:rsidRPr="00D11D81">
              <w:t xml:space="preserve">Inhaltsbereich: </w:t>
            </w:r>
            <w:proofErr w:type="spellStart"/>
            <w:r w:rsidRPr="00D11D81">
              <w:rPr>
                <w:iCs/>
              </w:rPr>
              <w:t>Coriolan</w:t>
            </w:r>
            <w:proofErr w:type="spellEnd"/>
            <w:r w:rsidRPr="00D11D81">
              <w:rPr>
                <w:iCs/>
              </w:rPr>
              <w:t>, Plebs, Volkstribun</w:t>
            </w:r>
            <w:r>
              <w:t xml:space="preserve">) </w:t>
            </w:r>
            <w:r w:rsidR="0098061E">
              <w:br/>
            </w:r>
            <w:r>
              <w:t>benennen.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  <w:tr w:rsidR="004D3BA7" w:rsidTr="000D05ED">
        <w:trPr>
          <w:cantSplit/>
          <w:trHeight w:val="1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623E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 (</w:t>
            </w:r>
            <w:proofErr w:type="spellStart"/>
            <w:r>
              <w:rPr>
                <w:b/>
              </w:rPr>
              <w:t>Vb</w:t>
            </w:r>
            <w:proofErr w:type="spellEnd"/>
            <w:r w:rsidRPr="00D11D81">
              <w:t>: „</w:t>
            </w:r>
            <w:r w:rsidRPr="00D11D81">
              <w:rPr>
                <w:iCs/>
              </w:rPr>
              <w:t>Spielerisch üben</w:t>
            </w:r>
            <w:r w:rsidRPr="00D11D81">
              <w:t>“).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r>
              <w:t>Handlungsträger bestimmen und die Personenkonstellation ermitteln.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1F497A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365D75" w:rsidRDefault="00365D75" w:rsidP="00365D75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20.2</w:t>
            </w:r>
          </w:p>
          <w:p w:rsidR="00365D75" w:rsidRDefault="00365D75" w:rsidP="00365D75">
            <w:pPr>
              <w:spacing w:after="0" w:line="240" w:lineRule="auto"/>
              <w:rPr>
                <w:color w:val="FF0000"/>
              </w:rPr>
            </w:pPr>
            <w:r w:rsidRPr="000D05ED">
              <w:rPr>
                <w:color w:val="FF0000"/>
              </w:rPr>
              <w:t>Rom im Konflikt</w:t>
            </w:r>
          </w:p>
          <w:p w:rsidR="00365D75" w:rsidRDefault="00365D75" w:rsidP="00365D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365D75">
              <w:rPr>
                <w:color w:val="FF0000"/>
              </w:rPr>
              <w:t>Wer rettet das Kapitol?</w:t>
            </w:r>
          </w:p>
          <w:p w:rsidR="004D3BA7" w:rsidRDefault="004D3BA7" w:rsidP="00365D75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365D75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365D75">
            <w:pPr>
              <w:widowControl w:val="0"/>
              <w:spacing w:after="0" w:line="240" w:lineRule="auto"/>
            </w:pPr>
            <w:r>
              <w:t xml:space="preserve">Pronomen </w:t>
            </w:r>
            <w:r w:rsidRPr="00365D75">
              <w:rPr>
                <w:rFonts w:ascii="Cambria" w:hAnsi="Cambria"/>
              </w:rPr>
              <w:t>idem</w:t>
            </w:r>
          </w:p>
          <w:p w:rsidR="004D3BA7" w:rsidRDefault="004D3BA7" w:rsidP="00365D75">
            <w:pPr>
              <w:widowControl w:val="0"/>
              <w:spacing w:after="0" w:line="240" w:lineRule="auto"/>
            </w:pPr>
          </w:p>
          <w:p w:rsidR="004D3BA7" w:rsidRDefault="004D3BA7" w:rsidP="00365D75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365D75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proofErr w:type="spellStart"/>
            <w:r>
              <w:t>Korrelativa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497A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Regeln der Ableitung und Zusammensetzung lateinischer Wörter (</w:t>
            </w:r>
            <w:proofErr w:type="spellStart"/>
            <w:r w:rsidRPr="001F497A">
              <w:rPr>
                <w:rFonts w:ascii="Cambria" w:hAnsi="Cambria"/>
              </w:rPr>
              <w:t>is</w:t>
            </w:r>
            <w:proofErr w:type="spellEnd"/>
            <w:r w:rsidRPr="001F497A">
              <w:rPr>
                <w:rFonts w:ascii="Cambria" w:hAnsi="Cambria"/>
              </w:rPr>
              <w:t xml:space="preserve">, </w:t>
            </w:r>
            <w:proofErr w:type="spellStart"/>
            <w:r w:rsidRPr="001F497A">
              <w:rPr>
                <w:rFonts w:ascii="Cambria" w:hAnsi="Cambria"/>
              </w:rPr>
              <w:t>ea</w:t>
            </w:r>
            <w:proofErr w:type="spellEnd"/>
            <w:r w:rsidRPr="001F497A">
              <w:rPr>
                <w:rFonts w:ascii="Cambria" w:hAnsi="Cambria"/>
              </w:rPr>
              <w:t xml:space="preserve">, </w:t>
            </w:r>
            <w:proofErr w:type="spellStart"/>
            <w:r w:rsidRPr="001F497A">
              <w:rPr>
                <w:rFonts w:ascii="Cambria" w:hAnsi="Cambria"/>
              </w:rPr>
              <w:t>id</w:t>
            </w:r>
            <w:proofErr w:type="spellEnd"/>
            <w:r>
              <w:t xml:space="preserve"> + -</w:t>
            </w:r>
            <w:r w:rsidRPr="001F497A">
              <w:rPr>
                <w:rFonts w:ascii="Cambria" w:hAnsi="Cambria"/>
              </w:rPr>
              <w:t>dem</w:t>
            </w:r>
            <w:r>
              <w:t>) gezielt zur Aufschlüsselung neuer Wörter anwenden.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t>Bezugswörter (</w:t>
            </w:r>
            <w:r w:rsidR="001F497A">
              <w:rPr>
                <w:iCs/>
              </w:rPr>
              <w:t xml:space="preserve">Substantiv, Pronomen </w:t>
            </w:r>
            <w:r w:rsidR="001F497A" w:rsidRPr="001F497A">
              <w:rPr>
                <w:rFonts w:ascii="Cambria" w:hAnsi="Cambria"/>
                <w:iCs/>
              </w:rPr>
              <w:t>idem</w:t>
            </w:r>
            <w:r w:rsidRPr="001F497A">
              <w:t>)</w:t>
            </w:r>
            <w:r>
              <w:t xml:space="preserve"> unterschiedlicher Deklinationsklassen erkennen und gemäß ihrer jeweiligen Deklination beugen.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Pronomina zunehmend selbstständig bestimmen und ihren Flexionsklassen zuordnen.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1F497A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1F497A">
              <w:t>Deklinationen (</w:t>
            </w:r>
            <w:r w:rsidRPr="001F497A">
              <w:rPr>
                <w:iCs/>
              </w:rPr>
              <w:t>Pronomina</w:t>
            </w:r>
            <w:r w:rsidRPr="001F497A">
              <w:t>) aktiv</w:t>
            </w:r>
            <w:r>
              <w:t xml:space="preserve"> und passiv beherrschen.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erklären.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1F497A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kontext-</w:t>
            </w:r>
            <w:proofErr w:type="gramEnd"/>
            <w:r>
              <w:t xml:space="preserve"> und sinngerecht Pronomina einsetzen.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1F497A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497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>
              <w:t xml:space="preserve">Textsignale </w:t>
            </w:r>
            <w:r w:rsidRPr="001F497A">
              <w:t>(</w:t>
            </w:r>
            <w:r w:rsidRPr="001F497A">
              <w:rPr>
                <w:iCs/>
              </w:rPr>
              <w:t>Subjekte, Prädikate, Objekte, Tempora</w:t>
            </w:r>
            <w:r w:rsidRPr="001F497A">
              <w:t>)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anspruchsvollere</w:t>
            </w:r>
            <w:proofErr w:type="gramEnd"/>
            <w:r>
              <w:t xml:space="preserve"> </w:t>
            </w:r>
            <w:proofErr w:type="spellStart"/>
            <w:r>
              <w:t>didaktisierte</w:t>
            </w:r>
            <w:proofErr w:type="spellEnd"/>
            <w:r>
              <w:t xml:space="preserve"> lateinische Texte vorerschließen.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>
              <w:t>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anhand</w:t>
            </w:r>
            <w:proofErr w:type="gramEnd"/>
            <w:r>
              <w:t xml:space="preserve"> dieser Merkmale begründete Erwartungen an die Thematik und die Grobstruktur des Textes formulieren.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1F497A">
        <w:trPr>
          <w:cantSplit/>
          <w:trHeight w:val="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497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die</w:t>
            </w:r>
            <w:proofErr w:type="gramEnd"/>
            <w:r>
              <w:t xml:space="preserve"> wichtigsten römischen Mythen (Inhaltsbereich</w:t>
            </w:r>
            <w:r w:rsidRPr="001F497A">
              <w:t xml:space="preserve">: </w:t>
            </w:r>
            <w:proofErr w:type="spellStart"/>
            <w:r w:rsidRPr="001F497A">
              <w:rPr>
                <w:iCs/>
              </w:rPr>
              <w:t>Galliersturm</w:t>
            </w:r>
            <w:proofErr w:type="spellEnd"/>
            <w:r w:rsidRPr="001F497A">
              <w:rPr>
                <w:iCs/>
              </w:rPr>
              <w:t xml:space="preserve">, </w:t>
            </w:r>
            <w:proofErr w:type="spellStart"/>
            <w:r w:rsidRPr="001F497A">
              <w:rPr>
                <w:iCs/>
              </w:rPr>
              <w:t>Camillus</w:t>
            </w:r>
            <w:proofErr w:type="spellEnd"/>
            <w:r w:rsidRPr="001F497A">
              <w:rPr>
                <w:iCs/>
              </w:rPr>
              <w:t xml:space="preserve">, </w:t>
            </w:r>
            <w:proofErr w:type="spellStart"/>
            <w:r w:rsidRPr="001F497A">
              <w:rPr>
                <w:iCs/>
              </w:rPr>
              <w:t>Brennus</w:t>
            </w:r>
            <w:proofErr w:type="spellEnd"/>
            <w:r w:rsidRPr="001F497A">
              <w:rPr>
                <w:iCs/>
              </w:rPr>
              <w:t xml:space="preserve">, </w:t>
            </w:r>
            <w:r w:rsidR="001F497A">
              <w:rPr>
                <w:iCs/>
              </w:rPr>
              <w:t xml:space="preserve">die </w:t>
            </w:r>
            <w:r w:rsidRPr="001F497A">
              <w:rPr>
                <w:iCs/>
              </w:rPr>
              <w:t>kapitolinischen Gänse</w:t>
            </w:r>
            <w:r w:rsidRPr="001F497A">
              <w:t>)</w:t>
            </w:r>
            <w:r>
              <w:t xml:space="preserve"> benennen.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9"/>
              </w:numPr>
              <w:spacing w:after="0" w:line="240" w:lineRule="auto"/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</w:t>
            </w:r>
          </w:p>
        </w:tc>
      </w:tr>
    </w:tbl>
    <w:p w:rsidR="004D3BA7" w:rsidRDefault="004D3BA7" w:rsidP="004D3BA7"/>
    <w:p w:rsidR="004D3BA7" w:rsidRDefault="004D3BA7" w:rsidP="004D3BA7"/>
    <w:p w:rsidR="00CB38BB" w:rsidRDefault="00CB38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65336C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5336C" w:rsidRDefault="0065336C" w:rsidP="0065336C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21.1</w:t>
            </w:r>
          </w:p>
          <w:p w:rsidR="0065336C" w:rsidRDefault="0065336C" w:rsidP="0065336C">
            <w:pPr>
              <w:spacing w:after="0" w:line="240" w:lineRule="auto"/>
              <w:rPr>
                <w:color w:val="FF0000"/>
              </w:rPr>
            </w:pPr>
            <w:r w:rsidRPr="0065336C">
              <w:rPr>
                <w:color w:val="FF0000"/>
              </w:rPr>
              <w:t>Der Feind Hannibal</w:t>
            </w:r>
          </w:p>
          <w:p w:rsidR="0065336C" w:rsidRDefault="0065336C" w:rsidP="006533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65336C">
              <w:rPr>
                <w:color w:val="FF0000"/>
              </w:rPr>
              <w:t>Ein kindlicher Schwur</w:t>
            </w:r>
          </w:p>
          <w:p w:rsidR="0065336C" w:rsidRDefault="0065336C" w:rsidP="0065336C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65336C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65336C">
            <w:pPr>
              <w:widowControl w:val="0"/>
              <w:spacing w:after="0" w:line="240" w:lineRule="auto"/>
            </w:pPr>
            <w:r>
              <w:t>Konjunktiv Imperfekt</w:t>
            </w:r>
          </w:p>
          <w:p w:rsidR="004D3BA7" w:rsidRDefault="004D3BA7" w:rsidP="0065336C">
            <w:pPr>
              <w:widowControl w:val="0"/>
              <w:spacing w:after="0" w:line="240" w:lineRule="auto"/>
            </w:pPr>
          </w:p>
          <w:p w:rsidR="004D3BA7" w:rsidRDefault="004D3BA7" w:rsidP="0065336C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65336C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t>Irrealis der Gegenwart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5336C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Grundregeln der lateinischen Formenbildung mit denen in anderen Sprachen vergleichen sowie Gemeinsamkeiten und Unterschiede benennen.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Konjugationen (Konjunktiv Imperfekt) aktiv beherrschen.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lateinischen Modi (hier: Konjunktiv) in ihrer Funktion bestimmen und im Deutschen kontextgerecht wiedergeben.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Üe</w:t>
            </w:r>
            <w:proofErr w:type="spellEnd"/>
            <w:r>
              <w:t>)</w:t>
            </w:r>
          </w:p>
        </w:tc>
      </w:tr>
      <w:tr w:rsidR="004D3BA7" w:rsidTr="0065336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5336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 w:rsidRPr="005F61D0">
              <w:t>Textsignale (</w:t>
            </w:r>
            <w:r w:rsidRPr="005F61D0">
              <w:rPr>
                <w:iCs/>
              </w:rPr>
              <w:t>Wendungen, Begriffe</w:t>
            </w:r>
            <w:r w:rsidRPr="005F61D0">
              <w:t>)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Textaussagen reflektieren.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anhand</w:t>
            </w:r>
            <w:proofErr w:type="gramEnd"/>
            <w:r>
              <w:t xml:space="preserve"> ihrer kulturellen Kenntnisse über Zeiten, Orte, Personen und Handlungen lateinische Texte und deren Inhalte erläutern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65336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5336C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Grundelemente der politischen Geschichte (</w:t>
            </w:r>
            <w:r w:rsidRPr="005F61D0">
              <w:t xml:space="preserve">Inhaltsbereich: </w:t>
            </w:r>
            <w:r w:rsidR="005F61D0">
              <w:rPr>
                <w:iCs/>
              </w:rPr>
              <w:t>Rom und Karthago, Hannibal</w:t>
            </w:r>
            <w:r w:rsidRPr="005F61D0">
              <w:rPr>
                <w:iCs/>
              </w:rPr>
              <w:t xml:space="preserve">, </w:t>
            </w:r>
            <w:proofErr w:type="spellStart"/>
            <w:r w:rsidRPr="005F61D0">
              <w:rPr>
                <w:rFonts w:ascii="Cambria" w:hAnsi="Cambria"/>
                <w:iCs/>
              </w:rPr>
              <w:t>metus</w:t>
            </w:r>
            <w:proofErr w:type="spellEnd"/>
            <w:r w:rsidRPr="005F61D0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5F61D0">
              <w:rPr>
                <w:rFonts w:ascii="Cambria" w:hAnsi="Cambria"/>
                <w:iCs/>
              </w:rPr>
              <w:t>Poenicus</w:t>
            </w:r>
            <w:proofErr w:type="spellEnd"/>
            <w:r w:rsidRPr="005F61D0">
              <w:rPr>
                <w:iCs/>
              </w:rPr>
              <w:t>, Großmächte im Mittelmeerraum</w:t>
            </w:r>
            <w:r w:rsidRPr="005F61D0">
              <w:t>) zur</w:t>
            </w:r>
            <w:r>
              <w:t xml:space="preserve"> Deutung lateinischer Texte nutzen. (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65336C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F61D0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>
              <w:t>, S. 140: Wortbilder).</w:t>
            </w:r>
          </w:p>
        </w:tc>
      </w:tr>
    </w:tbl>
    <w:p w:rsidR="004D3BA7" w:rsidRDefault="004D3BA7" w:rsidP="004D3BA7"/>
    <w:p w:rsidR="00CB38BB" w:rsidRDefault="00CB38BB" w:rsidP="004D3BA7"/>
    <w:p w:rsidR="00CB38BB" w:rsidRDefault="00CB38BB" w:rsidP="004D3BA7"/>
    <w:p w:rsidR="00CB38BB" w:rsidRDefault="00CB38BB" w:rsidP="004D3BA7"/>
    <w:p w:rsidR="00CB38BB" w:rsidRDefault="00CB38BB" w:rsidP="004D3BA7"/>
    <w:p w:rsidR="00CB38BB" w:rsidRDefault="00CB38BB" w:rsidP="004D3BA7"/>
    <w:p w:rsidR="00CB38BB" w:rsidRDefault="00CB38BB" w:rsidP="004D3BA7"/>
    <w:p w:rsidR="0063526A" w:rsidRDefault="0063526A" w:rsidP="004D3BA7"/>
    <w:p w:rsidR="00CB38BB" w:rsidRDefault="00CB38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EC67AC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B20598" w:rsidRDefault="00B20598" w:rsidP="00B20598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21.2</w:t>
            </w:r>
          </w:p>
          <w:p w:rsidR="00B20598" w:rsidRDefault="00B20598" w:rsidP="00B20598">
            <w:pPr>
              <w:spacing w:after="0" w:line="240" w:lineRule="auto"/>
              <w:rPr>
                <w:color w:val="FF0000"/>
              </w:rPr>
            </w:pPr>
            <w:r w:rsidRPr="0065336C">
              <w:rPr>
                <w:color w:val="FF0000"/>
              </w:rPr>
              <w:t>Der Feind Hannibal</w:t>
            </w:r>
          </w:p>
          <w:p w:rsidR="00B20598" w:rsidRDefault="00B20598" w:rsidP="00B2059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– </w:t>
            </w:r>
            <w:r w:rsidRPr="00B20598">
              <w:rPr>
                <w:color w:val="FF0000"/>
              </w:rPr>
              <w:t>Die Karthager auf dem Gipfel</w:t>
            </w:r>
          </w:p>
          <w:p w:rsidR="00B20598" w:rsidRDefault="00B20598" w:rsidP="00B20598">
            <w:pPr>
              <w:widowControl w:val="0"/>
              <w:spacing w:after="0" w:line="240" w:lineRule="auto"/>
              <w:rPr>
                <w:b/>
                <w:spacing w:val="60"/>
              </w:rPr>
            </w:pPr>
          </w:p>
          <w:p w:rsidR="004D3BA7" w:rsidRDefault="004D3BA7" w:rsidP="00B20598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B20598">
            <w:pPr>
              <w:widowControl w:val="0"/>
              <w:spacing w:after="0" w:line="240" w:lineRule="auto"/>
            </w:pPr>
            <w:r>
              <w:t>Konjunktiv Plusquamperfekt</w:t>
            </w:r>
          </w:p>
          <w:p w:rsidR="004D3BA7" w:rsidRDefault="004D3BA7" w:rsidP="00B20598">
            <w:pPr>
              <w:widowControl w:val="0"/>
              <w:spacing w:after="0" w:line="240" w:lineRule="auto"/>
            </w:pPr>
          </w:p>
          <w:p w:rsidR="004D3BA7" w:rsidRDefault="004D3BA7" w:rsidP="00B20598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B20598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t>Irrealis der Vergangenheit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die</w:t>
            </w:r>
            <w:proofErr w:type="gramEnd"/>
            <w:r>
              <w:t xml:space="preserve"> lateinischen Modi (hier: Konjunktiv) in ihrer Funktion bestimmen und im Deutschen kontextgerecht wiedergeben (</w:t>
            </w:r>
            <w:proofErr w:type="spellStart"/>
            <w:r w:rsidRPr="00EC67AC">
              <w:rPr>
                <w:b/>
              </w:rPr>
              <w:t>Üc</w:t>
            </w:r>
            <w:proofErr w:type="spellEnd"/>
            <w:r w:rsidR="00EC67AC" w:rsidRPr="00EC67AC">
              <w:t>,</w:t>
            </w:r>
            <w:r w:rsidRPr="00EC67AC">
              <w:t xml:space="preserve"> </w:t>
            </w:r>
            <w:proofErr w:type="spellStart"/>
            <w:r w:rsidRPr="00EC67AC">
              <w:rPr>
                <w:b/>
              </w:rPr>
              <w:t>Üd</w:t>
            </w:r>
            <w:proofErr w:type="spellEnd"/>
            <w:r>
              <w:t>).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Gliedsätze erkennen und in ihrer Sinnrichtung und Funktion unterscheiden.</w:t>
            </w:r>
          </w:p>
        </w:tc>
      </w:tr>
      <w:tr w:rsidR="004D3BA7" w:rsidTr="00EC67A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r w:rsidRPr="00EC67AC">
              <w:t>Textsignale (</w:t>
            </w:r>
            <w:r w:rsidRPr="00EC67AC">
              <w:rPr>
                <w:iCs/>
              </w:rPr>
              <w:t>Modi</w:t>
            </w:r>
            <w:r w:rsidRPr="00EC67AC">
              <w:t>)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anhand</w:t>
            </w:r>
            <w:proofErr w:type="gramEnd"/>
            <w:r>
              <w:t xml:space="preserve"> dieser Merkmale begründete Erwartungen an die Thematik und die Grobstruktur des Textes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EC67A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Grundelemente der politischen </w:t>
            </w:r>
            <w:r w:rsidRPr="00EC67AC">
              <w:t xml:space="preserve">Geschichte (Inhaltsbereich: </w:t>
            </w:r>
            <w:r w:rsidR="00EC67AC">
              <w:rPr>
                <w:iCs/>
              </w:rPr>
              <w:t>Rom und Karthago, Hannibal,</w:t>
            </w:r>
            <w:r w:rsidRPr="00EC67AC">
              <w:rPr>
                <w:iCs/>
              </w:rPr>
              <w:t xml:space="preserve"> </w:t>
            </w:r>
            <w:proofErr w:type="spellStart"/>
            <w:r w:rsidRPr="00EC67AC">
              <w:rPr>
                <w:rFonts w:ascii="Cambria" w:hAnsi="Cambria"/>
                <w:iCs/>
              </w:rPr>
              <w:t>metus</w:t>
            </w:r>
            <w:proofErr w:type="spellEnd"/>
            <w:r w:rsidRPr="00EC67A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C67AC">
              <w:rPr>
                <w:rFonts w:ascii="Cambria" w:hAnsi="Cambria"/>
                <w:iCs/>
              </w:rPr>
              <w:t>Poenicus</w:t>
            </w:r>
            <w:proofErr w:type="spellEnd"/>
            <w:r w:rsidRPr="00EC67AC">
              <w:rPr>
                <w:iCs/>
              </w:rPr>
              <w:t>, Großmächte im Mittelmeerraum</w:t>
            </w:r>
            <w:r w:rsidRPr="00EC67AC">
              <w:t>) zur Deutung</w:t>
            </w:r>
            <w:r>
              <w:t xml:space="preserve"> lateinischer Texte nutzen. (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color w:val="000000"/>
              </w:rPr>
              <w:t>sich</w:t>
            </w:r>
            <w:proofErr w:type="gramEnd"/>
            <w:r>
              <w:rPr>
                <w:color w:val="000000"/>
              </w:rP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  <w:bCs/>
                <w:color w:val="000000"/>
              </w:rPr>
              <w:t>Vc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D3BA7" w:rsidTr="00EC67AC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berücksichtigen; wenden den Wortschatz kreativ an.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kreativ</w:t>
            </w:r>
            <w:proofErr w:type="gramEnd"/>
            <w:r>
              <w:t xml:space="preserve"> mit Texten umgehen und diese gestalten.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den</w:t>
            </w:r>
            <w:proofErr w:type="gramEnd"/>
            <w:r>
              <w:t xml:space="preserve"> Wortschatz anhand kreativer Lernmethoden memorieren.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EC67AC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EC67AC" w:rsidRDefault="00EC67AC" w:rsidP="00EC67AC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t>Lektion 21.3</w:t>
            </w:r>
          </w:p>
          <w:p w:rsidR="00EC67AC" w:rsidRDefault="00EC67AC" w:rsidP="00EC67AC">
            <w:pPr>
              <w:spacing w:after="0" w:line="240" w:lineRule="auto"/>
              <w:rPr>
                <w:color w:val="FF0000"/>
              </w:rPr>
            </w:pPr>
            <w:r w:rsidRPr="0065336C">
              <w:rPr>
                <w:color w:val="FF0000"/>
              </w:rPr>
              <w:t>Der Feind Hannibal</w:t>
            </w:r>
          </w:p>
          <w:p w:rsidR="00EC67AC" w:rsidRPr="00EC67AC" w:rsidRDefault="00EC67AC" w:rsidP="00EC67AC">
            <w:pPr>
              <w:spacing w:after="0" w:line="240" w:lineRule="auto"/>
              <w:rPr>
                <w:color w:val="FF0000"/>
                <w:lang w:val="en-US"/>
              </w:rPr>
            </w:pPr>
            <w:r w:rsidRPr="00EC67AC">
              <w:rPr>
                <w:color w:val="FF0000"/>
                <w:lang w:val="en-US"/>
              </w:rPr>
              <w:t xml:space="preserve">– Hannibal ante </w:t>
            </w:r>
            <w:proofErr w:type="spellStart"/>
            <w:r w:rsidRPr="00EC67AC">
              <w:rPr>
                <w:color w:val="FF0000"/>
                <w:lang w:val="en-US"/>
              </w:rPr>
              <w:t>portas</w:t>
            </w:r>
            <w:proofErr w:type="spellEnd"/>
          </w:p>
          <w:p w:rsidR="00EC67AC" w:rsidRPr="00EC67AC" w:rsidRDefault="00EC67AC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jc w:val="center"/>
              <w:rPr>
                <w:color w:val="FF0000"/>
                <w:lang w:val="en-US"/>
              </w:rPr>
            </w:pPr>
          </w:p>
          <w:p w:rsidR="004D3BA7" w:rsidRDefault="004D3BA7" w:rsidP="00EC67AC">
            <w:pPr>
              <w:widowControl w:val="0"/>
              <w:spacing w:after="0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395A9C">
            <w:pPr>
              <w:widowControl w:val="0"/>
              <w:numPr>
                <w:ilvl w:val="0"/>
                <w:numId w:val="33"/>
              </w:numPr>
              <w:spacing w:after="0" w:line="240" w:lineRule="auto"/>
            </w:pPr>
            <w:proofErr w:type="spellStart"/>
            <w:r>
              <w:t>Begehrsätze</w:t>
            </w:r>
            <w:proofErr w:type="spellEnd"/>
          </w:p>
          <w:p w:rsidR="00EC67AC" w:rsidRDefault="004D3BA7" w:rsidP="00395A9C">
            <w:pPr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>Genitiv der Zugehörigkeit</w:t>
            </w:r>
          </w:p>
          <w:p w:rsidR="004D3BA7" w:rsidRPr="00EC67AC" w:rsidRDefault="004D3BA7" w:rsidP="00395A9C">
            <w:pPr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 xml:space="preserve">Genitivus </w:t>
            </w:r>
            <w:proofErr w:type="spellStart"/>
            <w:r>
              <w:t>partitivus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</w:t>
            </w:r>
            <w:r w:rsidRPr="00EC67AC">
              <w:t>Wortgruppen (</w:t>
            </w:r>
            <w:r w:rsidR="0063526A">
              <w:rPr>
                <w:iCs/>
              </w:rPr>
              <w:t>Genitiv</w:t>
            </w:r>
            <w:r w:rsidRPr="00EC67AC">
              <w:rPr>
                <w:iCs/>
              </w:rPr>
              <w:t xml:space="preserve"> der Zugehörigkeit</w:t>
            </w:r>
            <w:r w:rsidRPr="00EC67AC">
              <w:t>) erklären</w:t>
            </w:r>
            <w:r>
              <w:t>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Wörter einander thematisch oder pragmatisch zuordnen.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spezielle</w:t>
            </w:r>
            <w:proofErr w:type="gramEnd"/>
            <w:r>
              <w:t xml:space="preserve"> </w:t>
            </w:r>
            <w:r w:rsidRPr="00EC67AC">
              <w:t>Kasusfunktionen (</w:t>
            </w:r>
            <w:r w:rsidRPr="00EC67AC">
              <w:rPr>
                <w:iCs/>
              </w:rPr>
              <w:t>Genitiv</w:t>
            </w:r>
            <w:r w:rsidRPr="00EC67AC">
              <w:t>) beschreiben</w:t>
            </w:r>
            <w:r>
              <w:t xml:space="preserve"> und in einer zielsprachengerechten Übersetzung wiedergeben.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zur Beschreibung häufiger syntaktischer Phänomene </w:t>
            </w:r>
            <w:r w:rsidRPr="00EC67AC">
              <w:t>(</w:t>
            </w:r>
            <w:proofErr w:type="spellStart"/>
            <w:r w:rsidR="00EC67AC">
              <w:rPr>
                <w:iCs/>
              </w:rPr>
              <w:t>Subjunktion</w:t>
            </w:r>
            <w:proofErr w:type="spellEnd"/>
            <w:r w:rsidR="00EC67AC">
              <w:rPr>
                <w:iCs/>
              </w:rPr>
              <w:t xml:space="preserve"> </w:t>
            </w:r>
            <w:r w:rsidR="00EC67AC" w:rsidRPr="00EC67AC">
              <w:rPr>
                <w:rFonts w:ascii="Cambria" w:hAnsi="Cambria"/>
                <w:iCs/>
              </w:rPr>
              <w:t>ne</w:t>
            </w:r>
            <w:r w:rsidRPr="00EC67AC">
              <w:rPr>
                <w:iCs/>
              </w:rPr>
              <w:t xml:space="preserve"> nach Verben des Fürchtens und Hinderns</w:t>
            </w:r>
            <w:r w:rsidRPr="00EC67AC">
              <w:t>) notwendige metasprachliche Terminologie</w:t>
            </w:r>
            <w:r>
              <w:t xml:space="preserve"> anwenden.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 xml:space="preserve">Imperative ohne inhaltliche Veränderungen in </w:t>
            </w:r>
            <w:proofErr w:type="spellStart"/>
            <w:r>
              <w:t>Begehrsätze</w:t>
            </w:r>
            <w:proofErr w:type="spellEnd"/>
            <w:r>
              <w:t xml:space="preserve"> umformen.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  <w:tr w:rsidR="004D3BA7" w:rsidTr="00EC67A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 w:rsidRPr="00EC67AC">
              <w:t>Textsignale (</w:t>
            </w:r>
            <w:r w:rsidRPr="00EC67AC">
              <w:rPr>
                <w:iCs/>
              </w:rPr>
              <w:t>Kriegsvokabular</w:t>
            </w:r>
            <w:r w:rsidRPr="00EC67AC">
              <w:t>)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zentrale</w:t>
            </w:r>
            <w:proofErr w:type="gramEnd"/>
            <w:r>
              <w:t xml:space="preserve"> Begriffe oder Wendungen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Thematik und den Inhalt der Texte mit eigenen Worten wiedergeben.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Rezeptionsdokumente zur Interpretation von lateinischen Texten vergleichend nutzen.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EC67A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Grundele</w:t>
            </w:r>
            <w:r w:rsidRPr="00EC67AC">
              <w:t xml:space="preserve">mente der politischen Geschichte (Inhaltsbereich: </w:t>
            </w:r>
            <w:r w:rsidRPr="00EC67AC">
              <w:rPr>
                <w:iCs/>
              </w:rPr>
              <w:t xml:space="preserve">Rom und Karthago, Hannibal, </w:t>
            </w:r>
            <w:proofErr w:type="spellStart"/>
            <w:r w:rsidRPr="00EC67AC">
              <w:rPr>
                <w:rFonts w:ascii="Cambria" w:hAnsi="Cambria"/>
                <w:iCs/>
              </w:rPr>
              <w:t>metus</w:t>
            </w:r>
            <w:proofErr w:type="spellEnd"/>
            <w:r w:rsidRPr="00EC67A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C67AC">
              <w:rPr>
                <w:rFonts w:ascii="Cambria" w:hAnsi="Cambria"/>
                <w:iCs/>
              </w:rPr>
              <w:t>Poenicus</w:t>
            </w:r>
            <w:proofErr w:type="spellEnd"/>
            <w:r w:rsidRPr="00EC67AC">
              <w:rPr>
                <w:iCs/>
              </w:rPr>
              <w:t>, Großmächte im Mittelmeerraum</w:t>
            </w:r>
            <w:r w:rsidRPr="00EC67AC">
              <w:t>) zur Deutung lateinischer Texte nutzen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color w:val="000000"/>
              </w:rPr>
              <w:t>sich</w:t>
            </w:r>
            <w:proofErr w:type="gramEnd"/>
            <w:r>
              <w:rPr>
                <w:color w:val="000000"/>
              </w:rP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  <w:bCs/>
                <w:color w:val="000000"/>
              </w:rPr>
              <w:t>Va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D3BA7" w:rsidTr="00EC67AC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EC67A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Wort- und Sachfelder vermehrt zur Strukturierung, Erweiterung und Festigung des Wortschatzes einsetzen.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</w:t>
            </w:r>
          </w:p>
        </w:tc>
      </w:tr>
    </w:tbl>
    <w:p w:rsidR="004D3BA7" w:rsidRDefault="004D3BA7" w:rsidP="004D3BA7"/>
    <w:p w:rsidR="00CB38BB" w:rsidRDefault="00CB38BB" w:rsidP="004D3BA7"/>
    <w:p w:rsidR="00CB38BB" w:rsidRDefault="00CB38BB" w:rsidP="004D3BA7"/>
    <w:p w:rsidR="00CB38BB" w:rsidRDefault="00CB38BB" w:rsidP="004D3BA7"/>
    <w:p w:rsidR="00CB38BB" w:rsidRDefault="00CB38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1D371D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54249C" w:rsidRDefault="0054249C" w:rsidP="0054249C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22.1</w:t>
            </w:r>
          </w:p>
          <w:p w:rsidR="0054249C" w:rsidRDefault="0054249C" w:rsidP="0054249C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Unterwegs zum Glauben</w:t>
            </w:r>
          </w:p>
          <w:p w:rsidR="0054249C" w:rsidRPr="0054249C" w:rsidRDefault="0054249C" w:rsidP="0054249C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 Eine entscheidende Wende</w:t>
            </w:r>
          </w:p>
          <w:p w:rsidR="004D3BA7" w:rsidRPr="008F7529" w:rsidRDefault="004D3BA7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rPr>
                <w:color w:val="FF0000"/>
              </w:rPr>
            </w:pPr>
          </w:p>
          <w:p w:rsidR="004D3BA7" w:rsidRDefault="004D3BA7" w:rsidP="008F7529">
            <w:pPr>
              <w:widowControl w:val="0"/>
              <w:spacing w:after="0" w:line="240" w:lineRule="auto"/>
            </w:pPr>
            <w:r w:rsidRPr="00CA4399">
              <w:rPr>
                <w:b/>
                <w:spacing w:val="60"/>
              </w:rPr>
              <w:t>Formen</w:t>
            </w:r>
          </w:p>
          <w:p w:rsidR="004D3BA7" w:rsidRDefault="004D3BA7" w:rsidP="008F7529">
            <w:pPr>
              <w:widowControl w:val="0"/>
              <w:spacing w:after="0" w:line="240" w:lineRule="auto"/>
            </w:pPr>
            <w:r>
              <w:t xml:space="preserve">Indefinitpronomen </w:t>
            </w:r>
            <w:proofErr w:type="spellStart"/>
            <w:r w:rsidRPr="008F7529">
              <w:rPr>
                <w:rFonts w:ascii="Cambria" w:hAnsi="Cambria"/>
              </w:rPr>
              <w:t>quidam</w:t>
            </w:r>
            <w:proofErr w:type="spellEnd"/>
            <w:r>
              <w:t xml:space="preserve"> </w:t>
            </w:r>
          </w:p>
          <w:p w:rsidR="004D3BA7" w:rsidRDefault="004D3BA7" w:rsidP="008F7529">
            <w:pPr>
              <w:widowControl w:val="0"/>
              <w:spacing w:after="0" w:line="240" w:lineRule="auto"/>
            </w:pPr>
          </w:p>
          <w:p w:rsidR="004D3BA7" w:rsidRDefault="004D3BA7" w:rsidP="008F7529">
            <w:pPr>
              <w:widowControl w:val="0"/>
              <w:spacing w:after="0" w:line="240" w:lineRule="auto"/>
              <w:rPr>
                <w:b/>
                <w:spacing w:val="60"/>
              </w:rPr>
            </w:pPr>
            <w:r>
              <w:rPr>
                <w:b/>
                <w:spacing w:val="60"/>
              </w:rPr>
              <w:t>Syntax</w:t>
            </w:r>
          </w:p>
          <w:p w:rsidR="001F117D" w:rsidRDefault="008F7529" w:rsidP="00395A9C">
            <w:pPr>
              <w:pStyle w:val="Listenabsatz"/>
              <w:widowControl w:val="0"/>
              <w:numPr>
                <w:ilvl w:val="0"/>
                <w:numId w:val="34"/>
              </w:numPr>
              <w:spacing w:after="0" w:line="240" w:lineRule="auto"/>
            </w:pPr>
            <w:r>
              <w:t xml:space="preserve">Indefinitpronomen </w:t>
            </w:r>
            <w:proofErr w:type="spellStart"/>
            <w:r w:rsidRPr="001F117D">
              <w:rPr>
                <w:rFonts w:ascii="Cambria" w:hAnsi="Cambria"/>
              </w:rPr>
              <w:t>quidam</w:t>
            </w:r>
            <w:proofErr w:type="spellEnd"/>
            <w:r w:rsidRPr="001F117D">
              <w:rPr>
                <w:rFonts w:ascii="Cambria" w:hAnsi="Cambria"/>
              </w:rPr>
              <w:t xml:space="preserve">: </w:t>
            </w:r>
            <w:r w:rsidRPr="008F7529">
              <w:t>Verwendung</w:t>
            </w:r>
            <w:r>
              <w:t xml:space="preserve"> </w:t>
            </w:r>
          </w:p>
          <w:p w:rsidR="004D3BA7" w:rsidRPr="001F117D" w:rsidRDefault="004D3BA7" w:rsidP="00395A9C">
            <w:pPr>
              <w:pStyle w:val="Listenabsatz"/>
              <w:widowControl w:val="0"/>
              <w:numPr>
                <w:ilvl w:val="0"/>
                <w:numId w:val="34"/>
              </w:numPr>
              <w:spacing w:after="0" w:line="240" w:lineRule="auto"/>
            </w:pPr>
            <w:r w:rsidRPr="00CA4399">
              <w:t>Gliedsätze als Adverbiale</w:t>
            </w:r>
            <w:r w:rsidR="008F7529">
              <w:t xml:space="preserve"> (konsekutiv, final)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4249C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 w:rsidRPr="001D371D">
              <w:t>Bezugswörter (</w:t>
            </w:r>
            <w:r w:rsidRPr="001D371D">
              <w:rPr>
                <w:iCs/>
              </w:rPr>
              <w:t>Substantiv, Adjektiv</w:t>
            </w:r>
            <w:r w:rsidRPr="001D371D">
              <w:t>) unterschiedlicher</w:t>
            </w:r>
            <w:r>
              <w:t xml:space="preserve"> Deklinationsklassen erkennen und gemäß ihrer jeweiligen Deklination beugen.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Wörter einander thematisch oder pragmatisch zuordnen.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überschaubaren Satzgefügen die Satzebenen bestimmen und unter Anleitung sinngemäß der Zielsprache zuordnen.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Gliedsätze in ihrer Sinnrichtung und Funktion unterscheiden.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CC45FE">
              <w:rPr>
                <w:b/>
              </w:rPr>
              <w:t>Ü</w:t>
            </w:r>
            <w:r>
              <w:rPr>
                <w:b/>
              </w:rPr>
              <w:t>c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4D3BA7" w:rsidTr="001D371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4249C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4249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signifikante</w:t>
            </w:r>
            <w:proofErr w:type="gramEnd"/>
            <w:r>
              <w:t xml:space="preserve"> semantische und syntaktische Merkmale benennen und anhand dieser begründete Erwartungen an die Thematik und die Grobstruktur des Textes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Rezeptionsdokumente zur Interpretation von lateinischen Texten vergleichend nutzen.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1D371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4249C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4249C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römischen Götter und Kulte (Inhaltsbereich: </w:t>
            </w:r>
            <w:r w:rsidRPr="0076672B">
              <w:rPr>
                <w:iCs/>
              </w:rPr>
              <w:t>Götter, Religionen, Kulte</w:t>
            </w:r>
            <w:r>
              <w:t>) benennen.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Soziallebens beschreiben.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</w:t>
            </w:r>
            <w:r w:rsidRPr="0076672B">
              <w:t>Antike (</w:t>
            </w:r>
            <w:r w:rsidRPr="0076672B">
              <w:rPr>
                <w:iCs/>
              </w:rPr>
              <w:t>Paulus</w:t>
            </w:r>
            <w:r w:rsidRPr="0076672B">
              <w:t>) darlegen</w:t>
            </w:r>
            <w:r>
              <w:t>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 benennen und erläutern.</w:t>
            </w:r>
          </w:p>
        </w:tc>
      </w:tr>
      <w:tr w:rsidR="004D3BA7" w:rsidTr="001D371D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4249C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D371D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Wort- und Sachfelder zur Erweiterung und Festigung des Wortschatzes einsetzen.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Methoden des Vokabellernens unter Nutzung untersch</w:t>
            </w:r>
            <w:r w:rsidR="00366488">
              <w:t xml:space="preserve">iedlicher Medien (Grafik, </w:t>
            </w:r>
            <w:proofErr w:type="spellStart"/>
            <w:r w:rsidR="00366488">
              <w:t>Mind-m</w:t>
            </w:r>
            <w:r>
              <w:t>ap</w:t>
            </w:r>
            <w:proofErr w:type="spellEnd"/>
            <w:r>
              <w:t>) anwenden.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kennen</w:t>
            </w:r>
            <w:proofErr w:type="gramEnd"/>
            <w:r>
              <w:t xml:space="preserve"> Methoden des Erlernens und wiederholenden Festigens von Vokabeln und können dabei verstärkt eigene Lernbedürfnisse berücksichtigen; wenden den Wortschatz kreativ an.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 xml:space="preserve">: </w:t>
            </w:r>
            <w:r w:rsidR="000953A7">
              <w:t>E</w:t>
            </w:r>
            <w:r>
              <w:t xml:space="preserve">rstellen eine </w:t>
            </w:r>
            <w:proofErr w:type="spellStart"/>
            <w:r>
              <w:t>Mind-map</w:t>
            </w:r>
            <w:proofErr w:type="spellEnd"/>
            <w:r>
              <w:t xml:space="preserve"> zum </w:t>
            </w:r>
            <w:proofErr w:type="spellStart"/>
            <w:r>
              <w:t>Sachfeld</w:t>
            </w:r>
            <w:proofErr w:type="spellEnd"/>
            <w:r>
              <w:t xml:space="preserve"> „Religion“)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Wörter, Texte und Gegenstände aus Antike und Gegenwart vergleichen und Gemeinsamkeiten und Unterschiede erläutern.</w:t>
            </w:r>
          </w:p>
        </w:tc>
      </w:tr>
    </w:tbl>
    <w:p w:rsidR="004D3BA7" w:rsidRDefault="004D3BA7" w:rsidP="004D3BA7"/>
    <w:p w:rsidR="004D3BA7" w:rsidRDefault="004D3BA7" w:rsidP="004D3BA7"/>
    <w:p w:rsidR="001A3E4B" w:rsidRDefault="001A3E4B" w:rsidP="004D3BA7"/>
    <w:p w:rsidR="001A3E4B" w:rsidRDefault="001A3E4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8872AC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8872AC" w:rsidRDefault="008872AC" w:rsidP="008872AC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22.2</w:t>
            </w:r>
          </w:p>
          <w:p w:rsidR="008872AC" w:rsidRDefault="008872AC" w:rsidP="008872AC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Unterwegs zum Glauben</w:t>
            </w:r>
          </w:p>
          <w:p w:rsidR="008872AC" w:rsidRPr="0054249C" w:rsidRDefault="008872AC" w:rsidP="008872AC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 xml:space="preserve">– </w:t>
            </w:r>
            <w:r w:rsidRPr="008872AC">
              <w:rPr>
                <w:color w:val="FF0000"/>
              </w:rPr>
              <w:t xml:space="preserve">Außenseiter Christen </w:t>
            </w:r>
          </w:p>
          <w:p w:rsidR="004D3BA7" w:rsidRDefault="004D3BA7" w:rsidP="008872AC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8872AC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8872AC">
            <w:pPr>
              <w:widowControl w:val="0"/>
              <w:spacing w:after="0" w:line="240" w:lineRule="auto"/>
            </w:pPr>
            <w:r>
              <w:t xml:space="preserve">Demonstrativpronomen </w:t>
            </w:r>
            <w:proofErr w:type="spellStart"/>
            <w:r w:rsidRPr="008872AC">
              <w:rPr>
                <w:rFonts w:ascii="Cambria" w:hAnsi="Cambria"/>
              </w:rPr>
              <w:t>iste</w:t>
            </w:r>
            <w:proofErr w:type="spellEnd"/>
          </w:p>
          <w:p w:rsidR="004D3BA7" w:rsidRDefault="004D3BA7" w:rsidP="008872AC">
            <w:pPr>
              <w:widowControl w:val="0"/>
              <w:spacing w:after="0" w:line="240" w:lineRule="auto"/>
            </w:pPr>
          </w:p>
          <w:p w:rsidR="004D3BA7" w:rsidRDefault="004D3BA7" w:rsidP="008872AC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8872AC" w:rsidRDefault="008872AC" w:rsidP="00395A9C">
            <w:pPr>
              <w:pStyle w:val="Listenabsatz"/>
              <w:widowControl w:val="0"/>
              <w:numPr>
                <w:ilvl w:val="0"/>
                <w:numId w:val="35"/>
              </w:numPr>
              <w:spacing w:after="0" w:line="240" w:lineRule="auto"/>
            </w:pPr>
            <w:r>
              <w:t xml:space="preserve">Demonstrativ-pronomen </w:t>
            </w:r>
            <w:proofErr w:type="spellStart"/>
            <w:r w:rsidRPr="008872AC">
              <w:rPr>
                <w:rFonts w:ascii="Cambria" w:hAnsi="Cambria"/>
              </w:rPr>
              <w:t>iste</w:t>
            </w:r>
            <w:proofErr w:type="spellEnd"/>
            <w:r>
              <w:t>: Verwendung</w:t>
            </w:r>
          </w:p>
          <w:p w:rsidR="004D3BA7" w:rsidRPr="008872AC" w:rsidRDefault="004D3BA7" w:rsidP="00395A9C">
            <w:pPr>
              <w:pStyle w:val="Listenabsatz"/>
              <w:widowControl w:val="0"/>
              <w:numPr>
                <w:ilvl w:val="0"/>
                <w:numId w:val="35"/>
              </w:numPr>
              <w:spacing w:after="0" w:line="240" w:lineRule="auto"/>
            </w:pPr>
            <w:r>
              <w:t>Prädikativum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872AC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Gliedsätze erkennen und in ihrer Sinnrichtung und Funktion unterscheiden.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Deklinationen (</w:t>
            </w:r>
            <w:proofErr w:type="spellStart"/>
            <w:r w:rsidRPr="001A3E4B">
              <w:rPr>
                <w:rFonts w:ascii="Cambria" w:hAnsi="Cambria"/>
                <w:iCs/>
              </w:rPr>
              <w:t>iste</w:t>
            </w:r>
            <w:proofErr w:type="spellEnd"/>
            <w:r>
              <w:t>) aktiv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kontext-</w:t>
            </w:r>
            <w:proofErr w:type="gramEnd"/>
            <w:r>
              <w:t xml:space="preserve"> und sinngerecht Pronomina (</w:t>
            </w:r>
            <w:proofErr w:type="spellStart"/>
            <w:r w:rsidR="001A3E4B" w:rsidRPr="001A3E4B">
              <w:rPr>
                <w:rFonts w:ascii="Cambria" w:hAnsi="Cambria"/>
                <w:iCs/>
              </w:rPr>
              <w:t>iste</w:t>
            </w:r>
            <w:proofErr w:type="spellEnd"/>
            <w:r>
              <w:t>) in lateinische Sätze einfügen und angemessen in der Zielsprache wiedergeben.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erkennen</w:t>
            </w:r>
            <w:proofErr w:type="gramEnd"/>
            <w:r>
              <w:t xml:space="preserve"> das Prädikativum und vergleichen es mit der deutschen Übersetzung.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  <w:tr w:rsidR="004D3BA7" w:rsidTr="008872A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872AC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872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 w:rsidRPr="001A3E4B">
              <w:t>Textsignale (</w:t>
            </w:r>
            <w:r w:rsidRPr="001A3E4B">
              <w:rPr>
                <w:iCs/>
              </w:rPr>
              <w:t>Sub-/Konjunktionen, ablehnende Wendungen / Begriffe</w:t>
            </w:r>
            <w:r w:rsidRPr="001A3E4B">
              <w:t>) als</w:t>
            </w:r>
            <w:r>
              <w:t xml:space="preserve">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1A3E4B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anhand</w:t>
            </w:r>
            <w:proofErr w:type="gramEnd"/>
            <w:r>
              <w:t xml:space="preserve"> dieser Merkmale begründete Erwartungen an die Thematik und die Grobstruktur des Textes formulieren.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lateinische</w:t>
            </w:r>
            <w:proofErr w:type="gramEnd"/>
            <w:r>
              <w:t xml:space="preserve"> Texte nach inhaltlichen und formalen Gesichtspunkten strukturieren.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Textpragmatik deuten.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8872A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872AC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872AC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wichtigsten römischen Götter und Kulte (Inhaltsber</w:t>
            </w:r>
            <w:r w:rsidRPr="001A3E4B">
              <w:t xml:space="preserve">eich: </w:t>
            </w:r>
            <w:r w:rsidRPr="001A3E4B">
              <w:rPr>
                <w:iCs/>
              </w:rPr>
              <w:t>(Anti</w:t>
            </w:r>
            <w:r w:rsidR="001A3E4B">
              <w:rPr>
                <w:iCs/>
              </w:rPr>
              <w:t>-</w:t>
            </w:r>
            <w:r w:rsidRPr="001A3E4B">
              <w:rPr>
                <w:iCs/>
              </w:rPr>
              <w:t>)Christentum</w:t>
            </w:r>
            <w:r w:rsidRPr="001A3E4B">
              <w:t>) benennen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</w:t>
            </w:r>
          </w:p>
        </w:tc>
      </w:tr>
      <w:tr w:rsidR="004D3BA7" w:rsidTr="008872AC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872AC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61F2E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Konnektoren heraussuchen und daraus zeitliche und logische Zusammenhänge ableiten. (</w:t>
            </w:r>
            <w:proofErr w:type="spellStart"/>
            <w:r>
              <w:rPr>
                <w:b/>
                <w:bCs/>
              </w:rPr>
              <w:t>V</w:t>
            </w:r>
            <w:r w:rsidR="001A3E4B">
              <w:rPr>
                <w:b/>
                <w:bCs/>
              </w:rPr>
              <w:t>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861F2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E1819" w:rsidRDefault="00CE1819" w:rsidP="00CE1819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22.3</w:t>
            </w:r>
          </w:p>
          <w:p w:rsidR="00CE1819" w:rsidRDefault="00CE1819" w:rsidP="00CE1819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Unterwegs zum Glauben</w:t>
            </w:r>
          </w:p>
          <w:p w:rsidR="00CE1819" w:rsidRPr="0054249C" w:rsidRDefault="00CE1819" w:rsidP="00CE1819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 xml:space="preserve">– </w:t>
            </w:r>
            <w:r w:rsidRPr="00CE1819">
              <w:rPr>
                <w:color w:val="FF0000"/>
              </w:rPr>
              <w:t>Tod im Namen des Glaubens?</w:t>
            </w:r>
          </w:p>
          <w:p w:rsidR="00D7736E" w:rsidRPr="00DE4084" w:rsidRDefault="00D7736E" w:rsidP="00AE6430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4D3BA7" w:rsidRDefault="004D3BA7" w:rsidP="00AE6430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CE1819" w:rsidRDefault="004D3BA7" w:rsidP="00395A9C">
            <w:pPr>
              <w:widowControl w:val="0"/>
              <w:numPr>
                <w:ilvl w:val="0"/>
                <w:numId w:val="36"/>
              </w:numPr>
              <w:spacing w:after="0" w:line="240" w:lineRule="auto"/>
            </w:pPr>
            <w:r>
              <w:t xml:space="preserve">Genitivus </w:t>
            </w:r>
            <w:proofErr w:type="spellStart"/>
            <w:r>
              <w:t>subiectivus</w:t>
            </w:r>
            <w:proofErr w:type="spellEnd"/>
            <w:r>
              <w:t xml:space="preserve"> / </w:t>
            </w:r>
            <w:proofErr w:type="spellStart"/>
            <w:r>
              <w:t>obiectivus</w:t>
            </w:r>
            <w:proofErr w:type="spellEnd"/>
            <w:r>
              <w:t xml:space="preserve"> </w:t>
            </w:r>
          </w:p>
          <w:p w:rsidR="004D3BA7" w:rsidRPr="00CE1819" w:rsidRDefault="004D3BA7" w:rsidP="00395A9C">
            <w:pPr>
              <w:widowControl w:val="0"/>
              <w:numPr>
                <w:ilvl w:val="0"/>
                <w:numId w:val="36"/>
              </w:numPr>
              <w:spacing w:after="0" w:line="240" w:lineRule="auto"/>
            </w:pPr>
            <w:r>
              <w:t>Gliedsätze als Adverbiale</w:t>
            </w:r>
            <w:r w:rsidR="00CE1819">
              <w:t xml:space="preserve"> (temporal, kausal, konzessiv, adversativ)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61F2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Nomina zunehmend selbstständig bestimmen.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spezielle</w:t>
            </w:r>
            <w:proofErr w:type="gramEnd"/>
            <w:r>
              <w:t xml:space="preserve"> Kasusfunktionen (</w:t>
            </w:r>
            <w:r w:rsidRPr="002D4932">
              <w:rPr>
                <w:iCs/>
              </w:rPr>
              <w:t xml:space="preserve">Genitivus </w:t>
            </w:r>
            <w:proofErr w:type="spellStart"/>
            <w:r w:rsidRPr="002D4932">
              <w:rPr>
                <w:iCs/>
              </w:rPr>
              <w:t>subiectivus</w:t>
            </w:r>
            <w:proofErr w:type="spellEnd"/>
            <w:r w:rsidRPr="002D4932">
              <w:rPr>
                <w:iCs/>
              </w:rPr>
              <w:t xml:space="preserve"> und </w:t>
            </w:r>
            <w:proofErr w:type="spellStart"/>
            <w:r w:rsidRPr="002D4932">
              <w:rPr>
                <w:iCs/>
              </w:rPr>
              <w:t>obiectivus</w:t>
            </w:r>
            <w:proofErr w:type="spellEnd"/>
            <w:r>
              <w:t>) beschreiben und zielsprachengerecht wiedergeben.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die zur Beschreibung häufiger syntaktischer </w:t>
            </w:r>
            <w:r w:rsidRPr="002D4932">
              <w:t>Phänomene (</w:t>
            </w:r>
            <w:proofErr w:type="spellStart"/>
            <w:r w:rsidRPr="002D4932">
              <w:rPr>
                <w:iCs/>
              </w:rPr>
              <w:t>Subjunktionen</w:t>
            </w:r>
            <w:proofErr w:type="spellEnd"/>
            <w:r w:rsidRPr="002D4932">
              <w:t>) notwendige</w:t>
            </w:r>
            <w:r>
              <w:t xml:space="preserve"> metasprachliche Terminologie anwenden</w:t>
            </w:r>
            <w:r w:rsidR="002D4932">
              <w:t>.</w:t>
            </w:r>
            <w:r>
              <w:t xml:space="preserve">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</w:tc>
      </w:tr>
      <w:tr w:rsidR="004D3BA7" w:rsidTr="00861F2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61F2E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61F2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 (</w:t>
            </w:r>
            <w:r w:rsidRPr="007F4E0B">
              <w:rPr>
                <w:iCs/>
              </w:rPr>
              <w:t>zentrale Begriffe / Wendungen des Mutes und Wortverbindungen</w:t>
            </w:r>
            <w:r w:rsidRPr="007F4E0B">
              <w:t>) als Informationsträger zur Texterschließung</w:t>
            </w:r>
            <w:r>
              <w:t xml:space="preserve">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t>Textaussagen reflektieren und in eigenen Worten samt Überschrift für jeden Sinnabschnitt wiedergeben.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moderne</w:t>
            </w:r>
            <w:proofErr w:type="gramEnd"/>
            <w:r>
              <w:t xml:space="preserve"> Quellen zur Interpretation von lateinischen Texten vergleichend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Denk- und Lebensweisen vergleichen.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861F2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61F2E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61F2E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Soziallebens (Inhaltsbereich: Christenverfolgungen) benennen.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die</w:t>
            </w:r>
            <w:proofErr w:type="gramEnd"/>
            <w:r>
              <w:t xml:space="preserve"> fremde und die eigene Situation reflektieren, erklären und ausgewählte Bereiche römischen Lebens mit der eigenen Lebenswelt vergleichen und Zusammenhänge und Unterschiede mehrperspektivisch deuten.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</w:tc>
      </w:tr>
      <w:tr w:rsidR="004D3BA7" w:rsidTr="00861F2E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861F2E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E1819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zentrale</w:t>
            </w:r>
            <w:proofErr w:type="gramEnd"/>
            <w:r>
              <w:t xml:space="preserve"> Begriffe heraussuchen und an ihnen die Thematik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AD315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AD3158" w:rsidRDefault="00AD3158" w:rsidP="00AD3158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23.1</w:t>
            </w:r>
          </w:p>
          <w:p w:rsidR="00AD3158" w:rsidRDefault="00AD3158" w:rsidP="00AD3158">
            <w:pPr>
              <w:spacing w:after="0" w:line="240" w:lineRule="auto"/>
              <w:rPr>
                <w:color w:val="FF0000"/>
              </w:rPr>
            </w:pPr>
            <w:r w:rsidRPr="00AD3158">
              <w:rPr>
                <w:color w:val="FF0000"/>
              </w:rPr>
              <w:t>Der Glaube verändert</w:t>
            </w:r>
          </w:p>
          <w:p w:rsidR="00AD3158" w:rsidRPr="0054249C" w:rsidRDefault="00AD3158" w:rsidP="00AD3158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 xml:space="preserve">– </w:t>
            </w:r>
            <w:r w:rsidRPr="00AD3158">
              <w:rPr>
                <w:color w:val="FF0000"/>
              </w:rPr>
              <w:t>Sieg im Zeichen des Kreuzes</w:t>
            </w:r>
          </w:p>
          <w:p w:rsidR="004D3BA7" w:rsidRDefault="004D3BA7" w:rsidP="00AD3158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  <w:p w:rsidR="004D3BA7" w:rsidRPr="00AD3158" w:rsidRDefault="004D3BA7" w:rsidP="00AD3158">
            <w:pPr>
              <w:widowControl w:val="0"/>
              <w:spacing w:after="0" w:line="240" w:lineRule="auto"/>
              <w:rPr>
                <w:lang w:val="en-US"/>
              </w:rPr>
            </w:pPr>
            <w:r w:rsidRPr="00AD3158">
              <w:rPr>
                <w:b/>
                <w:spacing w:val="60"/>
                <w:lang w:val="en-US"/>
              </w:rPr>
              <w:t>Syntax</w:t>
            </w:r>
          </w:p>
          <w:p w:rsidR="004D3BA7" w:rsidRPr="00AD3158" w:rsidRDefault="004D3BA7" w:rsidP="00AD3158">
            <w:pPr>
              <w:widowControl w:val="0"/>
              <w:spacing w:after="0" w:line="240" w:lineRule="auto"/>
              <w:rPr>
                <w:b/>
                <w:color w:val="0000FF"/>
                <w:lang w:val="en-US"/>
              </w:rPr>
            </w:pPr>
            <w:proofErr w:type="spellStart"/>
            <w:r w:rsidRPr="00AD3158">
              <w:rPr>
                <w:lang w:val="en-US"/>
              </w:rPr>
              <w:t>Ablativus</w:t>
            </w:r>
            <w:proofErr w:type="spellEnd"/>
            <w:r w:rsidRPr="00AD3158">
              <w:rPr>
                <w:lang w:val="en-US"/>
              </w:rPr>
              <w:t xml:space="preserve"> </w:t>
            </w:r>
            <w:proofErr w:type="spellStart"/>
            <w:r w:rsidRPr="00AD3158">
              <w:rPr>
                <w:lang w:val="en-US"/>
              </w:rPr>
              <w:t>absolutus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AD315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anhand</w:t>
            </w:r>
            <w:proofErr w:type="gramEnd"/>
            <w:r>
              <w:t xml:space="preserve"> ihrer Kenntnisse der Morpheme Nomina zunehmend selbstständig </w:t>
            </w:r>
            <w:r w:rsidR="00054B31">
              <w:br/>
            </w:r>
            <w:r>
              <w:t>bestimmen.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8C3FF7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(</w:t>
            </w:r>
            <w:r w:rsidRPr="008C3FF7">
              <w:rPr>
                <w:iCs/>
              </w:rPr>
              <w:t xml:space="preserve">PC im Ablativ → Abl. </w:t>
            </w:r>
            <w:r w:rsidR="008C3FF7">
              <w:rPr>
                <w:iCs/>
              </w:rPr>
              <w:t>a</w:t>
            </w:r>
            <w:r w:rsidRPr="008C3FF7">
              <w:rPr>
                <w:iCs/>
              </w:rPr>
              <w:t>bs.</w:t>
            </w:r>
            <w:r w:rsidRPr="008C3FF7">
              <w:t>)</w:t>
            </w:r>
            <w:r>
              <w:t xml:space="preserve"> mit Hilfe metasprachlicher Terminologie beschreiben.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8C3FF7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bei</w:t>
            </w:r>
            <w:proofErr w:type="gramEnd"/>
            <w:r>
              <w:t xml:space="preserve"> der Übersetzung der Konstruktionen jeweils eine begründete Auswahl zwischen einigen Übersetzungsvarianten treffen.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8C3FF7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die</w:t>
            </w:r>
            <w:proofErr w:type="gramEnd"/>
            <w:r>
              <w:t xml:space="preserve"> Zeitverhältnisse bei Partizipialkonstruktionen untersuchen und eine dem deutschen </w:t>
            </w:r>
            <w:proofErr w:type="spellStart"/>
            <w:r>
              <w:t>Tempusgebrauch</w:t>
            </w:r>
            <w:proofErr w:type="spellEnd"/>
            <w:r>
              <w:t xml:space="preserve"> entsprechende Form der Wiedergabe wählen.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satzwertige</w:t>
            </w:r>
            <w:proofErr w:type="gramEnd"/>
            <w:r>
              <w:t xml:space="preserve"> Konstruktionen unterscheiden</w:t>
            </w:r>
            <w:r w:rsidR="008C3FF7">
              <w:t>.</w:t>
            </w:r>
            <w:r>
              <w:t xml:space="preserve">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  <w:tr w:rsidR="004D3BA7" w:rsidTr="00AD315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AD315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AD315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 (</w:t>
            </w:r>
            <w:r w:rsidRPr="0051685A">
              <w:rPr>
                <w:iCs/>
              </w:rPr>
              <w:t>zentrale Begriffe / Wortverbindungen</w:t>
            </w:r>
            <w:r>
              <w:t>) als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anhand</w:t>
            </w:r>
            <w:proofErr w:type="gramEnd"/>
            <w:r>
              <w:t xml:space="preserve"> dieser Merkmale begründete Erwartungen an die Thematik und die Grobstruktur des Textes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Sachverhalte eines lateinischen Textes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auffällige</w:t>
            </w:r>
            <w:proofErr w:type="gramEnd"/>
            <w:r>
              <w:t xml:space="preserve"> sprachlich-stilistische Mittel nachweisen und ihre Wirkung erläutern.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Texte in sachliche und historische Zusammenhänge einordnen.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4D3BA7" w:rsidTr="00AD315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AD315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AD315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Grundelemente der politische</w:t>
            </w:r>
            <w:r w:rsidRPr="0051685A">
              <w:t xml:space="preserve">n und sozialen Geschichte (Inhaltsbereich: </w:t>
            </w:r>
            <w:r w:rsidRPr="0051685A">
              <w:rPr>
                <w:iCs/>
              </w:rPr>
              <w:t>Konstantin,</w:t>
            </w:r>
            <w:r w:rsidR="0051685A">
              <w:rPr>
                <w:iCs/>
              </w:rPr>
              <w:t xml:space="preserve"> Toleranzedikt von Mailand 313</w:t>
            </w:r>
            <w:r w:rsidRPr="0051685A">
              <w:t>) benennen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 benennen und erläutern.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AD3158">
        <w:trPr>
          <w:cantSplit/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AD315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C3FF7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Bilder und Collagen anfertigen.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) </w:t>
            </w:r>
          </w:p>
          <w:p w:rsidR="004D3BA7" w:rsidRDefault="0051685A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="004D3BA7">
              <w:t>gewonnene</w:t>
            </w:r>
            <w:r>
              <w:t>n</w:t>
            </w:r>
            <w:r w:rsidR="004D3BA7">
              <w:t xml:space="preserve"> Informationen in Form von Referaten auswerten und präsentieren. (</w:t>
            </w:r>
            <w:proofErr w:type="spellStart"/>
            <w:r w:rsidR="004D3BA7">
              <w:rPr>
                <w:b/>
                <w:bCs/>
              </w:rPr>
              <w:t>Vb</w:t>
            </w:r>
            <w:proofErr w:type="spellEnd"/>
            <w:r w:rsidR="004D3BA7">
              <w:t>)</w:t>
            </w:r>
          </w:p>
        </w:tc>
      </w:tr>
    </w:tbl>
    <w:p w:rsidR="004D3BA7" w:rsidRDefault="004D3BA7" w:rsidP="004D3BA7"/>
    <w:p w:rsidR="00CB38BB" w:rsidRDefault="00CB38BB" w:rsidP="004D3BA7"/>
    <w:p w:rsidR="00CB38BB" w:rsidRDefault="00CB38BB" w:rsidP="004D3BA7"/>
    <w:p w:rsidR="00CB38BB" w:rsidRDefault="00CB38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7C6DD3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C6DD3" w:rsidRDefault="007C6DD3" w:rsidP="007C6DD3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23.2</w:t>
            </w:r>
          </w:p>
          <w:p w:rsidR="007C6DD3" w:rsidRDefault="007C6DD3" w:rsidP="007C6DD3">
            <w:pPr>
              <w:spacing w:after="0" w:line="240" w:lineRule="auto"/>
              <w:rPr>
                <w:color w:val="FF0000"/>
              </w:rPr>
            </w:pPr>
            <w:r w:rsidRPr="00AD3158">
              <w:rPr>
                <w:color w:val="FF0000"/>
              </w:rPr>
              <w:t>Der Glaube verändert</w:t>
            </w:r>
          </w:p>
          <w:p w:rsidR="007C6DD3" w:rsidRPr="0054249C" w:rsidRDefault="007C6DD3" w:rsidP="007C6DD3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 xml:space="preserve">– </w:t>
            </w:r>
            <w:r w:rsidRPr="007C6DD3">
              <w:rPr>
                <w:color w:val="FF0000"/>
              </w:rPr>
              <w:t>Bonifatius wagt ein Gottesurteil</w:t>
            </w:r>
          </w:p>
          <w:p w:rsidR="007C6DD3" w:rsidRDefault="007C6DD3" w:rsidP="007C6DD3">
            <w:pPr>
              <w:widowControl w:val="0"/>
              <w:spacing w:after="0" w:line="240" w:lineRule="auto"/>
              <w:rPr>
                <w:b/>
                <w:spacing w:val="60"/>
              </w:rPr>
            </w:pPr>
          </w:p>
          <w:p w:rsidR="004D3BA7" w:rsidRDefault="004D3BA7" w:rsidP="007C6DD3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7C6DD3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proofErr w:type="spellStart"/>
            <w:r>
              <w:t>Ablativus</w:t>
            </w:r>
            <w:proofErr w:type="spellEnd"/>
            <w:r>
              <w:t xml:space="preserve"> </w:t>
            </w:r>
            <w:proofErr w:type="spellStart"/>
            <w:r>
              <w:t>absolutus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C6DD3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0000FF"/>
              </w:rPr>
            </w:pPr>
            <w:proofErr w:type="spellStart"/>
            <w:r>
              <w:rPr>
                <w:color w:val="000000"/>
              </w:rPr>
              <w:t>Subjunktionen</w:t>
            </w:r>
            <w:proofErr w:type="spellEnd"/>
            <w:r>
              <w:rPr>
                <w:color w:val="000000"/>
              </w:rPr>
              <w:t>, Präpositionen und Adverbien nach Sinnrichtungen ordnen.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>
              <w:t>Satzgefüge unter Anleitung sinngemäß der Zielsprache zuordnen.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7C6DD3">
              <w:rPr>
                <w:b/>
                <w:bCs/>
                <w:color w:val="000000"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proofErr w:type="gramStart"/>
            <w:r>
              <w:t>bei</w:t>
            </w:r>
            <w:proofErr w:type="gramEnd"/>
            <w:r>
              <w:t xml:space="preserve"> der Übersetzung der Konstruktionen jeweils eine begründete Auswahl zwischen einigen Übersetzungsvarianten treffen.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Zeitverhältnisse bei Partizipialkonstruktionen untersuchen und eine dem deutschen </w:t>
            </w:r>
            <w:proofErr w:type="spellStart"/>
            <w:r>
              <w:t>Tempusgebrauch</w:t>
            </w:r>
            <w:proofErr w:type="spellEnd"/>
            <w:r>
              <w:t xml:space="preserve"> entsprechende Form der Wiedergabe wählen.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satzwertige</w:t>
            </w:r>
            <w:proofErr w:type="gramEnd"/>
            <w:r>
              <w:t xml:space="preserve"> Konstruktionen bezüglich Sinnrichtungen unterscheiden.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</w:tc>
      </w:tr>
      <w:tr w:rsidR="004D3BA7" w:rsidTr="007C6DD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7C6DD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C6DD3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(31) </w:t>
            </w:r>
            <w:proofErr w:type="gramStart"/>
            <w:r>
              <w:t>zentrale</w:t>
            </w:r>
            <w:proofErr w:type="gramEnd"/>
            <w:r>
              <w:t xml:space="preserve"> </w:t>
            </w:r>
            <w:r w:rsidRPr="007C6DD3">
              <w:t>Begriffe („</w:t>
            </w:r>
            <w:r w:rsidRPr="007C6DD3">
              <w:rPr>
                <w:iCs/>
              </w:rPr>
              <w:t>Gottesurteil</w:t>
            </w:r>
            <w:r w:rsidRPr="007C6DD3">
              <w:t>“) im lateinischen</w:t>
            </w:r>
            <w:r>
              <w:t xml:space="preserve"> Text herausarbeiten.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Texte in sachliche Zusammenhänge einordnen.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anhand</w:t>
            </w:r>
            <w:proofErr w:type="gramEnd"/>
            <w:r>
              <w:rPr>
                <w:color w:val="000000"/>
              </w:rPr>
              <w:t xml:space="preserve"> ihrer Kenntnisse über Zeiten, Orte, Personen und Handlungen lateinische Texte und deren Inhalte erläutern und beurteilen. (</w:t>
            </w:r>
            <w:proofErr w:type="spellStart"/>
            <w:r>
              <w:rPr>
                <w:b/>
                <w:bCs/>
                <w:color w:val="000000"/>
              </w:rPr>
              <w:t>Va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Rezeptionsdokumente zur Interpretation von lateinischen Texten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7C6DD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7C6DD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C6DD3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(Inhaltsbereich: </w:t>
            </w:r>
            <w:r w:rsidRPr="00193DEE">
              <w:rPr>
                <w:iCs/>
              </w:rPr>
              <w:t>Bonifatius</w:t>
            </w:r>
            <w:r>
              <w:t>) darlegen.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7C6DD3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7C6DD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7C6DD3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Wörter, Texte und Gegenstände aus Antike und Gegenwart vergleichen und Gemeinsamkeiten und Unterschiede erläutern.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verwenden</w:t>
            </w:r>
            <w:proofErr w:type="gramEnd"/>
            <w:r>
              <w:t xml:space="preserve"> verschiedene Vorgehensweisen be</w:t>
            </w:r>
            <w:r w:rsidR="001E784C">
              <w:t xml:space="preserve">i der Übersetzung von </w:t>
            </w:r>
            <w:proofErr w:type="spellStart"/>
            <w:r w:rsidR="001E784C">
              <w:t>Ablativi</w:t>
            </w:r>
            <w:proofErr w:type="spellEnd"/>
            <w:r w:rsidR="001E784C">
              <w:t xml:space="preserve"> </w:t>
            </w:r>
            <w:proofErr w:type="spellStart"/>
            <w:r>
              <w:t>absoluti</w:t>
            </w:r>
            <w:proofErr w:type="spellEnd"/>
            <w:r w:rsidR="004916C4">
              <w:t>.</w:t>
            </w:r>
            <w:r>
              <w:t xml:space="preserve">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>
              <w:t>, S. 156: Übersetz</w:t>
            </w:r>
            <w:r w:rsidR="004916C4">
              <w:t xml:space="preserve">en: </w:t>
            </w:r>
            <w:proofErr w:type="spellStart"/>
            <w:r w:rsidR="004916C4">
              <w:t>Ablativi</w:t>
            </w:r>
            <w:proofErr w:type="spellEnd"/>
            <w:r w:rsidR="004916C4">
              <w:t xml:space="preserve"> </w:t>
            </w:r>
            <w:proofErr w:type="spellStart"/>
            <w:r w:rsidR="004916C4">
              <w:t>absoluti</w:t>
            </w:r>
            <w:proofErr w:type="spellEnd"/>
            <w:r w:rsidR="004916C4">
              <w:t xml:space="preserve"> auflösen)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F15530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F15530" w:rsidRDefault="00F15530" w:rsidP="00F15530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t>Lektion 24.1</w:t>
            </w:r>
          </w:p>
          <w:p w:rsidR="00F15530" w:rsidRDefault="00F15530" w:rsidP="00F15530">
            <w:pPr>
              <w:spacing w:after="0" w:line="240" w:lineRule="auto"/>
              <w:rPr>
                <w:color w:val="FF0000"/>
              </w:rPr>
            </w:pPr>
            <w:r w:rsidRPr="00F15530">
              <w:rPr>
                <w:color w:val="FF0000"/>
              </w:rPr>
              <w:t>Leben am Limes</w:t>
            </w:r>
          </w:p>
          <w:p w:rsidR="00F15530" w:rsidRPr="0054249C" w:rsidRDefault="00F15530" w:rsidP="00F15530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F15530">
              <w:rPr>
                <w:color w:val="FF0000"/>
              </w:rPr>
              <w:t xml:space="preserve">Imperium sine </w:t>
            </w:r>
            <w:proofErr w:type="spellStart"/>
            <w:r w:rsidRPr="00F15530">
              <w:rPr>
                <w:color w:val="FF0000"/>
              </w:rPr>
              <w:t>fine</w:t>
            </w:r>
            <w:proofErr w:type="spellEnd"/>
            <w:r w:rsidRPr="00F15530">
              <w:rPr>
                <w:color w:val="FF0000"/>
              </w:rPr>
              <w:t>?</w:t>
            </w:r>
          </w:p>
          <w:p w:rsidR="004D3BA7" w:rsidRDefault="004D3BA7" w:rsidP="004D6618">
            <w:pPr>
              <w:spacing w:after="0" w:line="240" w:lineRule="auto"/>
              <w:rPr>
                <w:b/>
              </w:rPr>
            </w:pPr>
          </w:p>
          <w:p w:rsidR="004D3BA7" w:rsidRDefault="004D3BA7" w:rsidP="004D6618">
            <w:pPr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4D6618">
            <w:pPr>
              <w:spacing w:after="0" w:line="240" w:lineRule="auto"/>
            </w:pPr>
            <w:r>
              <w:t>Interrogativpronomen</w:t>
            </w:r>
          </w:p>
          <w:p w:rsidR="004D3BA7" w:rsidRDefault="004D3BA7" w:rsidP="004D6618">
            <w:pPr>
              <w:spacing w:after="0" w:line="240" w:lineRule="auto"/>
            </w:pPr>
          </w:p>
          <w:p w:rsidR="004D3BA7" w:rsidRDefault="004D3BA7" w:rsidP="004D6618">
            <w:pPr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4D6618">
            <w:pPr>
              <w:spacing w:after="0" w:line="240" w:lineRule="auto"/>
              <w:rPr>
                <w:b/>
                <w:color w:val="0000FF"/>
              </w:rPr>
            </w:pPr>
            <w:r>
              <w:t>Wort-, Wahl-, Satzfragen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D6618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verschiedene</w:t>
            </w:r>
            <w:proofErr w:type="gramEnd"/>
            <w:r>
              <w:t xml:space="preserve"> Ausdrucksformen für Aussagen, Fragen, Aufforderungen unterscheiden.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erklären. (</w:t>
            </w:r>
            <w:r>
              <w:rPr>
                <w:b/>
                <w:bCs/>
              </w:rPr>
              <w:t>Üb</w:t>
            </w:r>
            <w:r>
              <w:t>)</w:t>
            </w:r>
          </w:p>
        </w:tc>
      </w:tr>
      <w:tr w:rsidR="004D3BA7" w:rsidTr="00F15530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D661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Textsignale (</w:t>
            </w:r>
            <w:r w:rsidRPr="004D6618">
              <w:rPr>
                <w:iCs/>
              </w:rPr>
              <w:t>Pronomina, Wort-/Sachfelder</w:t>
            </w:r>
            <w:r w:rsidRPr="004D6618">
              <w:t>) als</w:t>
            </w:r>
            <w:r>
              <w:t xml:space="preserve">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ein</w:t>
            </w:r>
            <w:proofErr w:type="gramEnd"/>
            <w:r>
              <w:t xml:space="preserve"> vorläufiges Sinnverständnis eines Textes zusammenfassend und in eigenen Worten formulieren.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über Zeiten und Orte lateinische Texte und deren Inhalte erläutern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F15530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D661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wesentliche Merkmale der röm. Gesellschaft benennen und erläutern.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(25) </w:t>
            </w:r>
            <w:r>
              <w:t xml:space="preserve">Grundelemente der </w:t>
            </w:r>
            <w:r w:rsidRPr="004D6618">
              <w:t xml:space="preserve">politischen und sozialen Geschichte Roms (Inhaltsbereich: </w:t>
            </w:r>
            <w:r w:rsidRPr="004D6618">
              <w:rPr>
                <w:iCs/>
              </w:rPr>
              <w:t xml:space="preserve">Rom als Weltmacht, </w:t>
            </w:r>
            <w:proofErr w:type="spellStart"/>
            <w:r w:rsidRPr="004D6618">
              <w:rPr>
                <w:iCs/>
              </w:rPr>
              <w:t>imperi</w:t>
            </w:r>
            <w:r w:rsidR="004D6618">
              <w:rPr>
                <w:iCs/>
              </w:rPr>
              <w:t>um</w:t>
            </w:r>
            <w:proofErr w:type="spellEnd"/>
            <w:r w:rsidR="004D6618">
              <w:rPr>
                <w:iCs/>
              </w:rPr>
              <w:t xml:space="preserve"> sine </w:t>
            </w:r>
            <w:proofErr w:type="spellStart"/>
            <w:r w:rsidR="004D6618">
              <w:rPr>
                <w:iCs/>
              </w:rPr>
              <w:t>fine</w:t>
            </w:r>
            <w:proofErr w:type="spellEnd"/>
            <w:r w:rsidR="004D6618">
              <w:rPr>
                <w:iCs/>
              </w:rPr>
              <w:t xml:space="preserve">, Vergils </w:t>
            </w:r>
            <w:proofErr w:type="spellStart"/>
            <w:r w:rsidR="004D6618">
              <w:rPr>
                <w:iCs/>
              </w:rPr>
              <w:t>Aeneis</w:t>
            </w:r>
            <w:proofErr w:type="spellEnd"/>
            <w:r w:rsidR="004D6618">
              <w:rPr>
                <w:iCs/>
              </w:rPr>
              <w:t xml:space="preserve"> 1,</w:t>
            </w:r>
            <w:r w:rsidRPr="004D6618">
              <w:rPr>
                <w:iCs/>
              </w:rPr>
              <w:t xml:space="preserve">279, Germanen, </w:t>
            </w:r>
            <w:proofErr w:type="spellStart"/>
            <w:r w:rsidRPr="004D6618">
              <w:rPr>
                <w:i/>
                <w:iCs/>
              </w:rPr>
              <w:t>bellum</w:t>
            </w:r>
            <w:proofErr w:type="spellEnd"/>
            <w:r w:rsidRPr="004D6618">
              <w:rPr>
                <w:i/>
                <w:iCs/>
              </w:rPr>
              <w:t xml:space="preserve"> </w:t>
            </w:r>
            <w:proofErr w:type="spellStart"/>
            <w:r w:rsidRPr="004D6618">
              <w:rPr>
                <w:i/>
                <w:iCs/>
              </w:rPr>
              <w:t>iustum</w:t>
            </w:r>
            <w:proofErr w:type="spellEnd"/>
            <w:r>
              <w:t>) zur Deutung lateinischer Texte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4D6618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F15530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4D6618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wenden</w:t>
            </w:r>
            <w:proofErr w:type="gramEnd"/>
            <w:r>
              <w:t xml:space="preserve"> verschiedene Methoden der Informationsbeschaffung an</w:t>
            </w:r>
            <w:r w:rsidR="004D6618">
              <w:t>.</w:t>
            </w:r>
            <w:r>
              <w:t xml:space="preserve">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 w:rsidR="004D6618">
              <w:t>, S. 160)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Handlungsträger bestimmen und die Personenkonstellation ermitteln.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4D6618" w:rsidRPr="004D6618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6618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="004D3BA7">
              <w:t>gewonnene</w:t>
            </w:r>
            <w:r>
              <w:t>n</w:t>
            </w:r>
            <w:r w:rsidR="004D3BA7">
              <w:t xml:space="preserve"> Informationen in F</w:t>
            </w:r>
            <w:r w:rsidR="001E784C">
              <w:t>orm von Referaten auswerten und</w:t>
            </w:r>
            <w:r w:rsidR="004D3BA7">
              <w:t xml:space="preserve"> präsentieren. (</w:t>
            </w:r>
            <w:proofErr w:type="spellStart"/>
            <w:r w:rsidR="004D3BA7">
              <w:rPr>
                <w:b/>
                <w:bCs/>
              </w:rPr>
              <w:t>Vb</w:t>
            </w:r>
            <w:proofErr w:type="spellEnd"/>
            <w:r w:rsidR="004D3BA7"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590045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590045" w:rsidRDefault="00590045" w:rsidP="00590045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24.2</w:t>
            </w:r>
          </w:p>
          <w:p w:rsidR="00590045" w:rsidRDefault="00590045" w:rsidP="00590045">
            <w:pPr>
              <w:spacing w:after="0" w:line="240" w:lineRule="auto"/>
              <w:rPr>
                <w:color w:val="FF0000"/>
              </w:rPr>
            </w:pPr>
            <w:r w:rsidRPr="00F15530">
              <w:rPr>
                <w:color w:val="FF0000"/>
              </w:rPr>
              <w:t>Leben am Limes</w:t>
            </w:r>
          </w:p>
          <w:p w:rsidR="00590045" w:rsidRPr="0054249C" w:rsidRDefault="00590045" w:rsidP="00590045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590045">
              <w:rPr>
                <w:color w:val="FF0000"/>
              </w:rPr>
              <w:t>Warum geht ein Barbar zur römischen Armee?</w:t>
            </w:r>
          </w:p>
          <w:p w:rsidR="004D3BA7" w:rsidRPr="00590045" w:rsidRDefault="004D3BA7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jc w:val="center"/>
              <w:rPr>
                <w:color w:val="FF0000"/>
              </w:rPr>
            </w:pPr>
          </w:p>
          <w:p w:rsidR="004D3BA7" w:rsidRDefault="004D3BA7" w:rsidP="00590045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590045">
            <w:pPr>
              <w:widowControl w:val="0"/>
              <w:spacing w:after="0" w:line="240" w:lineRule="auto"/>
            </w:pPr>
            <w:r>
              <w:t>Konjunktiv Präsens</w:t>
            </w:r>
          </w:p>
          <w:p w:rsidR="00590045" w:rsidRDefault="00590045" w:rsidP="00590045">
            <w:pPr>
              <w:widowControl w:val="0"/>
              <w:spacing w:after="0" w:line="240" w:lineRule="auto"/>
            </w:pPr>
          </w:p>
          <w:p w:rsidR="00590045" w:rsidRDefault="00590045" w:rsidP="00590045">
            <w:pPr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590045" w:rsidRDefault="00590045" w:rsidP="00590045">
            <w:pPr>
              <w:widowControl w:val="0"/>
              <w:spacing w:after="0" w:line="240" w:lineRule="auto"/>
            </w:pPr>
            <w:r>
              <w:t>Konjunktiv Präsens in Gliedsätzen</w:t>
            </w:r>
          </w:p>
          <w:p w:rsidR="00590045" w:rsidRDefault="00590045" w:rsidP="00590045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04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</w:t>
            </w:r>
            <w:r w:rsidRPr="00590045">
              <w:t>Morpheme Verben</w:t>
            </w:r>
            <w:r>
              <w:t xml:space="preserve"> </w:t>
            </w:r>
            <w:r w:rsidR="00590045" w:rsidRPr="00590045">
              <w:t>(</w:t>
            </w:r>
            <w:r w:rsidR="00590045" w:rsidRPr="00590045">
              <w:rPr>
                <w:iCs/>
              </w:rPr>
              <w:t>Konjunktiv Präsens</w:t>
            </w:r>
            <w:r w:rsidR="00590045" w:rsidRPr="00590045">
              <w:t xml:space="preserve">) </w:t>
            </w:r>
            <w:r>
              <w:t>zunehmend selbstständig bestimmen und Elemente des lateinischen Formenaufbaus</w:t>
            </w:r>
            <w:r w:rsidR="00590045">
              <w:t xml:space="preserve"> und deren Funktion benennen.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proofErr w:type="spellStart"/>
            <w:r w:rsidR="00590045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verwechselbare</w:t>
            </w:r>
            <w:proofErr w:type="gramEnd"/>
            <w:r>
              <w:t xml:space="preserve"> Formen unterscheiden.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590045">
              <w:t>Konjugationen (</w:t>
            </w:r>
            <w:r w:rsidRPr="00590045">
              <w:rPr>
                <w:iCs/>
              </w:rPr>
              <w:t>Konjunktiv Präsens</w:t>
            </w:r>
            <w:r w:rsidRPr="00590045">
              <w:t>) aktiv</w:t>
            </w:r>
            <w:r>
              <w:t xml:space="preserve"> und passiv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590045">
              <w:rPr>
                <w:b/>
                <w:bCs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590045">
              <w:rPr>
                <w:b/>
                <w:bCs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die</w:t>
            </w:r>
            <w:proofErr w:type="gramEnd"/>
            <w:r>
              <w:t xml:space="preserve"> zur Beschreibung häufiger morphologisch-syntaktischer </w:t>
            </w:r>
            <w:r w:rsidRPr="00590045">
              <w:t>Phänomene (</w:t>
            </w:r>
            <w:r w:rsidRPr="00590045">
              <w:rPr>
                <w:iCs/>
              </w:rPr>
              <w:t>Konjunktiv Präsens</w:t>
            </w:r>
            <w:r>
              <w:t>) notwendige metasprachliche Terminologie anwenden.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lateinischen Modi, insbesondere häufig vorkommende Konjunktive, in ihrer Funktion bestimmen und im Deutschen kontextgerecht wiedergeben.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</w:tc>
      </w:tr>
      <w:tr w:rsidR="004D3BA7" w:rsidTr="0059004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04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r>
              <w:t>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zentrale</w:t>
            </w:r>
            <w:proofErr w:type="gramEnd"/>
            <w:r>
              <w:t xml:space="preserve"> Begriffe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Sachverhalte eines lateinischen Textes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Lebens- und Denkweisen vergleichen.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59004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04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Alltags- und Soziallebens (I</w:t>
            </w:r>
            <w:r w:rsidRPr="00590045">
              <w:t>nhaltsbereich:</w:t>
            </w:r>
            <w:r w:rsidR="00590045">
              <w:t xml:space="preserve"> </w:t>
            </w:r>
            <w:r w:rsidRPr="00590045">
              <w:rPr>
                <w:iCs/>
              </w:rPr>
              <w:t>Armeedienst, Bürgerrecht = Wahlrecht, Waffentreue</w:t>
            </w:r>
            <w:r w:rsidRPr="00590045">
              <w:t>) beschreiben</w:t>
            </w:r>
            <w:r>
              <w:t>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vermehrt</w:t>
            </w:r>
            <w:proofErr w:type="gramEnd"/>
            <w:r>
              <w:t xml:space="preserve"> Offenheit und Akzeptanz gegenüber anderen Kulturen und Verständnis für die eigene Kultur entwickeln, indem sie ausgewählte Bereiche römischen Lebens mit der eigenen Lebensweltperspektive vergleichen und Zusammenhänge und Unterschiede mehrperspektivisch deuten.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590045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045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590045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e</w:t>
            </w:r>
            <w:r w:rsidR="004D3BA7">
              <w:t>inen</w:t>
            </w:r>
            <w:proofErr w:type="gramEnd"/>
            <w:r w:rsidR="004D3BA7">
              <w:t xml:space="preserve"> Perspektivwechsel vornehmen und in die Rolle eines anderen schlüpfen, um zu einem kritisch-reflektierten und selbstreflexiven Urteil zu gelangen. (</w:t>
            </w:r>
            <w:proofErr w:type="spellStart"/>
            <w:r w:rsidR="004D3BA7">
              <w:rPr>
                <w:b/>
                <w:bCs/>
              </w:rPr>
              <w:t>Va</w:t>
            </w:r>
            <w:proofErr w:type="spellEnd"/>
            <w:r w:rsidR="004D3BA7">
              <w:t xml:space="preserve">) 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355"/>
      </w:tblGrid>
      <w:tr w:rsidR="004D3BA7" w:rsidTr="00D215D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215DE" w:rsidRDefault="00D215DE" w:rsidP="00D215DE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24.3</w:t>
            </w:r>
          </w:p>
          <w:p w:rsidR="00D215DE" w:rsidRDefault="00D215DE" w:rsidP="00D215DE">
            <w:pPr>
              <w:spacing w:after="0" w:line="240" w:lineRule="auto"/>
              <w:rPr>
                <w:color w:val="FF0000"/>
              </w:rPr>
            </w:pPr>
            <w:r w:rsidRPr="00F15530">
              <w:rPr>
                <w:color w:val="FF0000"/>
              </w:rPr>
              <w:t>Leben am Limes</w:t>
            </w:r>
          </w:p>
          <w:p w:rsidR="004D3BA7" w:rsidRDefault="00D215DE" w:rsidP="00D215DE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D215DE">
              <w:rPr>
                <w:color w:val="FF0000"/>
              </w:rPr>
              <w:t>Ein gigantisches Bauwerk</w:t>
            </w:r>
          </w:p>
          <w:p w:rsidR="004D3BA7" w:rsidRDefault="004D3BA7" w:rsidP="00D215DE">
            <w:pPr>
              <w:widowControl w:val="0"/>
              <w:spacing w:after="0" w:line="240" w:lineRule="auto"/>
            </w:pPr>
          </w:p>
          <w:p w:rsidR="004D3BA7" w:rsidRDefault="004D3BA7" w:rsidP="00D215DE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D215DE">
            <w:pPr>
              <w:pStyle w:val="MittleresRaster1-Akzent21"/>
              <w:widowControl w:val="0"/>
              <w:ind w:left="0"/>
            </w:pPr>
            <w:r>
              <w:t>Konjunktiv Perfekt</w:t>
            </w:r>
          </w:p>
          <w:p w:rsidR="00D215DE" w:rsidRDefault="00D215DE" w:rsidP="00D215DE">
            <w:pPr>
              <w:pStyle w:val="MittleresRaster1-Akzent21"/>
              <w:widowControl w:val="0"/>
              <w:ind w:left="0"/>
            </w:pPr>
          </w:p>
          <w:p w:rsidR="00D215DE" w:rsidRDefault="00D215DE" w:rsidP="00D215DE">
            <w:pPr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D215DE" w:rsidRDefault="00D215DE" w:rsidP="00D215DE">
            <w:pPr>
              <w:widowControl w:val="0"/>
              <w:spacing w:after="0" w:line="240" w:lineRule="auto"/>
            </w:pPr>
            <w:r>
              <w:t>Konjunktiv Perfekt in Gliedsätzen</w:t>
            </w:r>
          </w:p>
          <w:p w:rsidR="00D215DE" w:rsidRDefault="00D215DE" w:rsidP="00D215DE">
            <w:pPr>
              <w:pStyle w:val="MittleresRaster1-Akzent21"/>
              <w:widowControl w:val="0"/>
              <w:ind w:left="0"/>
              <w:rPr>
                <w:b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15DE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810D8F">
              <w:t>Konjugationen (</w:t>
            </w:r>
            <w:r w:rsidRPr="00810D8F">
              <w:rPr>
                <w:iCs/>
              </w:rPr>
              <w:t>Konjunktiv Perfekt</w:t>
            </w:r>
            <w:r w:rsidRPr="00810D8F">
              <w:t>) aktiv</w:t>
            </w:r>
            <w:r>
              <w:t xml:space="preserve">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810D8F">
              <w:rPr>
                <w:b/>
                <w:bCs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810D8F">
              <w:rPr>
                <w:b/>
                <w:bCs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hypotaktische</w:t>
            </w:r>
            <w:proofErr w:type="gramEnd"/>
            <w:r>
              <w:t xml:space="preserve"> Satzgefüge unter Anleitung sinngemäß der Zielsprache zuordnen, indem sie Gliedsätze erkennen und in ihrer Sinnrichtung und Funktion unterscheiden.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in</w:t>
            </w:r>
            <w:proofErr w:type="gramEnd"/>
            <w:r>
              <w:t xml:space="preserve"> überschaubaren Satzgefügen die Satzebenen bestimmen.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die</w:t>
            </w:r>
            <w:proofErr w:type="gramEnd"/>
            <w:r>
              <w:t xml:space="preserve"> zur Beschreibung häufiger syntaktischer </w:t>
            </w:r>
            <w:r w:rsidRPr="00810D8F">
              <w:t>Phänomene (</w:t>
            </w:r>
            <w:r w:rsidRPr="00810D8F">
              <w:rPr>
                <w:iCs/>
              </w:rPr>
              <w:t xml:space="preserve">Konjunktiv Perfekt / </w:t>
            </w:r>
            <w:r w:rsidRPr="00810D8F">
              <w:rPr>
                <w:rFonts w:ascii="Cambria" w:hAnsi="Cambria"/>
                <w:iCs/>
              </w:rPr>
              <w:t>cum</w:t>
            </w:r>
            <w:r w:rsidRPr="00810D8F">
              <w:t>)</w:t>
            </w:r>
            <w:r>
              <w:t xml:space="preserve"> notwendige metasprachliche Terminologie anwenden.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lateinischen Modi, insbesondere häufig vorkommende Konjunktive, in ihrer Funktion bestimmen und im Deutschen kontextgerecht wiedergeben.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>)</w:t>
            </w:r>
          </w:p>
        </w:tc>
      </w:tr>
      <w:tr w:rsidR="004D3BA7" w:rsidTr="00D215D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D215DE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15D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Texte in ihren zentralen Aussagen erfassen.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Textaussagen mit heutigen Lebens- und Denkweisen vergleichen, alternative Modelle zu heutigen Lebens- und Denkweisen zur Kenntnis nehmen und nach kritischer Prüfung für ihr eigenes Urteilen und Handeln nutzen.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zusätzliche</w:t>
            </w:r>
            <w:proofErr w:type="gramEnd"/>
            <w:r>
              <w:t xml:space="preserve"> Quellen oder Rezeptionsdokumente zur Interpretation von lateinischen Texten vergleichend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D215D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D215DE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15DE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grundlegende</w:t>
            </w:r>
            <w:proofErr w:type="gramEnd"/>
            <w:r>
              <w:t xml:space="preserve"> </w:t>
            </w:r>
            <w:r w:rsidRPr="00810D8F">
              <w:t xml:space="preserve">geographische und geschichtliche Kenntnisse (Inhaltsbereich: </w:t>
            </w:r>
            <w:r w:rsidRPr="00810D8F">
              <w:rPr>
                <w:iCs/>
              </w:rPr>
              <w:t>Römische Technik, Aquädukte, Bewässerungssystem bis in entfernteste Provinzen</w:t>
            </w:r>
            <w:r w:rsidRPr="00810D8F">
              <w:t>) bei der Bearbeitung von Lehrbuchtexten nutzen. (</w:t>
            </w:r>
            <w:r w:rsidRPr="00810D8F">
              <w:rPr>
                <w:b/>
                <w:bCs/>
              </w:rPr>
              <w:t>I</w:t>
            </w:r>
            <w:r w:rsidRPr="00810D8F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römischen Lebens mit der eigenen Lebenswelt vergleichen und Zusammenhänge und Unterschiede wahrnehmen, mehrperspektivisch deuten und diese mit unterschiedlichen Bedingungsfaktoren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, </w:t>
            </w:r>
            <w:proofErr w:type="spellStart"/>
            <w:r w:rsidR="0063139E" w:rsidRPr="0063139E">
              <w:rPr>
                <w:b/>
              </w:rPr>
              <w:t>V</w:t>
            </w:r>
            <w:r w:rsidRPr="0063139E"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römischen Gesellschaft benennen und erläutern.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63139E">
              <w:rPr>
                <w:b/>
              </w:rPr>
              <w:t>V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</w:tc>
      </w:tr>
      <w:tr w:rsidR="004D3BA7" w:rsidTr="00D215DE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D215DE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15DE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Bilder und Collagen anfertigen.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Informationen auswerten und präsentieren.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1F122D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F122D" w:rsidRDefault="001F122D" w:rsidP="001F122D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25.1</w:t>
            </w:r>
          </w:p>
          <w:p w:rsidR="001F122D" w:rsidRDefault="001F122D" w:rsidP="001F122D">
            <w:pPr>
              <w:spacing w:after="0" w:line="240" w:lineRule="auto"/>
              <w:rPr>
                <w:color w:val="FF0000"/>
              </w:rPr>
            </w:pPr>
            <w:r w:rsidRPr="001F122D">
              <w:rPr>
                <w:color w:val="FF0000"/>
              </w:rPr>
              <w:t>Geschichten aus der Provinz</w:t>
            </w:r>
          </w:p>
          <w:p w:rsidR="004D3BA7" w:rsidRDefault="001F122D" w:rsidP="001F122D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1F122D">
              <w:rPr>
                <w:color w:val="FF0000"/>
              </w:rPr>
              <w:t xml:space="preserve">„Big </w:t>
            </w:r>
            <w:proofErr w:type="spellStart"/>
            <w:r w:rsidRPr="001F122D">
              <w:rPr>
                <w:color w:val="FF0000"/>
              </w:rPr>
              <w:t>business</w:t>
            </w:r>
            <w:proofErr w:type="spellEnd"/>
            <w:r w:rsidRPr="001F122D">
              <w:rPr>
                <w:color w:val="FF0000"/>
              </w:rPr>
              <w:t>“ am Limes</w:t>
            </w:r>
          </w:p>
          <w:p w:rsidR="001F122D" w:rsidRPr="001F122D" w:rsidRDefault="001F122D" w:rsidP="001F122D">
            <w:pPr>
              <w:spacing w:after="0" w:line="240" w:lineRule="auto"/>
              <w:rPr>
                <w:color w:val="FF0000"/>
              </w:rPr>
            </w:pPr>
          </w:p>
          <w:p w:rsidR="004D3BA7" w:rsidRDefault="004D3BA7" w:rsidP="001F122D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395A9C">
            <w:pPr>
              <w:widowControl w:val="0"/>
              <w:numPr>
                <w:ilvl w:val="0"/>
                <w:numId w:val="37"/>
              </w:numPr>
              <w:spacing w:after="0" w:line="240" w:lineRule="auto"/>
            </w:pPr>
            <w:r>
              <w:t>Indirekte Fragesätze</w:t>
            </w:r>
          </w:p>
          <w:p w:rsidR="004D3BA7" w:rsidRDefault="004D3BA7" w:rsidP="00395A9C">
            <w:pPr>
              <w:widowControl w:val="0"/>
              <w:numPr>
                <w:ilvl w:val="0"/>
                <w:numId w:val="37"/>
              </w:numPr>
              <w:spacing w:after="0" w:line="240" w:lineRule="auto"/>
            </w:pPr>
            <w:r>
              <w:t>Zeitenfolge</w:t>
            </w:r>
          </w:p>
          <w:p w:rsidR="004D3BA7" w:rsidRDefault="004D3BA7" w:rsidP="001F122D">
            <w:pPr>
              <w:widowControl w:val="0"/>
            </w:pPr>
          </w:p>
          <w:p w:rsidR="004D3BA7" w:rsidRDefault="004D3BA7" w:rsidP="001F122D">
            <w:pPr>
              <w:pStyle w:val="MittleresRaster1-Akzent21"/>
              <w:widowControl w:val="0"/>
              <w:ind w:left="0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122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(23) </w:t>
            </w:r>
            <w:r>
              <w:t>Wörter bei der Arbeit am Text zunehmend selbstständig einander thematisch oder pragmatisch zuordnen, d. h. Wortfamilien, Wortfelder und Sachfelder bilden.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Konjugationen (Konjunktiv Präsens / Perfekt) aktiv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1F122D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</w:t>
            </w:r>
            <w:r w:rsidRPr="001F122D">
              <w:t>Phänomene (</w:t>
            </w:r>
            <w:r w:rsidRPr="001F122D">
              <w:rPr>
                <w:iCs/>
              </w:rPr>
              <w:t>indirekte Fragesätze</w:t>
            </w:r>
            <w:r w:rsidRPr="001F122D">
              <w:t>) notwendige</w:t>
            </w:r>
            <w:r>
              <w:t xml:space="preserve"> metasprachliche Terminologie anwenden, d.h. indirekte Fragen bilden bzw. erkennen und übersetzen.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proofErr w:type="spellStart"/>
            <w:r w:rsidR="001F122D">
              <w:rPr>
                <w:b/>
              </w:rPr>
              <w:t>Ü</w:t>
            </w:r>
            <w:r>
              <w:rPr>
                <w:b/>
              </w:rPr>
              <w:t>c</w:t>
            </w:r>
            <w:proofErr w:type="spellEnd"/>
            <w:r>
              <w:t>)</w:t>
            </w:r>
          </w:p>
        </w:tc>
      </w:tr>
      <w:tr w:rsidR="004D3BA7" w:rsidTr="001F122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1F122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122D"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signifikante</w:t>
            </w:r>
            <w:proofErr w:type="gramEnd"/>
            <w:r>
              <w:t xml:space="preserve"> semantische Merkmale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anhand</w:t>
            </w:r>
            <w:proofErr w:type="gramEnd"/>
            <w:r>
              <w:t xml:space="preserve"> ihrer Kenntnisse über Zeiten, Orte, Personen und Handlungen lateinische Texte und deren Inhalte erläutern und kritisch beurteilen.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Lebens- und Denkweisen vergleichen.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1F122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1F122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122D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sozialen und politischen Lebens </w:t>
            </w:r>
            <w:r w:rsidRPr="001F122D">
              <w:t xml:space="preserve">(Inhaltsbereich: </w:t>
            </w:r>
            <w:r w:rsidRPr="001F122D">
              <w:rPr>
                <w:iCs/>
              </w:rPr>
              <w:t xml:space="preserve">Steuern, jährliche Vorauszahlung, Steuerpächter, eventuelle Mehreinnahmen für </w:t>
            </w:r>
            <w:proofErr w:type="spellStart"/>
            <w:r w:rsidRPr="001F122D">
              <w:rPr>
                <w:i/>
                <w:iCs/>
              </w:rPr>
              <w:t>publicani</w:t>
            </w:r>
            <w:proofErr w:type="spellEnd"/>
            <w:r w:rsidRPr="001F122D">
              <w:t>)</w:t>
            </w:r>
            <w:r>
              <w:t xml:space="preserve"> beschreiben.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mit einzelnen Bereichen des römischen Politik- und Soziallebens kritisch auseinandersetzen und einen eigenen Standpunkt entwickeln.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römischen Lebens mit der eigenen Lebenswelt vergleichen und Zusammenhänge und Unterscheide mehrperspektivisch deuten.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1F122D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1F122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122D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Wort- und Sachfelder vermehrt zur Strukturierung, Erweiterung und Festigung des Wortschatzes einsetzen.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können</w:t>
            </w:r>
            <w:proofErr w:type="gramEnd"/>
            <w:r>
              <w:t xml:space="preserve"> Arbeitsergebnis</w:t>
            </w:r>
            <w:r w:rsidR="001E784C">
              <w:t xml:space="preserve">se in unterschiedlichen Formen </w:t>
            </w:r>
            <w:r>
              <w:t>vermehrt selbstständig und kooperativ dokumentieren und präsentieren.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6" w:type="dxa"/>
        <w:tblLayout w:type="fixed"/>
        <w:tblLook w:val="0000" w:firstRow="0" w:lastRow="0" w:firstColumn="0" w:lastColumn="0" w:noHBand="0" w:noVBand="0"/>
      </w:tblPr>
      <w:tblGrid>
        <w:gridCol w:w="2694"/>
        <w:gridCol w:w="2185"/>
        <w:gridCol w:w="9438"/>
      </w:tblGrid>
      <w:tr w:rsidR="004D3BA7" w:rsidTr="00655CB2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EEECE1"/>
          </w:tcPr>
          <w:p w:rsidR="00085818" w:rsidRDefault="00085818" w:rsidP="00085818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25.2</w:t>
            </w:r>
          </w:p>
          <w:p w:rsidR="00085818" w:rsidRDefault="00085818" w:rsidP="00085818">
            <w:pPr>
              <w:spacing w:after="0" w:line="240" w:lineRule="auto"/>
              <w:rPr>
                <w:color w:val="FF0000"/>
              </w:rPr>
            </w:pPr>
            <w:r w:rsidRPr="001F122D">
              <w:rPr>
                <w:color w:val="FF0000"/>
              </w:rPr>
              <w:t>Geschichten aus der Provinz</w:t>
            </w:r>
          </w:p>
          <w:p w:rsidR="00085818" w:rsidRDefault="00085818" w:rsidP="00085818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085818">
              <w:rPr>
                <w:color w:val="FF0000"/>
              </w:rPr>
              <w:t>Ein schwieriger Rechtsfall</w:t>
            </w:r>
          </w:p>
          <w:p w:rsidR="004D3BA7" w:rsidRDefault="004D3BA7" w:rsidP="00085818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085818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085818">
            <w:pPr>
              <w:widowControl w:val="0"/>
              <w:spacing w:after="0" w:line="240" w:lineRule="auto"/>
            </w:pPr>
            <w:r>
              <w:t>Adverb</w:t>
            </w:r>
          </w:p>
          <w:p w:rsidR="00085818" w:rsidRDefault="00085818" w:rsidP="00085818">
            <w:pPr>
              <w:widowControl w:val="0"/>
              <w:spacing w:after="0" w:line="240" w:lineRule="auto"/>
            </w:pPr>
          </w:p>
          <w:p w:rsidR="00085818" w:rsidRDefault="00085818" w:rsidP="00085818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085818" w:rsidRDefault="00085818" w:rsidP="00085818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t>Adverb als Adverbiale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8581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metasprachlicher Terminologie beschreiben.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0858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0858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t xml:space="preserve">Elemente des lateinischen Formenaufbaus, die über die Grundelemente </w:t>
            </w:r>
            <w:r w:rsidRPr="00085818">
              <w:t>hinausgehen (</w:t>
            </w:r>
            <w:r w:rsidRPr="00085818">
              <w:rPr>
                <w:iCs/>
              </w:rPr>
              <w:t>Adverbien</w:t>
            </w:r>
            <w:r w:rsidRPr="00085818">
              <w:t>)</w:t>
            </w:r>
            <w:r>
              <w:t xml:space="preserve"> und deren Funktion benennen.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0858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0858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Pr="00085818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morphologisch-syntaktischer </w:t>
            </w:r>
            <w:r w:rsidRPr="00085818">
              <w:t>Phänomene (</w:t>
            </w:r>
            <w:r w:rsidRPr="00085818">
              <w:rPr>
                <w:iCs/>
              </w:rPr>
              <w:t>Adverbien</w:t>
            </w:r>
            <w:r>
              <w:t>) notwendige metasprachliche Terminologie anwenden.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 xml:space="preserve">, </w:t>
            </w:r>
            <w:r w:rsidR="00085818">
              <w:rPr>
                <w:b/>
              </w:rPr>
              <w:t>Ü</w:t>
            </w:r>
            <w:r>
              <w:rPr>
                <w:b/>
                <w:bCs/>
              </w:rPr>
              <w:t>b</w:t>
            </w:r>
            <w:r>
              <w:t xml:space="preserve">, </w:t>
            </w:r>
            <w:proofErr w:type="spellStart"/>
            <w:r w:rsidR="00085818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</w:tc>
      </w:tr>
      <w:tr w:rsidR="004D3BA7" w:rsidTr="00085818">
        <w:trPr>
          <w:cantSplit/>
        </w:trPr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EEECE1"/>
          </w:tcPr>
          <w:p w:rsidR="004D3BA7" w:rsidRDefault="004D3BA7" w:rsidP="0008581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8581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elementare</w:t>
            </w:r>
            <w:proofErr w:type="gramEnd"/>
            <w:r>
              <w:t xml:space="preserve"> syntaktische Grobstrukturen eines lateinischen Textes benennen und sinngerecht analysieren.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anhand</w:t>
            </w:r>
            <w:proofErr w:type="gramEnd"/>
            <w:r>
              <w:t xml:space="preserve"> signifikanter semantischer und syntaktischer Merkmale begründete Erwartungen an die Thematik und Grobstruktur des Textes formulieren. (</w:t>
            </w:r>
            <w:proofErr w:type="spellStart"/>
            <w:r>
              <w:rPr>
                <w:b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Sinnerwartungen überprüfen.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Textaussagen mit heutigen Lebens- und Denkweisen vergleichen, alternative Modelle zu heutigen Lebens- und Denkweisen zur Kenntnis nehmen und nach kritischer Prüfung für ihr eigenes Urteilen und Handeln nutzen.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</w:tc>
      </w:tr>
      <w:tr w:rsidR="004D3BA7" w:rsidTr="00085818">
        <w:trPr>
          <w:cantSplit/>
          <w:trHeight w:val="258"/>
        </w:trPr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EEECE1"/>
          </w:tcPr>
          <w:p w:rsidR="004D3BA7" w:rsidRDefault="004D3BA7" w:rsidP="0008581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8581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verschiedenen Bereiche des Alltags- und Soziallebens (</w:t>
            </w:r>
            <w:r w:rsidRPr="00085818">
              <w:t xml:space="preserve">Inhaltsbereich: </w:t>
            </w:r>
            <w:r w:rsidRPr="00085818">
              <w:rPr>
                <w:iCs/>
              </w:rPr>
              <w:t xml:space="preserve">Rechtsprechung, </w:t>
            </w:r>
            <w:proofErr w:type="spellStart"/>
            <w:r w:rsidR="00085818">
              <w:rPr>
                <w:i/>
                <w:iCs/>
              </w:rPr>
              <w:t>p</w:t>
            </w:r>
            <w:r w:rsidRPr="00085818">
              <w:rPr>
                <w:i/>
                <w:iCs/>
              </w:rPr>
              <w:t>raetor</w:t>
            </w:r>
            <w:proofErr w:type="spellEnd"/>
            <w:r w:rsidRPr="00085818">
              <w:rPr>
                <w:i/>
                <w:iCs/>
              </w:rPr>
              <w:t xml:space="preserve"> </w:t>
            </w:r>
            <w:proofErr w:type="spellStart"/>
            <w:r w:rsidRPr="00085818">
              <w:rPr>
                <w:i/>
                <w:iCs/>
              </w:rPr>
              <w:t>urbanus</w:t>
            </w:r>
            <w:proofErr w:type="spellEnd"/>
            <w:r w:rsidRPr="00085818">
              <w:rPr>
                <w:i/>
                <w:iCs/>
              </w:rPr>
              <w:t xml:space="preserve"> </w:t>
            </w:r>
            <w:r w:rsidRPr="00085818">
              <w:rPr>
                <w:iCs/>
              </w:rPr>
              <w:t>/</w:t>
            </w:r>
            <w:r w:rsidRPr="00085818">
              <w:rPr>
                <w:i/>
                <w:iCs/>
              </w:rPr>
              <w:t xml:space="preserve"> </w:t>
            </w:r>
            <w:proofErr w:type="spellStart"/>
            <w:r w:rsidRPr="00085818">
              <w:rPr>
                <w:i/>
                <w:iCs/>
              </w:rPr>
              <w:t>peregrinus</w:t>
            </w:r>
            <w:proofErr w:type="spellEnd"/>
            <w:r w:rsidRPr="00085818">
              <w:t>) be</w:t>
            </w:r>
            <w:r>
              <w:t>schreiben.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römischen Lebens</w:t>
            </w:r>
            <w:r w:rsidRPr="00085818">
              <w:t xml:space="preserve"> (</w:t>
            </w:r>
            <w:r w:rsidRPr="00085818">
              <w:rPr>
                <w:iCs/>
              </w:rPr>
              <w:t>Rechtsprechung</w:t>
            </w:r>
            <w:r w:rsidRPr="00085818">
              <w:t>) mit der eigenen Lebenswelt vergleichen und Zusammenhänge und Unterschiede mehrperspektivisc</w:t>
            </w:r>
            <w:r>
              <w:t>h deuten.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</w:tc>
      </w:tr>
      <w:tr w:rsidR="004D3BA7" w:rsidTr="00085818">
        <w:trPr>
          <w:cantSplit/>
          <w:trHeight w:val="258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08581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85818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begründete</w:t>
            </w:r>
            <w:proofErr w:type="gramEnd"/>
            <w:r>
              <w:t xml:space="preserve"> Erwartungen unter Zuhilfenahme eines lateinischen Textes in eigenen Worten formulieren.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p w:rsidR="00692B68" w:rsidRDefault="00692B68" w:rsidP="004D3BA7"/>
    <w:p w:rsidR="00692B68" w:rsidRDefault="00692B68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590F8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590F86" w:rsidRDefault="00590F86" w:rsidP="00590F86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25.3</w:t>
            </w:r>
          </w:p>
          <w:p w:rsidR="00590F86" w:rsidRDefault="00590F86" w:rsidP="00590F86">
            <w:pPr>
              <w:spacing w:after="0" w:line="240" w:lineRule="auto"/>
              <w:rPr>
                <w:color w:val="FF0000"/>
              </w:rPr>
            </w:pPr>
            <w:r w:rsidRPr="001F122D">
              <w:rPr>
                <w:color w:val="FF0000"/>
              </w:rPr>
              <w:t>Geschichten aus der Provinz</w:t>
            </w:r>
          </w:p>
          <w:p w:rsidR="00590F86" w:rsidRDefault="00590F86" w:rsidP="00590F86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590F86">
              <w:rPr>
                <w:color w:val="FF0000"/>
              </w:rPr>
              <w:t>Pfirsiche in Germanien</w:t>
            </w:r>
          </w:p>
          <w:p w:rsidR="004D3BA7" w:rsidRDefault="004D3BA7" w:rsidP="00590F86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590F86">
            <w:pPr>
              <w:widowControl w:val="0"/>
              <w:spacing w:after="0" w:line="240" w:lineRule="auto"/>
              <w:rPr>
                <w:i/>
                <w:iCs/>
                <w:spacing w:val="60"/>
              </w:rPr>
            </w:pPr>
            <w:r>
              <w:rPr>
                <w:b/>
                <w:spacing w:val="60"/>
              </w:rPr>
              <w:t>Formen</w:t>
            </w:r>
          </w:p>
          <w:p w:rsidR="004D3BA7" w:rsidRPr="00590F86" w:rsidRDefault="004D3BA7" w:rsidP="00590F86">
            <w:pPr>
              <w:widowControl w:val="0"/>
              <w:spacing w:after="0" w:line="240" w:lineRule="auto"/>
              <w:rPr>
                <w:rFonts w:ascii="Cambria" w:hAnsi="Cambria"/>
                <w:b/>
                <w:color w:val="0000FF"/>
              </w:rPr>
            </w:pPr>
            <w:proofErr w:type="spellStart"/>
            <w:r w:rsidRPr="00590F86">
              <w:rPr>
                <w:rFonts w:ascii="Cambria" w:hAnsi="Cambria"/>
                <w:iCs/>
              </w:rPr>
              <w:t>ferre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F86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Konjugationen (</w:t>
            </w:r>
            <w:proofErr w:type="spellStart"/>
            <w:r w:rsidRPr="00692B68">
              <w:rPr>
                <w:rFonts w:ascii="Cambria" w:hAnsi="Cambria"/>
                <w:iCs/>
                <w:color w:val="000000"/>
              </w:rPr>
              <w:t>ferre</w:t>
            </w:r>
            <w:proofErr w:type="spellEnd"/>
            <w:r>
              <w:rPr>
                <w:color w:val="000000"/>
              </w:rPr>
              <w:t>) passiv beherrschen.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deutsche</w:t>
            </w:r>
            <w:proofErr w:type="gramEnd"/>
            <w:r>
              <w:t xml:space="preserve"> Synonyme durch lateinische Verben (</w:t>
            </w:r>
            <w:proofErr w:type="spellStart"/>
            <w:r w:rsidRPr="00692B68">
              <w:rPr>
                <w:rFonts w:ascii="Cambria" w:hAnsi="Cambria"/>
                <w:iCs/>
              </w:rPr>
              <w:t>ferre</w:t>
            </w:r>
            <w:proofErr w:type="spellEnd"/>
            <w:r w:rsidRPr="00692B68">
              <w:rPr>
                <w:rFonts w:ascii="Cambria" w:hAnsi="Cambria"/>
                <w:iCs/>
              </w:rPr>
              <w:t xml:space="preserve">, </w:t>
            </w:r>
            <w:proofErr w:type="spellStart"/>
            <w:r w:rsidRPr="00692B68">
              <w:rPr>
                <w:rFonts w:ascii="Cambria" w:hAnsi="Cambria"/>
                <w:iCs/>
              </w:rPr>
              <w:t>portare</w:t>
            </w:r>
            <w:proofErr w:type="spellEnd"/>
            <w:r>
              <w:t>) unterschiedlicher Konjugationen ausdrücken, d.h. die Konjugationen nicht nur passiv, sondern sogar aktiv beherrschen und kontextgerecht einsetzen.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grundlegende</w:t>
            </w:r>
            <w:proofErr w:type="gramEnd"/>
            <w:r>
              <w:t xml:space="preserve"> Prinzipien der Wortbildung bei der Aneignung neuer Vokabeln anwenden, indem sie Regeln der Ableitung und Zusammensetzung lateinischer Wörter gezielt zur Aufschlüsselung neuer Wörter nutzen (Komposita von </w:t>
            </w:r>
            <w:proofErr w:type="spellStart"/>
            <w:r w:rsidRPr="00692B68">
              <w:rPr>
                <w:rFonts w:ascii="Cambria" w:hAnsi="Cambria"/>
                <w:iCs/>
              </w:rPr>
              <w:t>ferre</w:t>
            </w:r>
            <w:proofErr w:type="spellEnd"/>
            <w:r>
              <w:t>).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syntaktisch-semantischer Phänomene (</w:t>
            </w:r>
            <w:r w:rsidRPr="00692B68">
              <w:rPr>
                <w:iCs/>
              </w:rPr>
              <w:t>Komposita</w:t>
            </w:r>
            <w:r>
              <w:t>) notwendige metasprachliche Terminologie anwenden.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  <w:tr w:rsidR="004D3BA7" w:rsidTr="00590F8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90F86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F86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Textgattungen unter Nutzung vorgegebener Informationen und Beobachtungen am Text unterscheiden.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Thematik und den Inhalt der Texte mit eigenen Worten wiedergeben und ihren Aufbau nach grundlegenden, vor allem satz- und textgrammatischen Merkmalen beschreiben.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(25) </w:t>
            </w:r>
            <w:r>
              <w:t>Rezeptionsdokumente zur Interpretation von lateinischen Texten vergleichend nutzen und die für die jeweilige Textsorte typischen Strukturmerkmale herausarbeiten.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Texte in sachliche und historische Zusammenhänge einordnen.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) </w:t>
            </w:r>
          </w:p>
        </w:tc>
      </w:tr>
      <w:tr w:rsidR="004D3BA7" w:rsidTr="00590F8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90F86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590F86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römischen Alltagslebens (Inhaltsbereich: Handelswege) beschreiben.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mit einzelnen Bereichen des römischen Alltagslebens kritisch auseinandersetzen und einen eigenen Standpunkt entwickeln.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Beispiele für das Fortwirken von Latein als Kultursprache Europas bis in die Gegenwart benennen.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590F86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590F86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E06D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erlernen</w:t>
            </w:r>
            <w:proofErr w:type="gramEnd"/>
            <w:r>
              <w:t xml:space="preserve"> verschiedene Methoden zur Texterschließung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>
              <w:t>, S</w:t>
            </w:r>
            <w:r w:rsidRPr="00692B68">
              <w:t xml:space="preserve">. 171: </w:t>
            </w:r>
            <w:r w:rsidRPr="00692B68">
              <w:rPr>
                <w:iCs/>
              </w:rPr>
              <w:t>Texte erschließen: Textsorten beachten</w:t>
            </w:r>
            <w:r w:rsidRPr="00692B68">
              <w:t>).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Bilder und Collagen anfertigen.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gewonnenen Informationen geordnet auswerten und präsentieren.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3D6AF3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3D6AF3" w:rsidRDefault="003D6AF3" w:rsidP="003D6AF3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26.1</w:t>
            </w:r>
          </w:p>
          <w:p w:rsidR="003D6AF3" w:rsidRDefault="003D6AF3" w:rsidP="003D6AF3">
            <w:pPr>
              <w:spacing w:after="0" w:line="240" w:lineRule="auto"/>
              <w:rPr>
                <w:color w:val="FF0000"/>
              </w:rPr>
            </w:pPr>
            <w:r w:rsidRPr="003D6AF3">
              <w:rPr>
                <w:color w:val="FF0000"/>
              </w:rPr>
              <w:t xml:space="preserve">Menschen auf der Suche </w:t>
            </w:r>
          </w:p>
          <w:p w:rsidR="004D3BA7" w:rsidRPr="00D7736E" w:rsidRDefault="003D6AF3" w:rsidP="00D7736E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3D6AF3">
              <w:rPr>
                <w:color w:val="FF0000"/>
              </w:rPr>
              <w:t>Thales und der Forscherdrang</w:t>
            </w:r>
          </w:p>
          <w:p w:rsidR="004D3BA7" w:rsidRPr="00B540C7" w:rsidRDefault="004D3BA7" w:rsidP="003D6AF3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  <w:p w:rsidR="004D3BA7" w:rsidRPr="00B540C7" w:rsidRDefault="004D3BA7" w:rsidP="003D6AF3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B540C7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4D3BA7" w:rsidRDefault="004D3BA7" w:rsidP="003D6AF3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proofErr w:type="spellStart"/>
            <w:r w:rsidRPr="00B540C7">
              <w:rPr>
                <w:lang w:val="en-US"/>
              </w:rPr>
              <w:t>Indefinitpronomen</w:t>
            </w:r>
            <w:proofErr w:type="spellEnd"/>
            <w:r w:rsidRPr="00B540C7">
              <w:rPr>
                <w:lang w:val="en-US"/>
              </w:rPr>
              <w:t xml:space="preserve"> </w:t>
            </w:r>
            <w:r w:rsidRPr="00B540C7">
              <w:rPr>
                <w:rFonts w:ascii="Cambria" w:hAnsi="Cambria"/>
                <w:lang w:val="en-US"/>
              </w:rPr>
              <w:t>(</w:t>
            </w:r>
            <w:proofErr w:type="spellStart"/>
            <w:r w:rsidRPr="00B540C7">
              <w:rPr>
                <w:rFonts w:ascii="Cambria" w:hAnsi="Cambria"/>
                <w:iCs/>
                <w:lang w:val="en-US"/>
              </w:rPr>
              <w:t>ali</w:t>
            </w:r>
            <w:proofErr w:type="spellEnd"/>
            <w:r w:rsidRPr="00B540C7">
              <w:rPr>
                <w:rFonts w:ascii="Cambria" w:hAnsi="Cambria"/>
                <w:lang w:val="en-US"/>
              </w:rPr>
              <w:t>)</w:t>
            </w:r>
            <w:proofErr w:type="spellStart"/>
            <w:r w:rsidRPr="003D6AF3">
              <w:rPr>
                <w:rFonts w:ascii="Cambria" w:hAnsi="Cambria"/>
                <w:iCs/>
              </w:rPr>
              <w:t>quis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D6AF3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Deklinationen (</w:t>
            </w:r>
            <w:r w:rsidR="00B540C7">
              <w:rPr>
                <w:color w:val="000000"/>
              </w:rPr>
              <w:t xml:space="preserve">hier: von </w:t>
            </w:r>
            <w:r w:rsidRPr="00B540C7">
              <w:rPr>
                <w:rFonts w:ascii="Cambria" w:hAnsi="Cambria"/>
                <w:iCs/>
                <w:color w:val="000000"/>
              </w:rPr>
              <w:t>(</w:t>
            </w:r>
            <w:proofErr w:type="spellStart"/>
            <w:r w:rsidRPr="00B540C7">
              <w:rPr>
                <w:rFonts w:ascii="Cambria" w:hAnsi="Cambria"/>
                <w:iCs/>
                <w:color w:val="000000"/>
              </w:rPr>
              <w:t>ali</w:t>
            </w:r>
            <w:proofErr w:type="spellEnd"/>
            <w:r w:rsidRPr="00B540C7">
              <w:rPr>
                <w:rFonts w:ascii="Cambria" w:hAnsi="Cambria"/>
                <w:iCs/>
                <w:color w:val="000000"/>
              </w:rPr>
              <w:t>)</w:t>
            </w:r>
            <w:proofErr w:type="spellStart"/>
            <w:r w:rsidRPr="00B540C7">
              <w:rPr>
                <w:rFonts w:ascii="Cambria" w:hAnsi="Cambria"/>
                <w:iCs/>
                <w:color w:val="000000"/>
              </w:rPr>
              <w:t>quis</w:t>
            </w:r>
            <w:proofErr w:type="spellEnd"/>
            <w:r>
              <w:rPr>
                <w:color w:val="000000"/>
              </w:rPr>
              <w:t>) aktiv und passiv beherrschen.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 xml:space="preserve">, </w:t>
            </w:r>
            <w:r w:rsidR="00B540C7">
              <w:rPr>
                <w:b/>
                <w:bCs/>
                <w:color w:val="000000"/>
              </w:rPr>
              <w:t>Ü</w:t>
            </w:r>
            <w:r>
              <w:rPr>
                <w:b/>
                <w:bCs/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aufgrund</w:t>
            </w:r>
            <w:proofErr w:type="gramEnd"/>
            <w:r>
              <w:rPr>
                <w:color w:val="000000"/>
              </w:rPr>
              <w:t xml:space="preserve"> morphologischer Beobachtungen die syntaktische Verwendung von Wörtern erklären. (</w:t>
            </w:r>
            <w:proofErr w:type="spellStart"/>
            <w:r>
              <w:rPr>
                <w:b/>
                <w:bCs/>
                <w:color w:val="000000"/>
              </w:rPr>
              <w:t>Üc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grundlegende</w:t>
            </w:r>
            <w:proofErr w:type="gramEnd"/>
            <w:r>
              <w:t xml:space="preserve"> Prinzipien der Wortbildung bei der Aneignung der Vokabeln anwenden, indem sie Regeln der Ableitung und Zusammensetzung lateinischer Wörter gezielt zur Aufschlüsselung neuer Wörter nutzen.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</w:tc>
      </w:tr>
      <w:tr w:rsidR="004D3BA7" w:rsidTr="003D6AF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3D6AF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D6AF3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elementare</w:t>
            </w:r>
            <w:proofErr w:type="gramEnd"/>
            <w:r>
              <w:t xml:space="preserve"> syntaktische Strukturen eines Textes benennen und sinngerecht analysieren (</w:t>
            </w:r>
            <w:r w:rsidRPr="00B540C7">
              <w:rPr>
                <w:iCs/>
              </w:rPr>
              <w:t xml:space="preserve">Gebrauch des Indefinitpronomens </w:t>
            </w:r>
            <w:r w:rsidRPr="00B540C7">
              <w:rPr>
                <w:rFonts w:ascii="Cambria" w:hAnsi="Cambria"/>
                <w:iCs/>
              </w:rPr>
              <w:t>(</w:t>
            </w:r>
            <w:proofErr w:type="spellStart"/>
            <w:r w:rsidRPr="00B540C7">
              <w:rPr>
                <w:rFonts w:ascii="Cambria" w:hAnsi="Cambria"/>
                <w:iCs/>
              </w:rPr>
              <w:t>ali</w:t>
            </w:r>
            <w:proofErr w:type="spellEnd"/>
            <w:r w:rsidRPr="00B540C7">
              <w:rPr>
                <w:rFonts w:ascii="Cambria" w:hAnsi="Cambria"/>
                <w:iCs/>
              </w:rPr>
              <w:t>)</w:t>
            </w:r>
            <w:proofErr w:type="spellStart"/>
            <w:r w:rsidRPr="00B540C7">
              <w:rPr>
                <w:rFonts w:ascii="Cambria" w:hAnsi="Cambria"/>
                <w:iCs/>
              </w:rPr>
              <w:t>quis</w:t>
            </w:r>
            <w:proofErr w:type="spellEnd"/>
            <w:r w:rsidRPr="00B540C7">
              <w:t>).</w:t>
            </w:r>
            <w:r>
              <w:t xml:space="preserve">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anhand</w:t>
            </w:r>
            <w:proofErr w:type="gramEnd"/>
            <w:r>
              <w:t xml:space="preserve"> dieser Merkmale begründete Erwartungen an die Thematik und die Grobstruktur des Textes formulieren, indem sie Sachverhalte eines lateinischen Textes auf der Grundlage der antiken Lebenswirklichkeit und der Textpragmatik deuten.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Thematik und den Inhalt des Textes mit eigenen Worten wiedergeben und ihren Aufbau nach grundlegenden (satz- und textgrammatischen) Merkmalen beschreiben.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anhand</w:t>
            </w:r>
            <w:proofErr w:type="gramEnd"/>
            <w:r>
              <w:t xml:space="preserve"> ihrer kulturellen Kenntnisse über Zeiten, Orte, Personen und Handlungen lateinische Texte und deren Inhalte erläutern und beurteilen.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Lebens- und Denkweisen vergleichen.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3D6AF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3D6AF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3D6AF3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</w:t>
            </w:r>
            <w:r w:rsidRPr="00B540C7">
              <w:t xml:space="preserve">Antike (Inhaltsbereich: </w:t>
            </w:r>
            <w:r w:rsidRPr="00B540C7">
              <w:rPr>
                <w:iCs/>
              </w:rPr>
              <w:t>Philosophie, Vorsokratiker, Thales von Milet, sieben Weisen, Naturphilosophie, naturwissenschaftliche Welterklärung</w:t>
            </w:r>
            <w:r w:rsidRPr="00B540C7">
              <w:t>) darlegen und in den geschichtlichen Zusammenhang</w:t>
            </w:r>
            <w:r>
              <w:t xml:space="preserve">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grundlegende</w:t>
            </w:r>
            <w:proofErr w:type="gramEnd"/>
            <w:r>
              <w:t xml:space="preserve"> geschichtliche Kenntnisse über das Römische Reich bei der Bearbeitung von Lehrbuchtexten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vermehrt</w:t>
            </w:r>
            <w:proofErr w:type="gramEnd"/>
            <w:r>
              <w:t xml:space="preserve"> die eigene und die fremde Situation reflektieren und erklären.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</w:tc>
      </w:tr>
      <w:tr w:rsidR="004D3BA7" w:rsidTr="003D6AF3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3D6AF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540C7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Methoden des Erlernens und wiederholenden Festigens von Vokabeln kennen.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anhand</w:t>
            </w:r>
            <w:proofErr w:type="gramEnd"/>
            <w:r>
              <w:t xml:space="preserve"> der kritischen Sichtung eines lateinischen Textes und vorgegebener Problemstellungen zu einem begründeten und kritisch-reflektierten Werturteil gelangen.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B540C7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D27447" w:rsidRDefault="00D2744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D27447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27447" w:rsidRDefault="00D27447" w:rsidP="00D27447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26.2</w:t>
            </w:r>
          </w:p>
          <w:p w:rsidR="00D27447" w:rsidRDefault="00D27447" w:rsidP="00D27447">
            <w:pPr>
              <w:spacing w:after="0" w:line="240" w:lineRule="auto"/>
              <w:rPr>
                <w:color w:val="FF0000"/>
              </w:rPr>
            </w:pPr>
            <w:r w:rsidRPr="003D6AF3">
              <w:rPr>
                <w:color w:val="FF0000"/>
              </w:rPr>
              <w:t xml:space="preserve">Menschen auf der Suche </w:t>
            </w:r>
          </w:p>
          <w:p w:rsidR="00D27447" w:rsidRPr="003D6AF3" w:rsidRDefault="00D27447" w:rsidP="00D27447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D27447">
              <w:rPr>
                <w:color w:val="FF0000"/>
              </w:rPr>
              <w:t>Solon, Krösus und das Glück</w:t>
            </w:r>
          </w:p>
          <w:p w:rsidR="00D27447" w:rsidRDefault="00D27447" w:rsidP="00D27447">
            <w:pPr>
              <w:widowControl w:val="0"/>
              <w:spacing w:after="0" w:line="240" w:lineRule="auto"/>
              <w:rPr>
                <w:b/>
                <w:spacing w:val="60"/>
              </w:rPr>
            </w:pPr>
          </w:p>
          <w:p w:rsidR="004D3BA7" w:rsidRDefault="004D3BA7" w:rsidP="00D27447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D27447">
            <w:pPr>
              <w:widowControl w:val="0"/>
              <w:spacing w:after="0" w:line="240" w:lineRule="auto"/>
            </w:pPr>
            <w:r>
              <w:t>Adjektive: Steigerung</w:t>
            </w:r>
          </w:p>
          <w:p w:rsidR="004D3BA7" w:rsidRDefault="004D3BA7" w:rsidP="00D27447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  <w:p w:rsidR="00D27447" w:rsidRDefault="00D27447" w:rsidP="00D27447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D27447" w:rsidRDefault="00D27447" w:rsidP="00D27447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t>Verwendung der Steigerungsformen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744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Nomina zunehmend selbstständig </w:t>
            </w:r>
            <w:r w:rsidR="00310018">
              <w:br/>
            </w:r>
            <w:r>
              <w:t>bestimmen.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r w:rsidR="00D27447">
              <w:rPr>
                <w:b/>
                <w:bCs/>
              </w:rPr>
              <w:t>Ü</w:t>
            </w:r>
            <w:r>
              <w:rPr>
                <w:b/>
                <w:bCs/>
              </w:rPr>
              <w:t>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D27447">
              <w:t>Deklinationen (</w:t>
            </w:r>
            <w:r w:rsidRPr="00D27447">
              <w:rPr>
                <w:iCs/>
              </w:rPr>
              <w:t>Komparation</w:t>
            </w:r>
            <w:r w:rsidRPr="00D27447">
              <w:t>)</w:t>
            </w:r>
            <w:r>
              <w:t xml:space="preserve"> aktiv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proofErr w:type="spellStart"/>
            <w:r w:rsidR="00D27447">
              <w:rPr>
                <w:b/>
                <w:bCs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D27447">
              <w:rPr>
                <w:b/>
                <w:bCs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Phänomene (Komparation) notwendige metasprachliche Terminologie anwenden.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D27447">
              <w:rPr>
                <w:b/>
                <w:bCs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</w:tc>
      </w:tr>
      <w:tr w:rsidR="004D3BA7" w:rsidTr="00D27447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D27447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7447">
            <w:pPr>
              <w:rPr>
                <w:color w:val="000000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auffällige</w:t>
            </w:r>
            <w:proofErr w:type="gramEnd"/>
            <w:r>
              <w:rPr>
                <w:color w:val="000000"/>
              </w:rPr>
              <w:t xml:space="preserve"> sprachlich-stilistische Mittel (</w:t>
            </w:r>
            <w:r w:rsidR="00D27447">
              <w:rPr>
                <w:color w:val="000000"/>
              </w:rPr>
              <w:t xml:space="preserve">hier: </w:t>
            </w:r>
            <w:r>
              <w:rPr>
                <w:color w:val="000000"/>
              </w:rPr>
              <w:t>Vergleiche) nachweisen. (</w:t>
            </w:r>
            <w:proofErr w:type="spellStart"/>
            <w:r>
              <w:rPr>
                <w:b/>
                <w:bCs/>
                <w:color w:val="000000"/>
              </w:rPr>
              <w:t>Üe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rPr>
                <w:color w:val="000000"/>
              </w:rPr>
              <w:t>den</w:t>
            </w:r>
            <w:proofErr w:type="gramEnd"/>
            <w:r>
              <w:rPr>
                <w:color w:val="000000"/>
              </w:rPr>
              <w:t xml:space="preserve"> Sinngehalt einfacher lateinischer Sentenzen wahrnehmen, erläutern und diesbezüglich kritisch Stellung beziehen. (</w:t>
            </w:r>
            <w:proofErr w:type="spellStart"/>
            <w:r>
              <w:rPr>
                <w:b/>
                <w:bCs/>
                <w:color w:val="000000"/>
              </w:rPr>
              <w:t>Üf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 (Adjektive, Komparative, Superlative) als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morphologisch-syntaktische S</w:t>
            </w:r>
            <w:r w:rsidR="00A77149">
              <w:t>t</w:t>
            </w:r>
            <w:r>
              <w:t>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inhaltlichen und 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Textaussagen lateinischer Texte mit heutigen Lebens- und Denkweisen vergleichen.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D27447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D27447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27447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</w:t>
            </w:r>
            <w:r w:rsidRPr="00D27447">
              <w:t xml:space="preserve">Antike (Inhaltsbereich: </w:t>
            </w:r>
            <w:r w:rsidRPr="00D27447">
              <w:rPr>
                <w:iCs/>
              </w:rPr>
              <w:t>Philosophie, Solon, sieben Weisen</w:t>
            </w:r>
            <w:r w:rsidRPr="00D27447">
              <w:t>) darlegen und in den geschichtlichen Zusammenhang</w:t>
            </w:r>
            <w:r>
              <w:t xml:space="preserve">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grundlegende</w:t>
            </w:r>
            <w:proofErr w:type="gramEnd"/>
            <w:r>
              <w:t xml:space="preserve"> geschichtliche Kenntnisse über das Römische Reich bei der Bearbeitung von Lehrbuchtexten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vermehrt</w:t>
            </w:r>
            <w:proofErr w:type="gramEnd"/>
            <w:r>
              <w:t xml:space="preserve"> die fremde und die eigene Situation reflektieren und erklären.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griechischen und römischen Lebens mit der eigenen Lebenswelt vergleichen und Zusammenhänge, Unterschiede und Bedingungsfaktoren mehrperspektivisch deuten.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D27447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D27447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084BA5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zentrale</w:t>
            </w:r>
            <w:proofErr w:type="gramEnd"/>
            <w:r>
              <w:t xml:space="preserve"> Begriffe heraussuchen und an ihnen die Thematik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CB41E3">
        <w:trPr>
          <w:cantSplit/>
          <w:trHeight w:val="3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B41E3" w:rsidRDefault="00CB41E3" w:rsidP="00CB41E3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26.3</w:t>
            </w:r>
          </w:p>
          <w:p w:rsidR="00CB41E3" w:rsidRDefault="00CB41E3" w:rsidP="00CB41E3">
            <w:pPr>
              <w:spacing w:after="0" w:line="240" w:lineRule="auto"/>
              <w:rPr>
                <w:color w:val="FF0000"/>
              </w:rPr>
            </w:pPr>
            <w:r w:rsidRPr="003D6AF3">
              <w:rPr>
                <w:color w:val="FF0000"/>
              </w:rPr>
              <w:t xml:space="preserve">Menschen auf der Suche </w:t>
            </w:r>
          </w:p>
          <w:p w:rsidR="00CB41E3" w:rsidRPr="00CB41E3" w:rsidRDefault="00CB41E3" w:rsidP="00D7736E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CB41E3">
              <w:rPr>
                <w:color w:val="FF0000"/>
              </w:rPr>
              <w:t>Sappho – die zehnte Muse</w:t>
            </w:r>
          </w:p>
          <w:p w:rsidR="004D3BA7" w:rsidRDefault="004D3BA7" w:rsidP="00CB41E3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CB41E3">
            <w:pPr>
              <w:widowControl w:val="0"/>
              <w:spacing w:after="0" w:line="240" w:lineRule="auto"/>
            </w:pPr>
            <w:r w:rsidRPr="00CA4399">
              <w:rPr>
                <w:b/>
                <w:spacing w:val="60"/>
              </w:rPr>
              <w:t>Formen</w:t>
            </w:r>
          </w:p>
          <w:p w:rsidR="004D3BA7" w:rsidRPr="00CA4399" w:rsidRDefault="004D3BA7" w:rsidP="00CB41E3">
            <w:pPr>
              <w:widowControl w:val="0"/>
              <w:spacing w:after="0" w:line="240" w:lineRule="auto"/>
            </w:pPr>
            <w:r>
              <w:t>Adjektive: Steigerung</w:t>
            </w:r>
          </w:p>
          <w:p w:rsidR="004D3BA7" w:rsidRPr="00CA4399" w:rsidRDefault="004D3BA7" w:rsidP="00CB41E3">
            <w:pPr>
              <w:widowControl w:val="0"/>
              <w:spacing w:after="0" w:line="240" w:lineRule="auto"/>
            </w:pPr>
          </w:p>
          <w:p w:rsidR="004D3BA7" w:rsidRDefault="004D3BA7" w:rsidP="00CB41E3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CB41E3" w:rsidP="00CB41E3">
            <w:pPr>
              <w:pStyle w:val="MittleresRaster1-Akzent21"/>
              <w:widowControl w:val="0"/>
              <w:ind w:left="0"/>
              <w:rPr>
                <w:b/>
                <w:color w:val="0000FF"/>
              </w:rPr>
            </w:pPr>
            <w:r>
              <w:t xml:space="preserve">Vergleich mit </w:t>
            </w:r>
            <w:proofErr w:type="spellStart"/>
            <w:r w:rsidRPr="00CB41E3">
              <w:rPr>
                <w:rFonts w:ascii="Cambria" w:hAnsi="Cambria"/>
              </w:rPr>
              <w:t>quam</w:t>
            </w:r>
            <w:proofErr w:type="spellEnd"/>
            <w:r>
              <w:t xml:space="preserve"> / </w:t>
            </w:r>
            <w:r w:rsidR="004D3BA7">
              <w:t>Ablativ des Vergleichs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B41E3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</w:t>
            </w:r>
            <w:r w:rsidRPr="00CB41E3">
              <w:rPr>
                <w:color w:val="000000"/>
              </w:rPr>
              <w:t>Deklinationen (</w:t>
            </w:r>
            <w:r w:rsidR="00CB41E3">
              <w:rPr>
                <w:color w:val="000000"/>
              </w:rPr>
              <w:t xml:space="preserve">der </w:t>
            </w:r>
            <w:r w:rsidRPr="00CB41E3">
              <w:rPr>
                <w:iCs/>
                <w:color w:val="000000"/>
              </w:rPr>
              <w:t>Adjektiv</w:t>
            </w:r>
            <w:r w:rsidR="00CB41E3">
              <w:rPr>
                <w:iCs/>
                <w:color w:val="000000"/>
              </w:rPr>
              <w:t>e und</w:t>
            </w:r>
            <w:r w:rsidRPr="00CB41E3">
              <w:rPr>
                <w:iCs/>
                <w:color w:val="000000"/>
              </w:rPr>
              <w:t xml:space="preserve"> Superlativ</w:t>
            </w:r>
            <w:r w:rsidR="00CB41E3">
              <w:rPr>
                <w:iCs/>
                <w:color w:val="000000"/>
              </w:rPr>
              <w:t>e</w:t>
            </w:r>
            <w:r w:rsidRPr="00CB41E3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aktiv beherrschen.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Elemente des lateinischen Formenaufbaus, die über die Grundelemente hinausgehen (Komparation), und deren Funktion benennen. (</w:t>
            </w:r>
            <w:proofErr w:type="spellStart"/>
            <w:r>
              <w:rPr>
                <w:b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erklären.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Phänomene (</w:t>
            </w:r>
            <w:proofErr w:type="spellStart"/>
            <w:r>
              <w:t>Ablativus</w:t>
            </w:r>
            <w:proofErr w:type="spellEnd"/>
            <w:r>
              <w:t xml:space="preserve"> </w:t>
            </w:r>
            <w:proofErr w:type="spellStart"/>
            <w:r>
              <w:t>comparationis</w:t>
            </w:r>
            <w:proofErr w:type="spellEnd"/>
            <w:r>
              <w:t>) notwendige metasprachliche Terminologie anwenden.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spezielle</w:t>
            </w:r>
            <w:proofErr w:type="gramEnd"/>
            <w:r>
              <w:t xml:space="preserve"> vom Deutschen abweichende </w:t>
            </w:r>
            <w:r w:rsidRPr="00F90EF8">
              <w:t>Kasusfunktionen (</w:t>
            </w:r>
            <w:proofErr w:type="spellStart"/>
            <w:r w:rsidRPr="00F90EF8">
              <w:rPr>
                <w:iCs/>
              </w:rPr>
              <w:t>Ablativus</w:t>
            </w:r>
            <w:proofErr w:type="spellEnd"/>
            <w:r w:rsidRPr="00F90EF8">
              <w:rPr>
                <w:iCs/>
              </w:rPr>
              <w:t xml:space="preserve"> </w:t>
            </w:r>
            <w:proofErr w:type="spellStart"/>
            <w:r w:rsidRPr="00F90EF8">
              <w:rPr>
                <w:iCs/>
              </w:rPr>
              <w:t>comparationis</w:t>
            </w:r>
            <w:proofErr w:type="spellEnd"/>
            <w:r w:rsidRPr="00F90EF8">
              <w:t>)</w:t>
            </w:r>
            <w:r>
              <w:t xml:space="preserve"> beschreiben und in einer zielsprachengerechten Übersetzung wiedergeben. (</w:t>
            </w:r>
            <w:proofErr w:type="spellStart"/>
            <w:r>
              <w:rPr>
                <w:b/>
              </w:rPr>
              <w:t>Üc</w:t>
            </w:r>
            <w:proofErr w:type="spellEnd"/>
            <w:r w:rsidR="00A715DD">
              <w:t>)</w:t>
            </w:r>
          </w:p>
        </w:tc>
      </w:tr>
      <w:tr w:rsidR="004D3BA7" w:rsidTr="00CB41E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B41E3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r w:rsidRPr="00CB41E3">
              <w:t>Textsignale (</w:t>
            </w:r>
            <w:r w:rsidRPr="00CB41E3">
              <w:rPr>
                <w:iCs/>
              </w:rPr>
              <w:t>Adjektive</w:t>
            </w:r>
            <w:r w:rsidRPr="00CB41E3">
              <w:t>) als</w:t>
            </w:r>
            <w:r>
              <w:t xml:space="preserve"> Informationsträger zur Texterschließung nutzen. (</w:t>
            </w:r>
            <w:proofErr w:type="spellStart"/>
            <w:r w:rsidRPr="00B91CB9"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von Morphemen und Syntax die an den Text herangetragenen Sinnerwartungen kritisch-reflektiert überprüfen.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anhand</w:t>
            </w:r>
            <w:proofErr w:type="gramEnd"/>
            <w:r>
              <w:t xml:space="preserve"> des Textes kreativ den Wortschatz mit der Thematik verbinden und ihre Entscheidung begründen.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CB41E3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B41E3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</w:t>
            </w:r>
            <w:r w:rsidRPr="00B91CB9">
              <w:t xml:space="preserve">Inhaltsbereich: </w:t>
            </w:r>
            <w:r w:rsidR="00B91CB9">
              <w:rPr>
                <w:iCs/>
              </w:rPr>
              <w:t>Dichtung, Sappho</w:t>
            </w:r>
            <w:r w:rsidRPr="00B91CB9">
              <w:rPr>
                <w:iCs/>
              </w:rPr>
              <w:t>, sapphische Strophe, Lyra, Verbannung auf Sizilien</w:t>
            </w:r>
            <w:r w:rsidRPr="00B91CB9">
              <w:t>) darlegen</w:t>
            </w:r>
            <w:r>
              <w:t xml:space="preserve"> und in den geschichtlichen Zusammenhang einordnen. (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wesentliche</w:t>
            </w:r>
            <w:proofErr w:type="gramEnd"/>
            <w:r>
              <w:t xml:space="preserve"> Merkmale der antiken Gesellschaft nennen und erläutern.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 xml:space="preserve">) </w:t>
            </w:r>
          </w:p>
        </w:tc>
      </w:tr>
      <w:tr w:rsidR="004D3BA7" w:rsidTr="00CB41E3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B41E3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Wort- und Sachfelder vermehrt zur Strukturierung, Erweiterung und Festigung des Wortschatzes einsetzen.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den</w:t>
            </w:r>
            <w:proofErr w:type="gramEnd"/>
            <w:r>
              <w:t xml:space="preserve"> Wortschatz kreativ bearbeiten.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B91CB9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B91CB9" w:rsidRDefault="00B91CB9" w:rsidP="00B91CB9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27.1</w:t>
            </w:r>
          </w:p>
          <w:p w:rsidR="00B91CB9" w:rsidRDefault="00B91CB9" w:rsidP="00B91CB9">
            <w:pPr>
              <w:spacing w:after="0" w:line="240" w:lineRule="auto"/>
              <w:rPr>
                <w:color w:val="FF0000"/>
              </w:rPr>
            </w:pPr>
            <w:r w:rsidRPr="00B91CB9">
              <w:rPr>
                <w:color w:val="FF0000"/>
              </w:rPr>
              <w:t>Die Tragödie der Antigone</w:t>
            </w:r>
          </w:p>
          <w:p w:rsidR="004D3BA7" w:rsidRPr="00D7736E" w:rsidRDefault="00B91CB9" w:rsidP="00D7736E">
            <w:pPr>
              <w:spacing w:after="0" w:line="240" w:lineRule="auto"/>
              <w:rPr>
                <w:color w:val="FF0000"/>
              </w:rPr>
            </w:pPr>
            <w:r w:rsidRPr="0054249C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B91CB9">
              <w:rPr>
                <w:color w:val="FF0000"/>
              </w:rPr>
              <w:t>Ein unmenschliches Verbot</w:t>
            </w:r>
          </w:p>
          <w:p w:rsidR="001F6ABD" w:rsidRDefault="001F6ABD" w:rsidP="00B91CB9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B91CB9">
            <w:pPr>
              <w:widowControl w:val="0"/>
              <w:spacing w:after="0" w:line="240" w:lineRule="auto"/>
              <w:rPr>
                <w:b/>
                <w:i/>
                <w:iCs/>
                <w:spacing w:val="60"/>
              </w:rPr>
            </w:pPr>
            <w:r>
              <w:rPr>
                <w:b/>
                <w:spacing w:val="60"/>
              </w:rPr>
              <w:t>Formen</w:t>
            </w:r>
          </w:p>
          <w:p w:rsidR="004D3BA7" w:rsidRPr="00B91CB9" w:rsidRDefault="004D3BA7" w:rsidP="00B91CB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B91CB9">
              <w:rPr>
                <w:rFonts w:ascii="Cambria" w:hAnsi="Cambria"/>
                <w:iCs/>
              </w:rPr>
              <w:t>nolle</w:t>
            </w:r>
            <w:proofErr w:type="spellEnd"/>
          </w:p>
          <w:p w:rsidR="004D3BA7" w:rsidRDefault="004D3BA7" w:rsidP="00B91CB9">
            <w:pPr>
              <w:widowControl w:val="0"/>
              <w:spacing w:after="0" w:line="240" w:lineRule="auto"/>
            </w:pPr>
          </w:p>
          <w:p w:rsidR="004D3BA7" w:rsidRDefault="004D3BA7" w:rsidP="00B91CB9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B91CB9" w:rsidRDefault="004D3BA7" w:rsidP="00395A9C">
            <w:pPr>
              <w:widowControl w:val="0"/>
              <w:numPr>
                <w:ilvl w:val="0"/>
                <w:numId w:val="38"/>
              </w:numPr>
              <w:spacing w:after="0" w:line="240" w:lineRule="auto"/>
            </w:pPr>
            <w:r>
              <w:t>Prohibitiv</w:t>
            </w:r>
          </w:p>
          <w:p w:rsidR="004D3BA7" w:rsidRPr="00B91CB9" w:rsidRDefault="00B91CB9" w:rsidP="00395A9C">
            <w:pPr>
              <w:widowControl w:val="0"/>
              <w:numPr>
                <w:ilvl w:val="0"/>
                <w:numId w:val="38"/>
              </w:numPr>
              <w:spacing w:after="0" w:line="240" w:lineRule="auto"/>
            </w:pPr>
            <w:r>
              <w:t>R</w:t>
            </w:r>
            <w:r w:rsidR="004D3BA7">
              <w:t>elativer Satzanschluss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91CB9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B729F6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Konjugation</w:t>
            </w:r>
            <w:r w:rsidR="004D3BA7">
              <w:t xml:space="preserve"> </w:t>
            </w:r>
            <w:r w:rsidR="00C9656C">
              <w:t xml:space="preserve">von </w:t>
            </w:r>
            <w:proofErr w:type="spellStart"/>
            <w:r w:rsidR="004D3BA7" w:rsidRPr="00C9656C">
              <w:rPr>
                <w:rFonts w:ascii="Cambria" w:hAnsi="Cambria"/>
                <w:iCs/>
              </w:rPr>
              <w:t>nolle</w:t>
            </w:r>
            <w:proofErr w:type="spellEnd"/>
            <w:r w:rsidR="004D3BA7">
              <w:t xml:space="preserve"> aktiv und passiv beherrschen. (</w:t>
            </w:r>
            <w:proofErr w:type="spellStart"/>
            <w:r w:rsidR="004D3BA7">
              <w:rPr>
                <w:b/>
                <w:bCs/>
              </w:rPr>
              <w:t>Üa</w:t>
            </w:r>
            <w:proofErr w:type="spellEnd"/>
            <w:r w:rsidR="004D3BA7">
              <w:t xml:space="preserve">, </w:t>
            </w:r>
            <w:r w:rsidR="00C9656C">
              <w:rPr>
                <w:b/>
                <w:bCs/>
              </w:rPr>
              <w:t>Ü</w:t>
            </w:r>
            <w:r w:rsidR="004D3BA7">
              <w:rPr>
                <w:b/>
                <w:bCs/>
              </w:rPr>
              <w:t>b</w:t>
            </w:r>
            <w:r w:rsidR="004D3BA7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und Nomina zunehmend selbstständig bestimmen.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proofErr w:type="spellStart"/>
            <w:r w:rsidR="00C9656C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erklären.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 xml:space="preserve">die zur Beschreibung häufiger syntaktischer Phänomene </w:t>
            </w:r>
            <w:r w:rsidRPr="00C9656C">
              <w:t>(</w:t>
            </w:r>
            <w:r w:rsidRPr="00C9656C">
              <w:rPr>
                <w:iCs/>
              </w:rPr>
              <w:t>Prohibitiv</w:t>
            </w:r>
            <w:r w:rsidRPr="00C9656C">
              <w:t>) notwendige</w:t>
            </w:r>
            <w:r>
              <w:t xml:space="preserve"> metasprachliche Terminologie anwenden.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Sätze (</w:t>
            </w:r>
            <w:r w:rsidRPr="00C9656C">
              <w:rPr>
                <w:iCs/>
              </w:rPr>
              <w:t>Prohibitiv</w:t>
            </w:r>
            <w:r w:rsidRPr="00C9656C">
              <w:t>) unter Anleitung</w:t>
            </w:r>
            <w:r>
              <w:t xml:space="preserve"> sinngemäß der Zielsprache zuordnen.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aus</w:t>
            </w:r>
            <w:proofErr w:type="gramEnd"/>
            <w:r>
              <w:t xml:space="preserve"> der Bestimmung der Wortformen die jeweilige Funktion der Formen im Satz weitgehend sicher erklären. (</w:t>
            </w:r>
            <w:proofErr w:type="spellStart"/>
            <w:r>
              <w:rPr>
                <w:b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lateinischen Modi, insbesondere häufig vorkommende Konjunktive, in ihrer Funktion bestimmen und im Deutschen kontextgerecht wiedergeben. (</w:t>
            </w:r>
            <w:proofErr w:type="spellStart"/>
            <w:r>
              <w:rPr>
                <w:b/>
              </w:rPr>
              <w:t>Üe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</w:tc>
      </w:tr>
      <w:tr w:rsidR="004D3BA7" w:rsidTr="00B91CB9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91CB9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91CB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Textgattungen unter Nutzung vorgegebener Informationen und Beobachtungen am Text unterscheiden.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sinngemäß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inhaltlich-formalen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zentrale</w:t>
            </w:r>
            <w:proofErr w:type="gramEnd"/>
            <w:r>
              <w:t xml:space="preserve"> Begriffe oder Wendungen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B91CB9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91CB9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91CB9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</w:t>
            </w:r>
            <w:r w:rsidRPr="00C9656C">
              <w:t xml:space="preserve">Inhaltsbereich: </w:t>
            </w:r>
            <w:r w:rsidRPr="00C9656C">
              <w:rPr>
                <w:iCs/>
              </w:rPr>
              <w:t xml:space="preserve">Sophokles, Euripides, Drama, Antigone, Kreon, </w:t>
            </w:r>
            <w:proofErr w:type="spellStart"/>
            <w:r w:rsidRPr="00C9656C">
              <w:rPr>
                <w:iCs/>
              </w:rPr>
              <w:t>Eteokles</w:t>
            </w:r>
            <w:proofErr w:type="spellEnd"/>
            <w:r w:rsidRPr="00C9656C">
              <w:rPr>
                <w:iCs/>
              </w:rPr>
              <w:t xml:space="preserve">, </w:t>
            </w:r>
            <w:proofErr w:type="spellStart"/>
            <w:r w:rsidRPr="00C9656C">
              <w:rPr>
                <w:iCs/>
              </w:rPr>
              <w:t>Polyneikes</w:t>
            </w:r>
            <w:proofErr w:type="spellEnd"/>
            <w:r w:rsidRPr="00C9656C">
              <w:rPr>
                <w:iCs/>
              </w:rPr>
              <w:t>, Brüderzwist</w:t>
            </w:r>
            <w:r w:rsidRPr="00C9656C">
              <w:t>)</w:t>
            </w:r>
            <w:r w:rsidR="00C9656C">
              <w:t xml:space="preserve"> </w:t>
            </w:r>
            <w:r w:rsidR="0097576E">
              <w:t xml:space="preserve">darlegen </w:t>
            </w:r>
            <w:r w:rsidRPr="00C9656C">
              <w:t>und</w:t>
            </w:r>
            <w:r>
              <w:t xml:space="preserve"> in den geschichtlichen Zusammenhang einordnen. (</w:t>
            </w:r>
            <w:r>
              <w:rPr>
                <w:b/>
                <w:bCs/>
              </w:rPr>
              <w:t>I</w:t>
            </w:r>
            <w:r>
              <w:t>).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Elemente der griechisch-römischen Kultur benennen, die sich bis in unsere Zeit erhalten haben.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arbeiten</w:t>
            </w:r>
            <w:proofErr w:type="gramEnd"/>
            <w:r>
              <w:t xml:space="preserve"> Merkmale der Personencharakterisierung heraus.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B91CB9">
        <w:trPr>
          <w:cantSplit/>
          <w:trHeight w:val="2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91CB9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9656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Handlungsträger bestimmen und die Personenkonstellation ermitteln.</w:t>
            </w:r>
          </w:p>
        </w:tc>
      </w:tr>
    </w:tbl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1F6ABD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F6ABD" w:rsidRDefault="001F6ABD" w:rsidP="001F6ABD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27.2</w:t>
            </w:r>
          </w:p>
          <w:p w:rsidR="001F6ABD" w:rsidRDefault="001F6ABD" w:rsidP="001F6ABD">
            <w:pPr>
              <w:spacing w:after="0" w:line="240" w:lineRule="auto"/>
              <w:rPr>
                <w:color w:val="FF0000"/>
              </w:rPr>
            </w:pPr>
            <w:r w:rsidRPr="00B91CB9">
              <w:rPr>
                <w:color w:val="FF0000"/>
              </w:rPr>
              <w:t>Die Tragödie der Antigone</w:t>
            </w:r>
          </w:p>
          <w:p w:rsidR="004D3BA7" w:rsidRDefault="001F6ABD" w:rsidP="001F6ABD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="004D3BA7" w:rsidRPr="001F6ABD">
              <w:rPr>
                <w:color w:val="FF0000"/>
              </w:rPr>
              <w:t>Antigone – ein</w:t>
            </w:r>
            <w:r w:rsidR="004D3BA7" w:rsidRPr="00E8540C">
              <w:rPr>
                <w:color w:val="FF0000"/>
              </w:rPr>
              <w:t>e tragische Heldin</w:t>
            </w:r>
          </w:p>
          <w:p w:rsidR="004D3BA7" w:rsidRDefault="004D3BA7" w:rsidP="001F6ABD">
            <w:pPr>
              <w:widowControl w:val="0"/>
              <w:spacing w:after="0" w:line="240" w:lineRule="auto"/>
            </w:pPr>
          </w:p>
          <w:p w:rsidR="004D3BA7" w:rsidRDefault="004D3BA7" w:rsidP="001F6ABD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395A9C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</w:pPr>
            <w:r>
              <w:t xml:space="preserve">Hortativ </w:t>
            </w:r>
          </w:p>
          <w:p w:rsidR="004D3BA7" w:rsidRDefault="004D3BA7" w:rsidP="00395A9C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b/>
                <w:color w:val="0000FF"/>
              </w:rPr>
            </w:pPr>
            <w:r>
              <w:t>Jussiv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6ABD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</w:t>
            </w:r>
            <w:r w:rsidRPr="00176080">
              <w:rPr>
                <w:color w:val="000000"/>
              </w:rPr>
              <w:t>Konjugationen (</w:t>
            </w:r>
            <w:r w:rsidRPr="00176080">
              <w:rPr>
                <w:iCs/>
                <w:color w:val="000000"/>
              </w:rPr>
              <w:t>Konjunktiv Präsens</w:t>
            </w:r>
            <w:r w:rsidRPr="00176080">
              <w:rPr>
                <w:color w:val="000000"/>
              </w:rPr>
              <w:t>) passiv</w:t>
            </w:r>
            <w:r>
              <w:rPr>
                <w:color w:val="000000"/>
              </w:rPr>
              <w:t xml:space="preserve"> beherrschen.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erklären.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die zur Beschreibung häufiger syntaktischer Phänomene (</w:t>
            </w:r>
            <w:r w:rsidRPr="00176080">
              <w:rPr>
                <w:iCs/>
              </w:rPr>
              <w:t>Hortativ</w:t>
            </w:r>
            <w:r>
              <w:t>) notwendige metasprachliche Terminologie anwenden.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Pr="00176080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rPr>
                <w:color w:val="000000"/>
              </w:rPr>
              <w:t xml:space="preserve"> Sätze (</w:t>
            </w:r>
            <w:r w:rsidRPr="00176080">
              <w:rPr>
                <w:iCs/>
                <w:color w:val="000000"/>
              </w:rPr>
              <w:t>Hortativ</w:t>
            </w:r>
            <w:r w:rsidRPr="00176080">
              <w:rPr>
                <w:color w:val="000000"/>
              </w:rPr>
              <w:t>) unter Anleitung sinngemäß der Zielsprache zuordnen. (</w:t>
            </w:r>
            <w:r w:rsidRPr="00176080">
              <w:rPr>
                <w:b/>
                <w:bCs/>
                <w:color w:val="000000"/>
              </w:rPr>
              <w:t>Üb</w:t>
            </w:r>
            <w:r w:rsidRPr="00176080">
              <w:rPr>
                <w:color w:val="000000"/>
              </w:rPr>
              <w:t>)</w:t>
            </w:r>
          </w:p>
          <w:p w:rsidR="00A715DD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 w:rsidRPr="00176080">
              <w:t>verschiedene</w:t>
            </w:r>
            <w:proofErr w:type="gramEnd"/>
            <w:r w:rsidRPr="00176080">
              <w:t xml:space="preserve"> Ausdrucksformen</w:t>
            </w:r>
            <w:r>
              <w:t xml:space="preserve"> für Aussagen, Fragen und Aufforderungen unterscheiden.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 w:rsidR="00A715DD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lateinischen Modi, insbesondere häufig vorkommende Konjunktive, in ihrer Funktion bestimmen und im Deutschen kontextgerecht wiedergeben.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>
              <w:rPr>
                <w:b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Handlungsarten in komplexeren Sätzen bestimmen und in einer zielsprachengerechten Übersetzung wiedergeben.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>)</w:t>
            </w:r>
          </w:p>
        </w:tc>
      </w:tr>
      <w:tr w:rsidR="004D3BA7" w:rsidTr="001F6AB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1F6AB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6AB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anhand</w:t>
            </w:r>
            <w:proofErr w:type="gramEnd"/>
            <w:r>
              <w:t xml:space="preserve"> ihrer Kenntnisse über Zeiten, Orte, Personen und Handlungen lateinische Texte und deren Inhalte erläutern und begründet Stellung beziehen.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Rezeptionsdokumente zur Interpretation von lateinischen Texten vergleichend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sich</w:t>
            </w:r>
            <w:proofErr w:type="gramEnd"/>
            <w:r>
              <w:t xml:space="preserve"> von ausgangssprachlichen Ausdrücken, Wendungen und Strukturen lösen und treffende Formulierungen in der deutschen Sprache wählen.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in</w:t>
            </w:r>
            <w:proofErr w:type="gramEnd"/>
            <w:r>
              <w:t xml:space="preserve"> komplexeren Kontexten Sinninhalte stilistisch angemessen zum Ausdruck bringen.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4D3BA7" w:rsidTr="001F6AB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1F6AB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6ABD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</w:t>
            </w:r>
            <w:r w:rsidRPr="006959C9">
              <w:t xml:space="preserve">Inhaltsbereich: </w:t>
            </w:r>
            <w:r w:rsidRPr="006959C9">
              <w:rPr>
                <w:iCs/>
              </w:rPr>
              <w:t xml:space="preserve">Sophokles, Euripides, Drama, Antigone, Kreon, </w:t>
            </w:r>
            <w:proofErr w:type="spellStart"/>
            <w:r w:rsidRPr="006959C9">
              <w:rPr>
                <w:iCs/>
              </w:rPr>
              <w:t>Eteokles</w:t>
            </w:r>
            <w:proofErr w:type="spellEnd"/>
            <w:r w:rsidRPr="006959C9">
              <w:rPr>
                <w:iCs/>
              </w:rPr>
              <w:t xml:space="preserve">, </w:t>
            </w:r>
            <w:proofErr w:type="spellStart"/>
            <w:r w:rsidRPr="006959C9">
              <w:rPr>
                <w:iCs/>
              </w:rPr>
              <w:t>Polyneikes</w:t>
            </w:r>
            <w:proofErr w:type="spellEnd"/>
            <w:r w:rsidRPr="006959C9">
              <w:rPr>
                <w:iCs/>
              </w:rPr>
              <w:t>, Brüderzwist</w:t>
            </w:r>
            <w:r w:rsidRPr="006959C9">
              <w:t>)</w:t>
            </w:r>
            <w:r w:rsidR="006959C9">
              <w:t xml:space="preserve"> </w:t>
            </w:r>
            <w:r w:rsidRPr="006959C9">
              <w:t>und</w:t>
            </w:r>
            <w:r>
              <w:t xml:space="preserve"> in den geschichtlichen Zusammenhang einordnen. (</w:t>
            </w:r>
            <w:r>
              <w:rPr>
                <w:b/>
                <w:bCs/>
              </w:rPr>
              <w:t>I</w:t>
            </w:r>
            <w:r w:rsidR="006959C9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rPr>
                <w:color w:val="000000"/>
              </w:rPr>
              <w:t>arbeiten</w:t>
            </w:r>
            <w:proofErr w:type="gramEnd"/>
            <w:r>
              <w:rPr>
                <w:color w:val="000000"/>
              </w:rPr>
              <w:t xml:space="preserve"> Merkmale der Personencharakterisierung heraus. (</w:t>
            </w:r>
            <w:proofErr w:type="spellStart"/>
            <w:r>
              <w:rPr>
                <w:b/>
                <w:bCs/>
                <w:color w:val="000000"/>
              </w:rPr>
              <w:t>Va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hineinversetzen. (</w:t>
            </w:r>
            <w:proofErr w:type="spellStart"/>
            <w:r>
              <w:rPr>
                <w:b/>
              </w:rPr>
              <w:t>Vd</w:t>
            </w:r>
            <w:proofErr w:type="spellEnd"/>
            <w:r>
              <w:t>)</w:t>
            </w:r>
          </w:p>
        </w:tc>
      </w:tr>
      <w:tr w:rsidR="004D3BA7" w:rsidTr="001F6ABD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1F6AB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F6ABD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Texte szenisch gestalten und spielen.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DA7362" w:rsidRPr="00DA7362">
              <w:rPr>
                <w:b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Vokabellernstrategien (Pantomime) kreativ umsetzen.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921C0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B861C1" w:rsidRDefault="00B861C1" w:rsidP="00B861C1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28.1</w:t>
            </w:r>
          </w:p>
          <w:p w:rsidR="00B861C1" w:rsidRDefault="00B861C1" w:rsidP="00B861C1">
            <w:pPr>
              <w:spacing w:after="0" w:line="240" w:lineRule="auto"/>
              <w:rPr>
                <w:color w:val="FF0000"/>
              </w:rPr>
            </w:pPr>
            <w:r w:rsidRPr="00B861C1">
              <w:rPr>
                <w:color w:val="FF0000"/>
              </w:rPr>
              <w:t>Zeit für Veränderung</w:t>
            </w:r>
          </w:p>
          <w:p w:rsidR="00B861C1" w:rsidRDefault="00B861C1" w:rsidP="00B861C1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B861C1">
              <w:rPr>
                <w:color w:val="FF0000"/>
              </w:rPr>
              <w:t>Griechenland hat uns verändert</w:t>
            </w:r>
          </w:p>
          <w:p w:rsidR="004D3BA7" w:rsidRPr="00DE4084" w:rsidRDefault="004D3BA7" w:rsidP="00B861C1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Pr="00E8540C" w:rsidRDefault="004D3BA7" w:rsidP="00B861C1">
            <w:pPr>
              <w:widowControl w:val="0"/>
              <w:spacing w:after="0" w:line="240" w:lineRule="auto"/>
              <w:rPr>
                <w:rFonts w:ascii="Cambria" w:hAnsi="Cambria" w:cs="Cambria"/>
                <w:lang w:val="en-US"/>
              </w:rPr>
            </w:pPr>
            <w:proofErr w:type="spellStart"/>
            <w:r w:rsidRPr="00E8540C">
              <w:rPr>
                <w:b/>
                <w:spacing w:val="60"/>
                <w:lang w:val="en-US"/>
              </w:rPr>
              <w:t>Formen</w:t>
            </w:r>
            <w:proofErr w:type="spellEnd"/>
          </w:p>
          <w:p w:rsidR="004D3BA7" w:rsidRPr="00E8540C" w:rsidRDefault="004D3BA7" w:rsidP="00B861C1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E8540C">
              <w:rPr>
                <w:rFonts w:ascii="Cambria" w:hAnsi="Cambria" w:cs="Cambria"/>
                <w:lang w:val="en-US"/>
              </w:rPr>
              <w:t>fieri</w:t>
            </w:r>
            <w:proofErr w:type="spellEnd"/>
          </w:p>
          <w:p w:rsidR="004D3BA7" w:rsidRPr="00E8540C" w:rsidRDefault="004D3BA7" w:rsidP="00B861C1">
            <w:pPr>
              <w:widowControl w:val="0"/>
              <w:spacing w:after="0" w:line="240" w:lineRule="auto"/>
              <w:rPr>
                <w:lang w:val="en-US"/>
              </w:rPr>
            </w:pPr>
          </w:p>
          <w:p w:rsidR="004D3BA7" w:rsidRPr="00E8540C" w:rsidRDefault="004D3BA7" w:rsidP="00B861C1">
            <w:pPr>
              <w:widowControl w:val="0"/>
              <w:spacing w:after="0" w:line="240" w:lineRule="auto"/>
              <w:rPr>
                <w:lang w:val="en-US"/>
              </w:rPr>
            </w:pPr>
            <w:r w:rsidRPr="00E8540C">
              <w:rPr>
                <w:b/>
                <w:spacing w:val="60"/>
                <w:lang w:val="en-US"/>
              </w:rPr>
              <w:t>Syntax</w:t>
            </w:r>
          </w:p>
          <w:p w:rsidR="00B861C1" w:rsidRDefault="00B861C1" w:rsidP="00395A9C">
            <w:pPr>
              <w:pStyle w:val="Listenabsatz"/>
              <w:widowControl w:val="0"/>
              <w:numPr>
                <w:ilvl w:val="0"/>
                <w:numId w:val="39"/>
              </w:numPr>
              <w:spacing w:after="0" w:line="240" w:lineRule="auto"/>
            </w:pPr>
            <w:r>
              <w:t xml:space="preserve">Verwendung von </w:t>
            </w:r>
            <w:proofErr w:type="spellStart"/>
            <w:r w:rsidRPr="00B861C1">
              <w:rPr>
                <w:rFonts w:ascii="Cambria" w:hAnsi="Cambria" w:cs="Cambria"/>
              </w:rPr>
              <w:t>fieri</w:t>
            </w:r>
            <w:proofErr w:type="spellEnd"/>
          </w:p>
          <w:p w:rsidR="004D3BA7" w:rsidRPr="00B861C1" w:rsidRDefault="004D3BA7" w:rsidP="00395A9C">
            <w:pPr>
              <w:pStyle w:val="Listenabsatz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b/>
                <w:color w:val="0000FF"/>
              </w:rPr>
            </w:pPr>
            <w:r>
              <w:t>Optativ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861C1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Konjugationen </w:t>
            </w:r>
            <w:r w:rsidRPr="00DE3BDC">
              <w:rPr>
                <w:color w:val="000000"/>
              </w:rPr>
              <w:t>(</w:t>
            </w:r>
            <w:r w:rsidRPr="00DE3BDC">
              <w:rPr>
                <w:iCs/>
                <w:color w:val="000000"/>
              </w:rPr>
              <w:t>Konjunktiv</w:t>
            </w:r>
            <w:r w:rsidR="00DE3BDC">
              <w:rPr>
                <w:iCs/>
                <w:color w:val="000000"/>
              </w:rPr>
              <w:t>e</w:t>
            </w:r>
            <w:r w:rsidRPr="00DE3BDC">
              <w:rPr>
                <w:color w:val="000000"/>
              </w:rPr>
              <w:t>) aktiv beherrschen</w:t>
            </w:r>
            <w:r>
              <w:rPr>
                <w:color w:val="000000"/>
              </w:rPr>
              <w:t>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(</w:t>
            </w:r>
            <w:r w:rsidRPr="00DE3BDC">
              <w:rPr>
                <w:iCs/>
              </w:rPr>
              <w:t>Konjunktiv im Hauptsatz</w:t>
            </w:r>
            <w:r w:rsidRPr="00DE3BDC">
              <w:t>)</w:t>
            </w:r>
            <w:r>
              <w:t xml:space="preserve"> erklären. (</w:t>
            </w:r>
            <w:r>
              <w:rPr>
                <w:b/>
                <w:bCs/>
              </w:rPr>
              <w:t>Üb</w:t>
            </w:r>
            <w:r>
              <w:t xml:space="preserve">, </w:t>
            </w:r>
            <w:proofErr w:type="spellStart"/>
            <w:r w:rsidR="00DE3BDC">
              <w:rPr>
                <w:b/>
                <w:bCs/>
                <w:color w:val="000000"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verschiedene</w:t>
            </w:r>
            <w:proofErr w:type="gramEnd"/>
            <w:r>
              <w:t xml:space="preserve"> Ausdrucksformen für Aussagen, Fragen und Aufforderungen unterscheiden.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DE3BDC">
              <w:rPr>
                <w:b/>
                <w:bCs/>
                <w:color w:val="000000"/>
              </w:rPr>
              <w:t>Ü</w:t>
            </w:r>
            <w:r>
              <w:rPr>
                <w:b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r>
              <w:t>die Bedeutung polysemer Vokabeln nach Vorgabe des Lehrbuchs kontextgerecht unterscheiden.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</w:t>
            </w:r>
            <w:r w:rsidRPr="00123F3F">
              <w:t>Phänomene (</w:t>
            </w:r>
            <w:r w:rsidRPr="00123F3F">
              <w:rPr>
                <w:iCs/>
              </w:rPr>
              <w:t>Konjunktiv im Hauptsatz</w:t>
            </w:r>
            <w:r w:rsidRPr="00123F3F">
              <w:t>)</w:t>
            </w:r>
            <w:r>
              <w:t xml:space="preserve"> notwendige metasprachliche Terminologie anwenden, indem sie die lateinischen Modi, insbesondere häufig vorkommende Konjunktive, in ihrer Funktion bestimmen und im Deutschen kontextgerecht wiedergeben. (</w:t>
            </w:r>
            <w:proofErr w:type="spellStart"/>
            <w:r>
              <w:rPr>
                <w:b/>
              </w:rPr>
              <w:t>Üe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861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861C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inhaltlich-formalen Gesichtspunkten 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signifikante</w:t>
            </w:r>
            <w:proofErr w:type="gramEnd"/>
            <w:r>
              <w:t xml:space="preserve"> semantische und syntaktische Merkmale benennen.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(24) </w:t>
            </w:r>
            <w:proofErr w:type="gramStart"/>
            <w:r>
              <w:t>anhand</w:t>
            </w:r>
            <w:proofErr w:type="gramEnd"/>
            <w:r>
              <w:t xml:space="preserve"> dieser Merkmale</w:t>
            </w:r>
            <w:r>
              <w:rPr>
                <w:b/>
                <w:color w:val="0000FF"/>
              </w:rPr>
              <w:t xml:space="preserve"> </w:t>
            </w:r>
            <w:r>
              <w:t>begründete Erwartungen an die Thematik und die Grobstruktur des Textes formulieren.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 xml:space="preserve">, </w:t>
            </w:r>
            <w:proofErr w:type="spellStart"/>
            <w:r w:rsidR="00123F3F">
              <w:rPr>
                <w:b/>
                <w:bCs/>
              </w:rPr>
              <w:t>V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861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B861C1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</w:t>
            </w:r>
            <w:r w:rsidRPr="00123F3F">
              <w:t xml:space="preserve">Persönlichkeiten der Antike (Inhaltsbereich: </w:t>
            </w:r>
            <w:r w:rsidRPr="00123F3F">
              <w:rPr>
                <w:iCs/>
              </w:rPr>
              <w:t xml:space="preserve">Römische Republik, Cato </w:t>
            </w:r>
            <w:proofErr w:type="spellStart"/>
            <w:r w:rsidRPr="00123F3F">
              <w:rPr>
                <w:iCs/>
                <w:u w:val="single"/>
              </w:rPr>
              <w:t>Censorius</w:t>
            </w:r>
            <w:proofErr w:type="spellEnd"/>
            <w:r w:rsidRPr="00123F3F">
              <w:rPr>
                <w:iCs/>
              </w:rPr>
              <w:t xml:space="preserve">, strenger Sittenrichter, </w:t>
            </w:r>
            <w:proofErr w:type="spellStart"/>
            <w:r w:rsidRPr="00123F3F">
              <w:rPr>
                <w:i/>
                <w:iCs/>
              </w:rPr>
              <w:t>vir</w:t>
            </w:r>
            <w:proofErr w:type="spellEnd"/>
            <w:r w:rsidRPr="00123F3F">
              <w:rPr>
                <w:i/>
                <w:iCs/>
              </w:rPr>
              <w:t xml:space="preserve"> </w:t>
            </w:r>
            <w:proofErr w:type="spellStart"/>
            <w:r w:rsidRPr="00123F3F">
              <w:rPr>
                <w:i/>
                <w:iCs/>
              </w:rPr>
              <w:t>vere</w:t>
            </w:r>
            <w:proofErr w:type="spellEnd"/>
            <w:r w:rsidRPr="00123F3F">
              <w:rPr>
                <w:i/>
                <w:iCs/>
              </w:rPr>
              <w:t xml:space="preserve"> Romanus</w:t>
            </w:r>
            <w:r w:rsidRPr="00123F3F">
              <w:rPr>
                <w:iCs/>
              </w:rPr>
              <w:t>, Feind allzu großen griechischen Einflusses auf die römische Denk- und Lebensart</w:t>
            </w:r>
            <w:r w:rsidRPr="00123F3F">
              <w:t>) darlegen</w:t>
            </w:r>
            <w:r>
              <w:t xml:space="preserve"> und in den geschichtlichen bzw. politischen Zusammenhang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, </w:t>
            </w:r>
            <w:r>
              <w:rPr>
                <w:b/>
              </w:rPr>
              <w:t>c</w:t>
            </w:r>
            <w:r>
              <w:t>)</w:t>
            </w:r>
          </w:p>
        </w:tc>
      </w:tr>
      <w:tr w:rsidR="004D3BA7" w:rsidTr="00921C01">
        <w:trPr>
          <w:cantSplit/>
          <w:trHeight w:val="34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B861C1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DE3BDC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084BA5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23F3F" w:rsidRDefault="00123F3F" w:rsidP="00123F3F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28.2</w:t>
            </w:r>
          </w:p>
          <w:p w:rsidR="00123F3F" w:rsidRDefault="00123F3F" w:rsidP="00123F3F">
            <w:pPr>
              <w:spacing w:after="0" w:line="240" w:lineRule="auto"/>
              <w:rPr>
                <w:color w:val="FF0000"/>
              </w:rPr>
            </w:pPr>
            <w:r w:rsidRPr="00B861C1">
              <w:rPr>
                <w:color w:val="FF0000"/>
              </w:rPr>
              <w:t>Zeit für Veränderung</w:t>
            </w:r>
          </w:p>
          <w:p w:rsidR="004D3BA7" w:rsidRPr="00123F3F" w:rsidRDefault="00123F3F" w:rsidP="00123F3F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123F3F">
              <w:rPr>
                <w:color w:val="FF0000"/>
              </w:rPr>
              <w:t>Ein trauriger Sieger</w:t>
            </w:r>
          </w:p>
          <w:p w:rsidR="004D3BA7" w:rsidRDefault="004D3BA7" w:rsidP="00123F3F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123F3F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123F3F">
            <w:pPr>
              <w:widowControl w:val="0"/>
              <w:spacing w:after="0" w:line="240" w:lineRule="auto"/>
            </w:pPr>
            <w:r>
              <w:t>PFA</w:t>
            </w:r>
          </w:p>
          <w:p w:rsidR="00123F3F" w:rsidRDefault="00123F3F" w:rsidP="00123F3F">
            <w:pPr>
              <w:widowControl w:val="0"/>
              <w:spacing w:after="0" w:line="240" w:lineRule="auto"/>
            </w:pPr>
          </w:p>
          <w:p w:rsidR="00123F3F" w:rsidRDefault="00123F3F" w:rsidP="00123F3F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123F3F" w:rsidRDefault="00123F3F" w:rsidP="00123F3F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t>Verwendung des PFA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23F3F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123F3F">
              <w:t>Beugung (</w:t>
            </w:r>
            <w:r w:rsidRPr="00123F3F">
              <w:rPr>
                <w:iCs/>
              </w:rPr>
              <w:t>PFA</w:t>
            </w:r>
            <w:r w:rsidRPr="00123F3F">
              <w:t>) aller Konjugationen</w:t>
            </w:r>
            <w:r>
              <w:t xml:space="preserve"> aktiv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Zeitverhältnisse bei Infinitiv- und Partizipialkonstruktionen untersuchen und eine dem deutschen </w:t>
            </w:r>
            <w:proofErr w:type="spellStart"/>
            <w:r>
              <w:t>Tempusgebrauch</w:t>
            </w:r>
            <w:proofErr w:type="spellEnd"/>
            <w:r>
              <w:t xml:space="preserve"> entsprechende Form der Wiedergabe wählen.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sprachliche</w:t>
            </w:r>
            <w:proofErr w:type="gramEnd"/>
            <w:r>
              <w:t xml:space="preserve"> Phänomene im Bereich der </w:t>
            </w:r>
            <w:r w:rsidRPr="00123F3F">
              <w:t>Morphologie (</w:t>
            </w:r>
            <w:r w:rsidRPr="00123F3F">
              <w:rPr>
                <w:iCs/>
              </w:rPr>
              <w:t>PFA</w:t>
            </w:r>
            <w:r w:rsidRPr="00123F3F">
              <w:t>) mit</w:t>
            </w:r>
            <w:r>
              <w:t xml:space="preserve"> Hilfe metasprachlicher Terminologie beschreiben.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</w:t>
            </w:r>
            <w:r w:rsidRPr="00123F3F">
              <w:t>Phänomene (</w:t>
            </w:r>
            <w:r w:rsidRPr="00123F3F">
              <w:rPr>
                <w:iCs/>
              </w:rPr>
              <w:t>PFA</w:t>
            </w:r>
            <w:r w:rsidRPr="00123F3F">
              <w:t>) notwendige</w:t>
            </w:r>
            <w:r>
              <w:t xml:space="preserve"> metasprachliche Terminologie anwenden.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satzwertige</w:t>
            </w:r>
            <w:proofErr w:type="gramEnd"/>
            <w:r>
              <w:t xml:space="preserve"> Konstruktionen unterscheiden.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Satzgefüge sinngemäß der Zielsprache zuordnen.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123F3F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</w:rPr>
              <w:t>b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23F3F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Pr="00123F3F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Textsignale (</w:t>
            </w:r>
            <w:r w:rsidR="00495107" w:rsidRPr="00123F3F">
              <w:rPr>
                <w:iCs/>
              </w:rPr>
              <w:t>Zerrissenheit</w:t>
            </w:r>
            <w:r w:rsidRPr="00123F3F">
              <w:rPr>
                <w:iCs/>
              </w:rPr>
              <w:t>, semantische Felder</w:t>
            </w:r>
            <w:r w:rsidRPr="00123F3F">
              <w:t>) als Informationsträger zur Texterschließung nutzen. (</w:t>
            </w:r>
            <w:proofErr w:type="spellStart"/>
            <w:r w:rsidRPr="00123F3F">
              <w:rPr>
                <w:b/>
                <w:bCs/>
              </w:rPr>
              <w:t>Va</w:t>
            </w:r>
            <w:proofErr w:type="spellEnd"/>
            <w:r w:rsidRPr="00123F3F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der Kenntnisse über Zeiten, Orte, Personen und Handlungen lateinische Texte erklären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Lebens- und Denkweisen vergleichen.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23F3F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</w:t>
            </w:r>
            <w:r w:rsidRPr="00123F3F">
              <w:t xml:space="preserve">edeutende Persönlichkeiten der Antike (Inhaltsbereich: </w:t>
            </w:r>
            <w:r w:rsidRPr="00123F3F">
              <w:rPr>
                <w:iCs/>
              </w:rPr>
              <w:t xml:space="preserve">Römische Republik, Scipio </w:t>
            </w:r>
            <w:proofErr w:type="spellStart"/>
            <w:r w:rsidRPr="00123F3F">
              <w:rPr>
                <w:iCs/>
              </w:rPr>
              <w:t>Africanus</w:t>
            </w:r>
            <w:proofErr w:type="spellEnd"/>
            <w:r w:rsidRPr="00123F3F">
              <w:rPr>
                <w:iCs/>
              </w:rPr>
              <w:t xml:space="preserve">, Untergang der Karthagos, Verfechter griechischer Kultur, </w:t>
            </w:r>
            <w:proofErr w:type="spellStart"/>
            <w:r w:rsidRPr="00123F3F">
              <w:rPr>
                <w:iCs/>
              </w:rPr>
              <w:t>Scipionen</w:t>
            </w:r>
            <w:proofErr w:type="spellEnd"/>
            <w:r w:rsidR="00995588">
              <w:rPr>
                <w:iCs/>
              </w:rPr>
              <w:t>-</w:t>
            </w:r>
            <w:proofErr w:type="spellStart"/>
            <w:r w:rsidRPr="00123F3F">
              <w:rPr>
                <w:iCs/>
              </w:rPr>
              <w:t>kreis</w:t>
            </w:r>
            <w:proofErr w:type="spellEnd"/>
            <w:r w:rsidRPr="00123F3F">
              <w:t>) darlegen und in den geschichtlichen bzw. politischen Zusammenhang einordnen. (</w:t>
            </w:r>
            <w:r w:rsidRPr="00123F3F">
              <w:rPr>
                <w:b/>
                <w:bCs/>
              </w:rPr>
              <w:t>I</w:t>
            </w:r>
            <w:r w:rsidRPr="00123F3F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123F3F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Texte anhand von Leitfragen hinterfragen.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921C0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8F6E07" w:rsidRDefault="008F6E07" w:rsidP="008F6E07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28.3</w:t>
            </w:r>
          </w:p>
          <w:p w:rsidR="008F6E07" w:rsidRDefault="008F6E07" w:rsidP="008F6E07">
            <w:pPr>
              <w:spacing w:after="0" w:line="240" w:lineRule="auto"/>
              <w:rPr>
                <w:color w:val="FF0000"/>
              </w:rPr>
            </w:pPr>
            <w:r w:rsidRPr="00B861C1">
              <w:rPr>
                <w:color w:val="FF0000"/>
              </w:rPr>
              <w:t>Zeit für Veränderung</w:t>
            </w:r>
          </w:p>
          <w:p w:rsidR="004D3BA7" w:rsidRPr="008F6E07" w:rsidRDefault="008F6E07" w:rsidP="008F6E07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8F6E07">
              <w:rPr>
                <w:color w:val="FF0000"/>
              </w:rPr>
              <w:t>Diese Jugend von heute!</w:t>
            </w:r>
          </w:p>
          <w:p w:rsidR="004D3BA7" w:rsidRDefault="004D3BA7" w:rsidP="008F6E07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8F6E07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8F6E07">
            <w:pPr>
              <w:widowControl w:val="0"/>
              <w:spacing w:after="0" w:line="240" w:lineRule="auto"/>
            </w:pPr>
            <w:r>
              <w:t>Infinitiv Futur Aktiv</w:t>
            </w:r>
          </w:p>
          <w:p w:rsidR="008F6E07" w:rsidRDefault="008F6E07" w:rsidP="008F6E07">
            <w:pPr>
              <w:widowControl w:val="0"/>
              <w:spacing w:after="0" w:line="240" w:lineRule="auto"/>
            </w:pPr>
          </w:p>
          <w:p w:rsidR="008F6E07" w:rsidRDefault="008F6E07" w:rsidP="008F6E07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8F6E07" w:rsidRDefault="008F6E07" w:rsidP="008F6E07">
            <w:pPr>
              <w:widowControl w:val="0"/>
              <w:spacing w:after="0" w:line="240" w:lineRule="auto"/>
            </w:pPr>
            <w:r>
              <w:t>Verwendung des Infinitiv Futur Aktiv</w:t>
            </w:r>
          </w:p>
          <w:p w:rsidR="008F6E07" w:rsidRDefault="008F6E07" w:rsidP="008F6E07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F6E07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8F6E07">
              <w:t>Konjugationen (</w:t>
            </w:r>
            <w:r w:rsidR="008F6E07">
              <w:rPr>
                <w:iCs/>
              </w:rPr>
              <w:t xml:space="preserve">hier neu: Infinitiv Futur </w:t>
            </w:r>
            <w:proofErr w:type="spellStart"/>
            <w:r w:rsidR="008F6E07">
              <w:rPr>
                <w:iCs/>
              </w:rPr>
              <w:t>Aktiv</w:t>
            </w:r>
            <w:proofErr w:type="spellEnd"/>
            <w:r w:rsidRPr="008F6E07">
              <w:t>) aktiv</w:t>
            </w:r>
            <w:r>
              <w:t xml:space="preserve">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Zeitverhältnisse bei Infinitiv- und Partizipialkonstruktionen untersuchen und eine dem deutschen </w:t>
            </w:r>
            <w:proofErr w:type="spellStart"/>
            <w:r>
              <w:t>Tempusgebrauch</w:t>
            </w:r>
            <w:proofErr w:type="spellEnd"/>
            <w:r>
              <w:t xml:space="preserve"> entsprechende Form der Wiedergabe wählen.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sprachliche Phänomene im Bereich der Morphologie </w:t>
            </w:r>
            <w:r w:rsidRPr="008F6E07">
              <w:t>(</w:t>
            </w:r>
            <w:r w:rsidR="008F6E07">
              <w:rPr>
                <w:iCs/>
              </w:rPr>
              <w:t>Inf. Fut. Akt.</w:t>
            </w:r>
            <w:r w:rsidRPr="008F6E07">
              <w:t xml:space="preserve">) </w:t>
            </w:r>
            <w:proofErr w:type="gramStart"/>
            <w:r w:rsidRPr="008F6E07">
              <w:t>mit</w:t>
            </w:r>
            <w:proofErr w:type="gramEnd"/>
            <w:r>
              <w:t xml:space="preserve"> Hilfe metasprachlicher Terminologie beschreiben.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</w:t>
            </w:r>
            <w:r w:rsidR="00E73DF0">
              <w:t>ufiger syntaktischer Phänomene</w:t>
            </w:r>
            <w:r>
              <w:t xml:space="preserve"> notwendige metasprachliche Terminologie anwenden.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satzwertige</w:t>
            </w:r>
            <w:proofErr w:type="gramEnd"/>
            <w:r>
              <w:t xml:space="preserve"> Konstruktionen unterscheiden. (</w:t>
            </w:r>
            <w:r>
              <w:rPr>
                <w:b/>
              </w:rPr>
              <w:t>Üb</w:t>
            </w:r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color w:val="000000"/>
              </w:rPr>
              <w:t>Satzgefüge sinngemäß der Zielsprache zuordnen. (</w:t>
            </w:r>
            <w:r>
              <w:rPr>
                <w:b/>
                <w:color w:val="000000"/>
              </w:rPr>
              <w:t>Üb</w:t>
            </w:r>
            <w:r>
              <w:rPr>
                <w:color w:val="000000"/>
              </w:rP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  <w:color w:val="000000"/>
              </w:rPr>
              <w:t>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8F6E07">
              <w:rPr>
                <w:b/>
              </w:rPr>
              <w:t>Ü</w:t>
            </w:r>
            <w:r>
              <w:rPr>
                <w:b/>
                <w:bCs/>
                <w:color w:val="000000"/>
              </w:rPr>
              <w:t>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Vd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können</w:t>
            </w:r>
            <w:proofErr w:type="gramEnd"/>
            <w:r>
              <w:t xml:space="preserve"> Regeln der Ableitung und Zusammensetzung lateinischer Wörter gezielt zur Aufschlüsselung neuer Wörter anwenden.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F6E0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Textgattungen unter Nutzung vorgegebener Informationen und Beobachtungen am Text unterscheiden.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Textsignale </w:t>
            </w:r>
            <w:r w:rsidRPr="008F6E07">
              <w:t>(</w:t>
            </w:r>
            <w:r w:rsidRPr="008F6E07">
              <w:rPr>
                <w:iCs/>
              </w:rPr>
              <w:t>Tempora</w:t>
            </w:r>
            <w:r w:rsidRPr="008F6E07">
              <w:t>)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analysieren.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</w:t>
            </w:r>
            <w:r w:rsidR="00056A41">
              <w:br/>
            </w:r>
            <w:r>
              <w:t>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begründete</w:t>
            </w:r>
            <w:proofErr w:type="gramEnd"/>
            <w:r>
              <w:t xml:space="preserve"> Erwartungen an die Thematik und die Grobstruktur des Textes stellen.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F6E07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</w:t>
            </w:r>
            <w:r w:rsidRPr="008F6E07">
              <w:t xml:space="preserve">Inhaltsbereich: </w:t>
            </w:r>
            <w:r w:rsidRPr="008F6E07">
              <w:rPr>
                <w:iCs/>
              </w:rPr>
              <w:t xml:space="preserve">Römische Republik, Cicero, </w:t>
            </w:r>
            <w:proofErr w:type="spellStart"/>
            <w:r w:rsidRPr="008F6E07">
              <w:rPr>
                <w:iCs/>
              </w:rPr>
              <w:t>Catull</w:t>
            </w:r>
            <w:proofErr w:type="spellEnd"/>
            <w:r w:rsidRPr="008F6E07">
              <w:rPr>
                <w:iCs/>
              </w:rPr>
              <w:t xml:space="preserve">, </w:t>
            </w:r>
            <w:proofErr w:type="spellStart"/>
            <w:r w:rsidRPr="008F6E07">
              <w:rPr>
                <w:iCs/>
              </w:rPr>
              <w:t>Neoteriker</w:t>
            </w:r>
            <w:proofErr w:type="spellEnd"/>
            <w:r w:rsidRPr="008F6E07">
              <w:rPr>
                <w:iCs/>
              </w:rPr>
              <w:t xml:space="preserve">, Senator, Schriftsteller, </w:t>
            </w:r>
            <w:proofErr w:type="spellStart"/>
            <w:r w:rsidRPr="008F6E07">
              <w:rPr>
                <w:i/>
                <w:iCs/>
              </w:rPr>
              <w:t>mos</w:t>
            </w:r>
            <w:proofErr w:type="spellEnd"/>
            <w:r w:rsidRPr="008F6E07">
              <w:rPr>
                <w:i/>
                <w:iCs/>
              </w:rPr>
              <w:t xml:space="preserve"> </w:t>
            </w:r>
            <w:proofErr w:type="spellStart"/>
            <w:r w:rsidRPr="008F6E07">
              <w:rPr>
                <w:i/>
                <w:iCs/>
              </w:rPr>
              <w:t>maiorum</w:t>
            </w:r>
            <w:proofErr w:type="spellEnd"/>
            <w:r w:rsidRPr="008F6E07">
              <w:t>) darlegen</w:t>
            </w:r>
            <w:r>
              <w:t xml:space="preserve"> und in den geschichtlichen bzw. politischen Zusammenhang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F6E07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ihren</w:t>
            </w:r>
            <w:proofErr w:type="gramEnd"/>
            <w:r>
              <w:t xml:space="preserve"> Wortschatz durch Einbeziehung der Wortbildungslehre ordnen und erweitern.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Elemente der Wortbildungslehre zur Lernökonomie bei der Wiederholung und für die Erschließung neuer Wörter nutzen.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 xml:space="preserve">Tempora bestimmen und daraus ein </w:t>
            </w:r>
            <w:proofErr w:type="spellStart"/>
            <w:r>
              <w:t>Tempusprofil</w:t>
            </w:r>
            <w:proofErr w:type="spellEnd"/>
            <w:r>
              <w:t xml:space="preserve"> erstellen.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</w:tbl>
    <w:p w:rsidR="004D3BA7" w:rsidRDefault="004D3BA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084BA5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F5134" w:rsidRDefault="00CF5134" w:rsidP="00CF5134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29.1</w:t>
            </w:r>
          </w:p>
          <w:p w:rsidR="00CF5134" w:rsidRDefault="00CF5134" w:rsidP="00CF5134">
            <w:pPr>
              <w:spacing w:after="0" w:line="240" w:lineRule="auto"/>
              <w:rPr>
                <w:color w:val="FF0000"/>
              </w:rPr>
            </w:pPr>
            <w:r w:rsidRPr="00CF5134">
              <w:rPr>
                <w:color w:val="FF0000"/>
              </w:rPr>
              <w:t>Der Dichter Horaz</w:t>
            </w:r>
          </w:p>
          <w:p w:rsidR="00CF5134" w:rsidRPr="008F6E07" w:rsidRDefault="00CF5134" w:rsidP="00CF5134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CF5134">
              <w:rPr>
                <w:color w:val="FF0000"/>
              </w:rPr>
              <w:t>Nimm mich mit!</w:t>
            </w:r>
          </w:p>
          <w:p w:rsidR="004D3BA7" w:rsidRDefault="004D3BA7" w:rsidP="00CF5134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CF5134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CF5134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t>Adverbien: Steigerung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pPr>
              <w:rPr>
                <w:color w:val="000000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rPr>
                <w:color w:val="000000"/>
              </w:rPr>
              <w:t>die</w:t>
            </w:r>
            <w:proofErr w:type="gramEnd"/>
            <w:r>
              <w:rPr>
                <w:color w:val="000000"/>
              </w:rPr>
              <w:t xml:space="preserve"> Deklinationen (</w:t>
            </w:r>
            <w:r w:rsidRPr="00CF5134">
              <w:rPr>
                <w:color w:val="000000"/>
              </w:rPr>
              <w:t>Adverbien</w:t>
            </w:r>
            <w:r w:rsidRPr="00CF5134">
              <w:rPr>
                <w:iCs/>
                <w:color w:val="000000"/>
              </w:rPr>
              <w:t>: Steigerung</w:t>
            </w:r>
            <w:r w:rsidRPr="00CF5134">
              <w:rPr>
                <w:color w:val="000000"/>
              </w:rPr>
              <w:t>) aktiv</w:t>
            </w:r>
            <w:r>
              <w:rPr>
                <w:color w:val="000000"/>
              </w:rPr>
              <w:t xml:space="preserve"> beherrschen. (</w:t>
            </w:r>
            <w:proofErr w:type="spellStart"/>
            <w:r>
              <w:rPr>
                <w:b/>
                <w:bCs/>
                <w:color w:val="000000"/>
              </w:rPr>
              <w:t>Üa</w:t>
            </w:r>
            <w:proofErr w:type="spellEnd"/>
            <w:r>
              <w:rPr>
                <w:color w:val="000000"/>
              </w:rP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zur Beschreibung häufiger syntaktischer Phänomene (</w:t>
            </w:r>
            <w:r w:rsidRPr="00CF5134">
              <w:rPr>
                <w:iCs/>
              </w:rPr>
              <w:t>Adverbien: Superlativ</w:t>
            </w:r>
            <w:r>
              <w:t>) notwendige metasprachliche Terminologie anwenden. (</w:t>
            </w:r>
            <w:r>
              <w:rPr>
                <w:b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(</w:t>
            </w:r>
            <w:r w:rsidRPr="00CF5134">
              <w:rPr>
                <w:iCs/>
              </w:rPr>
              <w:t>Adverb vs. Adjektiv</w:t>
            </w:r>
            <w:r w:rsidRPr="00CF5134">
              <w:t>) erklären</w:t>
            </w:r>
            <w:r>
              <w:t>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und Nomina zunehmend selbstständig bestimmen und ihren Flexionsklassen zuordnen.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Textgattungen unter Nutzung vorgegebener Informationen und Beobachtungen am Text unterscheiden</w:t>
            </w:r>
            <w:r w:rsidR="00916B45">
              <w:t xml:space="preserve"> </w:t>
            </w:r>
            <w:r>
              <w:t>und typische Strukturmerkmale der Textsorten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</w:t>
            </w:r>
            <w:r w:rsidR="00423619">
              <w:br/>
            </w:r>
            <w:r>
              <w:t>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der Kenntnisse über Zeiten, Orte, Personen und Handlungen lateinische Texte erklären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Texte in sachliche und historische Zusammenhänge einordnen.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</w:t>
            </w:r>
            <w:r w:rsidRPr="00CF5134">
              <w:t xml:space="preserve">Inhaltsbereich: </w:t>
            </w:r>
            <w:r w:rsidRPr="00CF5134">
              <w:rPr>
                <w:iCs/>
              </w:rPr>
              <w:t xml:space="preserve">Frühe Kaiserzeit, Dichtung, Maecenas(kreis), Augustus, Horaz, </w:t>
            </w:r>
            <w:proofErr w:type="spellStart"/>
            <w:r w:rsidRPr="00CF5134">
              <w:rPr>
                <w:iCs/>
              </w:rPr>
              <w:t>Properz</w:t>
            </w:r>
            <w:proofErr w:type="spellEnd"/>
            <w:r w:rsidRPr="00CF5134">
              <w:rPr>
                <w:iCs/>
              </w:rPr>
              <w:t xml:space="preserve">, </w:t>
            </w:r>
            <w:proofErr w:type="spellStart"/>
            <w:r w:rsidRPr="00CF5134">
              <w:rPr>
                <w:iCs/>
              </w:rPr>
              <w:t>Tibull</w:t>
            </w:r>
            <w:proofErr w:type="spellEnd"/>
            <w:r w:rsidRPr="00CF5134">
              <w:rPr>
                <w:iCs/>
              </w:rPr>
              <w:t xml:space="preserve"> …</w:t>
            </w:r>
            <w:r w:rsidRPr="00CF5134">
              <w:t>) darlegen</w:t>
            </w:r>
            <w:r>
              <w:t xml:space="preserve"> und in den geschichtlichen bzw. politischen Zusammenhang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wesentliche</w:t>
            </w:r>
            <w:proofErr w:type="gramEnd"/>
            <w:r>
              <w:t xml:space="preserve"> Merkm</w:t>
            </w:r>
            <w:r w:rsidR="001E784C">
              <w:t xml:space="preserve">ale der römischen Gesellschaft </w:t>
            </w:r>
            <w:r>
              <w:t xml:space="preserve">benennen und </w:t>
            </w:r>
            <w:r w:rsidR="001E784C">
              <w:t xml:space="preserve">erläutern. </w:t>
            </w:r>
            <w:r>
              <w:t>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sich</w:t>
            </w:r>
            <w:proofErr w:type="gramEnd"/>
            <w:r>
              <w:t xml:space="preserve"> mit einzelnen Bereichen des römischen Alltags- und Soziallebens kritisch auseinandersetzen und einen eigenen Standpunkt entwickeln.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gattungsspezifische</w:t>
            </w:r>
            <w:proofErr w:type="gramEnd"/>
            <w:r>
              <w:t xml:space="preserve"> Elemente ermitteln und die Textsorte bestimmen.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) </w:t>
            </w:r>
          </w:p>
        </w:tc>
      </w:tr>
    </w:tbl>
    <w:p w:rsidR="004D3BA7" w:rsidRDefault="004D3BA7" w:rsidP="004D3BA7"/>
    <w:p w:rsidR="00CF5134" w:rsidRDefault="00CF5134" w:rsidP="004D3BA7"/>
    <w:p w:rsidR="00CF5134" w:rsidRDefault="00CF5134" w:rsidP="004D3BA7"/>
    <w:p w:rsidR="00CF5134" w:rsidRDefault="00CF5134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921C0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F5134" w:rsidRDefault="00CF5134" w:rsidP="00CF5134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29.2</w:t>
            </w:r>
          </w:p>
          <w:p w:rsidR="00CF5134" w:rsidRDefault="00CF5134" w:rsidP="00CF5134">
            <w:pPr>
              <w:spacing w:after="0" w:line="240" w:lineRule="auto"/>
              <w:rPr>
                <w:color w:val="FF0000"/>
              </w:rPr>
            </w:pPr>
            <w:r w:rsidRPr="00CF5134">
              <w:rPr>
                <w:color w:val="FF0000"/>
              </w:rPr>
              <w:t>Der Dichter Horaz</w:t>
            </w:r>
          </w:p>
          <w:p w:rsidR="00CF5134" w:rsidRPr="008F6E07" w:rsidRDefault="00CF5134" w:rsidP="00CF5134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CF5134">
              <w:rPr>
                <w:color w:val="FF0000"/>
              </w:rPr>
              <w:t>Statt Stadt Land</w:t>
            </w:r>
          </w:p>
          <w:p w:rsidR="004D3BA7" w:rsidRDefault="004D3BA7" w:rsidP="00CF5134">
            <w:pPr>
              <w:widowControl w:val="0"/>
              <w:spacing w:after="0" w:line="240" w:lineRule="auto"/>
              <w:rPr>
                <w:b/>
              </w:rPr>
            </w:pPr>
          </w:p>
          <w:p w:rsidR="004D3BA7" w:rsidRDefault="004D3BA7" w:rsidP="00CF5134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CF5134">
            <w:pPr>
              <w:widowControl w:val="0"/>
              <w:spacing w:after="0" w:line="240" w:lineRule="auto"/>
            </w:pPr>
            <w:r>
              <w:t>Gerundium</w:t>
            </w:r>
          </w:p>
          <w:p w:rsidR="00CF5134" w:rsidRDefault="00CF5134" w:rsidP="00CF5134">
            <w:pPr>
              <w:widowControl w:val="0"/>
              <w:spacing w:after="0" w:line="240" w:lineRule="auto"/>
            </w:pPr>
          </w:p>
          <w:p w:rsidR="00CF5134" w:rsidRDefault="00CF5134" w:rsidP="00CF5134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Syntax</w:t>
            </w:r>
          </w:p>
          <w:p w:rsidR="00CF5134" w:rsidRDefault="00CF5134" w:rsidP="00CF5134">
            <w:pPr>
              <w:widowControl w:val="0"/>
              <w:spacing w:after="0" w:line="240" w:lineRule="auto"/>
            </w:pPr>
            <w:r>
              <w:t>Verwendung des Gerundiums</w:t>
            </w:r>
          </w:p>
          <w:p w:rsidR="00CF5134" w:rsidRDefault="00CF5134" w:rsidP="00CF5134">
            <w:pPr>
              <w:widowControl w:val="0"/>
              <w:spacing w:after="0" w:line="240" w:lineRule="auto"/>
              <w:rPr>
                <w:b/>
                <w:color w:val="0000FF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die</w:t>
            </w:r>
            <w:proofErr w:type="gramEnd"/>
            <w:r>
              <w:t xml:space="preserve"> </w:t>
            </w:r>
            <w:r w:rsidRPr="00677C4D">
              <w:t>Beugung (</w:t>
            </w:r>
            <w:r w:rsidRPr="00677C4D">
              <w:rPr>
                <w:iCs/>
              </w:rPr>
              <w:t>Gerundium</w:t>
            </w:r>
            <w:r w:rsidRPr="00677C4D">
              <w:t>) aller</w:t>
            </w:r>
            <w:r>
              <w:t xml:space="preserve"> Konjugationen aktiv beherrschen.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 xml:space="preserve">, </w:t>
            </w:r>
            <w:proofErr w:type="spellStart"/>
            <w:r w:rsidR="00677C4D">
              <w:rPr>
                <w:b/>
                <w:bCs/>
              </w:rPr>
              <w:t>Ü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und Nomina zunehmend selbstständig bestimmen und ihren Flexionsklassen zuordnen.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(</w:t>
            </w:r>
            <w:r w:rsidRPr="00677C4D">
              <w:rPr>
                <w:iCs/>
              </w:rPr>
              <w:t>Gerundium</w:t>
            </w:r>
            <w:r w:rsidRPr="00677C4D">
              <w:t>) erklären</w:t>
            </w:r>
            <w:r>
              <w:t>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 xml:space="preserve">, </w:t>
            </w:r>
            <w:proofErr w:type="spellStart"/>
            <w:r w:rsidR="00677C4D">
              <w:rPr>
                <w:b/>
                <w:bCs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satzwertige</w:t>
            </w:r>
            <w:proofErr w:type="gramEnd"/>
            <w:r>
              <w:t xml:space="preserve"> Konstruktionen unterscheiden. 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 xml:space="preserve">, </w:t>
            </w:r>
            <w:proofErr w:type="spellStart"/>
            <w:r w:rsidR="00677C4D">
              <w:rPr>
                <w:b/>
                <w:bCs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 xml:space="preserve">, </w:t>
            </w:r>
            <w:proofErr w:type="spellStart"/>
            <w:r w:rsidR="00677C4D">
              <w:rPr>
                <w:b/>
                <w:bCs/>
              </w:rPr>
              <w:t>Üf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Textgattungen unter Nutzung vorgegebener Informationen und Beobachtungen am Text unterscheiden</w:t>
            </w:r>
            <w:r w:rsidR="00916B45">
              <w:t xml:space="preserve"> </w:t>
            </w:r>
            <w:r>
              <w:t>und typische Strukturmerkmale der Textsorten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>
              <w:t>Textsignale (</w:t>
            </w:r>
            <w:r w:rsidRPr="00677C4D">
              <w:rPr>
                <w:iCs/>
              </w:rPr>
              <w:t>Fähigkeiten</w:t>
            </w:r>
            <w:r w:rsidRPr="00677C4D">
              <w:t>) als</w:t>
            </w:r>
            <w:r>
              <w:t xml:space="preserve">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</w:t>
            </w:r>
            <w:r w:rsidR="002B4B49">
              <w:br/>
            </w:r>
            <w:r>
              <w:t>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einfache</w:t>
            </w:r>
            <w:proofErr w:type="gramEnd"/>
            <w:r>
              <w:t xml:space="preserve"> lateinische Sentenzen bzw. Sprichwörter mit ihrem bereits erlernten Wissen vergleichen und anhand dessen den Inhalt erläutern und geschichtlich zuordnen.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der Kenntnisse über Zeiten, Orte, Personen und Handlungen lateinische Texte erklären und beurteilen.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Lebens- und Denkweisen vergleichen.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CF5134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</w:t>
            </w:r>
            <w:r w:rsidRPr="00677C4D">
              <w:t xml:space="preserve">Persönlichkeiten der Antike (Inhaltsbereich: </w:t>
            </w:r>
            <w:r w:rsidRPr="00677C4D">
              <w:rPr>
                <w:iCs/>
              </w:rPr>
              <w:t>Frühe Kaiserzeit, Philosophie, Dichtung, Maecenas(kreis), Au</w:t>
            </w:r>
            <w:r w:rsidR="000E4C4E">
              <w:rPr>
                <w:iCs/>
              </w:rPr>
              <w:t xml:space="preserve">gustus, Horaz, Epikur, </w:t>
            </w:r>
            <w:proofErr w:type="spellStart"/>
            <w:r w:rsidRPr="00677C4D">
              <w:rPr>
                <w:i/>
                <w:iCs/>
              </w:rPr>
              <w:t>carpe</w:t>
            </w:r>
            <w:proofErr w:type="spellEnd"/>
            <w:r w:rsidRPr="00677C4D">
              <w:rPr>
                <w:i/>
                <w:iCs/>
              </w:rPr>
              <w:t xml:space="preserve"> </w:t>
            </w:r>
            <w:proofErr w:type="spellStart"/>
            <w:r w:rsidRPr="00677C4D">
              <w:rPr>
                <w:i/>
                <w:iCs/>
              </w:rPr>
              <w:t>diem</w:t>
            </w:r>
            <w:proofErr w:type="spellEnd"/>
            <w:r w:rsidRPr="00677C4D">
              <w:rPr>
                <w:iCs/>
              </w:rPr>
              <w:t xml:space="preserve"> …</w:t>
            </w:r>
            <w:r w:rsidRPr="00677C4D">
              <w:t>) darlegen und</w:t>
            </w:r>
            <w:r>
              <w:t xml:space="preserve"> in den geschichtlichen bzw. politischen Zusammenhang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t>Unterschiede zwischen der antiken und der heutigen Welt wahrnehmen und diese mit unterschiedlichen Bedingungsfaktoren erklären.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  <w:trHeight w:val="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677C4D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nutzen</w:t>
            </w:r>
            <w:proofErr w:type="gramEnd"/>
            <w:r>
              <w:t xml:space="preserve"> verschiedene Methoden zur Wortschatzerweiterung</w:t>
            </w:r>
            <w:r w:rsidRPr="00677C4D">
              <w:t>. (</w:t>
            </w:r>
            <w:r w:rsidR="00E84C78" w:rsidRPr="00677C4D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677C4D">
              <w:t xml:space="preserve"> </w:t>
            </w:r>
            <w:r w:rsidRPr="00677C4D">
              <w:rPr>
                <w:b/>
                <w:bCs/>
              </w:rPr>
              <w:t>BB</w:t>
            </w:r>
            <w:r w:rsidRPr="00677C4D">
              <w:t xml:space="preserve">, S. 196: </w:t>
            </w:r>
            <w:r w:rsidRPr="00677C4D">
              <w:rPr>
                <w:iCs/>
              </w:rPr>
              <w:t>Wortschatz erweitern: Wortbildungselemente nutzen (Suffixe und Präfixe)</w:t>
            </w:r>
            <w:r w:rsidRPr="00677C4D"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gattungsspezifische</w:t>
            </w:r>
            <w:proofErr w:type="gramEnd"/>
            <w:r>
              <w:t xml:space="preserve"> Elemente ermitteln und die Textsorte bestimmen.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Texte paraphrasieren.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</w:tc>
      </w:tr>
    </w:tbl>
    <w:p w:rsidR="004D3BA7" w:rsidRDefault="004D3BA7" w:rsidP="004D3BA7"/>
    <w:p w:rsidR="00F46CE0" w:rsidRDefault="00F46CE0" w:rsidP="004D3BA7"/>
    <w:p w:rsidR="00330807" w:rsidRDefault="00330807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084BA5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974238" w:rsidRDefault="00974238" w:rsidP="00974238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30.1</w:t>
            </w:r>
          </w:p>
          <w:p w:rsidR="00974238" w:rsidRDefault="00974238" w:rsidP="00974238">
            <w:pPr>
              <w:spacing w:after="0" w:line="240" w:lineRule="auto"/>
              <w:rPr>
                <w:color w:val="FF0000"/>
              </w:rPr>
            </w:pPr>
            <w:r w:rsidRPr="00974238">
              <w:rPr>
                <w:color w:val="FF0000"/>
              </w:rPr>
              <w:t>Nachdenken und Weiterdenken</w:t>
            </w:r>
          </w:p>
          <w:p w:rsidR="00974238" w:rsidRPr="008F6E07" w:rsidRDefault="00974238" w:rsidP="00974238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974238">
              <w:rPr>
                <w:color w:val="FF0000"/>
              </w:rPr>
              <w:t>Sind die Menschen den Göttern gleichgültig?</w:t>
            </w:r>
          </w:p>
          <w:p w:rsidR="00D7736E" w:rsidRDefault="00D7736E" w:rsidP="00974238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4D3BA7" w:rsidRDefault="004D3BA7" w:rsidP="00974238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4D3BA7" w:rsidRDefault="004D3BA7" w:rsidP="00395A9C">
            <w:pPr>
              <w:pStyle w:val="Listenabsatz"/>
              <w:widowControl w:val="0"/>
              <w:numPr>
                <w:ilvl w:val="0"/>
                <w:numId w:val="40"/>
              </w:numPr>
              <w:spacing w:after="0" w:line="240" w:lineRule="auto"/>
            </w:pPr>
            <w:proofErr w:type="spellStart"/>
            <w:r>
              <w:t>Deponentien</w:t>
            </w:r>
            <w:proofErr w:type="spellEnd"/>
            <w:r>
              <w:t xml:space="preserve"> (a- / e-Konjugation)</w:t>
            </w:r>
          </w:p>
          <w:p w:rsidR="00974238" w:rsidRDefault="00974238" w:rsidP="00395A9C">
            <w:pPr>
              <w:pStyle w:val="Listenabsatz"/>
              <w:widowControl w:val="0"/>
              <w:numPr>
                <w:ilvl w:val="0"/>
                <w:numId w:val="40"/>
              </w:numPr>
              <w:spacing w:after="0" w:line="240" w:lineRule="auto"/>
            </w:pPr>
            <w:r>
              <w:t xml:space="preserve">Indefinitpronomen </w:t>
            </w:r>
            <w:proofErr w:type="spellStart"/>
            <w:r w:rsidRPr="00974238">
              <w:rPr>
                <w:rFonts w:ascii="Cambria" w:hAnsi="Cambria"/>
              </w:rPr>
              <w:t>quisque</w:t>
            </w:r>
            <w:proofErr w:type="spellEnd"/>
          </w:p>
          <w:p w:rsidR="004D3BA7" w:rsidRDefault="004D3BA7" w:rsidP="00974238">
            <w:pPr>
              <w:widowControl w:val="0"/>
            </w:pPr>
          </w:p>
          <w:p w:rsidR="004D3BA7" w:rsidRDefault="004D3BA7" w:rsidP="00974238">
            <w:pPr>
              <w:widowControl w:val="0"/>
              <w:rPr>
                <w:b/>
                <w:color w:val="0000FF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7423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bestimmen.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color w:val="0000FF"/>
              </w:rPr>
              <w:t>(24)</w:t>
            </w:r>
            <w:r>
              <w:t xml:space="preserve"> Sätze und Satzgefüge unter Anleitung sinngemäß der Zielsprache zuordnen.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die</w:t>
            </w:r>
            <w:proofErr w:type="gramEnd"/>
            <w:r>
              <w:t xml:space="preserve"> lexikalische Grundform und Bedeutung unbekannter flektierter Wörter in einem Vokabelverzeichnis ermitteln.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97423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74238">
            <w:pPr>
              <w:snapToGrid w:val="0"/>
              <w:rPr>
                <w:b/>
                <w:color w:val="0000FF"/>
              </w:rPr>
            </w:pPr>
          </w:p>
          <w:p w:rsidR="004D3BA7" w:rsidRDefault="004D3BA7" w:rsidP="00974238">
            <w:pPr>
              <w:rPr>
                <w:b/>
                <w:color w:val="0000FF"/>
              </w:rPr>
            </w:pPr>
          </w:p>
          <w:p w:rsidR="004D3BA7" w:rsidRDefault="004D3BA7" w:rsidP="0097423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</w:t>
            </w:r>
            <w:r w:rsidR="00330807">
              <w:br/>
            </w:r>
            <w:r>
              <w:t>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Textinhalte auf der Basis von Text-, Satz- und Wortgrammatik zunehmend selbstständig erschließen.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97423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974238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</w:t>
            </w:r>
            <w:r w:rsidRPr="00F46CE0">
              <w:t xml:space="preserve">önlichkeiten der Antike (Inhaltsbereich: </w:t>
            </w:r>
            <w:r w:rsidRPr="00F46CE0">
              <w:rPr>
                <w:iCs/>
              </w:rPr>
              <w:t xml:space="preserve">Philosophie, Epikur, </w:t>
            </w:r>
            <w:proofErr w:type="spellStart"/>
            <w:r w:rsidRPr="00F46CE0">
              <w:rPr>
                <w:iCs/>
              </w:rPr>
              <w:t>Eudaimonia</w:t>
            </w:r>
            <w:proofErr w:type="spellEnd"/>
            <w:r w:rsidRPr="00F46CE0">
              <w:rPr>
                <w:iCs/>
              </w:rPr>
              <w:t>, schmerz- und sorgenfreies Leben, Atomismus, Deismus …</w:t>
            </w:r>
            <w:r w:rsidRPr="00F46CE0">
              <w:t xml:space="preserve">) darlegen und </w:t>
            </w:r>
            <w:r>
              <w:t>in den geschichtlichen bzw. politischen Zusammenhang einordnen. (</w:t>
            </w:r>
            <w:r>
              <w:rPr>
                <w:b/>
                <w:bCs/>
              </w:rPr>
              <w:t>I</w:t>
            </w:r>
            <w:r>
              <w:t>)</w:t>
            </w:r>
          </w:p>
          <w:p w:rsidR="004D3BA7" w:rsidRDefault="004D3BA7" w:rsidP="00AC2F2D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ausgewählte</w:t>
            </w:r>
            <w:proofErr w:type="gramEnd"/>
            <w:r>
              <w:t xml:space="preserve"> Bereiche griechischen und römischen Lebens mit der</w:t>
            </w:r>
            <w:r w:rsidR="00AC2F2D">
              <w:t xml:space="preserve"> eigenen Lebenswelt vergleichen, </w:t>
            </w:r>
            <w:r>
              <w:t>sich in Denk- und Verhaltensweisen der Menschen der Antike hineinversetzen und die Bereitschaft zum Perspektivenwechsel zeigen. (</w:t>
            </w:r>
            <w:proofErr w:type="spellStart"/>
            <w:r>
              <w:rPr>
                <w:b/>
              </w:rPr>
              <w:t>Vb</w:t>
            </w:r>
            <w:proofErr w:type="spellEnd"/>
            <w:r>
              <w:t xml:space="preserve">, </w:t>
            </w:r>
            <w:proofErr w:type="spellStart"/>
            <w:r w:rsidR="00F46CE0">
              <w:rPr>
                <w:b/>
              </w:rPr>
              <w:t>V</w:t>
            </w:r>
            <w:r>
              <w:rPr>
                <w:b/>
                <w:bCs/>
              </w:rPr>
              <w:t>c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  <w:trHeight w:val="8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97423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F46CE0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werden</w:t>
            </w:r>
            <w:proofErr w:type="gramEnd"/>
            <w:r>
              <w:t xml:space="preserve"> durch Aufgabenstellungen zu selbstständigem und kooperativem Dokumentieren und Präsentieren von Arbeitsergebnissen angeleitet.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Bilder und Collagen anfertigen. (</w:t>
            </w:r>
            <w:proofErr w:type="spellStart"/>
            <w:r>
              <w:rPr>
                <w:b/>
              </w:rPr>
              <w:t>Vd</w:t>
            </w:r>
            <w:proofErr w:type="spellEnd"/>
            <w:r>
              <w:t xml:space="preserve">) 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Texte szenisch gestalten und spielen. (</w:t>
            </w:r>
            <w:proofErr w:type="spellStart"/>
            <w:r>
              <w:rPr>
                <w:b/>
                <w:bCs/>
              </w:rPr>
              <w:t>Vd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verschiedene</w:t>
            </w:r>
            <w:proofErr w:type="gramEnd"/>
            <w:r>
              <w:t xml:space="preserve"> Quellen zum zusätzlichen Informationserwerb nutzen.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F46CE0" w:rsidRDefault="00F46CE0" w:rsidP="004D3BA7"/>
    <w:p w:rsidR="00F46CE0" w:rsidRDefault="00F46CE0" w:rsidP="004D3BA7"/>
    <w:p w:rsidR="00F46CE0" w:rsidRDefault="00F46CE0" w:rsidP="004D3BA7"/>
    <w:p w:rsidR="00F46CE0" w:rsidRDefault="00F46CE0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921C0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7736E" w:rsidRDefault="00D7736E" w:rsidP="00D7736E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30.2</w:t>
            </w:r>
          </w:p>
          <w:p w:rsidR="00D7736E" w:rsidRDefault="00D7736E" w:rsidP="00D7736E">
            <w:pPr>
              <w:spacing w:after="0" w:line="240" w:lineRule="auto"/>
              <w:rPr>
                <w:color w:val="FF0000"/>
              </w:rPr>
            </w:pPr>
            <w:r w:rsidRPr="00974238">
              <w:rPr>
                <w:color w:val="FF0000"/>
              </w:rPr>
              <w:t>Nachdenken und Weiterdenken</w:t>
            </w:r>
          </w:p>
          <w:p w:rsidR="00D7736E" w:rsidRPr="008F6E07" w:rsidRDefault="00D7736E" w:rsidP="00D7736E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D7736E">
              <w:rPr>
                <w:color w:val="FF0000"/>
              </w:rPr>
              <w:t>Pflücke den Tag!</w:t>
            </w:r>
          </w:p>
          <w:p w:rsidR="00D7736E" w:rsidRDefault="00D7736E" w:rsidP="00D7736E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D7736E" w:rsidRDefault="00D7736E" w:rsidP="00D7736E">
            <w:pPr>
              <w:widowControl w:val="0"/>
              <w:spacing w:after="0" w:line="240" w:lineRule="auto"/>
            </w:pPr>
            <w:r>
              <w:rPr>
                <w:b/>
                <w:spacing w:val="60"/>
              </w:rPr>
              <w:t>Formen</w:t>
            </w:r>
          </w:p>
          <w:p w:rsidR="00D7736E" w:rsidRPr="00D7736E" w:rsidRDefault="00D7736E" w:rsidP="00395A9C">
            <w:pPr>
              <w:pStyle w:val="berschrift5"/>
              <w:keepNext w:val="0"/>
              <w:keepLines w:val="0"/>
              <w:widowControl w:val="0"/>
              <w:numPr>
                <w:ilvl w:val="0"/>
                <w:numId w:val="20"/>
              </w:numPr>
              <w:spacing w:before="0" w:line="240" w:lineRule="auto"/>
              <w:rPr>
                <w:color w:val="FF000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</w:rPr>
              <w:t>Deponentien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</w:rPr>
              <w:t xml:space="preserve"> (i- /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</w:rPr>
              <w:t>kons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</w:rPr>
              <w:t>.</w:t>
            </w:r>
          </w:p>
          <w:p w:rsidR="00D7736E" w:rsidRPr="00D7736E" w:rsidRDefault="00D7736E" w:rsidP="00395A9C">
            <w:pPr>
              <w:pStyle w:val="berschrift5"/>
              <w:keepNext w:val="0"/>
              <w:keepLines w:val="0"/>
              <w:widowControl w:val="0"/>
              <w:numPr>
                <w:ilvl w:val="0"/>
                <w:numId w:val="20"/>
              </w:numPr>
              <w:spacing w:before="0" w:line="240" w:lineRule="auto"/>
              <w:rPr>
                <w:color w:val="FF0000"/>
              </w:rPr>
            </w:pPr>
            <w:r w:rsidRPr="00D7736E">
              <w:rPr>
                <w:rFonts w:asciiTheme="minorHAnsi" w:eastAsiaTheme="minorHAnsi" w:hAnsiTheme="minorHAnsi" w:cstheme="minorBidi"/>
                <w:color w:val="auto"/>
              </w:rPr>
              <w:t>Konjugation)</w:t>
            </w:r>
          </w:p>
          <w:p w:rsidR="00D7736E" w:rsidRPr="00D7736E" w:rsidRDefault="00D7736E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jc w:val="center"/>
              <w:rPr>
                <w:color w:val="FF0000"/>
              </w:rPr>
            </w:pPr>
          </w:p>
          <w:p w:rsidR="004D3BA7" w:rsidRDefault="004D3BA7" w:rsidP="00E13DC1">
            <w:pPr>
              <w:widowControl w:val="0"/>
              <w:jc w:val="center"/>
              <w:rPr>
                <w:b/>
                <w:color w:val="0000FF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ihrer Kenntnisse der Morpheme Verben zunehmend selbstständig bestimmen und ihren Flexionsklassen zuordnen.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Phänomene </w:t>
            </w:r>
            <w:r w:rsidRPr="003D11CF">
              <w:t>(</w:t>
            </w:r>
            <w:proofErr w:type="spellStart"/>
            <w:r w:rsidRPr="003D11CF">
              <w:rPr>
                <w:iCs/>
              </w:rPr>
              <w:t>Deponentien</w:t>
            </w:r>
            <w:proofErr w:type="spellEnd"/>
            <w:r w:rsidRPr="003D11CF">
              <w:t>) notwendige</w:t>
            </w:r>
            <w:r>
              <w:t xml:space="preserve"> metasprachliche Terminologie anwenden. (</w:t>
            </w:r>
            <w:r>
              <w:rPr>
                <w:b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besondere</w:t>
            </w:r>
            <w:proofErr w:type="gramEnd"/>
            <w:r>
              <w:t xml:space="preserve"> Füllungsarten unterscheiden.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>)</w:t>
            </w:r>
            <w:r>
              <w:rPr>
                <w:b/>
                <w:color w:val="0000FF"/>
              </w:rPr>
              <w:t xml:space="preserve"> </w:t>
            </w:r>
          </w:p>
          <w:p w:rsidR="004D3BA7" w:rsidRDefault="004D3BA7" w:rsidP="00395A9C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t>bei</w:t>
            </w:r>
            <w:proofErr w:type="gramEnd"/>
            <w:r>
              <w:t xml:space="preserve"> der Übersetzung der Konstruktionen jeweils eine begründete Auswahl zwischen einigen Übersetzungsvarianten treffen. (</w:t>
            </w:r>
            <w:proofErr w:type="spellStart"/>
            <w:r>
              <w:rPr>
                <w:b/>
                <w:bCs/>
              </w:rPr>
              <w:t>Üc</w:t>
            </w:r>
            <w:proofErr w:type="spellEnd"/>
            <w:r>
              <w:t xml:space="preserve">, </w:t>
            </w:r>
            <w:proofErr w:type="spellStart"/>
            <w:r w:rsidR="00BF6C11">
              <w:rPr>
                <w:b/>
                <w:bCs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proofErr w:type="gramStart"/>
            <w:r>
              <w:t>zentrale</w:t>
            </w:r>
            <w:proofErr w:type="gramEnd"/>
            <w:r>
              <w:t xml:space="preserve"> Begriffe oder Wendungen im lateinischen Text herausarbeiten.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der Kenntnisse über Zeiten, Orte, Personen und Handlungen lateinische Texte erklären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Textaussagen lateinischer Texte mit heutigen Lebens- und Denkweisen vergleichen. </w:t>
            </w:r>
            <w:r w:rsidR="002F12BC">
              <w:br/>
            </w:r>
            <w:r>
              <w:t>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c</w:t>
            </w:r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Antike (</w:t>
            </w:r>
            <w:r w:rsidRPr="003D11CF">
              <w:t xml:space="preserve">Inhaltsbereich: </w:t>
            </w:r>
            <w:r w:rsidRPr="003D11CF">
              <w:rPr>
                <w:iCs/>
              </w:rPr>
              <w:t>Philosophie, Epikur …</w:t>
            </w:r>
            <w:r w:rsidRPr="003D11CF">
              <w:t>) darlegen und in den geschichtlichen bzw. politischen Zusammenhang einordnen</w:t>
            </w:r>
            <w:r>
              <w:t>.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r>
              <w:t>ausgewählte Bereiche griechischen und römischen Lebens mit der eigenen Leben</w:t>
            </w:r>
            <w:r w:rsidR="00916B45">
              <w:t>s</w:t>
            </w:r>
            <w:r>
              <w:t>welt vergleichen und Zusammenhänge und Unterschiede mehrperspektivisch deuten, indem sie vermehrt die fremde und die eigene Situation reflektieren und erklären.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, </w:t>
            </w:r>
            <w:proofErr w:type="spellStart"/>
            <w:r w:rsidR="00BF6C11">
              <w:rPr>
                <w:b/>
              </w:rPr>
              <w:t>V</w:t>
            </w:r>
            <w:r>
              <w:rPr>
                <w:b/>
              </w:rPr>
              <w:t>c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nutzen</w:t>
            </w:r>
            <w:proofErr w:type="gramEnd"/>
            <w:r>
              <w:t xml:space="preserve"> verschiedene Methoden zur Wortschatzerweiterung. (</w:t>
            </w:r>
            <w:r w:rsidR="00E84C78" w:rsidRPr="008472E4">
              <w:rPr>
                <w:rFonts w:ascii="Wingdings 3" w:eastAsia="Calibri" w:hAnsi="Wingdings 3" w:cs="Wingdings 3"/>
                <w:lang w:eastAsia="ar-SA"/>
              </w:rPr>
              <w:t></w:t>
            </w:r>
            <w:r w:rsidR="00E84C78" w:rsidRPr="00E84C78">
              <w:rPr>
                <w:rFonts w:eastAsia="Calibri" w:cs="Wingdings 3"/>
                <w:lang w:eastAsia="ar-SA"/>
              </w:rPr>
              <w:t xml:space="preserve"> </w:t>
            </w:r>
            <w:r>
              <w:rPr>
                <w:b/>
                <w:bCs/>
              </w:rPr>
              <w:t>BB</w:t>
            </w:r>
            <w:r>
              <w:t>, 203: Wortschatz erweitern: Wortbildungselemente nutzen: Präfixe)</w:t>
            </w:r>
          </w:p>
        </w:tc>
      </w:tr>
    </w:tbl>
    <w:p w:rsidR="004D3BA7" w:rsidRDefault="004D3BA7" w:rsidP="004D3BA7"/>
    <w:p w:rsidR="00CB38BB" w:rsidRDefault="00CB38BB" w:rsidP="004D3BA7"/>
    <w:p w:rsidR="00CB38BB" w:rsidRDefault="00CB38BB" w:rsidP="004D3BA7"/>
    <w:p w:rsidR="00CB38BB" w:rsidRDefault="00CB38BB" w:rsidP="004D3BA7"/>
    <w:p w:rsidR="00CB38BB" w:rsidRDefault="00CB38BB" w:rsidP="004D3BA7"/>
    <w:p w:rsidR="00CB38BB" w:rsidRDefault="00CB38BB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084BA5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8525AA" w:rsidRDefault="008525AA" w:rsidP="008525AA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30.3</w:t>
            </w:r>
          </w:p>
          <w:p w:rsidR="008525AA" w:rsidRDefault="008525AA" w:rsidP="008525AA">
            <w:pPr>
              <w:spacing w:after="0" w:line="240" w:lineRule="auto"/>
              <w:rPr>
                <w:color w:val="FF0000"/>
              </w:rPr>
            </w:pPr>
            <w:r w:rsidRPr="00974238">
              <w:rPr>
                <w:color w:val="FF0000"/>
              </w:rPr>
              <w:t>Nachdenken und Weiterdenken</w:t>
            </w:r>
          </w:p>
          <w:p w:rsidR="008525AA" w:rsidRPr="008F6E07" w:rsidRDefault="008525AA" w:rsidP="008525AA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8525AA">
              <w:rPr>
                <w:color w:val="FF0000"/>
              </w:rPr>
              <w:t>Was machst du aus deinem Leben?</w:t>
            </w:r>
          </w:p>
          <w:p w:rsidR="008525AA" w:rsidRDefault="008525AA" w:rsidP="008525AA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4D3BA7" w:rsidRDefault="004D3BA7" w:rsidP="008525AA">
            <w:pPr>
              <w:widowControl w:val="0"/>
              <w:spacing w:after="0"/>
            </w:pPr>
            <w:r>
              <w:rPr>
                <w:b/>
                <w:spacing w:val="60"/>
              </w:rPr>
              <w:t>Syntax</w:t>
            </w:r>
          </w:p>
          <w:p w:rsidR="004D3BA7" w:rsidRDefault="004D3BA7" w:rsidP="008525AA">
            <w:pPr>
              <w:widowControl w:val="0"/>
            </w:pPr>
            <w:r>
              <w:t>Attributives Gerundivum</w:t>
            </w:r>
          </w:p>
          <w:p w:rsidR="004D3BA7" w:rsidRDefault="004D3BA7" w:rsidP="008525AA">
            <w:pPr>
              <w:widowControl w:val="0"/>
              <w:rPr>
                <w:b/>
                <w:color w:val="0000FF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sprachliche</w:t>
            </w:r>
            <w:proofErr w:type="gramEnd"/>
            <w:r>
              <w:t xml:space="preserve"> Phänomene im Bereich der Morphologie mit Hilfe metasprachlicher Terminologie beschreiben.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(23)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und Wortgruppen (</w:t>
            </w:r>
            <w:r w:rsidRPr="00BC68CB">
              <w:rPr>
                <w:iCs/>
              </w:rPr>
              <w:t>Gerundivum</w:t>
            </w:r>
            <w:r w:rsidRPr="00BC68CB">
              <w:t>) erklären</w:t>
            </w:r>
            <w:r>
              <w:t>, indem sie gleichzeitig eine inhaltliche Stringenz herstellen. (</w:t>
            </w:r>
            <w:r>
              <w:rPr>
                <w:b/>
                <w:bCs/>
              </w:rPr>
              <w:t>Üb</w:t>
            </w:r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die</w:t>
            </w:r>
            <w:proofErr w:type="gramEnd"/>
            <w:r>
              <w:t xml:space="preserve"> zur Beschreibung häufiger syntaktischer Phänomene (</w:t>
            </w:r>
            <w:r w:rsidRPr="00376DCC">
              <w:rPr>
                <w:iCs/>
              </w:rPr>
              <w:t>Gerundium → Gerundivum</w:t>
            </w:r>
            <w:r w:rsidRPr="00376DCC">
              <w:t>)</w:t>
            </w:r>
            <w:r>
              <w:t xml:space="preserve"> notwendige metasprachliche Terminologie anwenden. (</w:t>
            </w:r>
            <w:proofErr w:type="spellStart"/>
            <w:r>
              <w:rPr>
                <w:b/>
              </w:rPr>
              <w:t>Üc</w:t>
            </w:r>
            <w:proofErr w:type="spellEnd"/>
            <w:r>
              <w:t xml:space="preserve">, </w:t>
            </w:r>
            <w:proofErr w:type="spellStart"/>
            <w:r w:rsidR="00BF6C11">
              <w:rPr>
                <w:b/>
              </w:rPr>
              <w:t>Ü</w:t>
            </w:r>
            <w:r>
              <w:rPr>
                <w:b/>
                <w:bCs/>
              </w:rPr>
              <w:t>d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  <w:trHeight w:val="70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 w:rsidR="003611DD">
              <w:t>Textsignale</w:t>
            </w:r>
            <w:r w:rsidRPr="00BC68CB">
              <w:t xml:space="preserve"> als Informationsträger</w:t>
            </w:r>
            <w:r>
              <w:t xml:space="preserve">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</w:t>
            </w:r>
            <w:r w:rsidR="00F20831">
              <w:br/>
            </w:r>
            <w:r>
              <w:t>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5A4619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</w:t>
            </w:r>
            <w:r w:rsidR="004D3BA7">
              <w:rPr>
                <w:b/>
                <w:bCs/>
                <w:color w:val="0000FF"/>
              </w:rPr>
              <w:t>24)</w:t>
            </w:r>
            <w:r w:rsidR="004D3BA7">
              <w:t xml:space="preserve"> Textinhalte auf der Basis von Text-, Satz- und Wortgrammatik zunehmend selbstständig erschließen. (</w:t>
            </w:r>
            <w:proofErr w:type="spellStart"/>
            <w:r w:rsidR="004D3BA7">
              <w:rPr>
                <w:b/>
                <w:bCs/>
              </w:rPr>
              <w:t>Va</w:t>
            </w:r>
            <w:proofErr w:type="spellEnd"/>
            <w:r w:rsidR="004D3BA7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t>Texte in sachliche und historische Zusammenhänge einordnen.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proofErr w:type="gramStart"/>
            <w:r>
              <w:t>einfache</w:t>
            </w:r>
            <w:proofErr w:type="gramEnd"/>
            <w:r>
              <w:t xml:space="preserve"> lateinische Sentenzen bzw. Sprichwörter mit ihrem bereits erlernten Wissen vergleichen und anhand dessen den Inhalt erläutern und geschichtlich zuordnen.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elementare</w:t>
            </w:r>
            <w:proofErr w:type="gramEnd"/>
            <w:r>
              <w:t xml:space="preserve"> syntaktische Strukturen von Texten benennen und sinngerecht </w:t>
            </w:r>
            <w:r w:rsidR="00E56D90">
              <w:br/>
            </w:r>
            <w:r>
              <w:t>analysieren.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Informationen über bedeutende Persönlichkeiten der </w:t>
            </w:r>
            <w:r w:rsidRPr="00BC68CB">
              <w:t xml:space="preserve">Antike (Inhaltsbereich: </w:t>
            </w:r>
            <w:proofErr w:type="spellStart"/>
            <w:r w:rsidRPr="00BC68CB">
              <w:rPr>
                <w:iCs/>
              </w:rPr>
              <w:t>Philo</w:t>
            </w:r>
            <w:r w:rsidR="00A028DD">
              <w:rPr>
                <w:iCs/>
              </w:rPr>
              <w:t>-</w:t>
            </w:r>
            <w:r w:rsidRPr="00BC68CB">
              <w:rPr>
                <w:iCs/>
              </w:rPr>
              <w:t>sophie</w:t>
            </w:r>
            <w:proofErr w:type="spellEnd"/>
            <w:r w:rsidRPr="00BC68CB">
              <w:rPr>
                <w:iCs/>
              </w:rPr>
              <w:t>, Epikur …</w:t>
            </w:r>
            <w:r w:rsidRPr="00BC68CB">
              <w:t>) darlegen und in den geschichtlichen bzw. politischen</w:t>
            </w:r>
            <w:r>
              <w:t xml:space="preserve"> Zusammenhang einordnen.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ausgewählte</w:t>
            </w:r>
            <w:proofErr w:type="gramEnd"/>
            <w:r>
              <w:t xml:space="preserve"> Bereiche griechischen und römischen Lebens mit der eigenen Leben</w:t>
            </w:r>
            <w:r w:rsidR="00916B45">
              <w:t>s</w:t>
            </w:r>
            <w:r>
              <w:t>welt vergleichen und Zusammenhänge und Unterschiede mehrperspektivisch deuten.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</w:tc>
      </w:tr>
      <w:tr w:rsidR="004D3BA7" w:rsidTr="00084BA5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8525AA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r>
              <w:t>Arbeitsergebnisse in unterschiedlichen Formen vermehrt selbstständig und kooperativ dokumentieren und präsentieren. (</w:t>
            </w:r>
            <w:proofErr w:type="spellStart"/>
            <w:r>
              <w:rPr>
                <w:b/>
                <w:bCs/>
              </w:rPr>
              <w:t>Vc</w:t>
            </w:r>
            <w:proofErr w:type="spellEnd"/>
            <w:r>
              <w:t>)</w:t>
            </w:r>
          </w:p>
        </w:tc>
      </w:tr>
    </w:tbl>
    <w:p w:rsidR="004D3BA7" w:rsidRDefault="004D3BA7" w:rsidP="004D3BA7"/>
    <w:p w:rsidR="004D3BA7" w:rsidRDefault="004D3BA7" w:rsidP="004D3BA7"/>
    <w:p w:rsidR="00E80C18" w:rsidRDefault="00E80C18" w:rsidP="004D3BA7"/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2189"/>
        <w:gridCol w:w="9434"/>
      </w:tblGrid>
      <w:tr w:rsidR="004D3BA7" w:rsidTr="00921C0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74F63" w:rsidRDefault="00274F63" w:rsidP="00274F63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  <w:sz w:val="32"/>
              </w:rPr>
              <w:lastRenderedPageBreak/>
              <w:t>Lektion 30.4</w:t>
            </w:r>
          </w:p>
          <w:p w:rsidR="00274F63" w:rsidRDefault="00274F63" w:rsidP="00274F63">
            <w:pPr>
              <w:spacing w:after="0" w:line="240" w:lineRule="auto"/>
              <w:rPr>
                <w:color w:val="FF0000"/>
              </w:rPr>
            </w:pPr>
            <w:r w:rsidRPr="00974238">
              <w:rPr>
                <w:color w:val="FF0000"/>
              </w:rPr>
              <w:t>Nachdenken und Weiterdenken</w:t>
            </w:r>
          </w:p>
          <w:p w:rsidR="00274F63" w:rsidRPr="008F6E07" w:rsidRDefault="00274F63" w:rsidP="00274F63">
            <w:pPr>
              <w:spacing w:after="0" w:line="240" w:lineRule="auto"/>
            </w:pPr>
            <w:r w:rsidRPr="001F6AB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274F63">
              <w:rPr>
                <w:color w:val="FF0000"/>
              </w:rPr>
              <w:t>Wie frei bin ich wirklich?</w:t>
            </w:r>
          </w:p>
          <w:p w:rsidR="00274F63" w:rsidRDefault="00274F63" w:rsidP="00274F63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274F63" w:rsidRDefault="00274F63" w:rsidP="00274F63">
            <w:pPr>
              <w:widowControl w:val="0"/>
              <w:spacing w:after="0"/>
            </w:pPr>
            <w:r>
              <w:rPr>
                <w:b/>
                <w:spacing w:val="60"/>
              </w:rPr>
              <w:t>Syntax</w:t>
            </w:r>
          </w:p>
          <w:p w:rsidR="00274F63" w:rsidRDefault="00274F63" w:rsidP="00395A9C">
            <w:pPr>
              <w:pStyle w:val="Listenabsatz"/>
              <w:widowControl w:val="0"/>
              <w:numPr>
                <w:ilvl w:val="0"/>
                <w:numId w:val="41"/>
              </w:numPr>
              <w:spacing w:after="0" w:line="240" w:lineRule="auto"/>
            </w:pPr>
            <w:r>
              <w:t>Prädikatives Gerundivum</w:t>
            </w:r>
          </w:p>
          <w:p w:rsidR="00274F63" w:rsidRDefault="00274F63" w:rsidP="00395A9C">
            <w:pPr>
              <w:pStyle w:val="Listenabsatz"/>
              <w:widowControl w:val="0"/>
              <w:numPr>
                <w:ilvl w:val="0"/>
                <w:numId w:val="41"/>
              </w:numPr>
              <w:spacing w:after="0" w:line="240" w:lineRule="auto"/>
            </w:pPr>
            <w:proofErr w:type="spellStart"/>
            <w:r>
              <w:t>Dativus</w:t>
            </w:r>
            <w:proofErr w:type="spellEnd"/>
            <w:r>
              <w:t xml:space="preserve"> </w:t>
            </w:r>
            <w:proofErr w:type="spellStart"/>
            <w:r>
              <w:t>auctoris</w:t>
            </w:r>
            <w:proofErr w:type="spellEnd"/>
          </w:p>
          <w:p w:rsidR="00274F63" w:rsidRPr="00274F63" w:rsidRDefault="00274F63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jc w:val="center"/>
              <w:rPr>
                <w:color w:val="FF0000"/>
              </w:rPr>
            </w:pPr>
          </w:p>
          <w:p w:rsidR="00274F63" w:rsidRPr="00274F63" w:rsidRDefault="00274F63" w:rsidP="00395A9C">
            <w:pPr>
              <w:pStyle w:val="berschrift5"/>
              <w:keepNext w:val="0"/>
              <w:keepLines w:val="0"/>
              <w:widowControl w:val="0"/>
              <w:numPr>
                <w:ilvl w:val="4"/>
                <w:numId w:val="20"/>
              </w:numPr>
              <w:spacing w:before="0" w:line="240" w:lineRule="auto"/>
              <w:jc w:val="center"/>
              <w:rPr>
                <w:color w:val="FF0000"/>
              </w:rPr>
            </w:pPr>
          </w:p>
          <w:p w:rsidR="004D3BA7" w:rsidRPr="00274F63" w:rsidRDefault="004D3BA7" w:rsidP="00274F63">
            <w:pPr>
              <w:pStyle w:val="berschrift5"/>
              <w:keepNext w:val="0"/>
              <w:keepLines w:val="0"/>
              <w:widowControl w:val="0"/>
              <w:spacing w:before="0" w:line="240" w:lineRule="auto"/>
              <w:ind w:left="1008"/>
              <w:rPr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74F63">
            <w:pPr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>Sprachkompetenz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die zur Beschreibung häufiger syntaktischer </w:t>
            </w:r>
            <w:r w:rsidRPr="00393784">
              <w:t>Phänomene (</w:t>
            </w:r>
            <w:r w:rsidRPr="00393784">
              <w:rPr>
                <w:iCs/>
              </w:rPr>
              <w:t>Prädikatives Gerundiv</w:t>
            </w:r>
            <w:r w:rsidRPr="00393784">
              <w:t>)</w:t>
            </w:r>
            <w:r>
              <w:t xml:space="preserve"> notwendige metasprachliche Terminologie anwenden.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satzwertige</w:t>
            </w:r>
            <w:proofErr w:type="gramEnd"/>
            <w:r>
              <w:t xml:space="preserve"> Konstruktionen unterscheiden. (</w:t>
            </w:r>
            <w:proofErr w:type="spellStart"/>
            <w:r>
              <w:rPr>
                <w:b/>
                <w:bCs/>
              </w:rPr>
              <w:t>Üa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(23)</w:t>
            </w:r>
            <w:r>
              <w:t xml:space="preserve"> </w:t>
            </w:r>
            <w:proofErr w:type="gramStart"/>
            <w:r>
              <w:t>aufgrund</w:t>
            </w:r>
            <w:proofErr w:type="gramEnd"/>
            <w:r>
              <w:t xml:space="preserve"> morphologischer Beobachtungen die syntaktische Verwendung von Wörtern oder Wortgruppen (</w:t>
            </w:r>
            <w:proofErr w:type="spellStart"/>
            <w:r w:rsidRPr="003E4719">
              <w:rPr>
                <w:iCs/>
              </w:rPr>
              <w:t>Dativus</w:t>
            </w:r>
            <w:proofErr w:type="spellEnd"/>
            <w:r w:rsidRPr="003E4719">
              <w:rPr>
                <w:iCs/>
              </w:rPr>
              <w:t xml:space="preserve"> </w:t>
            </w:r>
            <w:proofErr w:type="spellStart"/>
            <w:r w:rsidRPr="003E4719">
              <w:rPr>
                <w:iCs/>
              </w:rPr>
              <w:t>auctoris</w:t>
            </w:r>
            <w:proofErr w:type="spellEnd"/>
            <w:r w:rsidRPr="003E4719">
              <w:t>) erklären</w:t>
            </w:r>
            <w:r>
              <w:t xml:space="preserve">, indem sie spezielle vom Deutschen abweichende Kasusfunktionen beschreiben und in einer zielsprachengerechten Übersetzung wiedergeben. </w:t>
            </w:r>
            <w:r w:rsidR="00921C01">
              <w:br/>
            </w:r>
            <w:bookmarkStart w:id="0" w:name="_GoBack"/>
            <w:bookmarkEnd w:id="0"/>
            <w:r>
              <w:t>(</w:t>
            </w:r>
            <w:proofErr w:type="spellStart"/>
            <w:r>
              <w:rPr>
                <w:b/>
                <w:bCs/>
              </w:rPr>
              <w:t>Üd</w:t>
            </w:r>
            <w:proofErr w:type="spellEnd"/>
            <w:r>
              <w:t xml:space="preserve">, </w:t>
            </w:r>
            <w:proofErr w:type="spellStart"/>
            <w:r w:rsidR="00BF6C11">
              <w:rPr>
                <w:b/>
                <w:bCs/>
              </w:rPr>
              <w:t>Ü</w:t>
            </w:r>
            <w:r>
              <w:rPr>
                <w:b/>
                <w:bCs/>
              </w:rPr>
              <w:t>e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74F63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Textkompetenz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(24) </w:t>
            </w:r>
            <w:r w:rsidRPr="003E4719">
              <w:t>Textsignale (</w:t>
            </w:r>
            <w:r w:rsidRPr="003E4719">
              <w:rPr>
                <w:iCs/>
              </w:rPr>
              <w:t>Schlüsselwörter</w:t>
            </w:r>
            <w:r w:rsidRPr="003E4719">
              <w:t>)</w:t>
            </w:r>
            <w:r>
              <w:t xml:space="preserve"> als Informationsträger zur Texterschließung nutzen.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</w:t>
            </w:r>
            <w:proofErr w:type="gramStart"/>
            <w:r>
              <w:t>lateinische</w:t>
            </w:r>
            <w:proofErr w:type="gramEnd"/>
            <w:r>
              <w:t xml:space="preserve"> Texte nach vorgegebenen inhaltlich-formalen Gesichtspunkten </w:t>
            </w:r>
            <w:r w:rsidR="00584EFC">
              <w:br/>
            </w:r>
            <w:r>
              <w:t>strukturieren.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160564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(</w:t>
            </w:r>
            <w:r w:rsidR="004D3BA7">
              <w:rPr>
                <w:b/>
                <w:bCs/>
                <w:color w:val="0000FF"/>
              </w:rPr>
              <w:t>24)</w:t>
            </w:r>
            <w:r w:rsidR="004D3BA7">
              <w:t xml:space="preserve"> Textinhalte auf der Basis von Text-, Satz- und Wortgrammatik zunehmend selbstständig erschließen. (</w:t>
            </w:r>
            <w:proofErr w:type="spellStart"/>
            <w:r w:rsidR="004D3BA7">
              <w:rPr>
                <w:b/>
                <w:bCs/>
              </w:rPr>
              <w:t>Va</w:t>
            </w:r>
            <w:proofErr w:type="spellEnd"/>
            <w:r w:rsidR="004D3BA7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bCs/>
                <w:color w:val="0000FF"/>
              </w:rPr>
              <w:t>(24)</w:t>
            </w:r>
            <w:r>
              <w:t xml:space="preserve"> Sachverhalte eines lateinischen Textes auf der Grundlage der antiken Lebenswirklichkeit und der Textpragmatik deuten.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t>Texte in sachliche und historische Zusammenhänge einordnen.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anhand</w:t>
            </w:r>
            <w:proofErr w:type="gramEnd"/>
            <w:r>
              <w:t xml:space="preserve"> der Kenntnisse über Zeiten, Orte, Personen und Handlungen lateinische Texte erklären und beurteilen.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BF6C11">
              <w:rPr>
                <w:b/>
                <w:bCs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  <w:trHeight w:val="3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74F63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Kulturkompetenz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(25)</w:t>
            </w:r>
            <w:r>
              <w:t xml:space="preserve"> </w:t>
            </w:r>
            <w:proofErr w:type="gramStart"/>
            <w:r>
              <w:t>verschiedene</w:t>
            </w:r>
            <w:proofErr w:type="gramEnd"/>
            <w:r>
              <w:t xml:space="preserve"> Bereiche des </w:t>
            </w:r>
            <w:r w:rsidRPr="00BC68CB">
              <w:t>römischen Alltags- und Soziallebens (Inhaltsbereich:</w:t>
            </w:r>
            <w:r w:rsidRPr="00BC68CB">
              <w:rPr>
                <w:iCs/>
              </w:rPr>
              <w:t xml:space="preserve"> römische Oberschicht, Hierarchie,</w:t>
            </w:r>
            <w:r w:rsidR="00B14334">
              <w:rPr>
                <w:iCs/>
              </w:rPr>
              <w:t xml:space="preserve"> </w:t>
            </w:r>
            <w:proofErr w:type="spellStart"/>
            <w:r w:rsidR="00B14334">
              <w:rPr>
                <w:iCs/>
              </w:rPr>
              <w:t>pater</w:t>
            </w:r>
            <w:proofErr w:type="spellEnd"/>
            <w:r w:rsidR="00B14334">
              <w:rPr>
                <w:iCs/>
              </w:rPr>
              <w:t xml:space="preserve"> </w:t>
            </w:r>
            <w:proofErr w:type="spellStart"/>
            <w:r w:rsidR="00B14334">
              <w:rPr>
                <w:iCs/>
              </w:rPr>
              <w:t>familias</w:t>
            </w:r>
            <w:proofErr w:type="spellEnd"/>
            <w:r w:rsidR="00B14334">
              <w:rPr>
                <w:iCs/>
              </w:rPr>
              <w:t>, Kinderziehung</w:t>
            </w:r>
            <w:r w:rsidRPr="00BC68CB">
              <w:t>) beschreiben. (</w:t>
            </w:r>
            <w:r w:rsidRPr="00BC68CB">
              <w:rPr>
                <w:b/>
                <w:bCs/>
              </w:rPr>
              <w:t>I</w:t>
            </w:r>
            <w:r w:rsidRPr="00BC68CB"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FF"/>
              </w:rPr>
            </w:pPr>
            <w:r>
              <w:rPr>
                <w:b/>
                <w:color w:val="0000FF"/>
              </w:rPr>
              <w:t xml:space="preserve">(25) </w:t>
            </w:r>
            <w:proofErr w:type="gramStart"/>
            <w:r>
              <w:t>ausgewählte</w:t>
            </w:r>
            <w:proofErr w:type="gramEnd"/>
            <w:r>
              <w:t xml:space="preserve"> Bereiche griechischen und römischen Lebens mit der eigenen Leben</w:t>
            </w:r>
            <w:r w:rsidR="00916B45">
              <w:t>s</w:t>
            </w:r>
            <w:r>
              <w:t>welt vergleichen und Zusammenhänge und Unterschiede mehrperspektivisch deuten. (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t xml:space="preserve">. </w:t>
            </w:r>
            <w:proofErr w:type="spellStart"/>
            <w:r w:rsidR="00BF6C11">
              <w:rPr>
                <w:b/>
                <w:bCs/>
              </w:rPr>
              <w:t>V</w:t>
            </w:r>
            <w:r>
              <w:rPr>
                <w:b/>
              </w:rPr>
              <w:t>b</w:t>
            </w:r>
            <w:proofErr w:type="spellEnd"/>
            <w:r>
              <w:t>)</w:t>
            </w:r>
          </w:p>
          <w:p w:rsidR="004D3BA7" w:rsidRDefault="004D3BA7" w:rsidP="00395A9C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color w:val="0000FF"/>
              </w:rPr>
              <w:t>(25)</w:t>
            </w:r>
            <w:r>
              <w:t xml:space="preserve"> Elemente der römischen Kultur benennen, die sich bis in unsere Zeit erhalten haben.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>)</w:t>
            </w:r>
          </w:p>
        </w:tc>
      </w:tr>
      <w:tr w:rsidR="004D3BA7" w:rsidTr="00921C01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4D3BA7" w:rsidRDefault="004D3BA7" w:rsidP="00E13DC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A7" w:rsidRDefault="004D3BA7" w:rsidP="00274F63">
            <w:pPr>
              <w:spacing w:line="240" w:lineRule="auto"/>
            </w:pPr>
            <w:r>
              <w:rPr>
                <w:b/>
                <w:color w:val="0000FF"/>
              </w:rPr>
              <w:t>Arbeitsweisen und Methoden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A7" w:rsidRDefault="004D3BA7" w:rsidP="00395A9C">
            <w:pPr>
              <w:numPr>
                <w:ilvl w:val="0"/>
                <w:numId w:val="25"/>
              </w:numPr>
              <w:spacing w:after="0" w:line="240" w:lineRule="auto"/>
            </w:pPr>
            <w:proofErr w:type="gramStart"/>
            <w:r>
              <w:t>eine</w:t>
            </w:r>
            <w:proofErr w:type="gramEnd"/>
            <w:r>
              <w:t xml:space="preserve"> eigene und fremde </w:t>
            </w:r>
            <w:proofErr w:type="spellStart"/>
            <w:r>
              <w:t>Verstehensleistung</w:t>
            </w:r>
            <w:proofErr w:type="spellEnd"/>
            <w:r>
              <w:t xml:space="preserve"> metasprachlich kommentieren. (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t xml:space="preserve">, </w:t>
            </w:r>
            <w:proofErr w:type="spellStart"/>
            <w:r w:rsidR="00BF6C11">
              <w:rPr>
                <w:b/>
                <w:bCs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>
              <w:t>)</w:t>
            </w:r>
          </w:p>
        </w:tc>
      </w:tr>
    </w:tbl>
    <w:p w:rsidR="00D86F7E" w:rsidRDefault="00D86F7E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3E474C" w:rsidRPr="007C67CC" w:rsidRDefault="003E474C"/>
    <w:sectPr w:rsidR="003E474C" w:rsidRPr="007C67CC" w:rsidSect="005C4331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34" w:rsidRDefault="00CF5134" w:rsidP="00952204">
      <w:pPr>
        <w:spacing w:after="0" w:line="240" w:lineRule="auto"/>
      </w:pPr>
      <w:r>
        <w:separator/>
      </w:r>
    </w:p>
  </w:endnote>
  <w:endnote w:type="continuationSeparator" w:id="0">
    <w:p w:rsidR="00CF5134" w:rsidRDefault="00CF5134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8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4" w:rsidRDefault="00CF5134" w:rsidP="00A26943">
    <w:pPr>
      <w:pStyle w:val="Fuzeile"/>
      <w:numPr>
        <w:ilvl w:val="0"/>
        <w:numId w:val="2"/>
      </w:numPr>
    </w:pPr>
    <w:r>
      <w:rPr>
        <w:rFonts w:ascii="Calibri" w:hAnsi="Calibri" w:cs="Arial"/>
      </w:rPr>
      <w:t>Campus A (ISBN 978-3-7661-7940-1) | C.C.Buchner Verlag |</w:t>
    </w:r>
    <w:r w:rsidRPr="00761883">
      <w:rPr>
        <w:rFonts w:ascii="Calibri" w:hAnsi="Calibri" w:cs="Arial"/>
      </w:rPr>
      <w:t xml:space="preserve"> Telefon +49 951 16098-</w:t>
    </w:r>
    <w:r>
      <w:rPr>
        <w:rFonts w:ascii="Calibri" w:hAnsi="Calibri" w:cs="Arial"/>
      </w:rPr>
      <w:t>200 |</w:t>
    </w:r>
    <w:r w:rsidRPr="00761883">
      <w:rPr>
        <w:rFonts w:ascii="Calibri" w:hAnsi="Calibri" w:cs="Arial"/>
      </w:rPr>
      <w:t xml:space="preserve"> </w:t>
    </w:r>
    <w:hyperlink r:id="rId1" w:history="1">
      <w:r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>
      <w:rPr>
        <w:rStyle w:val="Hyperlink"/>
        <w:rFonts w:ascii="Calibri" w:hAnsi="Calibri" w:cs="Arial"/>
        <w:color w:val="000000"/>
        <w:u w:val="none"/>
      </w:rPr>
      <w:t xml:space="preserve"> </w:t>
    </w:r>
    <w:r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4" w:rsidRDefault="00CF513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34" w:rsidRDefault="00CF5134" w:rsidP="00952204">
      <w:pPr>
        <w:spacing w:after="0" w:line="240" w:lineRule="auto"/>
      </w:pPr>
      <w:r>
        <w:separator/>
      </w:r>
    </w:p>
  </w:footnote>
  <w:footnote w:type="continuationSeparator" w:id="0">
    <w:p w:rsidR="00CF5134" w:rsidRDefault="00CF5134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CF5134" w:rsidRPr="001776F5" w:rsidRDefault="00CF5134" w:rsidP="001776F5">
        <w:pPr>
          <w:jc w:val="center"/>
        </w:pPr>
        <w:r w:rsidRPr="001776F5">
          <w:t xml:space="preserve">Arbeitsplan für </w:t>
        </w:r>
        <w:r>
          <w:t>Campus A</w:t>
        </w:r>
        <w:r w:rsidRPr="001776F5">
          <w:t xml:space="preserve"> mit dem Kerncurriculum Latein in </w:t>
        </w:r>
        <w:r>
          <w:t xml:space="preserve">Hessen bis zum Ende von </w:t>
        </w:r>
        <w:proofErr w:type="spellStart"/>
        <w:r>
          <w:t>Jgst</w:t>
        </w:r>
        <w:proofErr w:type="spellEnd"/>
        <w:r>
          <w:t>. 8</w:t>
        </w:r>
        <w:r w:rsidRPr="001776F5">
          <w:t xml:space="preserve"> </w:t>
        </w:r>
        <w:r>
          <w:t xml:space="preserve">                                                                                                       </w:t>
        </w:r>
        <w:r w:rsidRPr="001776F5">
          <w:t xml:space="preserve">Seite </w:t>
        </w:r>
        <w:r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PAGE</w:instrText>
        </w:r>
        <w:r w:rsidRPr="001776F5">
          <w:rPr>
            <w:b/>
            <w:bCs/>
          </w:rPr>
          <w:fldChar w:fldCharType="separate"/>
        </w:r>
        <w:r w:rsidR="00D50DC2">
          <w:rPr>
            <w:b/>
            <w:bCs/>
            <w:noProof/>
          </w:rPr>
          <w:t>50</w:t>
        </w:r>
        <w:r w:rsidRPr="001776F5">
          <w:rPr>
            <w:b/>
            <w:bCs/>
          </w:rPr>
          <w:fldChar w:fldCharType="end"/>
        </w:r>
        <w:r w:rsidRPr="001776F5">
          <w:t xml:space="preserve"> von </w:t>
        </w:r>
        <w:r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NUMPAGES</w:instrText>
        </w:r>
        <w:r w:rsidRPr="001776F5">
          <w:rPr>
            <w:b/>
            <w:bCs/>
          </w:rPr>
          <w:fldChar w:fldCharType="separate"/>
        </w:r>
        <w:r w:rsidR="00D50DC2">
          <w:rPr>
            <w:b/>
            <w:bCs/>
            <w:noProof/>
          </w:rPr>
          <w:t>51</w:t>
        </w:r>
        <w:r w:rsidRPr="001776F5">
          <w:rPr>
            <w:b/>
            <w:bCs/>
          </w:rPr>
          <w:fldChar w:fldCharType="end"/>
        </w:r>
      </w:p>
    </w:sdtContent>
  </w:sdt>
  <w:p w:rsidR="00CF5134" w:rsidRDefault="00CF51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4" w:rsidRDefault="00CF5134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2pt;visibility:visible;mso-wrap-style:square" o:bullet="t">
        <v:imagedata r:id="rId1" o:title="roter_Pfeil_klein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EA881C4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CE88C36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22"/>
      </w:rPr>
    </w:lvl>
  </w:abstractNum>
  <w:abstractNum w:abstractNumId="4" w15:restartNumberingAfterBreak="0">
    <w:nsid w:val="00000005"/>
    <w:multiLevelType w:val="singleLevel"/>
    <w:tmpl w:val="8350110C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5" w15:restartNumberingAfterBreak="0">
    <w:nsid w:val="00000006"/>
    <w:multiLevelType w:val="singleLevel"/>
    <w:tmpl w:val="BC28D43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8" w15:restartNumberingAfterBreak="0">
    <w:nsid w:val="00000009"/>
    <w:multiLevelType w:val="singleLevel"/>
    <w:tmpl w:val="097633F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2" w15:restartNumberingAfterBreak="0">
    <w:nsid w:val="0000000D"/>
    <w:multiLevelType w:val="singleLevel"/>
    <w:tmpl w:val="4AB09DA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13" w15:restartNumberingAfterBreak="0">
    <w:nsid w:val="0000000E"/>
    <w:multiLevelType w:val="singleLevel"/>
    <w:tmpl w:val="E5101BC6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5" w15:restartNumberingAfterBreak="0">
    <w:nsid w:val="00000010"/>
    <w:multiLevelType w:val="singleLevel"/>
    <w:tmpl w:val="FD82F3EE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57E2DBE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7" w15:restartNumberingAfterBreak="0">
    <w:nsid w:val="00000012"/>
    <w:multiLevelType w:val="singleLevel"/>
    <w:tmpl w:val="AED6E71A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18" w15:restartNumberingAfterBreak="0">
    <w:nsid w:val="00000013"/>
    <w:multiLevelType w:val="singleLevel"/>
    <w:tmpl w:val="188AE96A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2"/>
      </w:rPr>
    </w:lvl>
  </w:abstractNum>
  <w:abstractNum w:abstractNumId="19" w15:restartNumberingAfterBreak="0">
    <w:nsid w:val="00000014"/>
    <w:multiLevelType w:val="singleLevel"/>
    <w:tmpl w:val="BBF2B1B2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1" w15:restartNumberingAfterBreak="0">
    <w:nsid w:val="00000016"/>
    <w:multiLevelType w:val="singleLevel"/>
    <w:tmpl w:val="1F3219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3" w15:restartNumberingAfterBreak="0">
    <w:nsid w:val="00000018"/>
    <w:multiLevelType w:val="singleLevel"/>
    <w:tmpl w:val="75F23094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24" w15:restartNumberingAfterBreak="0">
    <w:nsid w:val="00000019"/>
    <w:multiLevelType w:val="singleLevel"/>
    <w:tmpl w:val="BC6E58FA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6" w15:restartNumberingAfterBreak="0">
    <w:nsid w:val="0000001B"/>
    <w:multiLevelType w:val="singleLevel"/>
    <w:tmpl w:val="71C405B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  <w:sz w:val="22"/>
      </w:rPr>
    </w:lvl>
  </w:abstractNum>
  <w:abstractNum w:abstractNumId="27" w15:restartNumberingAfterBreak="0">
    <w:nsid w:val="0000001C"/>
    <w:multiLevelType w:val="singleLevel"/>
    <w:tmpl w:val="D188E628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999999"/>
      </w:rPr>
    </w:lvl>
  </w:abstractNum>
  <w:abstractNum w:abstractNumId="30" w15:restartNumberingAfterBreak="0">
    <w:nsid w:val="0000001F"/>
    <w:multiLevelType w:val="singleLevel"/>
    <w:tmpl w:val="B47EEC6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76" w:hanging="360"/>
      </w:pPr>
      <w:rPr>
        <w:rFonts w:ascii="Symbol" w:hAnsi="Symbol" w:cs="Symbol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33" w15:restartNumberingAfterBreak="0">
    <w:nsid w:val="017A668B"/>
    <w:multiLevelType w:val="hybridMultilevel"/>
    <w:tmpl w:val="8224407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EF33056"/>
    <w:multiLevelType w:val="hybridMultilevel"/>
    <w:tmpl w:val="79F6354A"/>
    <w:lvl w:ilvl="0" w:tplc="63E25528">
      <w:numFmt w:val="bullet"/>
      <w:lvlText w:val="•"/>
      <w:lvlJc w:val="left"/>
      <w:pPr>
        <w:ind w:left="357" w:hanging="357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EF7442B"/>
    <w:multiLevelType w:val="hybridMultilevel"/>
    <w:tmpl w:val="EFD2DC1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B2212E"/>
    <w:multiLevelType w:val="hybridMultilevel"/>
    <w:tmpl w:val="F2BCDE20"/>
    <w:lvl w:ilvl="0" w:tplc="2CBEE51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28DE0C36"/>
    <w:multiLevelType w:val="multilevel"/>
    <w:tmpl w:val="7108B75A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8304D11"/>
    <w:multiLevelType w:val="hybridMultilevel"/>
    <w:tmpl w:val="B636E47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C75025"/>
    <w:multiLevelType w:val="multilevel"/>
    <w:tmpl w:val="CF8EF1EA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E91623"/>
    <w:multiLevelType w:val="hybridMultilevel"/>
    <w:tmpl w:val="F53EE76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1E5167"/>
    <w:multiLevelType w:val="hybridMultilevel"/>
    <w:tmpl w:val="B1A8F5CA"/>
    <w:lvl w:ilvl="0" w:tplc="D37E364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D83FA9"/>
    <w:multiLevelType w:val="hybridMultilevel"/>
    <w:tmpl w:val="F0325AA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240561"/>
    <w:multiLevelType w:val="hybridMultilevel"/>
    <w:tmpl w:val="30BE500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8B650B"/>
    <w:multiLevelType w:val="hybridMultilevel"/>
    <w:tmpl w:val="3A9E145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8E760B"/>
    <w:multiLevelType w:val="hybridMultilevel"/>
    <w:tmpl w:val="B982631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0C2AC4"/>
    <w:multiLevelType w:val="hybridMultilevel"/>
    <w:tmpl w:val="9536A9D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37"/>
  </w:num>
  <w:num w:numId="3">
    <w:abstractNumId w:val="19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20"/>
  </w:num>
  <w:num w:numId="9">
    <w:abstractNumId w:val="16"/>
  </w:num>
  <w:num w:numId="10">
    <w:abstractNumId w:val="40"/>
  </w:num>
  <w:num w:numId="11">
    <w:abstractNumId w:val="38"/>
  </w:num>
  <w:num w:numId="12">
    <w:abstractNumId w:val="14"/>
  </w:num>
  <w:num w:numId="13">
    <w:abstractNumId w:val="17"/>
  </w:num>
  <w:num w:numId="14">
    <w:abstractNumId w:val="9"/>
  </w:num>
  <w:num w:numId="15">
    <w:abstractNumId w:val="21"/>
  </w:num>
  <w:num w:numId="16">
    <w:abstractNumId w:val="13"/>
  </w:num>
  <w:num w:numId="17">
    <w:abstractNumId w:val="1"/>
  </w:num>
  <w:num w:numId="18">
    <w:abstractNumId w:val="15"/>
  </w:num>
  <w:num w:numId="19">
    <w:abstractNumId w:val="34"/>
  </w:num>
  <w:num w:numId="20">
    <w:abstractNumId w:val="0"/>
  </w:num>
  <w:num w:numId="21">
    <w:abstractNumId w:val="18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30"/>
  </w:num>
  <w:num w:numId="30">
    <w:abstractNumId w:val="31"/>
  </w:num>
  <w:num w:numId="31">
    <w:abstractNumId w:val="32"/>
  </w:num>
  <w:num w:numId="32">
    <w:abstractNumId w:val="43"/>
  </w:num>
  <w:num w:numId="33">
    <w:abstractNumId w:val="42"/>
  </w:num>
  <w:num w:numId="34">
    <w:abstractNumId w:val="39"/>
  </w:num>
  <w:num w:numId="35">
    <w:abstractNumId w:val="33"/>
  </w:num>
  <w:num w:numId="36">
    <w:abstractNumId w:val="45"/>
  </w:num>
  <w:num w:numId="37">
    <w:abstractNumId w:val="44"/>
  </w:num>
  <w:num w:numId="38">
    <w:abstractNumId w:val="47"/>
  </w:num>
  <w:num w:numId="39">
    <w:abstractNumId w:val="36"/>
  </w:num>
  <w:num w:numId="40">
    <w:abstractNumId w:val="35"/>
  </w:num>
  <w:num w:numId="41">
    <w:abstractNumId w:val="48"/>
  </w:num>
  <w:num w:numId="42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A"/>
    <w:rsid w:val="00004E2C"/>
    <w:rsid w:val="00006E46"/>
    <w:rsid w:val="00011F45"/>
    <w:rsid w:val="000141AD"/>
    <w:rsid w:val="00016A0B"/>
    <w:rsid w:val="0002555F"/>
    <w:rsid w:val="000317C4"/>
    <w:rsid w:val="000418A1"/>
    <w:rsid w:val="0004215F"/>
    <w:rsid w:val="00042247"/>
    <w:rsid w:val="00046DE9"/>
    <w:rsid w:val="00054520"/>
    <w:rsid w:val="00054B31"/>
    <w:rsid w:val="00056038"/>
    <w:rsid w:val="00056612"/>
    <w:rsid w:val="00056A41"/>
    <w:rsid w:val="00060DDF"/>
    <w:rsid w:val="00062154"/>
    <w:rsid w:val="000630ED"/>
    <w:rsid w:val="00064E46"/>
    <w:rsid w:val="000668EE"/>
    <w:rsid w:val="00067AFE"/>
    <w:rsid w:val="0007031C"/>
    <w:rsid w:val="00077BAF"/>
    <w:rsid w:val="00077F04"/>
    <w:rsid w:val="00084BA5"/>
    <w:rsid w:val="0008516C"/>
    <w:rsid w:val="00085818"/>
    <w:rsid w:val="00086213"/>
    <w:rsid w:val="00087A0A"/>
    <w:rsid w:val="000925DB"/>
    <w:rsid w:val="000943E6"/>
    <w:rsid w:val="0009444C"/>
    <w:rsid w:val="000953A7"/>
    <w:rsid w:val="000A04BA"/>
    <w:rsid w:val="000A0AA4"/>
    <w:rsid w:val="000A1838"/>
    <w:rsid w:val="000A1A6F"/>
    <w:rsid w:val="000A4E7F"/>
    <w:rsid w:val="000A62D3"/>
    <w:rsid w:val="000B0E51"/>
    <w:rsid w:val="000B11F8"/>
    <w:rsid w:val="000C13C3"/>
    <w:rsid w:val="000C43FD"/>
    <w:rsid w:val="000C6AA8"/>
    <w:rsid w:val="000D00D8"/>
    <w:rsid w:val="000D05ED"/>
    <w:rsid w:val="000D2C01"/>
    <w:rsid w:val="000D4028"/>
    <w:rsid w:val="000D5F5C"/>
    <w:rsid w:val="000D7728"/>
    <w:rsid w:val="000E06DC"/>
    <w:rsid w:val="000E0719"/>
    <w:rsid w:val="000E0B01"/>
    <w:rsid w:val="000E2510"/>
    <w:rsid w:val="000E45CB"/>
    <w:rsid w:val="000E4C4E"/>
    <w:rsid w:val="000E6004"/>
    <w:rsid w:val="000E7262"/>
    <w:rsid w:val="000F41A4"/>
    <w:rsid w:val="00102399"/>
    <w:rsid w:val="00102A26"/>
    <w:rsid w:val="00104AB6"/>
    <w:rsid w:val="00106D84"/>
    <w:rsid w:val="0011584F"/>
    <w:rsid w:val="001161B4"/>
    <w:rsid w:val="00116D18"/>
    <w:rsid w:val="001171D0"/>
    <w:rsid w:val="00117343"/>
    <w:rsid w:val="00117F29"/>
    <w:rsid w:val="00122BA4"/>
    <w:rsid w:val="00123F3F"/>
    <w:rsid w:val="001243CF"/>
    <w:rsid w:val="00127FE9"/>
    <w:rsid w:val="00131BBD"/>
    <w:rsid w:val="00132CFC"/>
    <w:rsid w:val="00134200"/>
    <w:rsid w:val="001355B5"/>
    <w:rsid w:val="00136FC8"/>
    <w:rsid w:val="001376C5"/>
    <w:rsid w:val="00137B8C"/>
    <w:rsid w:val="00140D76"/>
    <w:rsid w:val="0014249B"/>
    <w:rsid w:val="00144590"/>
    <w:rsid w:val="00145A17"/>
    <w:rsid w:val="001471EB"/>
    <w:rsid w:val="00147D44"/>
    <w:rsid w:val="00151ECE"/>
    <w:rsid w:val="00152236"/>
    <w:rsid w:val="0015347A"/>
    <w:rsid w:val="00153D7B"/>
    <w:rsid w:val="00156B17"/>
    <w:rsid w:val="00160564"/>
    <w:rsid w:val="00161392"/>
    <w:rsid w:val="00162EED"/>
    <w:rsid w:val="0016465F"/>
    <w:rsid w:val="00167FB4"/>
    <w:rsid w:val="00171483"/>
    <w:rsid w:val="00171CFB"/>
    <w:rsid w:val="00175717"/>
    <w:rsid w:val="001759E6"/>
    <w:rsid w:val="00176080"/>
    <w:rsid w:val="001776F5"/>
    <w:rsid w:val="00177EFC"/>
    <w:rsid w:val="00181029"/>
    <w:rsid w:val="00190D93"/>
    <w:rsid w:val="00191B04"/>
    <w:rsid w:val="001933B5"/>
    <w:rsid w:val="00193DEE"/>
    <w:rsid w:val="001945F6"/>
    <w:rsid w:val="0019574E"/>
    <w:rsid w:val="001957D7"/>
    <w:rsid w:val="00196A02"/>
    <w:rsid w:val="001971ED"/>
    <w:rsid w:val="001A153E"/>
    <w:rsid w:val="001A3E4B"/>
    <w:rsid w:val="001A5538"/>
    <w:rsid w:val="001A658F"/>
    <w:rsid w:val="001A7710"/>
    <w:rsid w:val="001B3534"/>
    <w:rsid w:val="001B4C53"/>
    <w:rsid w:val="001C2148"/>
    <w:rsid w:val="001C3568"/>
    <w:rsid w:val="001C4548"/>
    <w:rsid w:val="001C486C"/>
    <w:rsid w:val="001C528B"/>
    <w:rsid w:val="001C7322"/>
    <w:rsid w:val="001D0CC5"/>
    <w:rsid w:val="001D371D"/>
    <w:rsid w:val="001D7EE4"/>
    <w:rsid w:val="001E21EA"/>
    <w:rsid w:val="001E784C"/>
    <w:rsid w:val="001E7C60"/>
    <w:rsid w:val="001F0E00"/>
    <w:rsid w:val="001F117D"/>
    <w:rsid w:val="001F122D"/>
    <w:rsid w:val="001F16CA"/>
    <w:rsid w:val="001F497A"/>
    <w:rsid w:val="001F6ABD"/>
    <w:rsid w:val="001F767D"/>
    <w:rsid w:val="00200071"/>
    <w:rsid w:val="00201473"/>
    <w:rsid w:val="00202DD1"/>
    <w:rsid w:val="002041BE"/>
    <w:rsid w:val="002064AE"/>
    <w:rsid w:val="00207B7F"/>
    <w:rsid w:val="00216355"/>
    <w:rsid w:val="00216CF4"/>
    <w:rsid w:val="0021710D"/>
    <w:rsid w:val="002171FC"/>
    <w:rsid w:val="00217B5E"/>
    <w:rsid w:val="00217F1B"/>
    <w:rsid w:val="00221BDC"/>
    <w:rsid w:val="00222F78"/>
    <w:rsid w:val="002248CA"/>
    <w:rsid w:val="00224979"/>
    <w:rsid w:val="00226BD8"/>
    <w:rsid w:val="00234386"/>
    <w:rsid w:val="00234CC8"/>
    <w:rsid w:val="00240E4D"/>
    <w:rsid w:val="002416E6"/>
    <w:rsid w:val="00242851"/>
    <w:rsid w:val="00246C68"/>
    <w:rsid w:val="00247E6A"/>
    <w:rsid w:val="002503B4"/>
    <w:rsid w:val="0025053E"/>
    <w:rsid w:val="0025156C"/>
    <w:rsid w:val="002523E3"/>
    <w:rsid w:val="00253CC4"/>
    <w:rsid w:val="00255F84"/>
    <w:rsid w:val="002573CA"/>
    <w:rsid w:val="00260214"/>
    <w:rsid w:val="00260C9D"/>
    <w:rsid w:val="0026116C"/>
    <w:rsid w:val="00261801"/>
    <w:rsid w:val="002636D1"/>
    <w:rsid w:val="00270D31"/>
    <w:rsid w:val="00271281"/>
    <w:rsid w:val="002744F5"/>
    <w:rsid w:val="00274F63"/>
    <w:rsid w:val="00275503"/>
    <w:rsid w:val="002758BF"/>
    <w:rsid w:val="00276DD2"/>
    <w:rsid w:val="00280D32"/>
    <w:rsid w:val="00287D47"/>
    <w:rsid w:val="00295105"/>
    <w:rsid w:val="00297B13"/>
    <w:rsid w:val="00297FC3"/>
    <w:rsid w:val="002A26AE"/>
    <w:rsid w:val="002B03A4"/>
    <w:rsid w:val="002B0403"/>
    <w:rsid w:val="002B35EF"/>
    <w:rsid w:val="002B428F"/>
    <w:rsid w:val="002B4B49"/>
    <w:rsid w:val="002C1299"/>
    <w:rsid w:val="002C2405"/>
    <w:rsid w:val="002C4F62"/>
    <w:rsid w:val="002D45E0"/>
    <w:rsid w:val="002D4932"/>
    <w:rsid w:val="002D5803"/>
    <w:rsid w:val="002D7EEF"/>
    <w:rsid w:val="002E2BF3"/>
    <w:rsid w:val="002E3569"/>
    <w:rsid w:val="002E6C9C"/>
    <w:rsid w:val="002E758C"/>
    <w:rsid w:val="002E78D4"/>
    <w:rsid w:val="002E7A26"/>
    <w:rsid w:val="002E7CBD"/>
    <w:rsid w:val="002F0604"/>
    <w:rsid w:val="002F0E5B"/>
    <w:rsid w:val="002F12BC"/>
    <w:rsid w:val="002F6AD1"/>
    <w:rsid w:val="002F7447"/>
    <w:rsid w:val="003006BA"/>
    <w:rsid w:val="00303D16"/>
    <w:rsid w:val="003055E7"/>
    <w:rsid w:val="00305BC6"/>
    <w:rsid w:val="003077B0"/>
    <w:rsid w:val="00310018"/>
    <w:rsid w:val="003101FB"/>
    <w:rsid w:val="00310676"/>
    <w:rsid w:val="0031368E"/>
    <w:rsid w:val="003219F4"/>
    <w:rsid w:val="00322449"/>
    <w:rsid w:val="003246C2"/>
    <w:rsid w:val="00327972"/>
    <w:rsid w:val="00327AC9"/>
    <w:rsid w:val="003301F5"/>
    <w:rsid w:val="00330807"/>
    <w:rsid w:val="00340286"/>
    <w:rsid w:val="00341E8B"/>
    <w:rsid w:val="0034733F"/>
    <w:rsid w:val="00352AC4"/>
    <w:rsid w:val="00352D78"/>
    <w:rsid w:val="00354F0A"/>
    <w:rsid w:val="003611DD"/>
    <w:rsid w:val="00362DA1"/>
    <w:rsid w:val="00363DD8"/>
    <w:rsid w:val="00365D75"/>
    <w:rsid w:val="00366488"/>
    <w:rsid w:val="00372BBF"/>
    <w:rsid w:val="00373947"/>
    <w:rsid w:val="00376040"/>
    <w:rsid w:val="00376DCC"/>
    <w:rsid w:val="003852D4"/>
    <w:rsid w:val="003857C0"/>
    <w:rsid w:val="00387BEB"/>
    <w:rsid w:val="00391747"/>
    <w:rsid w:val="00393784"/>
    <w:rsid w:val="00393C5C"/>
    <w:rsid w:val="00395A9C"/>
    <w:rsid w:val="00395AD8"/>
    <w:rsid w:val="003A07A2"/>
    <w:rsid w:val="003A2F27"/>
    <w:rsid w:val="003A3F93"/>
    <w:rsid w:val="003A4C6C"/>
    <w:rsid w:val="003A78CA"/>
    <w:rsid w:val="003B21CF"/>
    <w:rsid w:val="003B3076"/>
    <w:rsid w:val="003B7005"/>
    <w:rsid w:val="003B777F"/>
    <w:rsid w:val="003C059F"/>
    <w:rsid w:val="003C2992"/>
    <w:rsid w:val="003C6ED8"/>
    <w:rsid w:val="003D11CF"/>
    <w:rsid w:val="003D1E55"/>
    <w:rsid w:val="003D4946"/>
    <w:rsid w:val="003D5357"/>
    <w:rsid w:val="003D6AF3"/>
    <w:rsid w:val="003E29A1"/>
    <w:rsid w:val="003E4719"/>
    <w:rsid w:val="003E474C"/>
    <w:rsid w:val="003E4A40"/>
    <w:rsid w:val="003E5BBE"/>
    <w:rsid w:val="003F22B5"/>
    <w:rsid w:val="003F2C51"/>
    <w:rsid w:val="003F351A"/>
    <w:rsid w:val="003F3A7C"/>
    <w:rsid w:val="004035A5"/>
    <w:rsid w:val="0040466E"/>
    <w:rsid w:val="004055B0"/>
    <w:rsid w:val="00413C9C"/>
    <w:rsid w:val="00414C75"/>
    <w:rsid w:val="0041697E"/>
    <w:rsid w:val="00416BAB"/>
    <w:rsid w:val="00423619"/>
    <w:rsid w:val="004278AA"/>
    <w:rsid w:val="004313A7"/>
    <w:rsid w:val="00433ECB"/>
    <w:rsid w:val="0043457B"/>
    <w:rsid w:val="0043668E"/>
    <w:rsid w:val="00441934"/>
    <w:rsid w:val="004435BE"/>
    <w:rsid w:val="00445CE6"/>
    <w:rsid w:val="00447E99"/>
    <w:rsid w:val="004518C7"/>
    <w:rsid w:val="00451C67"/>
    <w:rsid w:val="0045254B"/>
    <w:rsid w:val="004531E4"/>
    <w:rsid w:val="004555A9"/>
    <w:rsid w:val="0046149C"/>
    <w:rsid w:val="00462D42"/>
    <w:rsid w:val="0046420B"/>
    <w:rsid w:val="0046457D"/>
    <w:rsid w:val="004711CF"/>
    <w:rsid w:val="00471AA4"/>
    <w:rsid w:val="00471DFC"/>
    <w:rsid w:val="004747B0"/>
    <w:rsid w:val="00474E4A"/>
    <w:rsid w:val="00480075"/>
    <w:rsid w:val="00480EFF"/>
    <w:rsid w:val="0048303A"/>
    <w:rsid w:val="00483663"/>
    <w:rsid w:val="004916C4"/>
    <w:rsid w:val="00495107"/>
    <w:rsid w:val="00497C1B"/>
    <w:rsid w:val="004A4B18"/>
    <w:rsid w:val="004A4E98"/>
    <w:rsid w:val="004A7B49"/>
    <w:rsid w:val="004B0986"/>
    <w:rsid w:val="004B1CDC"/>
    <w:rsid w:val="004C0359"/>
    <w:rsid w:val="004C4543"/>
    <w:rsid w:val="004C6522"/>
    <w:rsid w:val="004C6811"/>
    <w:rsid w:val="004D0852"/>
    <w:rsid w:val="004D3B8C"/>
    <w:rsid w:val="004D3BA7"/>
    <w:rsid w:val="004D6618"/>
    <w:rsid w:val="004D66CA"/>
    <w:rsid w:val="004D7B3B"/>
    <w:rsid w:val="004E55F8"/>
    <w:rsid w:val="004F5523"/>
    <w:rsid w:val="004F7AC0"/>
    <w:rsid w:val="00500A07"/>
    <w:rsid w:val="00501BC5"/>
    <w:rsid w:val="0050483F"/>
    <w:rsid w:val="00505E8C"/>
    <w:rsid w:val="00511280"/>
    <w:rsid w:val="005126CB"/>
    <w:rsid w:val="00515F68"/>
    <w:rsid w:val="0051685A"/>
    <w:rsid w:val="00522416"/>
    <w:rsid w:val="00533542"/>
    <w:rsid w:val="00536F14"/>
    <w:rsid w:val="005400DA"/>
    <w:rsid w:val="0054117D"/>
    <w:rsid w:val="0054249C"/>
    <w:rsid w:val="005425E0"/>
    <w:rsid w:val="00545598"/>
    <w:rsid w:val="005461AA"/>
    <w:rsid w:val="00546ED2"/>
    <w:rsid w:val="00550906"/>
    <w:rsid w:val="005516B5"/>
    <w:rsid w:val="00552CC2"/>
    <w:rsid w:val="00552CDE"/>
    <w:rsid w:val="00561F6F"/>
    <w:rsid w:val="0056363F"/>
    <w:rsid w:val="00563A7C"/>
    <w:rsid w:val="0056433B"/>
    <w:rsid w:val="00564446"/>
    <w:rsid w:val="005647FA"/>
    <w:rsid w:val="005667EC"/>
    <w:rsid w:val="005671D8"/>
    <w:rsid w:val="005678C7"/>
    <w:rsid w:val="0057057D"/>
    <w:rsid w:val="0057197C"/>
    <w:rsid w:val="005719BA"/>
    <w:rsid w:val="00572A13"/>
    <w:rsid w:val="005733E4"/>
    <w:rsid w:val="00580918"/>
    <w:rsid w:val="005839E5"/>
    <w:rsid w:val="00584460"/>
    <w:rsid w:val="00584474"/>
    <w:rsid w:val="00584B0E"/>
    <w:rsid w:val="00584EFC"/>
    <w:rsid w:val="005855C5"/>
    <w:rsid w:val="005879B6"/>
    <w:rsid w:val="00590045"/>
    <w:rsid w:val="00590F34"/>
    <w:rsid w:val="00590F77"/>
    <w:rsid w:val="00590F86"/>
    <w:rsid w:val="00591A51"/>
    <w:rsid w:val="00592CD9"/>
    <w:rsid w:val="00593320"/>
    <w:rsid w:val="005934F6"/>
    <w:rsid w:val="005941C5"/>
    <w:rsid w:val="00594243"/>
    <w:rsid w:val="005946AE"/>
    <w:rsid w:val="00594832"/>
    <w:rsid w:val="00594C3D"/>
    <w:rsid w:val="00595D2D"/>
    <w:rsid w:val="00596548"/>
    <w:rsid w:val="00596651"/>
    <w:rsid w:val="005A320B"/>
    <w:rsid w:val="005A4369"/>
    <w:rsid w:val="005A4619"/>
    <w:rsid w:val="005A6615"/>
    <w:rsid w:val="005A6C65"/>
    <w:rsid w:val="005B05F0"/>
    <w:rsid w:val="005B0B7F"/>
    <w:rsid w:val="005B4E9A"/>
    <w:rsid w:val="005B65F4"/>
    <w:rsid w:val="005B6F8F"/>
    <w:rsid w:val="005B7DF6"/>
    <w:rsid w:val="005B7EA9"/>
    <w:rsid w:val="005C4331"/>
    <w:rsid w:val="005C6270"/>
    <w:rsid w:val="005C6C82"/>
    <w:rsid w:val="005C7B5F"/>
    <w:rsid w:val="005D0F65"/>
    <w:rsid w:val="005D50F0"/>
    <w:rsid w:val="005D53C9"/>
    <w:rsid w:val="005E2B82"/>
    <w:rsid w:val="005E5567"/>
    <w:rsid w:val="005F4CD0"/>
    <w:rsid w:val="005F61D0"/>
    <w:rsid w:val="0060124E"/>
    <w:rsid w:val="00603AB6"/>
    <w:rsid w:val="00603CDF"/>
    <w:rsid w:val="00606DFA"/>
    <w:rsid w:val="00606EB1"/>
    <w:rsid w:val="0060757A"/>
    <w:rsid w:val="006076C4"/>
    <w:rsid w:val="006101AC"/>
    <w:rsid w:val="00610C96"/>
    <w:rsid w:val="00613DC1"/>
    <w:rsid w:val="006212AA"/>
    <w:rsid w:val="006227A6"/>
    <w:rsid w:val="0062334F"/>
    <w:rsid w:val="00624DCE"/>
    <w:rsid w:val="00625DC5"/>
    <w:rsid w:val="00626CA9"/>
    <w:rsid w:val="00627314"/>
    <w:rsid w:val="0063068A"/>
    <w:rsid w:val="0063139E"/>
    <w:rsid w:val="006332CF"/>
    <w:rsid w:val="0063526A"/>
    <w:rsid w:val="006372FC"/>
    <w:rsid w:val="0064359F"/>
    <w:rsid w:val="00644B5A"/>
    <w:rsid w:val="00645E85"/>
    <w:rsid w:val="00646E3E"/>
    <w:rsid w:val="00650D4A"/>
    <w:rsid w:val="0065336C"/>
    <w:rsid w:val="0065575F"/>
    <w:rsid w:val="00655AB3"/>
    <w:rsid w:val="00655CB2"/>
    <w:rsid w:val="00656A85"/>
    <w:rsid w:val="00657907"/>
    <w:rsid w:val="00657ECD"/>
    <w:rsid w:val="00660A88"/>
    <w:rsid w:val="00662194"/>
    <w:rsid w:val="006649A0"/>
    <w:rsid w:val="00666465"/>
    <w:rsid w:val="006721DB"/>
    <w:rsid w:val="00673246"/>
    <w:rsid w:val="006764AF"/>
    <w:rsid w:val="00676949"/>
    <w:rsid w:val="00677C4D"/>
    <w:rsid w:val="00681662"/>
    <w:rsid w:val="006825C6"/>
    <w:rsid w:val="006861A6"/>
    <w:rsid w:val="00690727"/>
    <w:rsid w:val="006907B8"/>
    <w:rsid w:val="00692B68"/>
    <w:rsid w:val="006959C9"/>
    <w:rsid w:val="006967B9"/>
    <w:rsid w:val="00697148"/>
    <w:rsid w:val="00697A75"/>
    <w:rsid w:val="006A0358"/>
    <w:rsid w:val="006A036E"/>
    <w:rsid w:val="006A15B9"/>
    <w:rsid w:val="006A3B74"/>
    <w:rsid w:val="006A6994"/>
    <w:rsid w:val="006B0D5A"/>
    <w:rsid w:val="006B1183"/>
    <w:rsid w:val="006B130A"/>
    <w:rsid w:val="006B2D76"/>
    <w:rsid w:val="006B334F"/>
    <w:rsid w:val="006B3A00"/>
    <w:rsid w:val="006B5107"/>
    <w:rsid w:val="006B5DE9"/>
    <w:rsid w:val="006C0AAB"/>
    <w:rsid w:val="006D0AE1"/>
    <w:rsid w:val="006D6385"/>
    <w:rsid w:val="006D7263"/>
    <w:rsid w:val="006E0254"/>
    <w:rsid w:val="006E27AC"/>
    <w:rsid w:val="006E3046"/>
    <w:rsid w:val="006E492E"/>
    <w:rsid w:val="006E5465"/>
    <w:rsid w:val="006E6C86"/>
    <w:rsid w:val="006F00DB"/>
    <w:rsid w:val="006F0D89"/>
    <w:rsid w:val="006F29CB"/>
    <w:rsid w:val="006F2B07"/>
    <w:rsid w:val="006F7771"/>
    <w:rsid w:val="00702AB8"/>
    <w:rsid w:val="00705017"/>
    <w:rsid w:val="0071085B"/>
    <w:rsid w:val="007122C8"/>
    <w:rsid w:val="00712908"/>
    <w:rsid w:val="00712E0A"/>
    <w:rsid w:val="00713C62"/>
    <w:rsid w:val="00713F15"/>
    <w:rsid w:val="00717F82"/>
    <w:rsid w:val="00720D8D"/>
    <w:rsid w:val="007223CB"/>
    <w:rsid w:val="00724953"/>
    <w:rsid w:val="0072663D"/>
    <w:rsid w:val="0072683A"/>
    <w:rsid w:val="00732AD5"/>
    <w:rsid w:val="00733978"/>
    <w:rsid w:val="00734D88"/>
    <w:rsid w:val="0074353A"/>
    <w:rsid w:val="0074484F"/>
    <w:rsid w:val="007459C9"/>
    <w:rsid w:val="00750B9E"/>
    <w:rsid w:val="00755094"/>
    <w:rsid w:val="00755BA2"/>
    <w:rsid w:val="007572E7"/>
    <w:rsid w:val="00757C25"/>
    <w:rsid w:val="007650D7"/>
    <w:rsid w:val="007661FF"/>
    <w:rsid w:val="00766457"/>
    <w:rsid w:val="0076672B"/>
    <w:rsid w:val="007739A0"/>
    <w:rsid w:val="00780D92"/>
    <w:rsid w:val="00781E25"/>
    <w:rsid w:val="00782041"/>
    <w:rsid w:val="0078442B"/>
    <w:rsid w:val="00784DA2"/>
    <w:rsid w:val="00784E40"/>
    <w:rsid w:val="00791067"/>
    <w:rsid w:val="00792BE8"/>
    <w:rsid w:val="00797384"/>
    <w:rsid w:val="00797EBD"/>
    <w:rsid w:val="007A1609"/>
    <w:rsid w:val="007A4838"/>
    <w:rsid w:val="007A61B5"/>
    <w:rsid w:val="007B0070"/>
    <w:rsid w:val="007B157F"/>
    <w:rsid w:val="007B3892"/>
    <w:rsid w:val="007B5C25"/>
    <w:rsid w:val="007B6E77"/>
    <w:rsid w:val="007B747F"/>
    <w:rsid w:val="007C08FF"/>
    <w:rsid w:val="007C2CE2"/>
    <w:rsid w:val="007C3F0B"/>
    <w:rsid w:val="007C67CC"/>
    <w:rsid w:val="007C6DD3"/>
    <w:rsid w:val="007D0925"/>
    <w:rsid w:val="007D1E3A"/>
    <w:rsid w:val="007D1F18"/>
    <w:rsid w:val="007D7182"/>
    <w:rsid w:val="007E7640"/>
    <w:rsid w:val="007F4349"/>
    <w:rsid w:val="007F4E0B"/>
    <w:rsid w:val="007F5FC7"/>
    <w:rsid w:val="007F5FD3"/>
    <w:rsid w:val="00800C94"/>
    <w:rsid w:val="008029BD"/>
    <w:rsid w:val="00803B8A"/>
    <w:rsid w:val="00803C4D"/>
    <w:rsid w:val="00804B0C"/>
    <w:rsid w:val="008079D4"/>
    <w:rsid w:val="00810D8F"/>
    <w:rsid w:val="0081575F"/>
    <w:rsid w:val="00820B01"/>
    <w:rsid w:val="00821AC9"/>
    <w:rsid w:val="0082533B"/>
    <w:rsid w:val="00827CAD"/>
    <w:rsid w:val="00831589"/>
    <w:rsid w:val="0083293A"/>
    <w:rsid w:val="008337D8"/>
    <w:rsid w:val="00834E1F"/>
    <w:rsid w:val="00835E79"/>
    <w:rsid w:val="008364DB"/>
    <w:rsid w:val="00841246"/>
    <w:rsid w:val="008429AF"/>
    <w:rsid w:val="00843603"/>
    <w:rsid w:val="00843E51"/>
    <w:rsid w:val="00844E8F"/>
    <w:rsid w:val="008472E4"/>
    <w:rsid w:val="008525AA"/>
    <w:rsid w:val="00856C3C"/>
    <w:rsid w:val="00860042"/>
    <w:rsid w:val="00861F2E"/>
    <w:rsid w:val="008626CB"/>
    <w:rsid w:val="00866D02"/>
    <w:rsid w:val="00874D39"/>
    <w:rsid w:val="008775D8"/>
    <w:rsid w:val="0087771A"/>
    <w:rsid w:val="00884E26"/>
    <w:rsid w:val="00886E8C"/>
    <w:rsid w:val="008872AC"/>
    <w:rsid w:val="00891204"/>
    <w:rsid w:val="008931F8"/>
    <w:rsid w:val="00894670"/>
    <w:rsid w:val="00894FD8"/>
    <w:rsid w:val="008A3BF4"/>
    <w:rsid w:val="008B1085"/>
    <w:rsid w:val="008B18DF"/>
    <w:rsid w:val="008B2347"/>
    <w:rsid w:val="008B4DA3"/>
    <w:rsid w:val="008B57EC"/>
    <w:rsid w:val="008B5809"/>
    <w:rsid w:val="008B591C"/>
    <w:rsid w:val="008B6561"/>
    <w:rsid w:val="008C31DD"/>
    <w:rsid w:val="008C3FF7"/>
    <w:rsid w:val="008D4458"/>
    <w:rsid w:val="008D5FAC"/>
    <w:rsid w:val="008D6090"/>
    <w:rsid w:val="008E022A"/>
    <w:rsid w:val="008F6E07"/>
    <w:rsid w:val="008F7529"/>
    <w:rsid w:val="008F7597"/>
    <w:rsid w:val="0090332E"/>
    <w:rsid w:val="009038E4"/>
    <w:rsid w:val="00904B5D"/>
    <w:rsid w:val="00906707"/>
    <w:rsid w:val="009075B5"/>
    <w:rsid w:val="009100EA"/>
    <w:rsid w:val="00910FE1"/>
    <w:rsid w:val="009115A5"/>
    <w:rsid w:val="0091266A"/>
    <w:rsid w:val="00912B6C"/>
    <w:rsid w:val="00914230"/>
    <w:rsid w:val="00916B45"/>
    <w:rsid w:val="00917A36"/>
    <w:rsid w:val="00921C01"/>
    <w:rsid w:val="00922A4E"/>
    <w:rsid w:val="009241D7"/>
    <w:rsid w:val="00926246"/>
    <w:rsid w:val="0093228B"/>
    <w:rsid w:val="009360A5"/>
    <w:rsid w:val="009373AA"/>
    <w:rsid w:val="0094190E"/>
    <w:rsid w:val="00941EB4"/>
    <w:rsid w:val="009431E3"/>
    <w:rsid w:val="00943E74"/>
    <w:rsid w:val="00947C26"/>
    <w:rsid w:val="00952204"/>
    <w:rsid w:val="00962984"/>
    <w:rsid w:val="00962C8D"/>
    <w:rsid w:val="00962D74"/>
    <w:rsid w:val="009641D6"/>
    <w:rsid w:val="0096434A"/>
    <w:rsid w:val="00966927"/>
    <w:rsid w:val="00966B09"/>
    <w:rsid w:val="00970238"/>
    <w:rsid w:val="00974238"/>
    <w:rsid w:val="0097576E"/>
    <w:rsid w:val="00975A27"/>
    <w:rsid w:val="0098022C"/>
    <w:rsid w:val="009805D9"/>
    <w:rsid w:val="0098061E"/>
    <w:rsid w:val="00980D55"/>
    <w:rsid w:val="00981D16"/>
    <w:rsid w:val="0098611C"/>
    <w:rsid w:val="0099002E"/>
    <w:rsid w:val="00991479"/>
    <w:rsid w:val="00992968"/>
    <w:rsid w:val="00992E26"/>
    <w:rsid w:val="00995588"/>
    <w:rsid w:val="009979C9"/>
    <w:rsid w:val="009A074D"/>
    <w:rsid w:val="009A28E3"/>
    <w:rsid w:val="009A7688"/>
    <w:rsid w:val="009B1B7B"/>
    <w:rsid w:val="009B291A"/>
    <w:rsid w:val="009B6F71"/>
    <w:rsid w:val="009B7734"/>
    <w:rsid w:val="009B7FDA"/>
    <w:rsid w:val="009C0148"/>
    <w:rsid w:val="009C081F"/>
    <w:rsid w:val="009C181F"/>
    <w:rsid w:val="009C26C9"/>
    <w:rsid w:val="009C4632"/>
    <w:rsid w:val="009C5554"/>
    <w:rsid w:val="009C5C14"/>
    <w:rsid w:val="009D291A"/>
    <w:rsid w:val="009D3403"/>
    <w:rsid w:val="009D3F7F"/>
    <w:rsid w:val="009D605A"/>
    <w:rsid w:val="009E430B"/>
    <w:rsid w:val="009E6021"/>
    <w:rsid w:val="009F0A28"/>
    <w:rsid w:val="009F3BC8"/>
    <w:rsid w:val="009F5877"/>
    <w:rsid w:val="009F6070"/>
    <w:rsid w:val="009F6169"/>
    <w:rsid w:val="009F6381"/>
    <w:rsid w:val="00A014D1"/>
    <w:rsid w:val="00A028DD"/>
    <w:rsid w:val="00A10217"/>
    <w:rsid w:val="00A14DB6"/>
    <w:rsid w:val="00A17FDB"/>
    <w:rsid w:val="00A20521"/>
    <w:rsid w:val="00A24A85"/>
    <w:rsid w:val="00A25548"/>
    <w:rsid w:val="00A26943"/>
    <w:rsid w:val="00A27DE0"/>
    <w:rsid w:val="00A31523"/>
    <w:rsid w:val="00A327E9"/>
    <w:rsid w:val="00A330ED"/>
    <w:rsid w:val="00A34DCF"/>
    <w:rsid w:val="00A371FE"/>
    <w:rsid w:val="00A43AC4"/>
    <w:rsid w:val="00A50F3C"/>
    <w:rsid w:val="00A5102F"/>
    <w:rsid w:val="00A51193"/>
    <w:rsid w:val="00A53F85"/>
    <w:rsid w:val="00A54479"/>
    <w:rsid w:val="00A559BD"/>
    <w:rsid w:val="00A56037"/>
    <w:rsid w:val="00A607EB"/>
    <w:rsid w:val="00A63310"/>
    <w:rsid w:val="00A63825"/>
    <w:rsid w:val="00A647E6"/>
    <w:rsid w:val="00A647F2"/>
    <w:rsid w:val="00A715DD"/>
    <w:rsid w:val="00A733DD"/>
    <w:rsid w:val="00A755AE"/>
    <w:rsid w:val="00A77149"/>
    <w:rsid w:val="00A77E2F"/>
    <w:rsid w:val="00A85E2D"/>
    <w:rsid w:val="00A86803"/>
    <w:rsid w:val="00A91234"/>
    <w:rsid w:val="00A94D06"/>
    <w:rsid w:val="00A94FD6"/>
    <w:rsid w:val="00A9596F"/>
    <w:rsid w:val="00AA107F"/>
    <w:rsid w:val="00AA2070"/>
    <w:rsid w:val="00AA220F"/>
    <w:rsid w:val="00AA2CC7"/>
    <w:rsid w:val="00AB02EC"/>
    <w:rsid w:val="00AB159A"/>
    <w:rsid w:val="00AB174B"/>
    <w:rsid w:val="00AB23F0"/>
    <w:rsid w:val="00AB2EC2"/>
    <w:rsid w:val="00AB5347"/>
    <w:rsid w:val="00AC08EB"/>
    <w:rsid w:val="00AC1228"/>
    <w:rsid w:val="00AC184D"/>
    <w:rsid w:val="00AC2F2D"/>
    <w:rsid w:val="00AC66C1"/>
    <w:rsid w:val="00AD3158"/>
    <w:rsid w:val="00AD41BB"/>
    <w:rsid w:val="00AE2381"/>
    <w:rsid w:val="00AE2601"/>
    <w:rsid w:val="00AE3E07"/>
    <w:rsid w:val="00AE57FF"/>
    <w:rsid w:val="00AE6430"/>
    <w:rsid w:val="00AE6BBB"/>
    <w:rsid w:val="00AF025A"/>
    <w:rsid w:val="00AF062D"/>
    <w:rsid w:val="00AF3956"/>
    <w:rsid w:val="00AF49BB"/>
    <w:rsid w:val="00AF597F"/>
    <w:rsid w:val="00B00234"/>
    <w:rsid w:val="00B0134A"/>
    <w:rsid w:val="00B10DF0"/>
    <w:rsid w:val="00B13254"/>
    <w:rsid w:val="00B14334"/>
    <w:rsid w:val="00B14C87"/>
    <w:rsid w:val="00B20598"/>
    <w:rsid w:val="00B20DF6"/>
    <w:rsid w:val="00B20FA8"/>
    <w:rsid w:val="00B214C9"/>
    <w:rsid w:val="00B223AA"/>
    <w:rsid w:val="00B23453"/>
    <w:rsid w:val="00B31517"/>
    <w:rsid w:val="00B32A0F"/>
    <w:rsid w:val="00B34249"/>
    <w:rsid w:val="00B35CE0"/>
    <w:rsid w:val="00B36A37"/>
    <w:rsid w:val="00B40906"/>
    <w:rsid w:val="00B4778E"/>
    <w:rsid w:val="00B517C3"/>
    <w:rsid w:val="00B523FC"/>
    <w:rsid w:val="00B540C7"/>
    <w:rsid w:val="00B543E3"/>
    <w:rsid w:val="00B57A78"/>
    <w:rsid w:val="00B622D8"/>
    <w:rsid w:val="00B6268B"/>
    <w:rsid w:val="00B6297F"/>
    <w:rsid w:val="00B6560E"/>
    <w:rsid w:val="00B65EC5"/>
    <w:rsid w:val="00B65EDF"/>
    <w:rsid w:val="00B67822"/>
    <w:rsid w:val="00B7134A"/>
    <w:rsid w:val="00B71F32"/>
    <w:rsid w:val="00B729F6"/>
    <w:rsid w:val="00B750C9"/>
    <w:rsid w:val="00B81E29"/>
    <w:rsid w:val="00B835AF"/>
    <w:rsid w:val="00B861C1"/>
    <w:rsid w:val="00B86E9D"/>
    <w:rsid w:val="00B9018D"/>
    <w:rsid w:val="00B91CB9"/>
    <w:rsid w:val="00B944CB"/>
    <w:rsid w:val="00B96964"/>
    <w:rsid w:val="00BA18A5"/>
    <w:rsid w:val="00BA3E7D"/>
    <w:rsid w:val="00BA55B6"/>
    <w:rsid w:val="00BA7ED2"/>
    <w:rsid w:val="00BB018D"/>
    <w:rsid w:val="00BB6343"/>
    <w:rsid w:val="00BC126B"/>
    <w:rsid w:val="00BC1983"/>
    <w:rsid w:val="00BC2A95"/>
    <w:rsid w:val="00BC68CB"/>
    <w:rsid w:val="00BC70D7"/>
    <w:rsid w:val="00BD7FEB"/>
    <w:rsid w:val="00BE138A"/>
    <w:rsid w:val="00BE25DA"/>
    <w:rsid w:val="00BE26F1"/>
    <w:rsid w:val="00BE4C42"/>
    <w:rsid w:val="00BF1090"/>
    <w:rsid w:val="00BF6320"/>
    <w:rsid w:val="00BF6C11"/>
    <w:rsid w:val="00BF7377"/>
    <w:rsid w:val="00BF7B91"/>
    <w:rsid w:val="00C00B13"/>
    <w:rsid w:val="00C00DA6"/>
    <w:rsid w:val="00C013BE"/>
    <w:rsid w:val="00C017AB"/>
    <w:rsid w:val="00C15535"/>
    <w:rsid w:val="00C164FD"/>
    <w:rsid w:val="00C2075C"/>
    <w:rsid w:val="00C20763"/>
    <w:rsid w:val="00C210B7"/>
    <w:rsid w:val="00C21869"/>
    <w:rsid w:val="00C22039"/>
    <w:rsid w:val="00C226CC"/>
    <w:rsid w:val="00C25A81"/>
    <w:rsid w:val="00C3103A"/>
    <w:rsid w:val="00C31D55"/>
    <w:rsid w:val="00C3279F"/>
    <w:rsid w:val="00C33169"/>
    <w:rsid w:val="00C34B11"/>
    <w:rsid w:val="00C34D2F"/>
    <w:rsid w:val="00C353F6"/>
    <w:rsid w:val="00C35B88"/>
    <w:rsid w:val="00C4277F"/>
    <w:rsid w:val="00C46ADA"/>
    <w:rsid w:val="00C470AF"/>
    <w:rsid w:val="00C50011"/>
    <w:rsid w:val="00C50B15"/>
    <w:rsid w:val="00C53148"/>
    <w:rsid w:val="00C56C5A"/>
    <w:rsid w:val="00C60456"/>
    <w:rsid w:val="00C646D9"/>
    <w:rsid w:val="00C72AB8"/>
    <w:rsid w:val="00C73CB9"/>
    <w:rsid w:val="00C7489E"/>
    <w:rsid w:val="00C76F54"/>
    <w:rsid w:val="00C83868"/>
    <w:rsid w:val="00C848C3"/>
    <w:rsid w:val="00C8629B"/>
    <w:rsid w:val="00C86A19"/>
    <w:rsid w:val="00C8720E"/>
    <w:rsid w:val="00C910EF"/>
    <w:rsid w:val="00C91DB5"/>
    <w:rsid w:val="00C9656C"/>
    <w:rsid w:val="00C97830"/>
    <w:rsid w:val="00CA12C2"/>
    <w:rsid w:val="00CA1F2E"/>
    <w:rsid w:val="00CA5464"/>
    <w:rsid w:val="00CB38BB"/>
    <w:rsid w:val="00CB41E3"/>
    <w:rsid w:val="00CB52E0"/>
    <w:rsid w:val="00CB61B8"/>
    <w:rsid w:val="00CB74F5"/>
    <w:rsid w:val="00CB75AF"/>
    <w:rsid w:val="00CC0BB6"/>
    <w:rsid w:val="00CC2CBE"/>
    <w:rsid w:val="00CC45FE"/>
    <w:rsid w:val="00CD27F7"/>
    <w:rsid w:val="00CD2AF4"/>
    <w:rsid w:val="00CD6216"/>
    <w:rsid w:val="00CD7391"/>
    <w:rsid w:val="00CE1819"/>
    <w:rsid w:val="00CE224F"/>
    <w:rsid w:val="00CE27FE"/>
    <w:rsid w:val="00CE6827"/>
    <w:rsid w:val="00CF2715"/>
    <w:rsid w:val="00CF2B51"/>
    <w:rsid w:val="00CF4D7F"/>
    <w:rsid w:val="00CF5134"/>
    <w:rsid w:val="00CF63FE"/>
    <w:rsid w:val="00D04880"/>
    <w:rsid w:val="00D052D7"/>
    <w:rsid w:val="00D06207"/>
    <w:rsid w:val="00D11D81"/>
    <w:rsid w:val="00D1204A"/>
    <w:rsid w:val="00D13215"/>
    <w:rsid w:val="00D1322E"/>
    <w:rsid w:val="00D15E27"/>
    <w:rsid w:val="00D16F80"/>
    <w:rsid w:val="00D215DE"/>
    <w:rsid w:val="00D220C4"/>
    <w:rsid w:val="00D26517"/>
    <w:rsid w:val="00D267CA"/>
    <w:rsid w:val="00D27447"/>
    <w:rsid w:val="00D27475"/>
    <w:rsid w:val="00D33E54"/>
    <w:rsid w:val="00D34FEB"/>
    <w:rsid w:val="00D35E79"/>
    <w:rsid w:val="00D37908"/>
    <w:rsid w:val="00D41595"/>
    <w:rsid w:val="00D41C10"/>
    <w:rsid w:val="00D47A2C"/>
    <w:rsid w:val="00D50DC2"/>
    <w:rsid w:val="00D61B00"/>
    <w:rsid w:val="00D623EC"/>
    <w:rsid w:val="00D632C1"/>
    <w:rsid w:val="00D65B18"/>
    <w:rsid w:val="00D65FB6"/>
    <w:rsid w:val="00D70402"/>
    <w:rsid w:val="00D73E00"/>
    <w:rsid w:val="00D76E13"/>
    <w:rsid w:val="00D7736E"/>
    <w:rsid w:val="00D85321"/>
    <w:rsid w:val="00D853FA"/>
    <w:rsid w:val="00D86F7E"/>
    <w:rsid w:val="00D93E46"/>
    <w:rsid w:val="00D94D44"/>
    <w:rsid w:val="00DA7362"/>
    <w:rsid w:val="00DB14B5"/>
    <w:rsid w:val="00DB2160"/>
    <w:rsid w:val="00DC1F74"/>
    <w:rsid w:val="00DC6757"/>
    <w:rsid w:val="00DC778D"/>
    <w:rsid w:val="00DC7AE0"/>
    <w:rsid w:val="00DD0F9C"/>
    <w:rsid w:val="00DD3BC3"/>
    <w:rsid w:val="00DD42FA"/>
    <w:rsid w:val="00DD4AE7"/>
    <w:rsid w:val="00DE1984"/>
    <w:rsid w:val="00DE20BF"/>
    <w:rsid w:val="00DE3BDC"/>
    <w:rsid w:val="00DE403E"/>
    <w:rsid w:val="00DE4084"/>
    <w:rsid w:val="00DE4F95"/>
    <w:rsid w:val="00DE71CA"/>
    <w:rsid w:val="00DE7203"/>
    <w:rsid w:val="00DF1270"/>
    <w:rsid w:val="00DF1D1B"/>
    <w:rsid w:val="00DF2301"/>
    <w:rsid w:val="00DF32DD"/>
    <w:rsid w:val="00DF5AD6"/>
    <w:rsid w:val="00E00A80"/>
    <w:rsid w:val="00E02114"/>
    <w:rsid w:val="00E02FD2"/>
    <w:rsid w:val="00E037AE"/>
    <w:rsid w:val="00E03ABE"/>
    <w:rsid w:val="00E04DFA"/>
    <w:rsid w:val="00E06401"/>
    <w:rsid w:val="00E07BE6"/>
    <w:rsid w:val="00E1169C"/>
    <w:rsid w:val="00E12F24"/>
    <w:rsid w:val="00E137F7"/>
    <w:rsid w:val="00E13DC1"/>
    <w:rsid w:val="00E21EFF"/>
    <w:rsid w:val="00E27A68"/>
    <w:rsid w:val="00E27D27"/>
    <w:rsid w:val="00E27FC1"/>
    <w:rsid w:val="00E31943"/>
    <w:rsid w:val="00E36317"/>
    <w:rsid w:val="00E37300"/>
    <w:rsid w:val="00E376E5"/>
    <w:rsid w:val="00E378CD"/>
    <w:rsid w:val="00E4519F"/>
    <w:rsid w:val="00E500EF"/>
    <w:rsid w:val="00E51842"/>
    <w:rsid w:val="00E51A9D"/>
    <w:rsid w:val="00E552A1"/>
    <w:rsid w:val="00E56D90"/>
    <w:rsid w:val="00E576FD"/>
    <w:rsid w:val="00E6444B"/>
    <w:rsid w:val="00E725F8"/>
    <w:rsid w:val="00E73DF0"/>
    <w:rsid w:val="00E77224"/>
    <w:rsid w:val="00E8068F"/>
    <w:rsid w:val="00E808BC"/>
    <w:rsid w:val="00E80C18"/>
    <w:rsid w:val="00E81093"/>
    <w:rsid w:val="00E84C78"/>
    <w:rsid w:val="00E85237"/>
    <w:rsid w:val="00E8540C"/>
    <w:rsid w:val="00E85BE5"/>
    <w:rsid w:val="00E936BC"/>
    <w:rsid w:val="00E94D78"/>
    <w:rsid w:val="00EA1437"/>
    <w:rsid w:val="00EA27DC"/>
    <w:rsid w:val="00EA2B3E"/>
    <w:rsid w:val="00EA4F74"/>
    <w:rsid w:val="00EA55B8"/>
    <w:rsid w:val="00EA6B9B"/>
    <w:rsid w:val="00EC5293"/>
    <w:rsid w:val="00EC5599"/>
    <w:rsid w:val="00EC6725"/>
    <w:rsid w:val="00EC67AC"/>
    <w:rsid w:val="00ED0D32"/>
    <w:rsid w:val="00ED5B7D"/>
    <w:rsid w:val="00EE10E1"/>
    <w:rsid w:val="00EE22B5"/>
    <w:rsid w:val="00EE4D1A"/>
    <w:rsid w:val="00EE791C"/>
    <w:rsid w:val="00EF24B8"/>
    <w:rsid w:val="00EF365E"/>
    <w:rsid w:val="00EF4485"/>
    <w:rsid w:val="00EF5301"/>
    <w:rsid w:val="00EF7EA7"/>
    <w:rsid w:val="00F01578"/>
    <w:rsid w:val="00F018C9"/>
    <w:rsid w:val="00F04984"/>
    <w:rsid w:val="00F11B1C"/>
    <w:rsid w:val="00F12DBB"/>
    <w:rsid w:val="00F14F1D"/>
    <w:rsid w:val="00F15530"/>
    <w:rsid w:val="00F16223"/>
    <w:rsid w:val="00F173EA"/>
    <w:rsid w:val="00F17B31"/>
    <w:rsid w:val="00F20831"/>
    <w:rsid w:val="00F2382C"/>
    <w:rsid w:val="00F25A82"/>
    <w:rsid w:val="00F33BE4"/>
    <w:rsid w:val="00F40929"/>
    <w:rsid w:val="00F40C98"/>
    <w:rsid w:val="00F41BBC"/>
    <w:rsid w:val="00F43814"/>
    <w:rsid w:val="00F46737"/>
    <w:rsid w:val="00F46CE0"/>
    <w:rsid w:val="00F5053A"/>
    <w:rsid w:val="00F5199A"/>
    <w:rsid w:val="00F529E7"/>
    <w:rsid w:val="00F55B0A"/>
    <w:rsid w:val="00F55BD0"/>
    <w:rsid w:val="00F56A76"/>
    <w:rsid w:val="00F63B18"/>
    <w:rsid w:val="00F657C3"/>
    <w:rsid w:val="00F702E4"/>
    <w:rsid w:val="00F71AA2"/>
    <w:rsid w:val="00F72911"/>
    <w:rsid w:val="00F7797C"/>
    <w:rsid w:val="00F80149"/>
    <w:rsid w:val="00F8295C"/>
    <w:rsid w:val="00F8434B"/>
    <w:rsid w:val="00F90EF8"/>
    <w:rsid w:val="00F92729"/>
    <w:rsid w:val="00F92D02"/>
    <w:rsid w:val="00F9477A"/>
    <w:rsid w:val="00F96307"/>
    <w:rsid w:val="00F97843"/>
    <w:rsid w:val="00FA0985"/>
    <w:rsid w:val="00FA4F5F"/>
    <w:rsid w:val="00FA78E9"/>
    <w:rsid w:val="00FA7E31"/>
    <w:rsid w:val="00FB02E9"/>
    <w:rsid w:val="00FB4188"/>
    <w:rsid w:val="00FB4E29"/>
    <w:rsid w:val="00FC5E6F"/>
    <w:rsid w:val="00FC68B7"/>
    <w:rsid w:val="00FC6C77"/>
    <w:rsid w:val="00FD540C"/>
    <w:rsid w:val="00FD7FDA"/>
    <w:rsid w:val="00FE286E"/>
    <w:rsid w:val="00FE7E03"/>
    <w:rsid w:val="00FF253E"/>
    <w:rsid w:val="00FF3D7F"/>
    <w:rsid w:val="00FF3F78"/>
    <w:rsid w:val="00FF5610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69B85-1E4B-4B99-BCF7-452A2F4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26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C67CC"/>
    <w:pPr>
      <w:keepNext/>
      <w:spacing w:after="0" w:line="240" w:lineRule="auto"/>
      <w:outlineLvl w:val="1"/>
    </w:pPr>
    <w:rPr>
      <w:rFonts w:ascii="Arial" w:eastAsia="Calibri" w:hAnsi="Arial" w:cs="Times New Roman"/>
      <w:b/>
      <w:color w:val="0000FF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269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C6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A2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A2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52204"/>
  </w:style>
  <w:style w:type="paragraph" w:styleId="Fuzeile">
    <w:name w:val="footer"/>
    <w:basedOn w:val="Standard"/>
    <w:link w:val="FuzeileZchn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A6615"/>
    <w:pPr>
      <w:spacing w:after="0" w:line="240" w:lineRule="auto"/>
    </w:pPr>
    <w:rPr>
      <w:rFonts w:ascii="Arial" w:eastAsia="Calibri" w:hAnsi="Arial" w:cs="Times New Roman"/>
      <w:b/>
      <w:color w:val="FF0000"/>
    </w:rPr>
  </w:style>
  <w:style w:type="character" w:customStyle="1" w:styleId="TextkrperZchn">
    <w:name w:val="Textkörper Zchn"/>
    <w:basedOn w:val="Absatz-Standardschriftart"/>
    <w:link w:val="Textkrper"/>
    <w:rsid w:val="005A6615"/>
    <w:rPr>
      <w:rFonts w:ascii="Arial" w:eastAsia="Calibri" w:hAnsi="Arial" w:cs="Times New Roman"/>
      <w:b/>
      <w:color w:val="FF0000"/>
    </w:rPr>
  </w:style>
  <w:style w:type="character" w:customStyle="1" w:styleId="berschrift2Zchn">
    <w:name w:val="Überschrift 2 Zchn"/>
    <w:basedOn w:val="Absatz-Standardschriftart"/>
    <w:link w:val="berschrift2"/>
    <w:rsid w:val="007C67CC"/>
    <w:rPr>
      <w:rFonts w:ascii="Arial" w:eastAsia="Calibri" w:hAnsi="Arial" w:cs="Times New Roman"/>
      <w:b/>
      <w:color w:val="0000FF"/>
    </w:rPr>
  </w:style>
  <w:style w:type="character" w:customStyle="1" w:styleId="berschrift4Zchn">
    <w:name w:val="Überschrift 4 Zchn"/>
    <w:basedOn w:val="Absatz-Standardschriftart"/>
    <w:link w:val="berschrift4"/>
    <w:semiHidden/>
    <w:rsid w:val="007C67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B3A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269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A26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A2694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A2694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KeineListe1">
    <w:name w:val="Keine Liste1"/>
    <w:next w:val="KeineListe"/>
    <w:uiPriority w:val="99"/>
    <w:semiHidden/>
    <w:unhideWhenUsed/>
    <w:rsid w:val="00A26943"/>
  </w:style>
  <w:style w:type="character" w:customStyle="1" w:styleId="BesuchterHyperlink1">
    <w:name w:val="BesuchterHyperlink1"/>
    <w:basedOn w:val="Absatz-Standardschriftart"/>
    <w:uiPriority w:val="99"/>
    <w:semiHidden/>
    <w:unhideWhenUsed/>
    <w:rsid w:val="00A26943"/>
    <w:rPr>
      <w:color w:val="954F72"/>
      <w:u w:val="single"/>
    </w:rPr>
  </w:style>
  <w:style w:type="paragraph" w:styleId="Liste">
    <w:name w:val="List"/>
    <w:basedOn w:val="Textkrper"/>
    <w:unhideWhenUsed/>
    <w:rsid w:val="00A26943"/>
    <w:rPr>
      <w:rFonts w:cs="Arial"/>
      <w:lang w:eastAsia="ar-SA"/>
    </w:rPr>
  </w:style>
  <w:style w:type="paragraph" w:customStyle="1" w:styleId="berschrift">
    <w:name w:val="Überschrift"/>
    <w:basedOn w:val="Standard"/>
    <w:next w:val="Textkrper"/>
    <w:rsid w:val="00A26943"/>
    <w:pPr>
      <w:keepNext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Beschriftung1">
    <w:name w:val="Beschriftung1"/>
    <w:basedOn w:val="Standard"/>
    <w:rsid w:val="00A26943"/>
    <w:pPr>
      <w:suppressLineNumbers/>
      <w:spacing w:before="120" w:after="120" w:line="240" w:lineRule="auto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customStyle="1" w:styleId="Verzeichnis">
    <w:name w:val="Verzeichnis"/>
    <w:basedOn w:val="Standard"/>
    <w:rsid w:val="00A26943"/>
    <w:pPr>
      <w:suppressLineNumber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ittleresRaster1-Akzent21">
    <w:name w:val="Mittleres Raster 1 - Akzent 21"/>
    <w:basedOn w:val="Standard"/>
    <w:rsid w:val="00A26943"/>
    <w:pPr>
      <w:spacing w:after="0" w:line="240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xtkrper21">
    <w:name w:val="Textkörper 21"/>
    <w:basedOn w:val="Standard"/>
    <w:rsid w:val="00A26943"/>
    <w:pPr>
      <w:spacing w:after="0" w:line="240" w:lineRule="auto"/>
    </w:pPr>
    <w:rPr>
      <w:rFonts w:ascii="Arial" w:eastAsia="Calibri" w:hAnsi="Arial" w:cs="Arial"/>
      <w:color w:val="FF0000"/>
      <w:lang w:eastAsia="ar-SA"/>
    </w:rPr>
  </w:style>
  <w:style w:type="paragraph" w:customStyle="1" w:styleId="TabellenInhalt">
    <w:name w:val="Tabellen Inhalt"/>
    <w:basedOn w:val="Standard"/>
    <w:rsid w:val="00A26943"/>
    <w:pPr>
      <w:suppressLineNumber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ellenberschrift">
    <w:name w:val="Tabellen Überschrift"/>
    <w:basedOn w:val="TabellenInhalt"/>
    <w:rsid w:val="00A26943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A26943"/>
    <w:rPr>
      <w:rFonts w:cs="Arial"/>
      <w:lang w:eastAsia="ar-SA"/>
    </w:rPr>
  </w:style>
  <w:style w:type="character" w:customStyle="1" w:styleId="WW8Num2z0">
    <w:name w:val="WW8Num2z0"/>
    <w:rsid w:val="00A26943"/>
    <w:rPr>
      <w:rFonts w:ascii="Symbol" w:hAnsi="Symbol" w:cs="Symbol" w:hint="default"/>
      <w:color w:val="auto"/>
    </w:rPr>
  </w:style>
  <w:style w:type="character" w:customStyle="1" w:styleId="WW8Num3z0">
    <w:name w:val="WW8Num3z0"/>
    <w:rsid w:val="00A26943"/>
    <w:rPr>
      <w:rFonts w:ascii="Symbol" w:hAnsi="Symbol" w:cs="Symbol" w:hint="default"/>
      <w:color w:val="auto"/>
    </w:rPr>
  </w:style>
  <w:style w:type="character" w:customStyle="1" w:styleId="WW8Num4z0">
    <w:name w:val="WW8Num4z0"/>
    <w:rsid w:val="00A26943"/>
    <w:rPr>
      <w:sz w:val="16"/>
    </w:rPr>
  </w:style>
  <w:style w:type="character" w:customStyle="1" w:styleId="WW8Num5z0">
    <w:name w:val="WW8Num5z0"/>
    <w:rsid w:val="00A26943"/>
    <w:rPr>
      <w:rFonts w:ascii="Symbol" w:hAnsi="Symbol" w:cs="Symbol" w:hint="default"/>
      <w:color w:val="auto"/>
    </w:rPr>
  </w:style>
  <w:style w:type="character" w:customStyle="1" w:styleId="WW8Num6z0">
    <w:name w:val="WW8Num6z0"/>
    <w:rsid w:val="00A26943"/>
    <w:rPr>
      <w:rFonts w:ascii="Symbol" w:hAnsi="Symbol" w:cs="Symbol" w:hint="default"/>
      <w:color w:val="auto"/>
    </w:rPr>
  </w:style>
  <w:style w:type="character" w:customStyle="1" w:styleId="WW8Num7z0">
    <w:name w:val="WW8Num7z0"/>
    <w:rsid w:val="00A26943"/>
    <w:rPr>
      <w:rFonts w:ascii="Symbol" w:hAnsi="Symbol" w:cs="Symbol" w:hint="default"/>
      <w:color w:val="auto"/>
    </w:rPr>
  </w:style>
  <w:style w:type="character" w:customStyle="1" w:styleId="WW8Num8z0">
    <w:name w:val="WW8Num8z0"/>
    <w:rsid w:val="00A26943"/>
    <w:rPr>
      <w:rFonts w:ascii="Symbol" w:hAnsi="Symbol" w:cs="Symbol" w:hint="default"/>
      <w:color w:val="auto"/>
    </w:rPr>
  </w:style>
  <w:style w:type="character" w:customStyle="1" w:styleId="WW8Num9z0">
    <w:name w:val="WW8Num9z0"/>
    <w:rsid w:val="00A26943"/>
    <w:rPr>
      <w:rFonts w:ascii="Symbol" w:hAnsi="Symbol" w:cs="Symbol" w:hint="default"/>
      <w:sz w:val="20"/>
      <w:szCs w:val="20"/>
    </w:rPr>
  </w:style>
  <w:style w:type="character" w:customStyle="1" w:styleId="WW8Num10z0">
    <w:name w:val="WW8Num10z0"/>
    <w:rsid w:val="00A26943"/>
    <w:rPr>
      <w:rFonts w:ascii="Symbol" w:hAnsi="Symbol" w:cs="Symbol" w:hint="default"/>
      <w:color w:val="auto"/>
    </w:rPr>
  </w:style>
  <w:style w:type="character" w:customStyle="1" w:styleId="WW8Num11z0">
    <w:name w:val="WW8Num11z0"/>
    <w:rsid w:val="00A26943"/>
    <w:rPr>
      <w:rFonts w:ascii="Symbol" w:hAnsi="Symbol" w:cs="Symbol" w:hint="default"/>
      <w:color w:val="auto"/>
    </w:rPr>
  </w:style>
  <w:style w:type="character" w:customStyle="1" w:styleId="WW8Num12z0">
    <w:name w:val="WW8Num12z0"/>
    <w:rsid w:val="00A26943"/>
    <w:rPr>
      <w:rFonts w:ascii="Symbol" w:hAnsi="Symbol" w:cs="Symbol" w:hint="default"/>
      <w:color w:val="auto"/>
    </w:rPr>
  </w:style>
  <w:style w:type="character" w:customStyle="1" w:styleId="WW8Num13z0">
    <w:name w:val="WW8Num13z0"/>
    <w:rsid w:val="00A26943"/>
    <w:rPr>
      <w:rFonts w:ascii="Symbol" w:hAnsi="Symbol" w:cs="Symbol" w:hint="default"/>
      <w:color w:val="auto"/>
    </w:rPr>
  </w:style>
  <w:style w:type="character" w:customStyle="1" w:styleId="WW8Num14z0">
    <w:name w:val="WW8Num14z0"/>
    <w:rsid w:val="00A26943"/>
    <w:rPr>
      <w:rFonts w:ascii="Symbol" w:hAnsi="Symbol" w:cs="Symbol" w:hint="default"/>
      <w:color w:val="auto"/>
    </w:rPr>
  </w:style>
  <w:style w:type="character" w:customStyle="1" w:styleId="WW8Num15z0">
    <w:name w:val="WW8Num15z0"/>
    <w:rsid w:val="00A2694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A26943"/>
    <w:rPr>
      <w:sz w:val="20"/>
      <w:szCs w:val="20"/>
    </w:rPr>
  </w:style>
  <w:style w:type="character" w:customStyle="1" w:styleId="WW8Num17z0">
    <w:name w:val="WW8Num17z0"/>
    <w:rsid w:val="00A26943"/>
    <w:rPr>
      <w:rFonts w:ascii="Symbol" w:hAnsi="Symbol" w:cs="Symbol" w:hint="default"/>
    </w:rPr>
  </w:style>
  <w:style w:type="character" w:customStyle="1" w:styleId="WW8Num18z0">
    <w:name w:val="WW8Num18z0"/>
    <w:rsid w:val="00A26943"/>
    <w:rPr>
      <w:rFonts w:ascii="Symbol" w:hAnsi="Symbol" w:cs="Symbol" w:hint="default"/>
      <w:color w:val="999999"/>
    </w:rPr>
  </w:style>
  <w:style w:type="character" w:customStyle="1" w:styleId="WW8Num19z0">
    <w:name w:val="WW8Num19z0"/>
    <w:rsid w:val="00A26943"/>
    <w:rPr>
      <w:sz w:val="16"/>
    </w:rPr>
  </w:style>
  <w:style w:type="character" w:customStyle="1" w:styleId="WW8Num20z0">
    <w:name w:val="WW8Num20z0"/>
    <w:rsid w:val="00A26943"/>
    <w:rPr>
      <w:rFonts w:ascii="Symbol" w:hAnsi="Symbol" w:cs="Symbol" w:hint="default"/>
      <w:color w:val="auto"/>
    </w:rPr>
  </w:style>
  <w:style w:type="character" w:customStyle="1" w:styleId="WW8Num21z0">
    <w:name w:val="WW8Num21z0"/>
    <w:rsid w:val="00A26943"/>
    <w:rPr>
      <w:rFonts w:ascii="Symbol" w:hAnsi="Symbol" w:cs="Symbol" w:hint="default"/>
      <w:color w:val="auto"/>
    </w:rPr>
  </w:style>
  <w:style w:type="character" w:customStyle="1" w:styleId="WW8Num22z0">
    <w:name w:val="WW8Num22z0"/>
    <w:rsid w:val="00A26943"/>
    <w:rPr>
      <w:rFonts w:ascii="Symbol" w:hAnsi="Symbol" w:cs="Symbol" w:hint="default"/>
      <w:color w:val="auto"/>
    </w:rPr>
  </w:style>
  <w:style w:type="character" w:customStyle="1" w:styleId="WW8Num1z0">
    <w:name w:val="WW8Num1z0"/>
    <w:rsid w:val="00A26943"/>
    <w:rPr>
      <w:rFonts w:ascii="Symbol" w:hAnsi="Symbol" w:cs="Symbol" w:hint="default"/>
      <w:color w:val="auto"/>
    </w:rPr>
  </w:style>
  <w:style w:type="character" w:customStyle="1" w:styleId="WW8Num1z1">
    <w:name w:val="WW8Num1z1"/>
    <w:rsid w:val="00A26943"/>
    <w:rPr>
      <w:rFonts w:ascii="Courier New" w:hAnsi="Courier New" w:cs="Wingdings" w:hint="default"/>
    </w:rPr>
  </w:style>
  <w:style w:type="character" w:customStyle="1" w:styleId="WW8Num1z2">
    <w:name w:val="WW8Num1z2"/>
    <w:rsid w:val="00A26943"/>
    <w:rPr>
      <w:rFonts w:ascii="Wingdings" w:hAnsi="Wingdings" w:cs="Wingdings" w:hint="default"/>
    </w:rPr>
  </w:style>
  <w:style w:type="character" w:customStyle="1" w:styleId="WW8Num1z3">
    <w:name w:val="WW8Num1z3"/>
    <w:rsid w:val="00A26943"/>
    <w:rPr>
      <w:rFonts w:ascii="Symbol" w:hAnsi="Symbol" w:cs="Symbol" w:hint="default"/>
    </w:rPr>
  </w:style>
  <w:style w:type="character" w:customStyle="1" w:styleId="WW8Num2z1">
    <w:name w:val="WW8Num2z1"/>
    <w:rsid w:val="00A26943"/>
    <w:rPr>
      <w:rFonts w:ascii="Calibri" w:eastAsia="Calibri" w:hAnsi="Calibri" w:cs="Times New Roman" w:hint="default"/>
      <w:b w:val="0"/>
      <w:bCs w:val="0"/>
    </w:rPr>
  </w:style>
  <w:style w:type="character" w:customStyle="1" w:styleId="WW8Num2z2">
    <w:name w:val="WW8Num2z2"/>
    <w:rsid w:val="00A26943"/>
    <w:rPr>
      <w:rFonts w:ascii="Arial" w:eastAsia="Calibri" w:hAnsi="Arial" w:cs="Wingdings" w:hint="default"/>
    </w:rPr>
  </w:style>
  <w:style w:type="character" w:customStyle="1" w:styleId="WW8Num2z3">
    <w:name w:val="WW8Num2z3"/>
    <w:rsid w:val="00A26943"/>
    <w:rPr>
      <w:rFonts w:ascii="Symbol" w:hAnsi="Symbol" w:cs="Symbol" w:hint="default"/>
    </w:rPr>
  </w:style>
  <w:style w:type="character" w:customStyle="1" w:styleId="WW8Num2z4">
    <w:name w:val="WW8Num2z4"/>
    <w:rsid w:val="00A26943"/>
    <w:rPr>
      <w:rFonts w:ascii="Courier New" w:hAnsi="Courier New" w:cs="Wingdings" w:hint="default"/>
    </w:rPr>
  </w:style>
  <w:style w:type="character" w:customStyle="1" w:styleId="WW8Num2z5">
    <w:name w:val="WW8Num2z5"/>
    <w:rsid w:val="00A26943"/>
    <w:rPr>
      <w:rFonts w:ascii="Wingdings" w:hAnsi="Wingdings" w:cs="Wingdings" w:hint="default"/>
    </w:rPr>
  </w:style>
  <w:style w:type="character" w:customStyle="1" w:styleId="WW8Num3z1">
    <w:name w:val="WW8Num3z1"/>
    <w:rsid w:val="00A26943"/>
    <w:rPr>
      <w:rFonts w:ascii="Courier New" w:hAnsi="Courier New" w:cs="Wingdings" w:hint="default"/>
    </w:rPr>
  </w:style>
  <w:style w:type="character" w:customStyle="1" w:styleId="WW8Num3z2">
    <w:name w:val="WW8Num3z2"/>
    <w:rsid w:val="00A26943"/>
    <w:rPr>
      <w:rFonts w:ascii="Wingdings" w:hAnsi="Wingdings" w:cs="Wingdings" w:hint="default"/>
    </w:rPr>
  </w:style>
  <w:style w:type="character" w:customStyle="1" w:styleId="WW8Num3z3">
    <w:name w:val="WW8Num3z3"/>
    <w:rsid w:val="00A26943"/>
    <w:rPr>
      <w:rFonts w:ascii="Symbol" w:hAnsi="Symbol" w:cs="Symbol" w:hint="default"/>
    </w:rPr>
  </w:style>
  <w:style w:type="character" w:customStyle="1" w:styleId="WW8Num6z1">
    <w:name w:val="WW8Num6z1"/>
    <w:rsid w:val="00A26943"/>
    <w:rPr>
      <w:rFonts w:ascii="Courier New" w:hAnsi="Courier New" w:cs="Wingdings" w:hint="default"/>
    </w:rPr>
  </w:style>
  <w:style w:type="character" w:customStyle="1" w:styleId="WW8Num6z2">
    <w:name w:val="WW8Num6z2"/>
    <w:rsid w:val="00A26943"/>
    <w:rPr>
      <w:rFonts w:ascii="Wingdings" w:hAnsi="Wingdings" w:cs="Wingdings" w:hint="default"/>
    </w:rPr>
  </w:style>
  <w:style w:type="character" w:customStyle="1" w:styleId="WW8Num6z3">
    <w:name w:val="WW8Num6z3"/>
    <w:rsid w:val="00A26943"/>
    <w:rPr>
      <w:rFonts w:ascii="Symbol" w:hAnsi="Symbol" w:cs="Symbol" w:hint="default"/>
    </w:rPr>
  </w:style>
  <w:style w:type="character" w:customStyle="1" w:styleId="WW8Num8z1">
    <w:name w:val="WW8Num8z1"/>
    <w:rsid w:val="00A26943"/>
    <w:rPr>
      <w:rFonts w:ascii="Calibri" w:eastAsia="Calibri" w:hAnsi="Calibri" w:cs="Times New Roman" w:hint="default"/>
    </w:rPr>
  </w:style>
  <w:style w:type="character" w:customStyle="1" w:styleId="WW8Num8z2">
    <w:name w:val="WW8Num8z2"/>
    <w:rsid w:val="00A26943"/>
    <w:rPr>
      <w:rFonts w:ascii="Wingdings" w:eastAsia="Calibri" w:hAnsi="Wingdings" w:cs="Times New Roman" w:hint="default"/>
    </w:rPr>
  </w:style>
  <w:style w:type="character" w:customStyle="1" w:styleId="WW8Num8z3">
    <w:name w:val="WW8Num8z3"/>
    <w:rsid w:val="00A26943"/>
    <w:rPr>
      <w:rFonts w:ascii="Symbol" w:hAnsi="Symbol" w:cs="Symbol" w:hint="default"/>
    </w:rPr>
  </w:style>
  <w:style w:type="character" w:customStyle="1" w:styleId="WW8Num8z4">
    <w:name w:val="WW8Num8z4"/>
    <w:rsid w:val="00A26943"/>
    <w:rPr>
      <w:rFonts w:ascii="Courier New" w:hAnsi="Courier New" w:cs="Wingdings" w:hint="default"/>
    </w:rPr>
  </w:style>
  <w:style w:type="character" w:customStyle="1" w:styleId="WW8Num8z5">
    <w:name w:val="WW8Num8z5"/>
    <w:rsid w:val="00A26943"/>
    <w:rPr>
      <w:rFonts w:ascii="Wingdings" w:hAnsi="Wingdings" w:cs="Wingdings" w:hint="default"/>
    </w:rPr>
  </w:style>
  <w:style w:type="character" w:customStyle="1" w:styleId="WW8Num9z1">
    <w:name w:val="WW8Num9z1"/>
    <w:rsid w:val="00A26943"/>
    <w:rPr>
      <w:rFonts w:ascii="Courier New" w:hAnsi="Courier New" w:cs="Wingdings" w:hint="default"/>
    </w:rPr>
  </w:style>
  <w:style w:type="character" w:customStyle="1" w:styleId="WW8Num9z2">
    <w:name w:val="WW8Num9z2"/>
    <w:rsid w:val="00A26943"/>
    <w:rPr>
      <w:rFonts w:ascii="Wingdings" w:hAnsi="Wingdings" w:cs="Wingdings" w:hint="default"/>
    </w:rPr>
  </w:style>
  <w:style w:type="character" w:customStyle="1" w:styleId="WW8Num10z1">
    <w:name w:val="WW8Num10z1"/>
    <w:rsid w:val="00A26943"/>
    <w:rPr>
      <w:rFonts w:ascii="Courier New" w:hAnsi="Courier New" w:cs="Wingdings" w:hint="default"/>
    </w:rPr>
  </w:style>
  <w:style w:type="character" w:customStyle="1" w:styleId="WW8Num10z2">
    <w:name w:val="WW8Num10z2"/>
    <w:rsid w:val="00A26943"/>
    <w:rPr>
      <w:rFonts w:ascii="Wingdings" w:hAnsi="Wingdings" w:cs="Wingdings" w:hint="default"/>
    </w:rPr>
  </w:style>
  <w:style w:type="character" w:customStyle="1" w:styleId="WW8Num10z3">
    <w:name w:val="WW8Num10z3"/>
    <w:rsid w:val="00A26943"/>
    <w:rPr>
      <w:rFonts w:ascii="Symbol" w:hAnsi="Symbol" w:cs="Symbol" w:hint="default"/>
    </w:rPr>
  </w:style>
  <w:style w:type="character" w:customStyle="1" w:styleId="WW8Num11z1">
    <w:name w:val="WW8Num11z1"/>
    <w:rsid w:val="00A26943"/>
    <w:rPr>
      <w:rFonts w:ascii="Courier New" w:hAnsi="Courier New" w:cs="Wingdings" w:hint="default"/>
    </w:rPr>
  </w:style>
  <w:style w:type="character" w:customStyle="1" w:styleId="WW8Num11z2">
    <w:name w:val="WW8Num11z2"/>
    <w:rsid w:val="00A26943"/>
    <w:rPr>
      <w:rFonts w:ascii="Wingdings" w:hAnsi="Wingdings" w:cs="Wingdings" w:hint="default"/>
    </w:rPr>
  </w:style>
  <w:style w:type="character" w:customStyle="1" w:styleId="WW8Num11z3">
    <w:name w:val="WW8Num11z3"/>
    <w:rsid w:val="00A26943"/>
    <w:rPr>
      <w:rFonts w:ascii="Symbol" w:hAnsi="Symbol" w:cs="Symbol" w:hint="default"/>
    </w:rPr>
  </w:style>
  <w:style w:type="character" w:customStyle="1" w:styleId="WW8Num12z1">
    <w:name w:val="WW8Num12z1"/>
    <w:rsid w:val="00A26943"/>
    <w:rPr>
      <w:rFonts w:ascii="Courier New" w:hAnsi="Courier New" w:cs="Wingdings" w:hint="default"/>
    </w:rPr>
  </w:style>
  <w:style w:type="character" w:customStyle="1" w:styleId="WW8Num12z2">
    <w:name w:val="WW8Num12z2"/>
    <w:rsid w:val="00A26943"/>
    <w:rPr>
      <w:rFonts w:ascii="Wingdings" w:hAnsi="Wingdings" w:cs="Wingdings" w:hint="default"/>
    </w:rPr>
  </w:style>
  <w:style w:type="character" w:customStyle="1" w:styleId="WW8Num12z3">
    <w:name w:val="WW8Num12z3"/>
    <w:rsid w:val="00A26943"/>
    <w:rPr>
      <w:rFonts w:ascii="Symbol" w:hAnsi="Symbol" w:cs="Symbol" w:hint="default"/>
    </w:rPr>
  </w:style>
  <w:style w:type="character" w:customStyle="1" w:styleId="WW8Num13z1">
    <w:name w:val="WW8Num13z1"/>
    <w:rsid w:val="00A26943"/>
    <w:rPr>
      <w:rFonts w:ascii="Courier New" w:hAnsi="Courier New" w:cs="Wingdings" w:hint="default"/>
    </w:rPr>
  </w:style>
  <w:style w:type="character" w:customStyle="1" w:styleId="WW8Num13z2">
    <w:name w:val="WW8Num13z2"/>
    <w:rsid w:val="00A26943"/>
    <w:rPr>
      <w:rFonts w:ascii="Wingdings" w:hAnsi="Wingdings" w:cs="Wingdings" w:hint="default"/>
    </w:rPr>
  </w:style>
  <w:style w:type="character" w:customStyle="1" w:styleId="WW8Num13z3">
    <w:name w:val="WW8Num13z3"/>
    <w:rsid w:val="00A26943"/>
    <w:rPr>
      <w:rFonts w:ascii="Symbol" w:hAnsi="Symbol" w:cs="Symbol" w:hint="default"/>
    </w:rPr>
  </w:style>
  <w:style w:type="character" w:customStyle="1" w:styleId="WW8Num14z1">
    <w:name w:val="WW8Num14z1"/>
    <w:rsid w:val="00A26943"/>
    <w:rPr>
      <w:rFonts w:ascii="Courier New" w:hAnsi="Courier New" w:cs="Symbol" w:hint="default"/>
    </w:rPr>
  </w:style>
  <w:style w:type="character" w:customStyle="1" w:styleId="WW8Num14z2">
    <w:name w:val="WW8Num14z2"/>
    <w:rsid w:val="00A26943"/>
    <w:rPr>
      <w:rFonts w:ascii="Wingdings" w:hAnsi="Wingdings" w:cs="Wingdings" w:hint="default"/>
    </w:rPr>
  </w:style>
  <w:style w:type="character" w:customStyle="1" w:styleId="WW8Num14z3">
    <w:name w:val="WW8Num14z3"/>
    <w:rsid w:val="00A26943"/>
    <w:rPr>
      <w:rFonts w:ascii="Symbol" w:hAnsi="Symbol" w:cs="Symbol" w:hint="default"/>
    </w:rPr>
  </w:style>
  <w:style w:type="character" w:customStyle="1" w:styleId="WW8Num18z1">
    <w:name w:val="WW8Num18z1"/>
    <w:rsid w:val="00A26943"/>
    <w:rPr>
      <w:rFonts w:ascii="Courier New" w:hAnsi="Courier New" w:cs="Wingdings" w:hint="default"/>
    </w:rPr>
  </w:style>
  <w:style w:type="character" w:customStyle="1" w:styleId="WW8Num18z2">
    <w:name w:val="WW8Num18z2"/>
    <w:rsid w:val="00A26943"/>
    <w:rPr>
      <w:rFonts w:ascii="Wingdings" w:hAnsi="Wingdings" w:cs="Wingdings" w:hint="default"/>
    </w:rPr>
  </w:style>
  <w:style w:type="character" w:customStyle="1" w:styleId="WW8Num18z3">
    <w:name w:val="WW8Num18z3"/>
    <w:rsid w:val="00A26943"/>
    <w:rPr>
      <w:rFonts w:ascii="Symbol" w:hAnsi="Symbol" w:cs="Symbol" w:hint="default"/>
    </w:rPr>
  </w:style>
  <w:style w:type="character" w:customStyle="1" w:styleId="WW8Num20z1">
    <w:name w:val="WW8Num20z1"/>
    <w:rsid w:val="00A26943"/>
    <w:rPr>
      <w:rFonts w:ascii="Courier New" w:hAnsi="Courier New" w:cs="Wingdings" w:hint="default"/>
    </w:rPr>
  </w:style>
  <w:style w:type="character" w:customStyle="1" w:styleId="WW8Num20z2">
    <w:name w:val="WW8Num20z2"/>
    <w:rsid w:val="00A26943"/>
    <w:rPr>
      <w:rFonts w:ascii="Wingdings" w:hAnsi="Wingdings" w:cs="Wingdings" w:hint="default"/>
    </w:rPr>
  </w:style>
  <w:style w:type="character" w:customStyle="1" w:styleId="WW8Num20z3">
    <w:name w:val="WW8Num20z3"/>
    <w:rsid w:val="00A26943"/>
    <w:rPr>
      <w:rFonts w:ascii="Symbol" w:hAnsi="Symbol" w:cs="Symbol" w:hint="default"/>
    </w:rPr>
  </w:style>
  <w:style w:type="character" w:customStyle="1" w:styleId="WW8Num21z1">
    <w:name w:val="WW8Num21z1"/>
    <w:rsid w:val="00A26943"/>
    <w:rPr>
      <w:rFonts w:ascii="Courier New" w:hAnsi="Courier New" w:cs="Wingdings" w:hint="default"/>
    </w:rPr>
  </w:style>
  <w:style w:type="character" w:customStyle="1" w:styleId="WW8Num21z2">
    <w:name w:val="WW8Num21z2"/>
    <w:rsid w:val="00A26943"/>
    <w:rPr>
      <w:rFonts w:ascii="Wingdings" w:hAnsi="Wingdings" w:cs="Wingdings" w:hint="default"/>
    </w:rPr>
  </w:style>
  <w:style w:type="character" w:customStyle="1" w:styleId="WW8Num21z3">
    <w:name w:val="WW8Num21z3"/>
    <w:rsid w:val="00A26943"/>
    <w:rPr>
      <w:rFonts w:ascii="Symbol" w:hAnsi="Symbol" w:cs="Symbol" w:hint="default"/>
    </w:rPr>
  </w:style>
  <w:style w:type="character" w:customStyle="1" w:styleId="WW8Num22z1">
    <w:name w:val="WW8Num22z1"/>
    <w:rsid w:val="00A26943"/>
    <w:rPr>
      <w:rFonts w:ascii="Courier New" w:hAnsi="Courier New" w:cs="Wingdings" w:hint="default"/>
    </w:rPr>
  </w:style>
  <w:style w:type="character" w:customStyle="1" w:styleId="WW8Num22z2">
    <w:name w:val="WW8Num22z2"/>
    <w:rsid w:val="00A26943"/>
    <w:rPr>
      <w:rFonts w:ascii="Wingdings" w:hAnsi="Wingdings" w:cs="Wingdings" w:hint="default"/>
    </w:rPr>
  </w:style>
  <w:style w:type="character" w:customStyle="1" w:styleId="WW8Num22z3">
    <w:name w:val="WW8Num22z3"/>
    <w:rsid w:val="00A26943"/>
    <w:rPr>
      <w:rFonts w:ascii="Symbol" w:hAnsi="Symbol" w:cs="Symbol" w:hint="default"/>
    </w:rPr>
  </w:style>
  <w:style w:type="character" w:customStyle="1" w:styleId="WW8Num23z0">
    <w:name w:val="WW8Num23z0"/>
    <w:rsid w:val="00A26943"/>
    <w:rPr>
      <w:rFonts w:ascii="Symbol" w:hAnsi="Symbol" w:cs="Symbol" w:hint="default"/>
    </w:rPr>
  </w:style>
  <w:style w:type="character" w:customStyle="1" w:styleId="WW8Num23z1">
    <w:name w:val="WW8Num23z1"/>
    <w:rsid w:val="00A26943"/>
    <w:rPr>
      <w:rFonts w:ascii="Courier New" w:hAnsi="Courier New" w:cs="Wingdings" w:hint="default"/>
    </w:rPr>
  </w:style>
  <w:style w:type="character" w:customStyle="1" w:styleId="WW8Num23z2">
    <w:name w:val="WW8Num23z2"/>
    <w:rsid w:val="00A26943"/>
    <w:rPr>
      <w:rFonts w:ascii="Wingdings" w:hAnsi="Wingdings" w:cs="Wingdings" w:hint="default"/>
    </w:rPr>
  </w:style>
  <w:style w:type="character" w:customStyle="1" w:styleId="WW8Num24z0">
    <w:name w:val="WW8Num24z0"/>
    <w:rsid w:val="00A26943"/>
    <w:rPr>
      <w:rFonts w:ascii="Symbol" w:hAnsi="Symbol" w:cs="Symbol" w:hint="default"/>
      <w:color w:val="auto"/>
    </w:rPr>
  </w:style>
  <w:style w:type="character" w:customStyle="1" w:styleId="WW8Num24z1">
    <w:name w:val="WW8Num24z1"/>
    <w:rsid w:val="00A26943"/>
    <w:rPr>
      <w:rFonts w:ascii="Courier New" w:hAnsi="Courier New" w:cs="Wingdings" w:hint="default"/>
    </w:rPr>
  </w:style>
  <w:style w:type="character" w:customStyle="1" w:styleId="WW8Num24z2">
    <w:name w:val="WW8Num24z2"/>
    <w:rsid w:val="00A26943"/>
    <w:rPr>
      <w:rFonts w:ascii="Wingdings" w:hAnsi="Wingdings" w:cs="Wingdings" w:hint="default"/>
    </w:rPr>
  </w:style>
  <w:style w:type="character" w:customStyle="1" w:styleId="WW8Num24z3">
    <w:name w:val="WW8Num24z3"/>
    <w:rsid w:val="00A26943"/>
    <w:rPr>
      <w:rFonts w:ascii="Symbol" w:hAnsi="Symbol" w:cs="Symbol" w:hint="default"/>
    </w:rPr>
  </w:style>
  <w:style w:type="character" w:customStyle="1" w:styleId="WW8Num25z0">
    <w:name w:val="WW8Num25z0"/>
    <w:rsid w:val="00A26943"/>
    <w:rPr>
      <w:rFonts w:ascii="Symbol" w:hAnsi="Symbol" w:cs="Symbol" w:hint="default"/>
      <w:color w:val="auto"/>
    </w:rPr>
  </w:style>
  <w:style w:type="character" w:customStyle="1" w:styleId="WW8Num25z1">
    <w:name w:val="WW8Num25z1"/>
    <w:rsid w:val="00A26943"/>
    <w:rPr>
      <w:rFonts w:ascii="Courier New" w:hAnsi="Courier New" w:cs="Wingdings" w:hint="default"/>
    </w:rPr>
  </w:style>
  <w:style w:type="character" w:customStyle="1" w:styleId="WW8Num25z2">
    <w:name w:val="WW8Num25z2"/>
    <w:rsid w:val="00A26943"/>
    <w:rPr>
      <w:rFonts w:ascii="Wingdings" w:hAnsi="Wingdings" w:cs="Wingdings" w:hint="default"/>
    </w:rPr>
  </w:style>
  <w:style w:type="character" w:customStyle="1" w:styleId="WW8Num25z3">
    <w:name w:val="WW8Num25z3"/>
    <w:rsid w:val="00A26943"/>
    <w:rPr>
      <w:rFonts w:ascii="Symbol" w:hAnsi="Symbol" w:cs="Symbol" w:hint="default"/>
    </w:rPr>
  </w:style>
  <w:style w:type="character" w:customStyle="1" w:styleId="WW8Num26z0">
    <w:name w:val="WW8Num26z0"/>
    <w:rsid w:val="00A26943"/>
    <w:rPr>
      <w:rFonts w:ascii="Symbol" w:hAnsi="Symbol" w:cs="Symbol" w:hint="default"/>
      <w:color w:val="auto"/>
    </w:rPr>
  </w:style>
  <w:style w:type="character" w:customStyle="1" w:styleId="WW8Num27z0">
    <w:name w:val="WW8Num27z0"/>
    <w:rsid w:val="00A26943"/>
    <w:rPr>
      <w:rFonts w:ascii="Symbol" w:hAnsi="Symbol" w:cs="Symbol" w:hint="default"/>
    </w:rPr>
  </w:style>
  <w:style w:type="character" w:customStyle="1" w:styleId="WW8Num27z1">
    <w:name w:val="WW8Num27z1"/>
    <w:rsid w:val="00A26943"/>
    <w:rPr>
      <w:rFonts w:ascii="Courier New" w:hAnsi="Courier New" w:cs="Symbol" w:hint="default"/>
    </w:rPr>
  </w:style>
  <w:style w:type="character" w:customStyle="1" w:styleId="WW8Num27z2">
    <w:name w:val="WW8Num27z2"/>
    <w:rsid w:val="00A26943"/>
    <w:rPr>
      <w:rFonts w:ascii="Wingdings" w:hAnsi="Wingdings" w:cs="Wingdings" w:hint="default"/>
    </w:rPr>
  </w:style>
  <w:style w:type="character" w:customStyle="1" w:styleId="WW8Num28z0">
    <w:name w:val="WW8Num28z0"/>
    <w:rsid w:val="00A26943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A26943"/>
    <w:rPr>
      <w:rFonts w:ascii="Courier New" w:hAnsi="Courier New" w:cs="Wingdings" w:hint="default"/>
    </w:rPr>
  </w:style>
  <w:style w:type="character" w:customStyle="1" w:styleId="WW8Num28z2">
    <w:name w:val="WW8Num28z2"/>
    <w:rsid w:val="00A26943"/>
    <w:rPr>
      <w:rFonts w:ascii="Wingdings" w:hAnsi="Wingdings" w:cs="Wingdings" w:hint="default"/>
    </w:rPr>
  </w:style>
  <w:style w:type="character" w:customStyle="1" w:styleId="WW8Num28z3">
    <w:name w:val="WW8Num28z3"/>
    <w:rsid w:val="00A26943"/>
    <w:rPr>
      <w:rFonts w:ascii="Symbol" w:hAnsi="Symbol" w:cs="Symbol" w:hint="default"/>
    </w:rPr>
  </w:style>
  <w:style w:type="character" w:customStyle="1" w:styleId="WW8Num29z0">
    <w:name w:val="WW8Num29z0"/>
    <w:rsid w:val="00A26943"/>
    <w:rPr>
      <w:rFonts w:ascii="Symbol" w:hAnsi="Symbol" w:cs="Symbol" w:hint="default"/>
    </w:rPr>
  </w:style>
  <w:style w:type="character" w:customStyle="1" w:styleId="WW8Num29z1">
    <w:name w:val="WW8Num29z1"/>
    <w:rsid w:val="00A26943"/>
    <w:rPr>
      <w:rFonts w:ascii="Courier New" w:hAnsi="Courier New" w:cs="Courier New" w:hint="default"/>
    </w:rPr>
  </w:style>
  <w:style w:type="character" w:customStyle="1" w:styleId="WW8Num29z2">
    <w:name w:val="WW8Num29z2"/>
    <w:rsid w:val="00A26943"/>
    <w:rPr>
      <w:rFonts w:ascii="Wingdings" w:hAnsi="Wingdings" w:cs="Wingdings" w:hint="default"/>
    </w:rPr>
  </w:style>
  <w:style w:type="character" w:customStyle="1" w:styleId="WW8Num30z0">
    <w:name w:val="WW8Num30z0"/>
    <w:rsid w:val="00A26943"/>
    <w:rPr>
      <w:sz w:val="16"/>
    </w:rPr>
  </w:style>
  <w:style w:type="character" w:customStyle="1" w:styleId="WW8Num31z0">
    <w:name w:val="WW8Num31z0"/>
    <w:rsid w:val="00A26943"/>
    <w:rPr>
      <w:rFonts w:ascii="Symbol" w:hAnsi="Symbol" w:cs="Symbol" w:hint="default"/>
      <w:color w:val="auto"/>
    </w:rPr>
  </w:style>
  <w:style w:type="character" w:customStyle="1" w:styleId="WW8Num31z1">
    <w:name w:val="WW8Num31z1"/>
    <w:rsid w:val="00A26943"/>
    <w:rPr>
      <w:rFonts w:ascii="Courier New" w:hAnsi="Courier New" w:cs="Wingdings" w:hint="default"/>
    </w:rPr>
  </w:style>
  <w:style w:type="character" w:customStyle="1" w:styleId="WW8Num31z2">
    <w:name w:val="WW8Num31z2"/>
    <w:rsid w:val="00A26943"/>
    <w:rPr>
      <w:rFonts w:ascii="Wingdings" w:hAnsi="Wingdings" w:cs="Wingdings" w:hint="default"/>
    </w:rPr>
  </w:style>
  <w:style w:type="character" w:customStyle="1" w:styleId="WW8Num31z3">
    <w:name w:val="WW8Num31z3"/>
    <w:rsid w:val="00A26943"/>
    <w:rPr>
      <w:rFonts w:ascii="Symbol" w:hAnsi="Symbol" w:cs="Symbol" w:hint="default"/>
    </w:rPr>
  </w:style>
  <w:style w:type="character" w:customStyle="1" w:styleId="Absatz-Standardschriftart1">
    <w:name w:val="Absatz-Standardschriftart1"/>
    <w:rsid w:val="00A26943"/>
  </w:style>
  <w:style w:type="character" w:customStyle="1" w:styleId="Char">
    <w:name w:val="Char"/>
    <w:basedOn w:val="Absatz-Standardschriftart1"/>
    <w:rsid w:val="00A26943"/>
  </w:style>
  <w:style w:type="character" w:customStyle="1" w:styleId="WW-Char">
    <w:name w:val="WW- Char"/>
    <w:basedOn w:val="Absatz-Standardschriftart1"/>
    <w:rsid w:val="00A26943"/>
  </w:style>
  <w:style w:type="character" w:customStyle="1" w:styleId="WW-Char1">
    <w:name w:val="WW- Char1"/>
    <w:rsid w:val="00A26943"/>
    <w:rPr>
      <w:rFonts w:ascii="Tahoma" w:hAnsi="Tahoma" w:cs="Tahoma" w:hint="default"/>
      <w:sz w:val="16"/>
      <w:szCs w:val="16"/>
    </w:rPr>
  </w:style>
  <w:style w:type="character" w:customStyle="1" w:styleId="Nummerierungszeichen">
    <w:name w:val="Nummerierungszeichen"/>
    <w:rsid w:val="00A26943"/>
  </w:style>
  <w:style w:type="character" w:customStyle="1" w:styleId="FuzeileZchn1">
    <w:name w:val="Fußzeile Zchn1"/>
    <w:basedOn w:val="Absatz-Standardschriftart"/>
    <w:semiHidden/>
    <w:locked/>
    <w:rsid w:val="00A26943"/>
    <w:rPr>
      <w:rFonts w:ascii="Calibri" w:eastAsia="Calibri" w:hAnsi="Calibri" w:cs="Times New Roman"/>
      <w:lang w:eastAsia="ar-SA"/>
    </w:rPr>
  </w:style>
  <w:style w:type="numbering" w:customStyle="1" w:styleId="WW8Num8">
    <w:name w:val="WW8Num8"/>
    <w:rsid w:val="00A26943"/>
    <w:pPr>
      <w:numPr>
        <w:numId w:val="10"/>
      </w:numPr>
    </w:pPr>
  </w:style>
  <w:style w:type="numbering" w:customStyle="1" w:styleId="WW8Num12">
    <w:name w:val="WW8Num12"/>
    <w:rsid w:val="00A26943"/>
    <w:pPr>
      <w:numPr>
        <w:numId w:val="11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A26943"/>
    <w:rPr>
      <w:color w:val="800080" w:themeColor="followedHyperlink"/>
      <w:u w:val="single"/>
    </w:rPr>
  </w:style>
  <w:style w:type="character" w:customStyle="1" w:styleId="WW8Num32z0">
    <w:name w:val="WW8Num32z0"/>
    <w:rsid w:val="004D3BA7"/>
    <w:rPr>
      <w:rFonts w:ascii="Symbol" w:hAnsi="Symbol" w:cs="Symbol"/>
      <w:color w:val="auto"/>
    </w:rPr>
  </w:style>
  <w:style w:type="character" w:customStyle="1" w:styleId="WW8Num33z0">
    <w:name w:val="WW8Num33z0"/>
    <w:rsid w:val="004D3BA7"/>
    <w:rPr>
      <w:rFonts w:ascii="Symbol" w:hAnsi="Symbol" w:cs="Symbol"/>
      <w:color w:val="auto"/>
    </w:rPr>
  </w:style>
  <w:style w:type="character" w:customStyle="1" w:styleId="WW8Num16z1">
    <w:name w:val="WW8Num16z1"/>
    <w:rsid w:val="004D3BA7"/>
    <w:rPr>
      <w:rFonts w:ascii="Calibri" w:eastAsia="Calibri" w:hAnsi="Calibri" w:cs="Times New Roman"/>
    </w:rPr>
  </w:style>
  <w:style w:type="character" w:customStyle="1" w:styleId="WW8Num16z2">
    <w:name w:val="WW8Num16z2"/>
    <w:rsid w:val="004D3BA7"/>
    <w:rPr>
      <w:rFonts w:ascii="Wingdings" w:eastAsia="Calibri" w:hAnsi="Wingdings" w:cs="Times New Roman"/>
    </w:rPr>
  </w:style>
  <w:style w:type="character" w:customStyle="1" w:styleId="WW8Num16z3">
    <w:name w:val="WW8Num16z3"/>
    <w:rsid w:val="004D3BA7"/>
    <w:rPr>
      <w:rFonts w:ascii="Symbol" w:hAnsi="Symbol" w:cs="Symbol"/>
    </w:rPr>
  </w:style>
  <w:style w:type="character" w:customStyle="1" w:styleId="WW8Num16z4">
    <w:name w:val="WW8Num16z4"/>
    <w:rsid w:val="004D3BA7"/>
    <w:rPr>
      <w:rFonts w:ascii="Courier New" w:hAnsi="Courier New" w:cs="Wingdings"/>
    </w:rPr>
  </w:style>
  <w:style w:type="character" w:customStyle="1" w:styleId="WW8Num16z5">
    <w:name w:val="WW8Num16z5"/>
    <w:rsid w:val="004D3BA7"/>
    <w:rPr>
      <w:rFonts w:ascii="Wingdings" w:hAnsi="Wingdings" w:cs="Wingdings"/>
    </w:rPr>
  </w:style>
  <w:style w:type="character" w:customStyle="1" w:styleId="WW8Num17z1">
    <w:name w:val="WW8Num17z1"/>
    <w:rsid w:val="004D3BA7"/>
    <w:rPr>
      <w:rFonts w:ascii="Courier New" w:hAnsi="Courier New" w:cs="Courier New"/>
    </w:rPr>
  </w:style>
  <w:style w:type="character" w:customStyle="1" w:styleId="WW8Num17z2">
    <w:name w:val="WW8Num17z2"/>
    <w:rsid w:val="004D3BA7"/>
    <w:rPr>
      <w:rFonts w:ascii="Wingdings" w:hAnsi="Wingdings" w:cs="Wingdings"/>
    </w:rPr>
  </w:style>
  <w:style w:type="character" w:customStyle="1" w:styleId="WW8Num19z1">
    <w:name w:val="WW8Num19z1"/>
    <w:rsid w:val="004D3BA7"/>
    <w:rPr>
      <w:rFonts w:ascii="Courier New" w:hAnsi="Courier New" w:cs="Courier New"/>
    </w:rPr>
  </w:style>
  <w:style w:type="character" w:customStyle="1" w:styleId="WW8Num19z2">
    <w:name w:val="WW8Num19z2"/>
    <w:rsid w:val="004D3BA7"/>
    <w:rPr>
      <w:rFonts w:ascii="Wingdings" w:hAnsi="Wingdings" w:cs="Wingdings"/>
    </w:rPr>
  </w:style>
  <w:style w:type="character" w:customStyle="1" w:styleId="WW8Num23z3">
    <w:name w:val="WW8Num23z3"/>
    <w:rsid w:val="004D3BA7"/>
    <w:rPr>
      <w:rFonts w:ascii="Symbol" w:hAnsi="Symbol" w:cs="Symbol"/>
    </w:rPr>
  </w:style>
  <w:style w:type="character" w:customStyle="1" w:styleId="WW8Num30z1">
    <w:name w:val="WW8Num30z1"/>
    <w:rsid w:val="004D3BA7"/>
    <w:rPr>
      <w:rFonts w:ascii="Courier New" w:hAnsi="Courier New" w:cs="Wingdings"/>
    </w:rPr>
  </w:style>
  <w:style w:type="character" w:customStyle="1" w:styleId="WW8Num30z2">
    <w:name w:val="WW8Num30z2"/>
    <w:rsid w:val="004D3BA7"/>
    <w:rPr>
      <w:rFonts w:ascii="Wingdings" w:hAnsi="Wingdings" w:cs="Wingdings"/>
    </w:rPr>
  </w:style>
  <w:style w:type="character" w:customStyle="1" w:styleId="WW8Num30z3">
    <w:name w:val="WW8Num30z3"/>
    <w:rsid w:val="004D3BA7"/>
    <w:rPr>
      <w:rFonts w:ascii="Symbol" w:hAnsi="Symbol" w:cs="Symbol"/>
    </w:rPr>
  </w:style>
  <w:style w:type="character" w:customStyle="1" w:styleId="WW8Num32z1">
    <w:name w:val="WW8Num32z1"/>
    <w:rsid w:val="004D3BA7"/>
    <w:rPr>
      <w:rFonts w:ascii="Courier New" w:hAnsi="Courier New" w:cs="Wingdings"/>
    </w:rPr>
  </w:style>
  <w:style w:type="character" w:customStyle="1" w:styleId="WW8Num32z2">
    <w:name w:val="WW8Num32z2"/>
    <w:rsid w:val="004D3BA7"/>
    <w:rPr>
      <w:rFonts w:ascii="Wingdings" w:hAnsi="Wingdings" w:cs="Wingdings"/>
    </w:rPr>
  </w:style>
  <w:style w:type="character" w:customStyle="1" w:styleId="WW8Num32z3">
    <w:name w:val="WW8Num32z3"/>
    <w:rsid w:val="004D3BA7"/>
    <w:rPr>
      <w:rFonts w:ascii="Symbol" w:hAnsi="Symbol" w:cs="Symbol"/>
    </w:rPr>
  </w:style>
  <w:style w:type="character" w:customStyle="1" w:styleId="WW8Num33z1">
    <w:name w:val="WW8Num33z1"/>
    <w:rsid w:val="004D3BA7"/>
    <w:rPr>
      <w:rFonts w:ascii="Courier New" w:hAnsi="Courier New" w:cs="Wingdings"/>
    </w:rPr>
  </w:style>
  <w:style w:type="character" w:customStyle="1" w:styleId="WW8Num33z2">
    <w:name w:val="WW8Num33z2"/>
    <w:rsid w:val="004D3BA7"/>
    <w:rPr>
      <w:rFonts w:ascii="Wingdings" w:hAnsi="Wingdings" w:cs="Wingdings"/>
    </w:rPr>
  </w:style>
  <w:style w:type="character" w:customStyle="1" w:styleId="WW8Num33z3">
    <w:name w:val="WW8Num33z3"/>
    <w:rsid w:val="004D3BA7"/>
    <w:rPr>
      <w:rFonts w:ascii="Symbol" w:hAnsi="Symbol" w:cs="Symbol"/>
    </w:rPr>
  </w:style>
  <w:style w:type="character" w:customStyle="1" w:styleId="WW8Num34z0">
    <w:name w:val="WW8Num34z0"/>
    <w:rsid w:val="004D3BA7"/>
    <w:rPr>
      <w:rFonts w:ascii="Symbol" w:hAnsi="Symbol" w:cs="Symbol"/>
      <w:color w:val="auto"/>
    </w:rPr>
  </w:style>
  <w:style w:type="character" w:customStyle="1" w:styleId="WW8Num34z1">
    <w:name w:val="WW8Num34z1"/>
    <w:rsid w:val="004D3BA7"/>
    <w:rPr>
      <w:rFonts w:ascii="Courier New" w:hAnsi="Courier New" w:cs="Wingdings"/>
    </w:rPr>
  </w:style>
  <w:style w:type="character" w:customStyle="1" w:styleId="WW8Num34z2">
    <w:name w:val="WW8Num34z2"/>
    <w:rsid w:val="004D3BA7"/>
    <w:rPr>
      <w:rFonts w:ascii="Wingdings" w:hAnsi="Wingdings" w:cs="Wingdings"/>
    </w:rPr>
  </w:style>
  <w:style w:type="character" w:customStyle="1" w:styleId="WW8Num34z3">
    <w:name w:val="WW8Num34z3"/>
    <w:rsid w:val="004D3BA7"/>
    <w:rPr>
      <w:rFonts w:ascii="Symbol" w:hAnsi="Symbol" w:cs="Symbol"/>
    </w:rPr>
  </w:style>
  <w:style w:type="character" w:customStyle="1" w:styleId="WW8Num35z0">
    <w:name w:val="WW8Num35z0"/>
    <w:rsid w:val="004D3BA7"/>
    <w:rPr>
      <w:rFonts w:ascii="Symbol" w:hAnsi="Symbol" w:cs="Symbol"/>
      <w:color w:val="auto"/>
    </w:rPr>
  </w:style>
  <w:style w:type="character" w:customStyle="1" w:styleId="WW8Num35z1">
    <w:name w:val="WW8Num35z1"/>
    <w:rsid w:val="004D3BA7"/>
    <w:rPr>
      <w:rFonts w:ascii="Courier New" w:hAnsi="Courier New" w:cs="Wingdings"/>
    </w:rPr>
  </w:style>
  <w:style w:type="character" w:customStyle="1" w:styleId="WW8Num35z2">
    <w:name w:val="WW8Num35z2"/>
    <w:rsid w:val="004D3BA7"/>
    <w:rPr>
      <w:rFonts w:ascii="Wingdings" w:hAnsi="Wingdings" w:cs="Wingdings"/>
    </w:rPr>
  </w:style>
  <w:style w:type="character" w:customStyle="1" w:styleId="WW8Num35z3">
    <w:name w:val="WW8Num35z3"/>
    <w:rsid w:val="004D3BA7"/>
    <w:rPr>
      <w:rFonts w:ascii="Symbol" w:hAnsi="Symbol" w:cs="Symbol"/>
    </w:rPr>
  </w:style>
  <w:style w:type="character" w:customStyle="1" w:styleId="WW8Num36z0">
    <w:name w:val="WW8Num36z0"/>
    <w:rsid w:val="004D3BA7"/>
    <w:rPr>
      <w:rFonts w:ascii="Symbol" w:hAnsi="Symbol" w:cs="Symbol"/>
      <w:color w:val="auto"/>
    </w:rPr>
  </w:style>
  <w:style w:type="character" w:customStyle="1" w:styleId="WW8Num36z1">
    <w:name w:val="WW8Num36z1"/>
    <w:rsid w:val="004D3BA7"/>
    <w:rPr>
      <w:rFonts w:ascii="Courier New" w:hAnsi="Courier New" w:cs="Wingdings"/>
    </w:rPr>
  </w:style>
  <w:style w:type="character" w:customStyle="1" w:styleId="WW8Num36z2">
    <w:name w:val="WW8Num36z2"/>
    <w:rsid w:val="004D3BA7"/>
    <w:rPr>
      <w:rFonts w:ascii="Wingdings" w:hAnsi="Wingdings" w:cs="Wingdings"/>
    </w:rPr>
  </w:style>
  <w:style w:type="character" w:customStyle="1" w:styleId="WW8Num36z3">
    <w:name w:val="WW8Num36z3"/>
    <w:rsid w:val="004D3BA7"/>
    <w:rPr>
      <w:rFonts w:ascii="Symbol" w:hAnsi="Symbol" w:cs="Symbol"/>
    </w:rPr>
  </w:style>
  <w:style w:type="character" w:customStyle="1" w:styleId="WW8Num37z0">
    <w:name w:val="WW8Num37z0"/>
    <w:rsid w:val="004D3BA7"/>
    <w:rPr>
      <w:rFonts w:ascii="Symbol" w:hAnsi="Symbol" w:cs="Symbol"/>
      <w:color w:val="auto"/>
    </w:rPr>
  </w:style>
  <w:style w:type="character" w:customStyle="1" w:styleId="WW8Num37z1">
    <w:name w:val="WW8Num37z1"/>
    <w:rsid w:val="004D3BA7"/>
    <w:rPr>
      <w:rFonts w:ascii="Courier New" w:hAnsi="Courier New" w:cs="Wingdings"/>
    </w:rPr>
  </w:style>
  <w:style w:type="character" w:customStyle="1" w:styleId="WW8Num37z2">
    <w:name w:val="WW8Num37z2"/>
    <w:rsid w:val="004D3BA7"/>
    <w:rPr>
      <w:rFonts w:ascii="Wingdings" w:hAnsi="Wingdings" w:cs="Wingdings"/>
    </w:rPr>
  </w:style>
  <w:style w:type="character" w:customStyle="1" w:styleId="WW8Num37z3">
    <w:name w:val="WW8Num37z3"/>
    <w:rsid w:val="004D3BA7"/>
    <w:rPr>
      <w:rFonts w:ascii="Symbol" w:hAnsi="Symbol" w:cs="Symbol"/>
    </w:rPr>
  </w:style>
  <w:style w:type="character" w:customStyle="1" w:styleId="WW8Num38z0">
    <w:name w:val="WW8Num38z0"/>
    <w:rsid w:val="004D3BA7"/>
    <w:rPr>
      <w:rFonts w:ascii="Symbol" w:hAnsi="Symbol" w:cs="Symbol"/>
      <w:color w:val="auto"/>
    </w:rPr>
  </w:style>
  <w:style w:type="character" w:customStyle="1" w:styleId="WW8Num40z0">
    <w:name w:val="WW8Num40z0"/>
    <w:rsid w:val="004D3BA7"/>
    <w:rPr>
      <w:rFonts w:ascii="Symbol" w:hAnsi="Symbol" w:cs="Symbol"/>
    </w:rPr>
  </w:style>
  <w:style w:type="character" w:customStyle="1" w:styleId="WW8Num40z1">
    <w:name w:val="WW8Num40z1"/>
    <w:rsid w:val="004D3BA7"/>
    <w:rPr>
      <w:rFonts w:ascii="Courier New" w:hAnsi="Courier New" w:cs="Symbol"/>
    </w:rPr>
  </w:style>
  <w:style w:type="character" w:customStyle="1" w:styleId="WW8Num40z2">
    <w:name w:val="WW8Num40z2"/>
    <w:rsid w:val="004D3BA7"/>
    <w:rPr>
      <w:rFonts w:ascii="Wingdings" w:hAnsi="Wingdings" w:cs="Wingdings"/>
    </w:rPr>
  </w:style>
  <w:style w:type="character" w:customStyle="1" w:styleId="WW8Num41z0">
    <w:name w:val="WW8Num41z0"/>
    <w:rsid w:val="004D3BA7"/>
    <w:rPr>
      <w:rFonts w:ascii="Symbol" w:hAnsi="Symbol" w:cs="Symbol"/>
      <w:color w:val="auto"/>
    </w:rPr>
  </w:style>
  <w:style w:type="character" w:customStyle="1" w:styleId="WW8Num41z1">
    <w:name w:val="WW8Num41z1"/>
    <w:rsid w:val="004D3BA7"/>
    <w:rPr>
      <w:rFonts w:ascii="Courier New" w:hAnsi="Courier New" w:cs="Wingdings"/>
    </w:rPr>
  </w:style>
  <w:style w:type="character" w:customStyle="1" w:styleId="WW8Num41z2">
    <w:name w:val="WW8Num41z2"/>
    <w:rsid w:val="004D3BA7"/>
    <w:rPr>
      <w:rFonts w:ascii="Wingdings" w:hAnsi="Wingdings" w:cs="Wingdings"/>
    </w:rPr>
  </w:style>
  <w:style w:type="character" w:customStyle="1" w:styleId="WW8Num41z3">
    <w:name w:val="WW8Num41z3"/>
    <w:rsid w:val="004D3BA7"/>
    <w:rPr>
      <w:rFonts w:ascii="Symbol" w:hAnsi="Symbol" w:cs="Symbol"/>
    </w:rPr>
  </w:style>
  <w:style w:type="character" w:customStyle="1" w:styleId="WW8Num42z0">
    <w:name w:val="WW8Num42z0"/>
    <w:rsid w:val="004D3BA7"/>
    <w:rPr>
      <w:rFonts w:ascii="Symbol" w:hAnsi="Symbol" w:cs="Symbol"/>
    </w:rPr>
  </w:style>
  <w:style w:type="character" w:customStyle="1" w:styleId="WW8Num42z1">
    <w:name w:val="WW8Num42z1"/>
    <w:rsid w:val="004D3BA7"/>
    <w:rPr>
      <w:rFonts w:ascii="Courier New" w:hAnsi="Courier New" w:cs="Courier New"/>
    </w:rPr>
  </w:style>
  <w:style w:type="character" w:customStyle="1" w:styleId="WW8Num42z2">
    <w:name w:val="WW8Num42z2"/>
    <w:rsid w:val="004D3BA7"/>
    <w:rPr>
      <w:rFonts w:ascii="Wingdings" w:hAnsi="Wingdings" w:cs="Wingdings"/>
    </w:rPr>
  </w:style>
  <w:style w:type="character" w:customStyle="1" w:styleId="WW8Num43z0">
    <w:name w:val="WW8Num43z0"/>
    <w:rsid w:val="004D3BA7"/>
    <w:rPr>
      <w:sz w:val="16"/>
    </w:rPr>
  </w:style>
  <w:style w:type="character" w:customStyle="1" w:styleId="WW8Num44z0">
    <w:name w:val="WW8Num44z0"/>
    <w:rsid w:val="004D3BA7"/>
    <w:rPr>
      <w:rFonts w:ascii="Symbol" w:hAnsi="Symbol" w:cs="Symbol"/>
      <w:color w:val="auto"/>
    </w:rPr>
  </w:style>
  <w:style w:type="character" w:customStyle="1" w:styleId="WW8Num44z1">
    <w:name w:val="WW8Num44z1"/>
    <w:rsid w:val="004D3BA7"/>
    <w:rPr>
      <w:rFonts w:ascii="Courier New" w:hAnsi="Courier New" w:cs="Wingdings"/>
    </w:rPr>
  </w:style>
  <w:style w:type="character" w:customStyle="1" w:styleId="WW8Num44z2">
    <w:name w:val="WW8Num44z2"/>
    <w:rsid w:val="004D3BA7"/>
    <w:rPr>
      <w:rFonts w:ascii="Wingdings" w:hAnsi="Wingdings" w:cs="Wingdings"/>
    </w:rPr>
  </w:style>
  <w:style w:type="character" w:customStyle="1" w:styleId="WW8Num44z3">
    <w:name w:val="WW8Num44z3"/>
    <w:rsid w:val="004D3BA7"/>
    <w:rPr>
      <w:rFonts w:ascii="Symbol" w:hAnsi="Symbol" w:cs="Symbol"/>
    </w:rPr>
  </w:style>
  <w:style w:type="character" w:customStyle="1" w:styleId="Char0">
    <w:name w:val="Char"/>
    <w:basedOn w:val="Absatz-Standardschriftart1"/>
    <w:rsid w:val="004D3BA7"/>
  </w:style>
  <w:style w:type="character" w:customStyle="1" w:styleId="Aufzhlungszeichen1">
    <w:name w:val="Aufzählungszeichen1"/>
    <w:rsid w:val="004D3BA7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ultusministerium.hessen.de/sites/default/files/media/kerncurriculum_latein_gymnasium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F4DBF9-2192-461E-A6F3-52908234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E52096EE</Template>
  <TotalTime>0</TotalTime>
  <Pages>51</Pages>
  <Words>12568</Words>
  <Characters>79181</Characters>
  <Application>Microsoft Office Word</Application>
  <DocSecurity>0</DocSecurity>
  <Lines>659</Lines>
  <Paragraphs>183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91566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Kampmann - C.C.Buchner Verlag</cp:lastModifiedBy>
  <cp:revision>100</cp:revision>
  <cp:lastPrinted>2017-02-02T16:30:00Z</cp:lastPrinted>
  <dcterms:created xsi:type="dcterms:W3CDTF">2017-02-02T14:51:00Z</dcterms:created>
  <dcterms:modified xsi:type="dcterms:W3CDTF">2017-02-02T16:30:00Z</dcterms:modified>
</cp:coreProperties>
</file>