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948" w:rsidRPr="003421C7" w:rsidRDefault="00B81948" w:rsidP="003421C7">
      <w:pPr>
        <w:shd w:val="clear" w:color="auto" w:fill="000000" w:themeFill="text1"/>
        <w:jc w:val="center"/>
        <w:rPr>
          <w:b/>
          <w:sz w:val="36"/>
          <w:szCs w:val="36"/>
        </w:rPr>
      </w:pPr>
      <w:r w:rsidRPr="003421C7">
        <w:rPr>
          <w:b/>
          <w:sz w:val="36"/>
          <w:szCs w:val="36"/>
        </w:rPr>
        <w:t xml:space="preserve">Fachcurriculum </w:t>
      </w:r>
      <w:r w:rsidR="00E21333">
        <w:rPr>
          <w:b/>
          <w:sz w:val="36"/>
          <w:szCs w:val="36"/>
        </w:rPr>
        <w:t>Mathematik</w:t>
      </w:r>
      <w:r w:rsidR="00E21333" w:rsidRPr="003421C7">
        <w:rPr>
          <w:b/>
          <w:sz w:val="36"/>
          <w:szCs w:val="36"/>
        </w:rPr>
        <w:t xml:space="preserve"> </w:t>
      </w:r>
      <w:r w:rsidR="00E21333">
        <w:rPr>
          <w:b/>
          <w:sz w:val="36"/>
          <w:szCs w:val="36"/>
        </w:rPr>
        <w:t xml:space="preserve">Klasse </w:t>
      </w:r>
      <w:r w:rsidR="00187621">
        <w:rPr>
          <w:b/>
          <w:sz w:val="36"/>
          <w:szCs w:val="36"/>
        </w:rPr>
        <w:t>9</w:t>
      </w:r>
      <w:r w:rsidR="00E21333">
        <w:rPr>
          <w:b/>
          <w:sz w:val="36"/>
          <w:szCs w:val="36"/>
        </w:rPr>
        <w:t xml:space="preserve">: mathe.delta </w:t>
      </w:r>
      <w:r w:rsidR="00187621">
        <w:rPr>
          <w:b/>
          <w:sz w:val="36"/>
          <w:szCs w:val="36"/>
        </w:rPr>
        <w:t>9</w:t>
      </w:r>
      <w:r w:rsidR="00A26290">
        <w:rPr>
          <w:b/>
          <w:sz w:val="36"/>
          <w:szCs w:val="36"/>
        </w:rPr>
        <w:t xml:space="preserve"> für Berlin und Brandenburg</w:t>
      </w:r>
    </w:p>
    <w:p w:rsidR="007F7A16" w:rsidRPr="007F7A16" w:rsidRDefault="007F7A16" w:rsidP="007F7A16">
      <w:pPr>
        <w:tabs>
          <w:tab w:val="left" w:pos="3630"/>
          <w:tab w:val="center" w:pos="7143"/>
        </w:tabs>
        <w:jc w:val="both"/>
        <w:rPr>
          <w:b/>
          <w:noProof/>
          <w:lang w:eastAsia="de-DE"/>
        </w:rPr>
      </w:pPr>
      <w:r w:rsidRPr="007F7A16">
        <w:rPr>
          <w:b/>
          <w:noProof/>
          <w:lang w:eastAsia="de-DE"/>
        </w:rPr>
        <w:t xml:space="preserve">mathe.delta </w:t>
      </w:r>
      <w:r w:rsidR="00187621">
        <w:rPr>
          <w:b/>
          <w:noProof/>
          <w:lang w:eastAsia="de-DE"/>
        </w:rPr>
        <w:t>9</w:t>
      </w:r>
      <w:r w:rsidRPr="007F7A16">
        <w:rPr>
          <w:b/>
          <w:noProof/>
          <w:lang w:eastAsia="de-DE"/>
        </w:rPr>
        <w:t xml:space="preserve"> (</w:t>
      </w:r>
      <w:r w:rsidR="00A26290">
        <w:rPr>
          <w:b/>
          <w:noProof/>
          <w:lang w:eastAsia="de-DE"/>
        </w:rPr>
        <w:t>IS</w:t>
      </w:r>
      <w:r w:rsidRPr="007F7A16">
        <w:rPr>
          <w:b/>
          <w:noProof/>
          <w:lang w:eastAsia="de-DE"/>
        </w:rPr>
        <w:t xml:space="preserve">BN </w:t>
      </w:r>
      <w:r w:rsidR="00187621" w:rsidRPr="00187621">
        <w:rPr>
          <w:b/>
        </w:rPr>
        <w:t>978-3-661-</w:t>
      </w:r>
      <w:r w:rsidR="00187621" w:rsidRPr="00187621">
        <w:rPr>
          <w:b/>
          <w:bCs/>
        </w:rPr>
        <w:t>61109</w:t>
      </w:r>
      <w:r w:rsidR="00187621" w:rsidRPr="00187621">
        <w:rPr>
          <w:b/>
        </w:rPr>
        <w:t>-9</w:t>
      </w:r>
      <w:r w:rsidR="00A26290">
        <w:rPr>
          <w:b/>
        </w:rPr>
        <w:t>)</w:t>
      </w:r>
      <w:r w:rsidR="00A26290">
        <w:rPr>
          <w:b/>
          <w:noProof/>
          <w:lang w:eastAsia="de-DE"/>
        </w:rPr>
        <w:t xml:space="preserve">   </w:t>
      </w:r>
      <w:r>
        <w:rPr>
          <w:b/>
          <w:noProof/>
          <w:lang w:eastAsia="de-DE"/>
        </w:rPr>
        <w:t xml:space="preserve">  </w:t>
      </w:r>
      <w:r w:rsidR="00A26290">
        <w:rPr>
          <w:b/>
          <w:noProof/>
          <w:lang w:eastAsia="de-DE"/>
        </w:rPr>
        <w:t xml:space="preserve">                           </w:t>
      </w:r>
      <w:r>
        <w:rPr>
          <w:b/>
          <w:noProof/>
          <w:lang w:eastAsia="de-DE"/>
        </w:rPr>
        <w:t xml:space="preserve">Lösungsband </w:t>
      </w:r>
      <w:r w:rsidR="00187621">
        <w:rPr>
          <w:b/>
          <w:noProof/>
          <w:lang w:eastAsia="de-DE"/>
        </w:rPr>
        <w:t>9</w:t>
      </w:r>
      <w:r>
        <w:rPr>
          <w:b/>
          <w:noProof/>
          <w:lang w:eastAsia="de-DE"/>
        </w:rPr>
        <w:t xml:space="preserve"> (</w:t>
      </w:r>
      <w:r w:rsidR="00A26290">
        <w:rPr>
          <w:b/>
          <w:noProof/>
          <w:lang w:eastAsia="de-DE"/>
        </w:rPr>
        <w:t>IS</w:t>
      </w:r>
      <w:r>
        <w:rPr>
          <w:b/>
          <w:noProof/>
          <w:lang w:eastAsia="de-DE"/>
        </w:rPr>
        <w:t xml:space="preserve">BN </w:t>
      </w:r>
      <w:r w:rsidR="00187621" w:rsidRPr="00187621">
        <w:rPr>
          <w:b/>
        </w:rPr>
        <w:t>978-3-661-</w:t>
      </w:r>
      <w:r w:rsidR="00187621" w:rsidRPr="00187621">
        <w:rPr>
          <w:b/>
          <w:bCs/>
        </w:rPr>
        <w:t>61129</w:t>
      </w:r>
      <w:r w:rsidR="00187621" w:rsidRPr="00187621">
        <w:rPr>
          <w:b/>
        </w:rPr>
        <w:t>-7</w:t>
      </w:r>
      <w:r>
        <w:rPr>
          <w:b/>
          <w:noProof/>
          <w:lang w:eastAsia="de-DE"/>
        </w:rPr>
        <w:t>)</w:t>
      </w:r>
      <w:r>
        <w:rPr>
          <w:b/>
          <w:noProof/>
          <w:lang w:eastAsia="de-DE"/>
        </w:rPr>
        <w:tab/>
      </w:r>
      <w:r>
        <w:rPr>
          <w:b/>
          <w:noProof/>
          <w:lang w:eastAsia="de-DE"/>
        </w:rPr>
        <w:tab/>
      </w:r>
      <w:r>
        <w:rPr>
          <w:b/>
          <w:noProof/>
          <w:lang w:eastAsia="de-DE"/>
        </w:rPr>
        <w:tab/>
      </w:r>
      <w:r w:rsidR="00A26290">
        <w:rPr>
          <w:b/>
          <w:noProof/>
          <w:lang w:eastAsia="de-DE"/>
        </w:rPr>
        <w:t xml:space="preserve">           </w:t>
      </w:r>
      <w:r>
        <w:rPr>
          <w:b/>
          <w:noProof/>
          <w:lang w:eastAsia="de-DE"/>
        </w:rPr>
        <w:t xml:space="preserve">click &amp; teach </w:t>
      </w:r>
      <w:r w:rsidR="00187621">
        <w:rPr>
          <w:b/>
          <w:noProof/>
          <w:lang w:eastAsia="de-DE"/>
        </w:rPr>
        <w:t>9</w:t>
      </w:r>
      <w:r>
        <w:rPr>
          <w:b/>
          <w:noProof/>
          <w:lang w:eastAsia="de-DE"/>
        </w:rPr>
        <w:t xml:space="preserve"> (BN </w:t>
      </w:r>
      <w:r w:rsidR="00187621" w:rsidRPr="00187621">
        <w:rPr>
          <w:b/>
          <w:noProof/>
          <w:lang w:eastAsia="de-DE"/>
        </w:rPr>
        <w:t>611291</w:t>
      </w:r>
      <w:r w:rsidR="00A26290">
        <w:rPr>
          <w:b/>
          <w:noProof/>
          <w:lang w:eastAsia="de-DE"/>
        </w:rPr>
        <w:t>)</w:t>
      </w:r>
    </w:p>
    <w:p w:rsidR="003421C7" w:rsidRDefault="00A26290" w:rsidP="00B01C18">
      <w:pPr>
        <w:jc w:val="both"/>
        <w:rPr>
          <w:i/>
        </w:rPr>
      </w:pPr>
      <w:r>
        <w:rPr>
          <w:i/>
        </w:rPr>
        <w:t xml:space="preserve">          </w:t>
      </w:r>
      <w:r w:rsidR="00187621">
        <w:rPr>
          <w:noProof/>
          <w:lang w:eastAsia="de-DE"/>
        </w:rPr>
        <w:drawing>
          <wp:inline distT="0" distB="0" distL="0" distR="0" wp14:anchorId="56069538" wp14:editId="780167D9">
            <wp:extent cx="1647825" cy="219936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0227" cy="2215916"/>
                    </a:xfrm>
                    <a:prstGeom prst="rect">
                      <a:avLst/>
                    </a:prstGeom>
                  </pic:spPr>
                </pic:pic>
              </a:graphicData>
            </a:graphic>
          </wp:inline>
        </w:drawing>
      </w:r>
      <w:r w:rsidR="007F7A16">
        <w:rPr>
          <w:i/>
        </w:rPr>
        <w:tab/>
      </w:r>
      <w:r w:rsidR="007F7A16">
        <w:rPr>
          <w:i/>
        </w:rPr>
        <w:tab/>
      </w:r>
      <w:r w:rsidR="007F7A16">
        <w:rPr>
          <w:i/>
        </w:rPr>
        <w:tab/>
      </w:r>
      <w:r w:rsidR="007F7A16">
        <w:rPr>
          <w:i/>
        </w:rPr>
        <w:tab/>
      </w:r>
      <w:r>
        <w:rPr>
          <w:i/>
        </w:rPr>
        <w:t xml:space="preserve">    </w:t>
      </w:r>
      <w:r w:rsidR="00187621">
        <w:rPr>
          <w:noProof/>
          <w:lang w:eastAsia="de-DE"/>
        </w:rPr>
        <w:drawing>
          <wp:inline distT="0" distB="0" distL="0" distR="0" wp14:anchorId="51D9F5EC" wp14:editId="10180060">
            <wp:extent cx="1623705" cy="21926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0451" cy="2201765"/>
                    </a:xfrm>
                    <a:prstGeom prst="rect">
                      <a:avLst/>
                    </a:prstGeom>
                  </pic:spPr>
                </pic:pic>
              </a:graphicData>
            </a:graphic>
          </wp:inline>
        </w:drawing>
      </w:r>
      <w:r w:rsidR="007F7A16">
        <w:rPr>
          <w:i/>
        </w:rPr>
        <w:tab/>
      </w:r>
      <w:r w:rsidR="007F7A16">
        <w:rPr>
          <w:i/>
        </w:rPr>
        <w:tab/>
      </w:r>
      <w:r w:rsidR="007F7A16">
        <w:rPr>
          <w:i/>
        </w:rPr>
        <w:tab/>
      </w:r>
      <w:r w:rsidR="007F7A16">
        <w:rPr>
          <w:i/>
        </w:rPr>
        <w:tab/>
      </w:r>
      <w:r>
        <w:rPr>
          <w:i/>
        </w:rPr>
        <w:t xml:space="preserve">            </w:t>
      </w:r>
      <w:r w:rsidR="00187621">
        <w:rPr>
          <w:noProof/>
          <w:lang w:eastAsia="de-DE"/>
        </w:rPr>
        <w:drawing>
          <wp:inline distT="0" distB="0" distL="0" distR="0" wp14:anchorId="268906AD" wp14:editId="5816C747">
            <wp:extent cx="1638300" cy="2186775"/>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1937" cy="2204978"/>
                    </a:xfrm>
                    <a:prstGeom prst="rect">
                      <a:avLst/>
                    </a:prstGeom>
                  </pic:spPr>
                </pic:pic>
              </a:graphicData>
            </a:graphic>
          </wp:inline>
        </w:drawing>
      </w:r>
    </w:p>
    <w:p w:rsidR="003421C7" w:rsidRPr="003421C7" w:rsidRDefault="00B81948" w:rsidP="00B01C18">
      <w:pPr>
        <w:jc w:val="both"/>
        <w:rPr>
          <w:b/>
          <w:color w:val="000000" w:themeColor="text1"/>
          <w:u w:val="single"/>
        </w:rPr>
      </w:pPr>
      <w:r w:rsidRPr="003421C7">
        <w:rPr>
          <w:b/>
          <w:i/>
          <w:color w:val="000000" w:themeColor="text1"/>
          <w:u w:val="single"/>
        </w:rPr>
        <w:t>Vorbemerkung</w:t>
      </w:r>
      <w:r w:rsidR="003421C7" w:rsidRPr="003421C7">
        <w:rPr>
          <w:b/>
          <w:i/>
          <w:color w:val="000000" w:themeColor="text1"/>
          <w:u w:val="single"/>
        </w:rPr>
        <w:t>en</w:t>
      </w:r>
      <w:r w:rsidRPr="003421C7">
        <w:rPr>
          <w:b/>
          <w:color w:val="000000" w:themeColor="text1"/>
          <w:u w:val="single"/>
        </w:rPr>
        <w:t xml:space="preserve">: </w:t>
      </w:r>
    </w:p>
    <w:p w:rsidR="00184520" w:rsidRDefault="00184520" w:rsidP="00184520">
      <w:pPr>
        <w:jc w:val="both"/>
      </w:pPr>
      <w:r>
        <w:t xml:space="preserve">Im Fachcurriculum Mathematik wird aufgezeigt, wie das Schulbuchwerk </w:t>
      </w:r>
      <w:r>
        <w:rPr>
          <w:i/>
        </w:rPr>
        <w:t>m</w:t>
      </w:r>
      <w:r w:rsidRPr="00B01C18">
        <w:rPr>
          <w:i/>
        </w:rPr>
        <w:t>athe.</w:t>
      </w:r>
      <w:r>
        <w:rPr>
          <w:i/>
        </w:rPr>
        <w:t>delta</w:t>
      </w:r>
      <w:r w:rsidRPr="00B01C18">
        <w:rPr>
          <w:i/>
        </w:rPr>
        <w:t xml:space="preserve"> </w:t>
      </w:r>
      <w:r w:rsidR="00187621">
        <w:rPr>
          <w:i/>
        </w:rPr>
        <w:t>9</w:t>
      </w:r>
      <w:r>
        <w:t xml:space="preserve"> kompetenzorientierten Mathematikunterricht konkret umsetzt. Dabei werden als Kompetenzen </w:t>
      </w:r>
      <w:r w:rsidR="0018417F">
        <w:t>vor allem</w:t>
      </w:r>
      <w:r>
        <w:t xml:space="preserve"> die </w:t>
      </w:r>
      <w:r w:rsidRPr="00DC0B5F">
        <w:rPr>
          <w:b/>
        </w:rPr>
        <w:t>inhaltsbezogenen Kompetenzen</w:t>
      </w:r>
      <w:r>
        <w:t xml:space="preserve"> entsprechend des neuen </w:t>
      </w:r>
      <w:r w:rsidR="005B6E4C">
        <w:t>Rahmenlehrplans</w:t>
      </w:r>
      <w:r>
        <w:t xml:space="preserve"> 201</w:t>
      </w:r>
      <w:r w:rsidR="005B6E4C">
        <w:t>7</w:t>
      </w:r>
      <w:r>
        <w:t xml:space="preserve"> aufgeführt und es wird verdeutlicht, wo und wie sie in </w:t>
      </w:r>
      <w:r w:rsidRPr="00CE39FC">
        <w:rPr>
          <w:i/>
        </w:rPr>
        <w:t xml:space="preserve">mathe.delta </w:t>
      </w:r>
      <w:r w:rsidR="00187621">
        <w:rPr>
          <w:i/>
        </w:rPr>
        <w:t xml:space="preserve">9 </w:t>
      </w:r>
      <w:r>
        <w:t>eine Rolle spielen. Da mathematische Kompetenzen im</w:t>
      </w:r>
      <w:bookmarkStart w:id="0" w:name="_GoBack"/>
      <w:bookmarkEnd w:id="0"/>
      <w:r>
        <w:t xml:space="preserve"> Wesentlichen durch Aufgaben erworben</w:t>
      </w:r>
      <w:r w:rsidRPr="007B092D">
        <w:t xml:space="preserve"> </w:t>
      </w:r>
      <w:r>
        <w:t xml:space="preserve">werden, und da eine Aufgabe auch zur Förderung mehrerer Kompetenzen beitragen kann, finden Sie in </w:t>
      </w:r>
      <w:r w:rsidRPr="007B092D">
        <w:rPr>
          <w:i/>
        </w:rPr>
        <w:t>mathe.delta</w:t>
      </w:r>
      <w:r>
        <w:t xml:space="preserve"> eine Fülle von Aufgaben, die nicht selten nahezu alle Kompetenzen ansprechen; </w:t>
      </w:r>
      <w:r w:rsidR="0018417F">
        <w:t xml:space="preserve">daher wird an dieser Stelle auf eine Angabe der bedienten </w:t>
      </w:r>
      <w:r w:rsidR="0018417F" w:rsidRPr="0018417F">
        <w:rPr>
          <w:b/>
        </w:rPr>
        <w:t>prozessbezogenen Kompetenzen</w:t>
      </w:r>
      <w:r w:rsidR="0018417F">
        <w:t xml:space="preserve"> verzichtet. Detaillierte Angaben dazu sind im </w:t>
      </w:r>
      <w:r w:rsidR="0018417F" w:rsidRPr="0018417F">
        <w:rPr>
          <w:i/>
        </w:rPr>
        <w:t>L</w:t>
      </w:r>
      <w:r w:rsidR="007F7A16">
        <w:rPr>
          <w:i/>
        </w:rPr>
        <w:t>ösungsband</w:t>
      </w:r>
      <w:r w:rsidR="0018417F" w:rsidRPr="0018417F">
        <w:rPr>
          <w:i/>
        </w:rPr>
        <w:t xml:space="preserve"> </w:t>
      </w:r>
      <w:r w:rsidR="00187621">
        <w:rPr>
          <w:i/>
        </w:rPr>
        <w:t>9</w:t>
      </w:r>
      <w:r w:rsidR="0018417F">
        <w:t xml:space="preserve"> sowie in </w:t>
      </w:r>
      <w:r w:rsidR="0018417F" w:rsidRPr="0018417F">
        <w:rPr>
          <w:i/>
        </w:rPr>
        <w:t xml:space="preserve">click &amp; teach </w:t>
      </w:r>
      <w:r w:rsidR="00187621">
        <w:rPr>
          <w:i/>
        </w:rPr>
        <w:t xml:space="preserve">9 </w:t>
      </w:r>
      <w:r w:rsidR="0018417F">
        <w:t>zu finden.</w:t>
      </w:r>
    </w:p>
    <w:p w:rsidR="00461CCB" w:rsidRDefault="00184520" w:rsidP="00B01C18">
      <w:pPr>
        <w:jc w:val="both"/>
      </w:pPr>
      <w:r>
        <w:t xml:space="preserve">Darüber hinaus finden sich im Fachcurriculum Mathematik Hinweise darauf, wie die </w:t>
      </w:r>
      <w:r w:rsidR="005B6E4C" w:rsidRPr="00AE0D90">
        <w:rPr>
          <w:b/>
        </w:rPr>
        <w:t>fachübergreifende Kompetenzentwicklung</w:t>
      </w:r>
      <w:r w:rsidRPr="00AE0D90">
        <w:t xml:space="preserve"> </w:t>
      </w:r>
      <w:r>
        <w:t>umgesetzt w</w:t>
      </w:r>
      <w:r w:rsidR="005B6E4C">
        <w:t>ird</w:t>
      </w:r>
      <w:r w:rsidR="0018417F">
        <w:t>; dies geschieht insbesondere auf den Themen- und Werkzeug-Doppelseiten und wird im Fachcurriculum in Klarheit herausgearbeitet</w:t>
      </w:r>
      <w:r w:rsidR="0046091C">
        <w:t>.</w:t>
      </w:r>
    </w:p>
    <w:p w:rsidR="0046091C" w:rsidRDefault="0046091C" w:rsidP="00B01C18">
      <w:pPr>
        <w:jc w:val="both"/>
      </w:pPr>
    </w:p>
    <w:p w:rsidR="00461CCB" w:rsidRPr="00287F05" w:rsidRDefault="0046091C" w:rsidP="00461CCB">
      <w:pPr>
        <w:shd w:val="clear" w:color="auto" w:fill="F2F2F2" w:themeFill="background1" w:themeFillShade="F2"/>
        <w:tabs>
          <w:tab w:val="right" w:pos="14287"/>
        </w:tabs>
        <w:jc w:val="both"/>
        <w:rPr>
          <w:b/>
        </w:rPr>
      </w:pPr>
      <w:r>
        <w:rPr>
          <w:b/>
        </w:rPr>
        <w:lastRenderedPageBreak/>
        <w:t>Kapitel 1</w:t>
      </w:r>
      <w:r w:rsidR="00461CCB" w:rsidRPr="00287F05">
        <w:rPr>
          <w:b/>
        </w:rPr>
        <w:t xml:space="preserve">: </w:t>
      </w:r>
      <w:r w:rsidR="007D6245">
        <w:rPr>
          <w:b/>
        </w:rPr>
        <w:t>Rechnen mit Potenzen und Wurzeln</w:t>
      </w:r>
      <w:r w:rsidR="00461CCB">
        <w:rPr>
          <w:b/>
        </w:rPr>
        <w:t xml:space="preserve"> (Stundenzahl: </w:t>
      </w:r>
      <w:r w:rsidR="007D6245">
        <w:rPr>
          <w:b/>
        </w:rPr>
        <w:t>20</w:t>
      </w:r>
      <w:r w:rsidR="00461CCB">
        <w:rPr>
          <w:b/>
        </w:rPr>
        <w:t xml:space="preserve"> h)</w:t>
      </w:r>
      <w:r w:rsidR="00461CCB">
        <w:rPr>
          <w:b/>
        </w:rPr>
        <w:tab/>
      </w:r>
    </w:p>
    <w:tbl>
      <w:tblPr>
        <w:tblpPr w:leftFromText="141" w:rightFromText="141" w:vertAnchor="text" w:horzAnchor="margin" w:tblpY="4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6"/>
        <w:gridCol w:w="2959"/>
        <w:gridCol w:w="7742"/>
      </w:tblGrid>
      <w:tr w:rsidR="0046091C" w:rsidRPr="007952DD" w:rsidTr="007D6245">
        <w:tc>
          <w:tcPr>
            <w:tcW w:w="3866" w:type="dxa"/>
            <w:shd w:val="clear" w:color="auto" w:fill="FFCD2D"/>
            <w:vAlign w:val="center"/>
          </w:tcPr>
          <w:p w:rsidR="0046091C" w:rsidRPr="00DE098E" w:rsidRDefault="0046091C" w:rsidP="007D6245">
            <w:pPr>
              <w:spacing w:after="0" w:line="240" w:lineRule="auto"/>
              <w:jc w:val="center"/>
              <w:rPr>
                <w:b/>
              </w:rPr>
            </w:pPr>
            <w:r w:rsidRPr="00DE098E">
              <w:rPr>
                <w:b/>
              </w:rPr>
              <w:t xml:space="preserve">mathe.delta </w:t>
            </w:r>
            <w:r w:rsidR="007D6245">
              <w:rPr>
                <w:b/>
              </w:rPr>
              <w:t>9</w:t>
            </w:r>
          </w:p>
        </w:tc>
        <w:tc>
          <w:tcPr>
            <w:tcW w:w="2959" w:type="dxa"/>
            <w:shd w:val="clear" w:color="auto" w:fill="FFCD2D"/>
            <w:vAlign w:val="center"/>
          </w:tcPr>
          <w:p w:rsidR="0046091C" w:rsidRDefault="0046091C" w:rsidP="006730A7">
            <w:pPr>
              <w:spacing w:after="0" w:line="240" w:lineRule="auto"/>
              <w:jc w:val="center"/>
              <w:rPr>
                <w:b/>
              </w:rPr>
            </w:pPr>
            <w:r>
              <w:rPr>
                <w:b/>
              </w:rPr>
              <w:t>Fachübergreifende</w:t>
            </w:r>
            <w:r w:rsidRPr="00DE098E">
              <w:rPr>
                <w:b/>
              </w:rPr>
              <w:t xml:space="preserve"> Kompetenzen</w:t>
            </w:r>
          </w:p>
          <w:p w:rsidR="0046091C" w:rsidRPr="00DE098E" w:rsidRDefault="0046091C" w:rsidP="00AE0D90">
            <w:pPr>
              <w:spacing w:after="0" w:line="240" w:lineRule="auto"/>
              <w:jc w:val="center"/>
              <w:rPr>
                <w:b/>
              </w:rPr>
            </w:pPr>
            <w:r w:rsidRPr="00DE098E">
              <w:rPr>
                <w:b/>
              </w:rPr>
              <w:t xml:space="preserve">des </w:t>
            </w:r>
            <w:r>
              <w:rPr>
                <w:b/>
              </w:rPr>
              <w:t>Rahmenlehrplans</w:t>
            </w:r>
          </w:p>
        </w:tc>
        <w:tc>
          <w:tcPr>
            <w:tcW w:w="7742" w:type="dxa"/>
            <w:shd w:val="clear" w:color="auto" w:fill="FFCD2D"/>
            <w:vAlign w:val="center"/>
          </w:tcPr>
          <w:p w:rsidR="0046091C" w:rsidRPr="00DE098E" w:rsidRDefault="0046091C" w:rsidP="006730A7">
            <w:pPr>
              <w:spacing w:after="0" w:line="240" w:lineRule="auto"/>
              <w:jc w:val="center"/>
              <w:rPr>
                <w:b/>
              </w:rPr>
            </w:pPr>
            <w:r>
              <w:rPr>
                <w:b/>
              </w:rPr>
              <w:t>I</w:t>
            </w:r>
            <w:r w:rsidRPr="00DE098E">
              <w:rPr>
                <w:b/>
              </w:rPr>
              <w:t>nhaltsbezogene Kompetenzen</w:t>
            </w:r>
          </w:p>
          <w:p w:rsidR="0046091C" w:rsidRPr="00DE098E" w:rsidRDefault="0046091C" w:rsidP="006730A7">
            <w:pPr>
              <w:spacing w:after="0" w:line="240" w:lineRule="auto"/>
              <w:jc w:val="center"/>
              <w:rPr>
                <w:b/>
              </w:rPr>
            </w:pPr>
            <w:r w:rsidRPr="00DE098E">
              <w:rPr>
                <w:b/>
              </w:rPr>
              <w:t xml:space="preserve">des </w:t>
            </w:r>
            <w:r>
              <w:rPr>
                <w:b/>
              </w:rPr>
              <w:t>Rahmenlehrplans</w:t>
            </w:r>
          </w:p>
        </w:tc>
      </w:tr>
      <w:tr w:rsidR="0046091C" w:rsidRPr="007952DD" w:rsidTr="0046091C">
        <w:tc>
          <w:tcPr>
            <w:tcW w:w="3866" w:type="dxa"/>
          </w:tcPr>
          <w:p w:rsidR="0046091C" w:rsidRPr="004704A5" w:rsidRDefault="0046091C" w:rsidP="006730A7">
            <w:pPr>
              <w:spacing w:after="0" w:line="240" w:lineRule="auto"/>
              <w:rPr>
                <w:rFonts w:asciiTheme="minorHAnsi" w:hAnsiTheme="minorHAnsi"/>
                <w:b/>
              </w:rPr>
            </w:pPr>
            <w:r w:rsidRPr="004704A5">
              <w:rPr>
                <w:rFonts w:asciiTheme="minorHAnsi" w:hAnsiTheme="minorHAnsi"/>
                <w:b/>
              </w:rPr>
              <w:t xml:space="preserve">1.1 </w:t>
            </w:r>
            <w:r w:rsidR="007D6245">
              <w:rPr>
                <w:rFonts w:asciiTheme="minorHAnsi" w:hAnsiTheme="minorHAnsi"/>
                <w:b/>
              </w:rPr>
              <w:t>Potenzen</w:t>
            </w:r>
          </w:p>
          <w:p w:rsidR="004704A5" w:rsidRDefault="004704A5" w:rsidP="004704A5">
            <w:pPr>
              <w:spacing w:after="0" w:line="240" w:lineRule="auto"/>
              <w:rPr>
                <w:rFonts w:asciiTheme="minorHAnsi" w:hAnsiTheme="minorHAnsi"/>
              </w:rPr>
            </w:pPr>
            <w:r w:rsidRPr="006D0EA9">
              <w:rPr>
                <w:rFonts w:asciiTheme="minorHAnsi" w:hAnsiTheme="minorHAnsi"/>
              </w:rPr>
              <w:t>-&gt;</w:t>
            </w:r>
            <w:r w:rsidR="003C6EEC">
              <w:rPr>
                <w:rFonts w:asciiTheme="minorHAnsi" w:hAnsiTheme="minorHAnsi"/>
              </w:rPr>
              <w:t xml:space="preserve"> Wiederholung:</w:t>
            </w:r>
            <w:r w:rsidRPr="006D0EA9">
              <w:rPr>
                <w:rFonts w:asciiTheme="minorHAnsi" w:hAnsiTheme="minorHAnsi"/>
              </w:rPr>
              <w:t xml:space="preserve"> </w:t>
            </w:r>
            <w:r w:rsidR="00F1782D">
              <w:rPr>
                <w:rFonts w:asciiTheme="minorHAnsi" w:hAnsiTheme="minorHAnsi"/>
              </w:rPr>
              <w:t>Potenzen mit rationaler Basis</w:t>
            </w:r>
          </w:p>
          <w:p w:rsidR="004704A5" w:rsidRDefault="004704A5" w:rsidP="004704A5">
            <w:pPr>
              <w:spacing w:after="0" w:line="240" w:lineRule="auto"/>
              <w:rPr>
                <w:rFonts w:asciiTheme="minorHAnsi" w:hAnsiTheme="minorHAnsi"/>
              </w:rPr>
            </w:pPr>
          </w:p>
          <w:p w:rsidR="004704A5" w:rsidRPr="004704A5" w:rsidRDefault="004704A5" w:rsidP="004704A5">
            <w:pPr>
              <w:spacing w:after="0" w:line="240" w:lineRule="auto"/>
              <w:rPr>
                <w:rFonts w:asciiTheme="minorHAnsi" w:hAnsiTheme="minorHAnsi"/>
                <w:b/>
              </w:rPr>
            </w:pPr>
            <w:r w:rsidRPr="004704A5">
              <w:rPr>
                <w:rFonts w:asciiTheme="minorHAnsi" w:hAnsiTheme="minorHAnsi"/>
                <w:b/>
              </w:rPr>
              <w:t xml:space="preserve">1.2 </w:t>
            </w:r>
            <w:r w:rsidR="007D6245">
              <w:rPr>
                <w:rFonts w:asciiTheme="minorHAnsi" w:hAnsiTheme="minorHAnsi"/>
                <w:b/>
              </w:rPr>
              <w:t>Zehnerpotenzen</w:t>
            </w:r>
          </w:p>
          <w:p w:rsidR="0046091C" w:rsidRDefault="004704A5" w:rsidP="006730A7">
            <w:pPr>
              <w:spacing w:after="0" w:line="240" w:lineRule="auto"/>
              <w:rPr>
                <w:rFonts w:asciiTheme="minorHAnsi" w:hAnsiTheme="minorHAnsi"/>
              </w:rPr>
            </w:pPr>
            <w:r>
              <w:rPr>
                <w:rFonts w:asciiTheme="minorHAnsi" w:hAnsiTheme="minorHAnsi"/>
              </w:rPr>
              <w:t xml:space="preserve">-&gt; </w:t>
            </w:r>
            <w:r w:rsidR="003C6EEC">
              <w:rPr>
                <w:rFonts w:asciiTheme="minorHAnsi" w:hAnsiTheme="minorHAnsi"/>
              </w:rPr>
              <w:t>Potenzen mit Basis 10</w:t>
            </w:r>
          </w:p>
          <w:p w:rsidR="004704A5" w:rsidRDefault="004704A5" w:rsidP="006730A7">
            <w:pPr>
              <w:spacing w:after="0" w:line="240" w:lineRule="auto"/>
              <w:rPr>
                <w:rFonts w:asciiTheme="minorHAnsi" w:hAnsiTheme="minorHAnsi"/>
              </w:rPr>
            </w:pPr>
            <w:r>
              <w:rPr>
                <w:rFonts w:asciiTheme="minorHAnsi" w:hAnsiTheme="minorHAnsi"/>
              </w:rPr>
              <w:t xml:space="preserve">-&gt; </w:t>
            </w:r>
            <w:r w:rsidR="003C6EEC">
              <w:rPr>
                <w:rFonts w:asciiTheme="minorHAnsi" w:hAnsiTheme="minorHAnsi"/>
              </w:rPr>
              <w:t>Positive und negative Exponenten</w:t>
            </w:r>
          </w:p>
          <w:p w:rsidR="003C6EEC" w:rsidRDefault="003C6EEC" w:rsidP="006730A7">
            <w:pPr>
              <w:spacing w:after="0" w:line="240" w:lineRule="auto"/>
              <w:rPr>
                <w:rFonts w:asciiTheme="minorHAnsi" w:hAnsiTheme="minorHAnsi"/>
              </w:rPr>
            </w:pPr>
            <w:r>
              <w:rPr>
                <w:rFonts w:asciiTheme="minorHAnsi" w:hAnsiTheme="minorHAnsi"/>
              </w:rPr>
              <w:t>-&gt; Einheitenvorsätze</w:t>
            </w:r>
          </w:p>
          <w:p w:rsidR="004704A5" w:rsidRDefault="004704A5" w:rsidP="006730A7">
            <w:pPr>
              <w:spacing w:after="0" w:line="240" w:lineRule="auto"/>
              <w:rPr>
                <w:rFonts w:asciiTheme="minorHAnsi" w:hAnsiTheme="minorHAnsi"/>
              </w:rPr>
            </w:pPr>
          </w:p>
          <w:p w:rsidR="004704A5" w:rsidRPr="004704A5" w:rsidRDefault="004704A5" w:rsidP="006730A7">
            <w:pPr>
              <w:spacing w:after="0" w:line="240" w:lineRule="auto"/>
              <w:rPr>
                <w:rFonts w:asciiTheme="minorHAnsi" w:hAnsiTheme="minorHAnsi"/>
                <w:b/>
              </w:rPr>
            </w:pPr>
            <w:r w:rsidRPr="004704A5">
              <w:rPr>
                <w:rFonts w:asciiTheme="minorHAnsi" w:hAnsiTheme="minorHAnsi"/>
                <w:b/>
              </w:rPr>
              <w:t xml:space="preserve">1.3 </w:t>
            </w:r>
            <w:r w:rsidR="007D6245">
              <w:rPr>
                <w:rFonts w:asciiTheme="minorHAnsi" w:hAnsiTheme="minorHAnsi"/>
                <w:b/>
              </w:rPr>
              <w:t>Potenzgesetze</w:t>
            </w:r>
          </w:p>
          <w:p w:rsidR="004704A5" w:rsidRDefault="003C6EEC" w:rsidP="003C6EEC">
            <w:pPr>
              <w:spacing w:after="0" w:line="240" w:lineRule="auto"/>
              <w:rPr>
                <w:rFonts w:asciiTheme="minorHAnsi" w:hAnsiTheme="minorHAnsi"/>
              </w:rPr>
            </w:pPr>
            <w:r>
              <w:rPr>
                <w:rFonts w:asciiTheme="minorHAnsi" w:hAnsiTheme="minorHAnsi"/>
              </w:rPr>
              <w:t>-&gt; Potenzen mit gleicher Basis</w:t>
            </w:r>
          </w:p>
          <w:p w:rsidR="003C6EEC" w:rsidRDefault="003C6EEC" w:rsidP="003C6EEC">
            <w:pPr>
              <w:spacing w:after="0" w:line="240" w:lineRule="auto"/>
              <w:rPr>
                <w:rFonts w:asciiTheme="minorHAnsi" w:hAnsiTheme="minorHAnsi"/>
              </w:rPr>
            </w:pPr>
            <w:r>
              <w:rPr>
                <w:rFonts w:asciiTheme="minorHAnsi" w:hAnsiTheme="minorHAnsi"/>
              </w:rPr>
              <w:t>-&gt; Potenzen mit gleichem Exponenten</w:t>
            </w:r>
          </w:p>
          <w:p w:rsidR="004704A5" w:rsidRDefault="004704A5" w:rsidP="006730A7">
            <w:pPr>
              <w:spacing w:after="0" w:line="240" w:lineRule="auto"/>
              <w:rPr>
                <w:rFonts w:asciiTheme="minorHAnsi" w:hAnsiTheme="minorHAnsi"/>
              </w:rPr>
            </w:pPr>
          </w:p>
          <w:p w:rsidR="003C6EEC" w:rsidRDefault="003C6EEC" w:rsidP="006730A7">
            <w:pPr>
              <w:spacing w:after="0" w:line="240" w:lineRule="auto"/>
              <w:rPr>
                <w:rFonts w:asciiTheme="minorHAnsi" w:hAnsiTheme="minorHAnsi"/>
                <w:b/>
              </w:rPr>
            </w:pPr>
            <w:r w:rsidRPr="003C6EEC">
              <w:rPr>
                <w:rFonts w:asciiTheme="minorHAnsi" w:hAnsiTheme="minorHAnsi"/>
                <w:b/>
              </w:rPr>
              <w:t>1.4 Kubikwurzel</w:t>
            </w:r>
          </w:p>
          <w:p w:rsidR="003C6EEC" w:rsidRPr="003C6EEC" w:rsidRDefault="003C6EEC" w:rsidP="006730A7">
            <w:pPr>
              <w:spacing w:after="0" w:line="240" w:lineRule="auto"/>
              <w:rPr>
                <w:rFonts w:asciiTheme="minorHAnsi" w:hAnsiTheme="minorHAnsi"/>
              </w:rPr>
            </w:pPr>
            <w:r w:rsidRPr="003C6EEC">
              <w:rPr>
                <w:rFonts w:asciiTheme="minorHAnsi" w:hAnsiTheme="minorHAnsi"/>
              </w:rPr>
              <w:t>-&gt; Kubikwurzel als Umkehrung kubischen Potenzierens</w:t>
            </w:r>
          </w:p>
          <w:p w:rsidR="003C6EEC" w:rsidRDefault="003C6EEC" w:rsidP="006730A7">
            <w:pPr>
              <w:spacing w:after="0" w:line="240" w:lineRule="auto"/>
              <w:rPr>
                <w:rFonts w:asciiTheme="minorHAnsi" w:hAnsiTheme="minorHAnsi"/>
              </w:rPr>
            </w:pPr>
          </w:p>
          <w:p w:rsidR="004704A5" w:rsidRPr="004704A5" w:rsidRDefault="004704A5" w:rsidP="006730A7">
            <w:pPr>
              <w:spacing w:after="0" w:line="240" w:lineRule="auto"/>
              <w:rPr>
                <w:rFonts w:asciiTheme="minorHAnsi" w:hAnsiTheme="minorHAnsi"/>
                <w:b/>
              </w:rPr>
            </w:pPr>
            <w:r w:rsidRPr="004704A5">
              <w:rPr>
                <w:rFonts w:asciiTheme="minorHAnsi" w:hAnsiTheme="minorHAnsi"/>
                <w:b/>
              </w:rPr>
              <w:t>1.</w:t>
            </w:r>
            <w:r w:rsidR="003C6EEC">
              <w:rPr>
                <w:rFonts w:asciiTheme="minorHAnsi" w:hAnsiTheme="minorHAnsi"/>
                <w:b/>
              </w:rPr>
              <w:t>5</w:t>
            </w:r>
            <w:r w:rsidR="007D6245">
              <w:rPr>
                <w:rFonts w:asciiTheme="minorHAnsi" w:hAnsiTheme="minorHAnsi"/>
                <w:b/>
              </w:rPr>
              <w:t xml:space="preserve"> Die Menge der reellen Zahlen</w:t>
            </w:r>
          </w:p>
          <w:p w:rsidR="004704A5" w:rsidRDefault="004704A5" w:rsidP="006730A7">
            <w:pPr>
              <w:spacing w:after="0" w:line="240" w:lineRule="auto"/>
              <w:rPr>
                <w:rFonts w:asciiTheme="minorHAnsi" w:hAnsiTheme="minorHAnsi"/>
              </w:rPr>
            </w:pPr>
            <w:r>
              <w:rPr>
                <w:rFonts w:asciiTheme="minorHAnsi" w:hAnsiTheme="minorHAnsi"/>
              </w:rPr>
              <w:t xml:space="preserve">-&gt; </w:t>
            </w:r>
            <w:r w:rsidR="003C6EEC">
              <w:rPr>
                <w:rFonts w:asciiTheme="minorHAnsi" w:hAnsiTheme="minorHAnsi"/>
              </w:rPr>
              <w:t>Zahlbereichserweiterung</w:t>
            </w:r>
          </w:p>
          <w:p w:rsidR="003C6EEC" w:rsidRDefault="003C6EEC" w:rsidP="006730A7">
            <w:pPr>
              <w:spacing w:after="0" w:line="240" w:lineRule="auto"/>
              <w:rPr>
                <w:rFonts w:asciiTheme="minorHAnsi" w:hAnsiTheme="minorHAnsi"/>
              </w:rPr>
            </w:pPr>
            <w:r>
              <w:rPr>
                <w:rFonts w:asciiTheme="minorHAnsi" w:hAnsiTheme="minorHAnsi"/>
              </w:rPr>
              <w:t>-&gt; Irrationale Zahlen</w:t>
            </w:r>
          </w:p>
          <w:p w:rsidR="00C90BB5" w:rsidRDefault="00C90BB5" w:rsidP="006730A7">
            <w:pPr>
              <w:spacing w:after="0" w:line="240" w:lineRule="auto"/>
              <w:rPr>
                <w:rFonts w:asciiTheme="minorHAnsi" w:hAnsiTheme="minorHAnsi"/>
              </w:rPr>
            </w:pPr>
          </w:p>
          <w:p w:rsidR="00C90BB5" w:rsidRPr="00C90BB5" w:rsidRDefault="00C90BB5" w:rsidP="006730A7">
            <w:pPr>
              <w:spacing w:after="0" w:line="240" w:lineRule="auto"/>
              <w:rPr>
                <w:rFonts w:asciiTheme="minorHAnsi" w:hAnsiTheme="minorHAnsi"/>
                <w:b/>
              </w:rPr>
            </w:pPr>
            <w:r w:rsidRPr="00C90BB5">
              <w:rPr>
                <w:rFonts w:asciiTheme="minorHAnsi" w:hAnsiTheme="minorHAnsi"/>
                <w:b/>
              </w:rPr>
              <w:t>1.</w:t>
            </w:r>
            <w:r w:rsidR="003C6EEC">
              <w:rPr>
                <w:rFonts w:asciiTheme="minorHAnsi" w:hAnsiTheme="minorHAnsi"/>
                <w:b/>
              </w:rPr>
              <w:t>6</w:t>
            </w:r>
            <w:r w:rsidRPr="00C90BB5">
              <w:rPr>
                <w:rFonts w:asciiTheme="minorHAnsi" w:hAnsiTheme="minorHAnsi"/>
                <w:b/>
              </w:rPr>
              <w:t xml:space="preserve"> </w:t>
            </w:r>
            <w:r w:rsidR="007D6245">
              <w:rPr>
                <w:rFonts w:asciiTheme="minorHAnsi" w:hAnsiTheme="minorHAnsi"/>
                <w:b/>
              </w:rPr>
              <w:t>Rechnen mit reellen Zahlen</w:t>
            </w:r>
          </w:p>
          <w:p w:rsidR="00C90BB5" w:rsidRDefault="00C90BB5" w:rsidP="006730A7">
            <w:pPr>
              <w:spacing w:after="0" w:line="240" w:lineRule="auto"/>
              <w:rPr>
                <w:rFonts w:asciiTheme="minorHAnsi" w:hAnsiTheme="minorHAnsi"/>
              </w:rPr>
            </w:pPr>
            <w:r>
              <w:rPr>
                <w:rFonts w:asciiTheme="minorHAnsi" w:hAnsiTheme="minorHAnsi"/>
              </w:rPr>
              <w:t xml:space="preserve">-&gt; </w:t>
            </w:r>
            <w:r w:rsidR="003C6EEC">
              <w:rPr>
                <w:rFonts w:asciiTheme="minorHAnsi" w:hAnsiTheme="minorHAnsi"/>
              </w:rPr>
              <w:t>Rechengesetze</w:t>
            </w:r>
          </w:p>
          <w:p w:rsidR="003C6EEC" w:rsidRDefault="003C6EEC" w:rsidP="006730A7">
            <w:pPr>
              <w:spacing w:after="0" w:line="240" w:lineRule="auto"/>
              <w:rPr>
                <w:rFonts w:asciiTheme="minorHAnsi" w:hAnsiTheme="minorHAnsi"/>
              </w:rPr>
            </w:pPr>
            <w:r>
              <w:rPr>
                <w:rFonts w:asciiTheme="minorHAnsi" w:hAnsiTheme="minorHAnsi"/>
              </w:rPr>
              <w:t>-&gt; Rationale Exponenten</w:t>
            </w:r>
          </w:p>
          <w:p w:rsidR="00C90BB5" w:rsidRDefault="00C90BB5" w:rsidP="006730A7">
            <w:pPr>
              <w:spacing w:after="0" w:line="240" w:lineRule="auto"/>
              <w:rPr>
                <w:rFonts w:asciiTheme="minorHAnsi" w:hAnsiTheme="minorHAnsi"/>
              </w:rPr>
            </w:pPr>
          </w:p>
          <w:p w:rsidR="0046091C" w:rsidRPr="00C90BB5" w:rsidRDefault="00C90BB5" w:rsidP="006730A7">
            <w:pPr>
              <w:spacing w:after="0" w:line="240" w:lineRule="auto"/>
              <w:rPr>
                <w:rFonts w:asciiTheme="minorHAnsi" w:hAnsiTheme="minorHAnsi"/>
                <w:b/>
              </w:rPr>
            </w:pPr>
            <w:r w:rsidRPr="00C90BB5">
              <w:rPr>
                <w:rFonts w:asciiTheme="minorHAnsi" w:hAnsiTheme="minorHAnsi"/>
                <w:b/>
              </w:rPr>
              <w:t xml:space="preserve">Themenseite - </w:t>
            </w:r>
            <w:r w:rsidR="00344D07">
              <w:rPr>
                <w:rFonts w:asciiTheme="minorHAnsi" w:hAnsiTheme="minorHAnsi"/>
                <w:b/>
              </w:rPr>
              <w:t>Näherungsverfahren</w:t>
            </w:r>
          </w:p>
          <w:p w:rsidR="0046091C" w:rsidRPr="006D0EA9" w:rsidRDefault="00C90BB5" w:rsidP="003E0EBC">
            <w:pPr>
              <w:spacing w:after="0" w:line="240" w:lineRule="auto"/>
              <w:rPr>
                <w:rFonts w:asciiTheme="minorHAnsi" w:hAnsiTheme="minorHAnsi"/>
              </w:rPr>
            </w:pPr>
            <w:r>
              <w:rPr>
                <w:rFonts w:asciiTheme="minorHAnsi" w:hAnsiTheme="minorHAnsi"/>
              </w:rPr>
              <w:t xml:space="preserve">-&gt; Verschiedene Arten von </w:t>
            </w:r>
            <w:r w:rsidR="00344D07">
              <w:rPr>
                <w:rFonts w:asciiTheme="minorHAnsi" w:hAnsiTheme="minorHAnsi"/>
              </w:rPr>
              <w:lastRenderedPageBreak/>
              <w:t>Näherungsverfahren</w:t>
            </w:r>
            <w:r>
              <w:rPr>
                <w:rFonts w:asciiTheme="minorHAnsi" w:hAnsiTheme="minorHAnsi"/>
              </w:rPr>
              <w:t xml:space="preserve"> </w:t>
            </w:r>
            <w:r w:rsidR="00344D07">
              <w:rPr>
                <w:rFonts w:asciiTheme="minorHAnsi" w:hAnsiTheme="minorHAnsi"/>
              </w:rPr>
              <w:t>kennenlernen</w:t>
            </w:r>
            <w:r>
              <w:rPr>
                <w:rFonts w:asciiTheme="minorHAnsi" w:hAnsiTheme="minorHAnsi"/>
              </w:rPr>
              <w:t xml:space="preserve"> und </w:t>
            </w:r>
            <w:r w:rsidR="00344D07">
              <w:rPr>
                <w:rFonts w:asciiTheme="minorHAnsi" w:hAnsiTheme="minorHAnsi"/>
              </w:rPr>
              <w:t>anwenden</w:t>
            </w:r>
          </w:p>
        </w:tc>
        <w:tc>
          <w:tcPr>
            <w:tcW w:w="2959" w:type="dxa"/>
          </w:tcPr>
          <w:p w:rsidR="0046091C" w:rsidRPr="006D0EA9" w:rsidRDefault="0046091C" w:rsidP="006730A7">
            <w:pPr>
              <w:pStyle w:val="Listenabsatz"/>
              <w:spacing w:after="0" w:line="240" w:lineRule="auto"/>
              <w:ind w:left="0"/>
              <w:rPr>
                <w:rFonts w:asciiTheme="minorHAnsi" w:hAnsiTheme="minorHAnsi"/>
              </w:rPr>
            </w:pPr>
          </w:p>
          <w:p w:rsidR="0046091C" w:rsidRDefault="0046091C"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B2F87" w:rsidP="006730A7">
            <w:pPr>
              <w:pStyle w:val="Listenabsatz"/>
              <w:spacing w:after="0" w:line="240" w:lineRule="auto"/>
              <w:ind w:left="0"/>
              <w:rPr>
                <w:rFonts w:asciiTheme="minorHAnsi" w:hAnsiTheme="minorHAnsi"/>
              </w:rPr>
            </w:pPr>
            <w:r>
              <w:rPr>
                <w:rFonts w:asciiTheme="minorHAnsi" w:hAnsiTheme="minorHAnsi"/>
              </w:rPr>
              <w:t>Medienbildung</w:t>
            </w: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B2F87" w:rsidP="006730A7">
            <w:pPr>
              <w:pStyle w:val="Listenabsatz"/>
              <w:spacing w:after="0" w:line="240" w:lineRule="auto"/>
              <w:ind w:left="0"/>
              <w:rPr>
                <w:rFonts w:asciiTheme="minorHAnsi" w:hAnsiTheme="minorHAnsi"/>
              </w:rPr>
            </w:pPr>
            <w:r>
              <w:rPr>
                <w:rFonts w:asciiTheme="minorHAnsi" w:hAnsiTheme="minorHAnsi"/>
              </w:rPr>
              <w:t>Medienbildung</w:t>
            </w: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F1576" w:rsidP="006730A7">
            <w:pPr>
              <w:pStyle w:val="Listenabsatz"/>
              <w:spacing w:after="0" w:line="240" w:lineRule="auto"/>
              <w:ind w:left="0"/>
              <w:rPr>
                <w:rFonts w:asciiTheme="minorHAnsi" w:hAnsiTheme="minorHAnsi"/>
              </w:rPr>
            </w:pPr>
          </w:p>
          <w:p w:rsidR="008F1576" w:rsidRDefault="008B2F87" w:rsidP="003C6EEC">
            <w:pPr>
              <w:pStyle w:val="Listenabsatz"/>
              <w:spacing w:after="0" w:line="240" w:lineRule="auto"/>
              <w:ind w:left="0"/>
              <w:rPr>
                <w:rFonts w:asciiTheme="minorHAnsi" w:hAnsiTheme="minorHAnsi"/>
              </w:rPr>
            </w:pPr>
            <w:r>
              <w:rPr>
                <w:rFonts w:asciiTheme="minorHAnsi" w:hAnsiTheme="minorHAnsi"/>
              </w:rPr>
              <w:t>Medienbildung, Sprachbildung</w:t>
            </w:r>
          </w:p>
          <w:p w:rsidR="003C6EEC" w:rsidRPr="006D0EA9" w:rsidRDefault="003C6EEC" w:rsidP="003C6EEC">
            <w:pPr>
              <w:pStyle w:val="Listenabsatz"/>
              <w:spacing w:after="0" w:line="240" w:lineRule="auto"/>
              <w:ind w:left="0"/>
              <w:rPr>
                <w:rFonts w:asciiTheme="minorHAnsi" w:hAnsiTheme="minorHAnsi"/>
              </w:rPr>
            </w:pPr>
          </w:p>
        </w:tc>
        <w:tc>
          <w:tcPr>
            <w:tcW w:w="7742" w:type="dxa"/>
          </w:tcPr>
          <w:p w:rsidR="0046091C" w:rsidRPr="00012379" w:rsidRDefault="0046091C" w:rsidP="006C318B">
            <w:pPr>
              <w:spacing w:after="0" w:line="240" w:lineRule="auto"/>
              <w:rPr>
                <w:rFonts w:asciiTheme="minorHAnsi" w:hAnsiTheme="minorHAnsi"/>
                <w:u w:val="single"/>
              </w:rPr>
            </w:pPr>
            <w:r w:rsidRPr="00012379">
              <w:rPr>
                <w:rFonts w:asciiTheme="minorHAnsi" w:hAnsiTheme="minorHAnsi"/>
                <w:u w:val="single"/>
              </w:rPr>
              <w:t xml:space="preserve">Leitidee </w:t>
            </w:r>
            <w:r w:rsidR="007707B9" w:rsidRPr="00012379">
              <w:rPr>
                <w:rFonts w:asciiTheme="minorHAnsi" w:hAnsiTheme="minorHAnsi"/>
                <w:u w:val="single"/>
              </w:rPr>
              <w:t>Zahlen und Operationen</w:t>
            </w:r>
          </w:p>
          <w:p w:rsidR="008153EF" w:rsidRPr="00012379" w:rsidRDefault="007707B9" w:rsidP="00731F7F">
            <w:pPr>
              <w:spacing w:after="0" w:line="240" w:lineRule="auto"/>
              <w:rPr>
                <w:rFonts w:asciiTheme="minorHAnsi" w:hAnsiTheme="minorHAnsi"/>
              </w:rPr>
            </w:pPr>
            <w:r w:rsidRPr="00012379">
              <w:rPr>
                <w:rFonts w:asciiTheme="minorHAnsi" w:hAnsiTheme="minorHAnsi"/>
              </w:rPr>
              <w:t>* Beschreiben von Kubikwurzel als Umkehrung der Potenzschreibweise (F)</w:t>
            </w:r>
          </w:p>
          <w:p w:rsidR="007707B9" w:rsidRPr="00012379" w:rsidRDefault="007707B9" w:rsidP="00731F7F">
            <w:pPr>
              <w:spacing w:after="0" w:line="240" w:lineRule="auto"/>
              <w:rPr>
                <w:rFonts w:asciiTheme="minorHAnsi" w:hAnsiTheme="minorHAnsi"/>
              </w:rPr>
            </w:pPr>
            <w:r w:rsidRPr="00012379">
              <w:rPr>
                <w:rFonts w:asciiTheme="minorHAnsi" w:hAnsiTheme="minorHAnsi"/>
              </w:rPr>
              <w:t>* Nennen von Pi und einiger Quadratwurzeln natürlicher Zahlen als Beispiele für irrationale Zahlen (G)</w:t>
            </w:r>
          </w:p>
          <w:p w:rsidR="007707B9" w:rsidRPr="00012379" w:rsidRDefault="007707B9" w:rsidP="00731F7F">
            <w:pPr>
              <w:spacing w:after="0" w:line="240" w:lineRule="auto"/>
              <w:rPr>
                <w:rFonts w:asciiTheme="minorHAnsi" w:hAnsiTheme="minorHAnsi"/>
              </w:rPr>
            </w:pPr>
            <w:r w:rsidRPr="00012379">
              <w:rPr>
                <w:rFonts w:asciiTheme="minorHAnsi" w:hAnsiTheme="minorHAnsi"/>
              </w:rPr>
              <w:t>* Angeben von Näherungswerten für reelle Zahlen (G)</w:t>
            </w:r>
          </w:p>
          <w:p w:rsidR="007707B9" w:rsidRPr="00012379" w:rsidRDefault="007707B9" w:rsidP="00731F7F">
            <w:pPr>
              <w:spacing w:after="0" w:line="240" w:lineRule="auto"/>
              <w:rPr>
                <w:rFonts w:asciiTheme="minorHAnsi" w:hAnsiTheme="minorHAnsi"/>
              </w:rPr>
            </w:pPr>
            <w:r w:rsidRPr="00012379">
              <w:rPr>
                <w:rFonts w:asciiTheme="minorHAnsi" w:hAnsiTheme="minorHAnsi"/>
              </w:rPr>
              <w:t>* Vergleichen und Ordnen von reellen Zahlen über Näherungswerte (G)</w:t>
            </w:r>
          </w:p>
          <w:p w:rsidR="007707B9" w:rsidRPr="00012379" w:rsidRDefault="007707B9" w:rsidP="00731F7F">
            <w:pPr>
              <w:spacing w:after="0" w:line="240" w:lineRule="auto"/>
              <w:rPr>
                <w:rFonts w:asciiTheme="minorHAnsi" w:hAnsiTheme="minorHAnsi"/>
              </w:rPr>
            </w:pPr>
            <w:r w:rsidRPr="00012379">
              <w:rPr>
                <w:rFonts w:asciiTheme="minorHAnsi" w:hAnsiTheme="minorHAnsi"/>
              </w:rPr>
              <w:t>* sachgerechtes Runden von reellen Zahlen (G)</w:t>
            </w:r>
          </w:p>
          <w:p w:rsidR="007707B9" w:rsidRPr="00012379" w:rsidRDefault="007707B9" w:rsidP="00731F7F">
            <w:pPr>
              <w:spacing w:after="0" w:line="240" w:lineRule="auto"/>
              <w:rPr>
                <w:rFonts w:asciiTheme="minorHAnsi" w:hAnsiTheme="minorHAnsi"/>
              </w:rPr>
            </w:pPr>
            <w:r w:rsidRPr="00012379">
              <w:rPr>
                <w:rFonts w:asciiTheme="minorHAnsi" w:hAnsiTheme="minorHAnsi"/>
              </w:rPr>
              <w:t>* Untersuchen und Beschreiben der Teilmengenbeziehungen aller bisher bekannten Zahlenbereiche (G)</w:t>
            </w:r>
          </w:p>
          <w:p w:rsidR="007707B9" w:rsidRPr="00012379" w:rsidRDefault="007707B9" w:rsidP="00731F7F">
            <w:pPr>
              <w:spacing w:after="0" w:line="240" w:lineRule="auto"/>
              <w:rPr>
                <w:rFonts w:asciiTheme="minorHAnsi" w:hAnsiTheme="minorHAnsi"/>
              </w:rPr>
            </w:pPr>
            <w:r w:rsidRPr="00012379">
              <w:rPr>
                <w:rFonts w:asciiTheme="minorHAnsi" w:hAnsiTheme="minorHAnsi"/>
              </w:rPr>
              <w:t>* Erweitern der bisher behandelten Zahlenbereiche auf die reellen Zahlen (G)</w:t>
            </w:r>
          </w:p>
          <w:p w:rsidR="00012D13" w:rsidRPr="00012379" w:rsidRDefault="00012D13" w:rsidP="00731F7F">
            <w:pPr>
              <w:spacing w:after="0" w:line="240" w:lineRule="auto"/>
              <w:rPr>
                <w:rFonts w:asciiTheme="minorHAnsi" w:hAnsiTheme="minorHAnsi"/>
              </w:rPr>
            </w:pPr>
            <w:r w:rsidRPr="00012379">
              <w:rPr>
                <w:rFonts w:asciiTheme="minorHAnsi" w:hAnsiTheme="minorHAnsi"/>
              </w:rPr>
              <w:t>* Prüfen und Übertragen der bekannten operativen Strategien und Verfahren auf das Rechnen mit reellen Zahlen (G)</w:t>
            </w:r>
          </w:p>
          <w:p w:rsidR="00012D13" w:rsidRPr="00012379" w:rsidRDefault="00012D13" w:rsidP="00731F7F">
            <w:pPr>
              <w:spacing w:after="0" w:line="240" w:lineRule="auto"/>
              <w:rPr>
                <w:rFonts w:asciiTheme="minorHAnsi" w:hAnsiTheme="minorHAnsi"/>
              </w:rPr>
            </w:pPr>
            <w:r w:rsidRPr="00012379">
              <w:rPr>
                <w:rFonts w:asciiTheme="minorHAnsi" w:hAnsiTheme="minorHAnsi"/>
              </w:rPr>
              <w:t>* Nutzen, Darstellen und Beschreiben der Potenzgesetze für Potenzen mit ganzzahligen Exponenten (G)</w:t>
            </w:r>
          </w:p>
          <w:p w:rsidR="00012D13" w:rsidRPr="00012379" w:rsidRDefault="00012D13" w:rsidP="00731F7F">
            <w:pPr>
              <w:spacing w:after="0" w:line="240" w:lineRule="auto"/>
              <w:rPr>
                <w:rFonts w:asciiTheme="minorHAnsi" w:hAnsiTheme="minorHAnsi"/>
              </w:rPr>
            </w:pPr>
            <w:r w:rsidRPr="00012379">
              <w:rPr>
                <w:rFonts w:asciiTheme="minorHAnsi" w:hAnsiTheme="minorHAnsi"/>
              </w:rPr>
              <w:t>* Ausführen von Rechnungen und Überschlagsrechnungen im Kopf unter Nutzung von Rechengesetzen zum vorteilhaften Rechnen (auch im Bereich der reellen Zahlen) (G)</w:t>
            </w:r>
          </w:p>
          <w:p w:rsidR="007B54DF" w:rsidRPr="00012379" w:rsidRDefault="007B54DF" w:rsidP="00731F7F">
            <w:pPr>
              <w:spacing w:after="0" w:line="240" w:lineRule="auto"/>
              <w:rPr>
                <w:rFonts w:asciiTheme="minorHAnsi" w:hAnsiTheme="minorHAnsi"/>
              </w:rPr>
            </w:pPr>
            <w:r w:rsidRPr="00012379">
              <w:rPr>
                <w:rFonts w:asciiTheme="minorHAnsi" w:hAnsiTheme="minorHAnsi"/>
              </w:rPr>
              <w:t>* angemessenes Verwenden ganzer, rationaler und reeller Zahlen zur Darstellung mathematischer Situationen (H)</w:t>
            </w:r>
          </w:p>
          <w:p w:rsidR="007B54DF" w:rsidRPr="00012379" w:rsidRDefault="007B54DF" w:rsidP="00731F7F">
            <w:pPr>
              <w:spacing w:after="0" w:line="240" w:lineRule="auto"/>
              <w:rPr>
                <w:rFonts w:asciiTheme="minorHAnsi" w:hAnsiTheme="minorHAnsi"/>
              </w:rPr>
            </w:pPr>
            <w:r w:rsidRPr="00012379">
              <w:rPr>
                <w:rFonts w:asciiTheme="minorHAnsi" w:hAnsiTheme="minorHAnsi"/>
              </w:rPr>
              <w:t>* situationsangemessenes Darstellen von Zahlen als Brüche, Dezimalzahlen, Prozentzahlen und in Zehnerpotenzschreibweise (H)</w:t>
            </w:r>
          </w:p>
          <w:p w:rsidR="007B54DF" w:rsidRPr="00012379" w:rsidRDefault="007B54DF" w:rsidP="00731F7F">
            <w:pPr>
              <w:spacing w:after="0" w:line="240" w:lineRule="auto"/>
              <w:rPr>
                <w:rFonts w:asciiTheme="minorHAnsi" w:hAnsiTheme="minorHAnsi"/>
              </w:rPr>
            </w:pPr>
            <w:r w:rsidRPr="00012379">
              <w:rPr>
                <w:rFonts w:asciiTheme="minorHAnsi" w:hAnsiTheme="minorHAnsi"/>
              </w:rPr>
              <w:t>* Beschreiben und Reflektieren eines Verfahrens zur Einschachtelung von Quadratwurzeln oder Pi (H)</w:t>
            </w:r>
          </w:p>
          <w:p w:rsidR="007B54DF" w:rsidRPr="00012379" w:rsidRDefault="007B54DF" w:rsidP="00731F7F">
            <w:pPr>
              <w:spacing w:after="0" w:line="240" w:lineRule="auto"/>
              <w:rPr>
                <w:rFonts w:asciiTheme="minorHAnsi" w:hAnsiTheme="minorHAnsi"/>
              </w:rPr>
            </w:pPr>
            <w:r w:rsidRPr="00012379">
              <w:rPr>
                <w:rFonts w:asciiTheme="minorHAnsi" w:hAnsiTheme="minorHAnsi"/>
              </w:rPr>
              <w:t xml:space="preserve">* Wechseln der Darstellungsform für Ausdrücke der Form </w:t>
            </w:r>
            <m:oMath>
              <m:rad>
                <m:radPr>
                  <m:ctrlPr>
                    <w:rPr>
                      <w:rFonts w:ascii="Cambria Math" w:hAnsi="Cambria Math"/>
                      <w:i/>
                    </w:rPr>
                  </m:ctrlPr>
                </m:radPr>
                <m:deg>
                  <m:r>
                    <w:rPr>
                      <w:rFonts w:ascii="Cambria Math" w:hAnsi="Cambria Math"/>
                    </w:rPr>
                    <m:t>d</m:t>
                  </m:r>
                </m:deg>
                <m:e>
                  <m:sSup>
                    <m:sSupPr>
                      <m:ctrlPr>
                        <w:rPr>
                          <w:rFonts w:ascii="Cambria Math" w:hAnsi="Cambria Math"/>
                          <w:i/>
                        </w:rPr>
                      </m:ctrlPr>
                    </m:sSupPr>
                    <m:e>
                      <m:r>
                        <w:rPr>
                          <w:rFonts w:ascii="Cambria Math" w:hAnsi="Cambria Math"/>
                        </w:rPr>
                        <m:t>a</m:t>
                      </m:r>
                    </m:e>
                    <m:sup>
                      <m:r>
                        <w:rPr>
                          <w:rFonts w:ascii="Cambria Math" w:hAnsi="Cambria Math"/>
                        </w:rPr>
                        <m:t>c</m:t>
                      </m:r>
                    </m:sup>
                  </m:sSup>
                </m:e>
              </m:rad>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c/d</m:t>
                  </m:r>
                </m:sup>
              </m:sSup>
            </m:oMath>
            <w:r w:rsidRPr="00012379">
              <w:rPr>
                <w:rFonts w:asciiTheme="minorHAnsi" w:hAnsiTheme="minorHAnsi"/>
              </w:rPr>
              <w:t xml:space="preserve"> (H)</w:t>
            </w:r>
          </w:p>
          <w:p w:rsidR="007B54DF" w:rsidRPr="00012379" w:rsidRDefault="007B54DF" w:rsidP="00731F7F">
            <w:pPr>
              <w:spacing w:after="0" w:line="240" w:lineRule="auto"/>
              <w:rPr>
                <w:rFonts w:asciiTheme="minorHAnsi" w:hAnsiTheme="minorHAnsi"/>
              </w:rPr>
            </w:pPr>
            <w:r w:rsidRPr="00012379">
              <w:rPr>
                <w:rFonts w:asciiTheme="minorHAnsi" w:hAnsiTheme="minorHAnsi"/>
              </w:rPr>
              <w:t>* Zusammenfassen von Termen mit Wurzeln unter Nutzung der Potenzgesetze (H)</w:t>
            </w:r>
          </w:p>
          <w:p w:rsidR="007B54DF" w:rsidRPr="00012379" w:rsidRDefault="007B54DF" w:rsidP="00731F7F">
            <w:pPr>
              <w:spacing w:after="0" w:line="240" w:lineRule="auto"/>
              <w:rPr>
                <w:rFonts w:asciiTheme="minorHAnsi" w:hAnsiTheme="minorHAnsi"/>
              </w:rPr>
            </w:pPr>
            <w:r w:rsidRPr="00012379">
              <w:rPr>
                <w:rFonts w:asciiTheme="minorHAnsi" w:hAnsiTheme="minorHAnsi"/>
              </w:rPr>
              <w:t>* Begründen der Wurzelgesetze mithilfe der Potenzgesetze (H)</w:t>
            </w:r>
          </w:p>
          <w:p w:rsidR="007B54DF" w:rsidRPr="00012379" w:rsidRDefault="007B54DF" w:rsidP="00731F7F">
            <w:pPr>
              <w:spacing w:after="0" w:line="240" w:lineRule="auto"/>
              <w:rPr>
                <w:rFonts w:asciiTheme="minorHAnsi" w:hAnsiTheme="minorHAnsi"/>
              </w:rPr>
            </w:pPr>
          </w:p>
          <w:p w:rsidR="00012D13" w:rsidRPr="00012379" w:rsidRDefault="00012D13" w:rsidP="00012D13">
            <w:pPr>
              <w:spacing w:after="0" w:line="240" w:lineRule="auto"/>
              <w:rPr>
                <w:rFonts w:asciiTheme="minorHAnsi" w:hAnsiTheme="minorHAnsi"/>
                <w:u w:val="single"/>
              </w:rPr>
            </w:pPr>
            <w:r w:rsidRPr="00012379">
              <w:rPr>
                <w:rFonts w:asciiTheme="minorHAnsi" w:hAnsiTheme="minorHAnsi"/>
                <w:u w:val="single"/>
              </w:rPr>
              <w:t>Leitidee Größen und Messen</w:t>
            </w:r>
          </w:p>
          <w:p w:rsidR="00012D13" w:rsidRPr="00012379" w:rsidRDefault="00012D13" w:rsidP="00731F7F">
            <w:pPr>
              <w:spacing w:after="0" w:line="240" w:lineRule="auto"/>
              <w:rPr>
                <w:rFonts w:asciiTheme="minorHAnsi" w:hAnsiTheme="minorHAnsi"/>
              </w:rPr>
            </w:pPr>
            <w:r w:rsidRPr="00012379">
              <w:rPr>
                <w:rFonts w:asciiTheme="minorHAnsi" w:hAnsiTheme="minorHAnsi"/>
              </w:rPr>
              <w:t>* situationsangemessenes Nutzen von Einheiten zu Größen (auch bei sehr großen und sehr kleinen Größenangaben) (G)</w:t>
            </w:r>
          </w:p>
          <w:p w:rsidR="00012D13" w:rsidRPr="00012379" w:rsidRDefault="00012D13" w:rsidP="00731F7F">
            <w:pPr>
              <w:spacing w:after="0" w:line="240" w:lineRule="auto"/>
              <w:rPr>
                <w:rFonts w:asciiTheme="minorHAnsi" w:hAnsiTheme="minorHAnsi"/>
              </w:rPr>
            </w:pPr>
            <w:r w:rsidRPr="00012379">
              <w:rPr>
                <w:rFonts w:asciiTheme="minorHAnsi" w:hAnsiTheme="minorHAnsi"/>
              </w:rPr>
              <w:t xml:space="preserve">* Erweiterung der Nutzung der Zehnerpotenzen zur Beschreibung von Einheitenvorsätzen von Nano bis </w:t>
            </w:r>
            <w:proofErr w:type="spellStart"/>
            <w:r w:rsidRPr="00012379">
              <w:rPr>
                <w:rFonts w:asciiTheme="minorHAnsi" w:hAnsiTheme="minorHAnsi"/>
              </w:rPr>
              <w:t>Tera</w:t>
            </w:r>
            <w:proofErr w:type="spellEnd"/>
            <w:r w:rsidRPr="00012379">
              <w:rPr>
                <w:rFonts w:asciiTheme="minorHAnsi" w:hAnsiTheme="minorHAnsi"/>
              </w:rPr>
              <w:t xml:space="preserve"> im Anwendungsbezug (G)</w:t>
            </w:r>
          </w:p>
          <w:p w:rsidR="007707B9" w:rsidRPr="00012379" w:rsidRDefault="00012D13" w:rsidP="00731F7F">
            <w:pPr>
              <w:spacing w:after="0" w:line="240" w:lineRule="auto"/>
              <w:rPr>
                <w:rFonts w:asciiTheme="minorHAnsi" w:hAnsiTheme="minorHAnsi"/>
              </w:rPr>
            </w:pPr>
            <w:r w:rsidRPr="00012379">
              <w:rPr>
                <w:rFonts w:asciiTheme="minorHAnsi" w:hAnsiTheme="minorHAnsi"/>
              </w:rPr>
              <w:t>* Systematisierung der bisherigen Kenntnisse über Größen und ihrer Einheiten sowie die Beziehungen zwischen den verschiedenen Größen (auch aus verschiedenen Unterrichtsfächern) unter Einbeziehung der Zehnerpotenzen (G)</w:t>
            </w:r>
          </w:p>
          <w:p w:rsidR="0046091C" w:rsidRDefault="0046091C" w:rsidP="00461CCB">
            <w:pPr>
              <w:spacing w:after="0" w:line="240" w:lineRule="auto"/>
              <w:rPr>
                <w:rFonts w:ascii="ArialMT" w:hAnsi="ArialMT"/>
                <w:sz w:val="20"/>
                <w:szCs w:val="20"/>
              </w:rPr>
            </w:pPr>
          </w:p>
          <w:p w:rsidR="00012379" w:rsidRPr="00D30A91" w:rsidRDefault="00012379" w:rsidP="00461CCB">
            <w:pPr>
              <w:spacing w:after="0" w:line="240" w:lineRule="auto"/>
              <w:rPr>
                <w:rFonts w:ascii="ArialMT" w:hAnsi="ArialMT"/>
                <w:sz w:val="20"/>
                <w:szCs w:val="20"/>
              </w:rPr>
            </w:pPr>
          </w:p>
        </w:tc>
      </w:tr>
    </w:tbl>
    <w:p w:rsidR="00D01974" w:rsidRDefault="00D01974" w:rsidP="00B01C18">
      <w:pPr>
        <w:jc w:val="both"/>
      </w:pPr>
    </w:p>
    <w:p w:rsidR="00D54664" w:rsidRDefault="00D54664">
      <w:pPr>
        <w:spacing w:after="0" w:line="240" w:lineRule="auto"/>
      </w:pPr>
      <w:r>
        <w:br w:type="page"/>
      </w:r>
    </w:p>
    <w:p w:rsidR="00D54664" w:rsidRPr="00287F05" w:rsidRDefault="00D54664" w:rsidP="00D54664">
      <w:pPr>
        <w:shd w:val="clear" w:color="auto" w:fill="F2F2F2" w:themeFill="background1" w:themeFillShade="F2"/>
        <w:tabs>
          <w:tab w:val="right" w:pos="14287"/>
        </w:tabs>
        <w:jc w:val="both"/>
        <w:rPr>
          <w:b/>
        </w:rPr>
      </w:pPr>
      <w:r>
        <w:rPr>
          <w:b/>
        </w:rPr>
        <w:t>Kapitel 2</w:t>
      </w:r>
      <w:r w:rsidRPr="00287F05">
        <w:rPr>
          <w:b/>
        </w:rPr>
        <w:t xml:space="preserve">: </w:t>
      </w:r>
      <w:r>
        <w:rPr>
          <w:b/>
        </w:rPr>
        <w:t>Quadratische Funktionen (Stundenzahl: 25 h)</w:t>
      </w:r>
      <w:r>
        <w:rPr>
          <w:b/>
        </w:rPr>
        <w:tab/>
      </w:r>
    </w:p>
    <w:tbl>
      <w:tblPr>
        <w:tblpPr w:leftFromText="141" w:rightFromText="141" w:vertAnchor="text" w:horzAnchor="margin" w:tblpY="4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6"/>
        <w:gridCol w:w="2959"/>
        <w:gridCol w:w="7742"/>
      </w:tblGrid>
      <w:tr w:rsidR="00D54664" w:rsidRPr="007952DD" w:rsidTr="007B54DF">
        <w:tc>
          <w:tcPr>
            <w:tcW w:w="3866" w:type="dxa"/>
            <w:shd w:val="clear" w:color="auto" w:fill="FFCD2D"/>
            <w:vAlign w:val="center"/>
          </w:tcPr>
          <w:p w:rsidR="00D54664" w:rsidRPr="00DE098E" w:rsidRDefault="00D54664" w:rsidP="007B54DF">
            <w:pPr>
              <w:spacing w:after="0" w:line="240" w:lineRule="auto"/>
              <w:jc w:val="center"/>
              <w:rPr>
                <w:b/>
              </w:rPr>
            </w:pPr>
            <w:r w:rsidRPr="00DE098E">
              <w:rPr>
                <w:b/>
              </w:rPr>
              <w:t xml:space="preserve">mathe.delta </w:t>
            </w:r>
            <w:r>
              <w:rPr>
                <w:b/>
              </w:rPr>
              <w:t>9</w:t>
            </w:r>
          </w:p>
        </w:tc>
        <w:tc>
          <w:tcPr>
            <w:tcW w:w="2959" w:type="dxa"/>
            <w:shd w:val="clear" w:color="auto" w:fill="FFCD2D"/>
            <w:vAlign w:val="center"/>
          </w:tcPr>
          <w:p w:rsidR="00D54664" w:rsidRDefault="00D54664" w:rsidP="007B54DF">
            <w:pPr>
              <w:spacing w:after="0" w:line="240" w:lineRule="auto"/>
              <w:jc w:val="center"/>
              <w:rPr>
                <w:b/>
              </w:rPr>
            </w:pPr>
            <w:r>
              <w:rPr>
                <w:b/>
              </w:rPr>
              <w:t>Fachübergreifende</w:t>
            </w:r>
            <w:r w:rsidRPr="00DE098E">
              <w:rPr>
                <w:b/>
              </w:rPr>
              <w:t xml:space="preserve"> Kompetenzen</w:t>
            </w:r>
          </w:p>
          <w:p w:rsidR="00D54664" w:rsidRPr="00DE098E" w:rsidRDefault="00D54664" w:rsidP="007B54DF">
            <w:pPr>
              <w:spacing w:after="0" w:line="240" w:lineRule="auto"/>
              <w:jc w:val="center"/>
              <w:rPr>
                <w:b/>
              </w:rPr>
            </w:pPr>
            <w:r w:rsidRPr="00DE098E">
              <w:rPr>
                <w:b/>
              </w:rPr>
              <w:t xml:space="preserve">des </w:t>
            </w:r>
            <w:r>
              <w:rPr>
                <w:b/>
              </w:rPr>
              <w:t>Rahmenlehrplans</w:t>
            </w:r>
          </w:p>
        </w:tc>
        <w:tc>
          <w:tcPr>
            <w:tcW w:w="7742" w:type="dxa"/>
            <w:shd w:val="clear" w:color="auto" w:fill="FFCD2D"/>
            <w:vAlign w:val="center"/>
          </w:tcPr>
          <w:p w:rsidR="00D54664" w:rsidRPr="00DE098E" w:rsidRDefault="00D54664" w:rsidP="007B54DF">
            <w:pPr>
              <w:spacing w:after="0" w:line="240" w:lineRule="auto"/>
              <w:jc w:val="center"/>
              <w:rPr>
                <w:b/>
              </w:rPr>
            </w:pPr>
            <w:r>
              <w:rPr>
                <w:b/>
              </w:rPr>
              <w:t>I</w:t>
            </w:r>
            <w:r w:rsidRPr="00DE098E">
              <w:rPr>
                <w:b/>
              </w:rPr>
              <w:t>nhaltsbezogene Kompetenzen</w:t>
            </w:r>
          </w:p>
          <w:p w:rsidR="00D54664" w:rsidRPr="00DE098E" w:rsidRDefault="00D54664" w:rsidP="007B54DF">
            <w:pPr>
              <w:spacing w:after="0" w:line="240" w:lineRule="auto"/>
              <w:jc w:val="center"/>
              <w:rPr>
                <w:b/>
              </w:rPr>
            </w:pPr>
            <w:r w:rsidRPr="00DE098E">
              <w:rPr>
                <w:b/>
              </w:rPr>
              <w:t xml:space="preserve">des </w:t>
            </w:r>
            <w:r>
              <w:rPr>
                <w:b/>
              </w:rPr>
              <w:t>Rahmenlehrplans</w:t>
            </w:r>
          </w:p>
        </w:tc>
      </w:tr>
      <w:tr w:rsidR="00D54664" w:rsidRPr="007952DD" w:rsidTr="007B54DF">
        <w:tc>
          <w:tcPr>
            <w:tcW w:w="3866" w:type="dxa"/>
          </w:tcPr>
          <w:p w:rsidR="00D54664" w:rsidRPr="004704A5" w:rsidRDefault="00D54664" w:rsidP="007B54DF">
            <w:pPr>
              <w:spacing w:after="0" w:line="240" w:lineRule="auto"/>
              <w:rPr>
                <w:rFonts w:asciiTheme="minorHAnsi" w:hAnsiTheme="minorHAnsi"/>
                <w:b/>
              </w:rPr>
            </w:pPr>
            <w:r>
              <w:rPr>
                <w:rFonts w:asciiTheme="minorHAnsi" w:hAnsiTheme="minorHAnsi"/>
                <w:b/>
              </w:rPr>
              <w:t>2.1 Die Normalparabel</w:t>
            </w:r>
          </w:p>
          <w:p w:rsidR="00D54664" w:rsidRDefault="00D54664" w:rsidP="007B54DF">
            <w:pPr>
              <w:spacing w:after="0" w:line="240" w:lineRule="auto"/>
              <w:rPr>
                <w:rFonts w:asciiTheme="minorHAnsi" w:hAnsiTheme="minorHAnsi"/>
              </w:rPr>
            </w:pPr>
            <w:r w:rsidRPr="006D0EA9">
              <w:rPr>
                <w:rFonts w:asciiTheme="minorHAnsi" w:hAnsiTheme="minorHAnsi"/>
              </w:rPr>
              <w:t>-&gt;</w:t>
            </w:r>
            <w:r>
              <w:rPr>
                <w:rFonts w:asciiTheme="minorHAnsi" w:hAnsiTheme="minorHAnsi"/>
              </w:rPr>
              <w:t xml:space="preserve"> </w:t>
            </w:r>
            <w:r w:rsidR="00F2729F">
              <w:rPr>
                <w:rFonts w:asciiTheme="minorHAnsi" w:hAnsiTheme="minorHAnsi"/>
              </w:rPr>
              <w:t>Normalparabeln zeichnen</w:t>
            </w:r>
          </w:p>
          <w:p w:rsidR="00F2729F" w:rsidRDefault="00F2729F" w:rsidP="007B54DF">
            <w:pPr>
              <w:spacing w:after="0" w:line="240" w:lineRule="auto"/>
              <w:rPr>
                <w:rFonts w:asciiTheme="minorHAnsi" w:hAnsiTheme="minorHAnsi"/>
              </w:rPr>
            </w:pPr>
            <w:r>
              <w:rPr>
                <w:rFonts w:asciiTheme="minorHAnsi" w:hAnsiTheme="minorHAnsi"/>
              </w:rPr>
              <w:t>-&gt; Zeichenschablone herstellen</w:t>
            </w:r>
          </w:p>
          <w:p w:rsidR="00F2729F" w:rsidRDefault="00F2729F" w:rsidP="007B54DF">
            <w:pPr>
              <w:spacing w:after="0" w:line="240" w:lineRule="auto"/>
              <w:rPr>
                <w:rFonts w:asciiTheme="minorHAnsi" w:hAnsiTheme="minorHAnsi"/>
              </w:rPr>
            </w:pPr>
            <w:r>
              <w:rPr>
                <w:rFonts w:asciiTheme="minorHAnsi" w:hAnsiTheme="minorHAnsi"/>
              </w:rPr>
              <w:t>-&gt; Punktprobe</w:t>
            </w:r>
          </w:p>
          <w:p w:rsidR="00D54664" w:rsidRDefault="00D54664" w:rsidP="007B54DF">
            <w:pPr>
              <w:spacing w:after="0" w:line="240" w:lineRule="auto"/>
              <w:rPr>
                <w:rFonts w:asciiTheme="minorHAnsi" w:hAnsiTheme="minorHAnsi"/>
              </w:rPr>
            </w:pPr>
          </w:p>
          <w:p w:rsidR="00D54664" w:rsidRPr="004704A5" w:rsidRDefault="00D54664" w:rsidP="007B54DF">
            <w:pPr>
              <w:spacing w:after="0" w:line="240" w:lineRule="auto"/>
              <w:rPr>
                <w:rFonts w:asciiTheme="minorHAnsi" w:hAnsiTheme="minorHAnsi"/>
                <w:b/>
              </w:rPr>
            </w:pPr>
            <w:r>
              <w:rPr>
                <w:rFonts w:asciiTheme="minorHAnsi" w:hAnsiTheme="minorHAnsi"/>
                <w:b/>
              </w:rPr>
              <w:t>2.2 Parallelverschiebung von Parabeln</w:t>
            </w:r>
          </w:p>
          <w:p w:rsidR="00D54664" w:rsidRDefault="00D54664" w:rsidP="00D54664">
            <w:pPr>
              <w:spacing w:after="0" w:line="240" w:lineRule="auto"/>
              <w:rPr>
                <w:rFonts w:asciiTheme="minorHAnsi" w:hAnsiTheme="minorHAnsi"/>
              </w:rPr>
            </w:pPr>
            <w:r>
              <w:rPr>
                <w:rFonts w:asciiTheme="minorHAnsi" w:hAnsiTheme="minorHAnsi"/>
              </w:rPr>
              <w:t xml:space="preserve">-&gt; </w:t>
            </w:r>
            <w:r w:rsidR="00F2729F">
              <w:rPr>
                <w:rFonts w:asciiTheme="minorHAnsi" w:hAnsiTheme="minorHAnsi"/>
              </w:rPr>
              <w:t>Verschiebung entlang der x-Achse: f(x) = (x + d)²</w:t>
            </w:r>
          </w:p>
          <w:p w:rsidR="00F2729F" w:rsidRDefault="00F2729F" w:rsidP="00F2729F">
            <w:pPr>
              <w:spacing w:after="0" w:line="240" w:lineRule="auto"/>
              <w:rPr>
                <w:rFonts w:asciiTheme="minorHAnsi" w:hAnsiTheme="minorHAnsi"/>
              </w:rPr>
            </w:pPr>
            <w:r>
              <w:rPr>
                <w:rFonts w:asciiTheme="minorHAnsi" w:hAnsiTheme="minorHAnsi"/>
              </w:rPr>
              <w:t>-&gt; Verschiebung entlang der y-Achse: f(x) = x² + e</w:t>
            </w:r>
          </w:p>
          <w:p w:rsidR="008170B0" w:rsidRDefault="008170B0" w:rsidP="00F2729F">
            <w:pPr>
              <w:spacing w:after="0" w:line="240" w:lineRule="auto"/>
              <w:rPr>
                <w:rFonts w:asciiTheme="minorHAnsi" w:hAnsiTheme="minorHAnsi"/>
              </w:rPr>
            </w:pPr>
            <w:r>
              <w:rPr>
                <w:rFonts w:asciiTheme="minorHAnsi" w:hAnsiTheme="minorHAnsi"/>
              </w:rPr>
              <w:t>-&gt; Scheitelpunktbestimmung: S(-</w:t>
            </w:r>
            <w:proofErr w:type="spellStart"/>
            <w:r>
              <w:rPr>
                <w:rFonts w:asciiTheme="minorHAnsi" w:hAnsiTheme="minorHAnsi"/>
              </w:rPr>
              <w:t>d|e</w:t>
            </w:r>
            <w:proofErr w:type="spellEnd"/>
            <w:r>
              <w:rPr>
                <w:rFonts w:asciiTheme="minorHAnsi" w:hAnsiTheme="minorHAnsi"/>
              </w:rPr>
              <w:t>)</w:t>
            </w:r>
          </w:p>
          <w:p w:rsidR="00F2729F" w:rsidRDefault="00F2729F" w:rsidP="00D54664">
            <w:pPr>
              <w:spacing w:after="0" w:line="240" w:lineRule="auto"/>
              <w:rPr>
                <w:rFonts w:asciiTheme="minorHAnsi" w:hAnsiTheme="minorHAnsi"/>
              </w:rPr>
            </w:pPr>
          </w:p>
          <w:p w:rsidR="00D54664" w:rsidRDefault="00D54664" w:rsidP="007B54DF">
            <w:pPr>
              <w:spacing w:after="0" w:line="240" w:lineRule="auto"/>
              <w:rPr>
                <w:rFonts w:asciiTheme="minorHAnsi" w:hAnsiTheme="minorHAnsi"/>
              </w:rPr>
            </w:pPr>
          </w:p>
          <w:p w:rsidR="00D54664" w:rsidRPr="004704A5" w:rsidRDefault="00D54664" w:rsidP="007B54DF">
            <w:pPr>
              <w:spacing w:after="0" w:line="240" w:lineRule="auto"/>
              <w:rPr>
                <w:rFonts w:asciiTheme="minorHAnsi" w:hAnsiTheme="minorHAnsi"/>
                <w:b/>
              </w:rPr>
            </w:pPr>
            <w:r>
              <w:rPr>
                <w:rFonts w:asciiTheme="minorHAnsi" w:hAnsiTheme="minorHAnsi"/>
                <w:b/>
              </w:rPr>
              <w:t>2.3 Stauchung und Streckung von Parabeln</w:t>
            </w:r>
          </w:p>
          <w:p w:rsidR="00D54664" w:rsidRDefault="00D54664" w:rsidP="00D54664">
            <w:pPr>
              <w:spacing w:after="0" w:line="240" w:lineRule="auto"/>
              <w:rPr>
                <w:rFonts w:asciiTheme="minorHAnsi" w:hAnsiTheme="minorHAnsi"/>
              </w:rPr>
            </w:pPr>
            <w:r>
              <w:rPr>
                <w:rFonts w:asciiTheme="minorHAnsi" w:hAnsiTheme="minorHAnsi"/>
              </w:rPr>
              <w:t xml:space="preserve">-&gt; </w:t>
            </w:r>
            <w:r w:rsidR="008170B0">
              <w:rPr>
                <w:rFonts w:asciiTheme="minorHAnsi" w:hAnsiTheme="minorHAnsi"/>
              </w:rPr>
              <w:t>Einfluss des Parameters a: f(x) = ax²</w:t>
            </w:r>
          </w:p>
          <w:p w:rsidR="008170B0" w:rsidRDefault="008170B0" w:rsidP="00D54664">
            <w:pPr>
              <w:spacing w:after="0" w:line="240" w:lineRule="auto"/>
              <w:rPr>
                <w:rFonts w:asciiTheme="minorHAnsi" w:hAnsiTheme="minorHAnsi"/>
              </w:rPr>
            </w:pPr>
            <w:r>
              <w:rPr>
                <w:rFonts w:asciiTheme="minorHAnsi" w:hAnsiTheme="minorHAnsi"/>
              </w:rPr>
              <w:t>-&gt; Funktionen der Form f(x) = ax² + e</w:t>
            </w:r>
          </w:p>
          <w:p w:rsidR="00D54664" w:rsidRDefault="00D54664" w:rsidP="007B54DF">
            <w:pPr>
              <w:spacing w:after="0" w:line="240" w:lineRule="auto"/>
              <w:rPr>
                <w:rFonts w:asciiTheme="minorHAnsi" w:hAnsiTheme="minorHAnsi"/>
              </w:rPr>
            </w:pPr>
          </w:p>
          <w:p w:rsidR="00D54664" w:rsidRDefault="00D54664" w:rsidP="007B54DF">
            <w:pPr>
              <w:spacing w:after="0" w:line="240" w:lineRule="auto"/>
              <w:rPr>
                <w:rFonts w:asciiTheme="minorHAnsi" w:hAnsiTheme="minorHAnsi"/>
                <w:b/>
              </w:rPr>
            </w:pPr>
            <w:r>
              <w:rPr>
                <w:rFonts w:asciiTheme="minorHAnsi" w:hAnsiTheme="minorHAnsi"/>
                <w:b/>
              </w:rPr>
              <w:t>2.4 Scheitelpunkt- und Normalform</w:t>
            </w:r>
          </w:p>
          <w:p w:rsidR="00D54664" w:rsidRDefault="00D54664" w:rsidP="007B54DF">
            <w:pPr>
              <w:spacing w:after="0" w:line="240" w:lineRule="auto"/>
              <w:rPr>
                <w:rFonts w:asciiTheme="minorHAnsi" w:hAnsiTheme="minorHAnsi"/>
              </w:rPr>
            </w:pPr>
            <w:r w:rsidRPr="003C6EEC">
              <w:rPr>
                <w:rFonts w:asciiTheme="minorHAnsi" w:hAnsiTheme="minorHAnsi"/>
              </w:rPr>
              <w:t xml:space="preserve">-&gt; </w:t>
            </w:r>
            <w:r w:rsidR="008170B0">
              <w:rPr>
                <w:rFonts w:asciiTheme="minorHAnsi" w:hAnsiTheme="minorHAnsi"/>
              </w:rPr>
              <w:t>Scheitelpunktform: f(x) = (x + d)² + e</w:t>
            </w:r>
          </w:p>
          <w:p w:rsidR="008170B0" w:rsidRDefault="008170B0" w:rsidP="007B54DF">
            <w:pPr>
              <w:spacing w:after="0" w:line="240" w:lineRule="auto"/>
              <w:rPr>
                <w:rFonts w:asciiTheme="minorHAnsi" w:hAnsiTheme="minorHAnsi"/>
              </w:rPr>
            </w:pPr>
            <w:r>
              <w:rPr>
                <w:rFonts w:asciiTheme="minorHAnsi" w:hAnsiTheme="minorHAnsi"/>
              </w:rPr>
              <w:t>-&gt; Normalform: f(x) = x² + </w:t>
            </w:r>
            <w:proofErr w:type="spellStart"/>
            <w:r>
              <w:rPr>
                <w:rFonts w:asciiTheme="minorHAnsi" w:hAnsiTheme="minorHAnsi"/>
              </w:rPr>
              <w:t>px</w:t>
            </w:r>
            <w:proofErr w:type="spellEnd"/>
            <w:r>
              <w:rPr>
                <w:rFonts w:asciiTheme="minorHAnsi" w:hAnsiTheme="minorHAnsi"/>
              </w:rPr>
              <w:t> + q</w:t>
            </w:r>
          </w:p>
          <w:p w:rsidR="008170B0" w:rsidRPr="003C6EEC" w:rsidRDefault="008170B0" w:rsidP="007B54DF">
            <w:pPr>
              <w:spacing w:after="0" w:line="240" w:lineRule="auto"/>
              <w:rPr>
                <w:rFonts w:asciiTheme="minorHAnsi" w:hAnsiTheme="minorHAnsi"/>
              </w:rPr>
            </w:pPr>
            <w:r>
              <w:rPr>
                <w:rFonts w:asciiTheme="minorHAnsi" w:hAnsiTheme="minorHAnsi"/>
              </w:rPr>
              <w:t>-&gt; Umformung zwischen den verschiedenen Darstellungsformen</w:t>
            </w:r>
          </w:p>
          <w:p w:rsidR="00D54664" w:rsidRDefault="00D54664" w:rsidP="007B54DF">
            <w:pPr>
              <w:spacing w:after="0" w:line="240" w:lineRule="auto"/>
              <w:rPr>
                <w:rFonts w:asciiTheme="minorHAnsi" w:hAnsiTheme="minorHAnsi"/>
              </w:rPr>
            </w:pPr>
          </w:p>
          <w:p w:rsidR="00D54664" w:rsidRPr="004704A5" w:rsidRDefault="00D54664" w:rsidP="007B54DF">
            <w:pPr>
              <w:spacing w:after="0" w:line="240" w:lineRule="auto"/>
              <w:rPr>
                <w:rFonts w:asciiTheme="minorHAnsi" w:hAnsiTheme="minorHAnsi"/>
                <w:b/>
              </w:rPr>
            </w:pPr>
            <w:r>
              <w:rPr>
                <w:rFonts w:asciiTheme="minorHAnsi" w:hAnsiTheme="minorHAnsi"/>
                <w:b/>
              </w:rPr>
              <w:t>2.5 Eigenschaften quadratischer Funktionen</w:t>
            </w:r>
          </w:p>
          <w:p w:rsidR="00D54664" w:rsidRDefault="00D54664" w:rsidP="00D54664">
            <w:pPr>
              <w:spacing w:after="0" w:line="240" w:lineRule="auto"/>
              <w:rPr>
                <w:rFonts w:asciiTheme="minorHAnsi" w:hAnsiTheme="minorHAnsi"/>
              </w:rPr>
            </w:pPr>
            <w:r>
              <w:rPr>
                <w:rFonts w:asciiTheme="minorHAnsi" w:hAnsiTheme="minorHAnsi"/>
              </w:rPr>
              <w:t xml:space="preserve">-&gt; </w:t>
            </w:r>
            <w:r w:rsidR="008170B0">
              <w:rPr>
                <w:rFonts w:asciiTheme="minorHAnsi" w:hAnsiTheme="minorHAnsi"/>
              </w:rPr>
              <w:t xml:space="preserve">Eigenschaften wie Monotonie, </w:t>
            </w:r>
            <w:r w:rsidR="00134425">
              <w:rPr>
                <w:rFonts w:asciiTheme="minorHAnsi" w:hAnsiTheme="minorHAnsi"/>
              </w:rPr>
              <w:t>Symmetrie, Nullstellen, Form… betrachten</w:t>
            </w:r>
          </w:p>
          <w:p w:rsidR="00D54664" w:rsidRDefault="00D54664" w:rsidP="007B54DF">
            <w:pPr>
              <w:spacing w:after="0" w:line="240" w:lineRule="auto"/>
              <w:rPr>
                <w:rFonts w:asciiTheme="minorHAnsi" w:hAnsiTheme="minorHAnsi"/>
              </w:rPr>
            </w:pPr>
          </w:p>
          <w:p w:rsidR="00D54664" w:rsidRPr="00C90BB5" w:rsidRDefault="00D54664" w:rsidP="007B54DF">
            <w:pPr>
              <w:spacing w:after="0" w:line="240" w:lineRule="auto"/>
              <w:rPr>
                <w:rFonts w:asciiTheme="minorHAnsi" w:hAnsiTheme="minorHAnsi"/>
                <w:b/>
              </w:rPr>
            </w:pPr>
            <w:r>
              <w:rPr>
                <w:rFonts w:asciiTheme="minorHAnsi" w:hAnsiTheme="minorHAnsi"/>
                <w:b/>
              </w:rPr>
              <w:t>2.6 Aufstellen von Parabelgleichungen</w:t>
            </w:r>
          </w:p>
          <w:p w:rsidR="00D54664" w:rsidRDefault="00D54664" w:rsidP="00D54664">
            <w:pPr>
              <w:spacing w:after="0" w:line="240" w:lineRule="auto"/>
              <w:rPr>
                <w:rFonts w:asciiTheme="minorHAnsi" w:hAnsiTheme="minorHAnsi"/>
              </w:rPr>
            </w:pPr>
            <w:r>
              <w:rPr>
                <w:rFonts w:asciiTheme="minorHAnsi" w:hAnsiTheme="minorHAnsi"/>
              </w:rPr>
              <w:t xml:space="preserve">-&gt; </w:t>
            </w:r>
            <w:r w:rsidR="00134425">
              <w:rPr>
                <w:rFonts w:asciiTheme="minorHAnsi" w:hAnsiTheme="minorHAnsi"/>
              </w:rPr>
              <w:t>Ermittlung der Parameter und Aufstellen der Funktionsgleichung in verschiedenen Darstellungsformen</w:t>
            </w:r>
          </w:p>
          <w:p w:rsidR="00D54664" w:rsidRDefault="00D54664" w:rsidP="007B54DF">
            <w:pPr>
              <w:spacing w:after="0" w:line="240" w:lineRule="auto"/>
              <w:rPr>
                <w:rFonts w:asciiTheme="minorHAnsi" w:hAnsiTheme="minorHAnsi"/>
              </w:rPr>
            </w:pPr>
          </w:p>
          <w:p w:rsidR="00D54664" w:rsidRDefault="00D54664" w:rsidP="007B54DF">
            <w:pPr>
              <w:spacing w:after="0" w:line="240" w:lineRule="auto"/>
              <w:rPr>
                <w:rFonts w:asciiTheme="minorHAnsi" w:hAnsiTheme="minorHAnsi"/>
                <w:b/>
              </w:rPr>
            </w:pPr>
            <w:r>
              <w:rPr>
                <w:rFonts w:asciiTheme="minorHAnsi" w:hAnsiTheme="minorHAnsi"/>
                <w:b/>
              </w:rPr>
              <w:t>2.7 Quadratische Funktionen im Alltag</w:t>
            </w:r>
          </w:p>
          <w:p w:rsidR="00D54664" w:rsidRPr="00134425" w:rsidRDefault="00134425" w:rsidP="007B54DF">
            <w:pPr>
              <w:spacing w:after="0" w:line="240" w:lineRule="auto"/>
              <w:rPr>
                <w:rFonts w:asciiTheme="minorHAnsi" w:hAnsiTheme="minorHAnsi"/>
              </w:rPr>
            </w:pPr>
            <w:r w:rsidRPr="00134425">
              <w:rPr>
                <w:rFonts w:asciiTheme="minorHAnsi" w:hAnsiTheme="minorHAnsi"/>
              </w:rPr>
              <w:t xml:space="preserve">-&gt; </w:t>
            </w:r>
            <w:r>
              <w:rPr>
                <w:rFonts w:asciiTheme="minorHAnsi" w:hAnsiTheme="minorHAnsi"/>
              </w:rPr>
              <w:t>Berechnungen im Anwendungskontext</w:t>
            </w:r>
          </w:p>
          <w:p w:rsidR="00134425" w:rsidRDefault="00134425" w:rsidP="007B54DF">
            <w:pPr>
              <w:spacing w:after="0" w:line="240" w:lineRule="auto"/>
              <w:rPr>
                <w:rFonts w:asciiTheme="minorHAnsi" w:hAnsiTheme="minorHAnsi"/>
                <w:b/>
              </w:rPr>
            </w:pPr>
          </w:p>
          <w:p w:rsidR="00174E32" w:rsidRDefault="00174E32" w:rsidP="007B54DF">
            <w:pPr>
              <w:spacing w:after="0" w:line="240" w:lineRule="auto"/>
              <w:rPr>
                <w:rFonts w:asciiTheme="minorHAnsi" w:hAnsiTheme="minorHAnsi"/>
                <w:b/>
              </w:rPr>
            </w:pPr>
            <w:r>
              <w:rPr>
                <w:rFonts w:asciiTheme="minorHAnsi" w:hAnsiTheme="minorHAnsi"/>
                <w:b/>
              </w:rPr>
              <w:t>Werkzeug: Mindmap</w:t>
            </w:r>
          </w:p>
          <w:p w:rsidR="00174E32" w:rsidRPr="00174E32" w:rsidRDefault="00174E32" w:rsidP="007B54DF">
            <w:pPr>
              <w:spacing w:after="0" w:line="240" w:lineRule="auto"/>
              <w:rPr>
                <w:rFonts w:asciiTheme="minorHAnsi" w:hAnsiTheme="minorHAnsi"/>
              </w:rPr>
            </w:pPr>
            <w:r w:rsidRPr="00174E32">
              <w:rPr>
                <w:rFonts w:asciiTheme="minorHAnsi" w:hAnsiTheme="minorHAnsi"/>
              </w:rPr>
              <w:t>-&gt;</w:t>
            </w:r>
            <w:r w:rsidR="00134425">
              <w:rPr>
                <w:rFonts w:asciiTheme="minorHAnsi" w:hAnsiTheme="minorHAnsi"/>
              </w:rPr>
              <w:t xml:space="preserve"> Vorgehensweise zur Erstellung eines Mindmap kennenlernen und anwenden</w:t>
            </w:r>
          </w:p>
          <w:p w:rsidR="00174E32" w:rsidRDefault="00174E32" w:rsidP="007B54DF">
            <w:pPr>
              <w:spacing w:after="0" w:line="240" w:lineRule="auto"/>
              <w:rPr>
                <w:rFonts w:asciiTheme="minorHAnsi" w:hAnsiTheme="minorHAnsi"/>
                <w:b/>
              </w:rPr>
            </w:pPr>
          </w:p>
          <w:p w:rsidR="00D54664" w:rsidRPr="00C90BB5" w:rsidRDefault="00D54664" w:rsidP="007B54DF">
            <w:pPr>
              <w:spacing w:after="0" w:line="240" w:lineRule="auto"/>
              <w:rPr>
                <w:rFonts w:asciiTheme="minorHAnsi" w:hAnsiTheme="minorHAnsi"/>
                <w:b/>
              </w:rPr>
            </w:pPr>
            <w:r w:rsidRPr="00C90BB5">
              <w:rPr>
                <w:rFonts w:asciiTheme="minorHAnsi" w:hAnsiTheme="minorHAnsi"/>
                <w:b/>
              </w:rPr>
              <w:t xml:space="preserve">Themenseite - </w:t>
            </w:r>
            <w:r w:rsidR="00174E32">
              <w:rPr>
                <w:rFonts w:asciiTheme="minorHAnsi" w:hAnsiTheme="minorHAnsi"/>
                <w:b/>
              </w:rPr>
              <w:t>Kugelstoßen</w:t>
            </w:r>
          </w:p>
          <w:p w:rsidR="00D54664" w:rsidRPr="006D0EA9" w:rsidRDefault="00D54664" w:rsidP="003E0EBC">
            <w:pPr>
              <w:spacing w:after="0" w:line="240" w:lineRule="auto"/>
              <w:rPr>
                <w:rFonts w:asciiTheme="minorHAnsi" w:hAnsiTheme="minorHAnsi"/>
              </w:rPr>
            </w:pPr>
            <w:r>
              <w:rPr>
                <w:rFonts w:asciiTheme="minorHAnsi" w:hAnsiTheme="minorHAnsi"/>
              </w:rPr>
              <w:t xml:space="preserve">-&gt; </w:t>
            </w:r>
            <w:r w:rsidR="00134425">
              <w:rPr>
                <w:rFonts w:asciiTheme="minorHAnsi" w:hAnsiTheme="minorHAnsi"/>
              </w:rPr>
              <w:t>Analysieren von Flugkurven beim Kugelstoßen</w:t>
            </w:r>
          </w:p>
        </w:tc>
        <w:tc>
          <w:tcPr>
            <w:tcW w:w="2959" w:type="dxa"/>
          </w:tcPr>
          <w:p w:rsidR="00D54664" w:rsidRPr="006D0EA9"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660774" w:rsidP="007B54DF">
            <w:pPr>
              <w:pStyle w:val="Listenabsatz"/>
              <w:spacing w:after="0" w:line="240" w:lineRule="auto"/>
              <w:ind w:left="0"/>
              <w:rPr>
                <w:rFonts w:asciiTheme="minorHAnsi" w:hAnsiTheme="minorHAnsi"/>
              </w:rPr>
            </w:pPr>
            <w:r>
              <w:rPr>
                <w:rFonts w:asciiTheme="minorHAnsi" w:hAnsiTheme="minorHAnsi"/>
              </w:rPr>
              <w:t>Medienbildung</w:t>
            </w: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660774" w:rsidP="007B54DF">
            <w:pPr>
              <w:pStyle w:val="Listenabsatz"/>
              <w:spacing w:after="0" w:line="240" w:lineRule="auto"/>
              <w:ind w:left="0"/>
              <w:rPr>
                <w:rFonts w:asciiTheme="minorHAnsi" w:hAnsiTheme="minorHAnsi"/>
              </w:rPr>
            </w:pPr>
            <w:r>
              <w:rPr>
                <w:rFonts w:asciiTheme="minorHAnsi" w:hAnsiTheme="minorHAnsi"/>
              </w:rPr>
              <w:t>Medienbildung</w:t>
            </w: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r>
              <w:rPr>
                <w:rFonts w:asciiTheme="minorHAnsi" w:hAnsiTheme="minorHAnsi"/>
              </w:rPr>
              <w:t>Übergreifende Themen</w:t>
            </w: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660774" w:rsidRDefault="00660774" w:rsidP="007B54DF">
            <w:pPr>
              <w:pStyle w:val="Listenabsatz"/>
              <w:spacing w:after="0" w:line="240" w:lineRule="auto"/>
              <w:ind w:left="0"/>
              <w:rPr>
                <w:rFonts w:asciiTheme="minorHAnsi" w:hAnsiTheme="minorHAnsi"/>
              </w:rPr>
            </w:pPr>
          </w:p>
          <w:p w:rsidR="00D54664" w:rsidRDefault="003B2688" w:rsidP="007B54DF">
            <w:pPr>
              <w:pStyle w:val="Listenabsatz"/>
              <w:spacing w:after="0" w:line="240" w:lineRule="auto"/>
              <w:ind w:left="0"/>
              <w:rPr>
                <w:rFonts w:asciiTheme="minorHAnsi" w:hAnsiTheme="minorHAnsi"/>
              </w:rPr>
            </w:pPr>
            <w:r>
              <w:rPr>
                <w:rFonts w:asciiTheme="minorHAnsi" w:hAnsiTheme="minorHAnsi"/>
              </w:rPr>
              <w:t>Übergreifende Themen, Medienbildung</w:t>
            </w:r>
          </w:p>
          <w:p w:rsidR="00D54664" w:rsidRPr="006D0EA9" w:rsidRDefault="00D54664" w:rsidP="007B54DF">
            <w:pPr>
              <w:pStyle w:val="Listenabsatz"/>
              <w:spacing w:after="0" w:line="240" w:lineRule="auto"/>
              <w:ind w:left="0"/>
              <w:rPr>
                <w:rFonts w:asciiTheme="minorHAnsi" w:hAnsiTheme="minorHAnsi"/>
              </w:rPr>
            </w:pPr>
          </w:p>
        </w:tc>
        <w:tc>
          <w:tcPr>
            <w:tcW w:w="7742" w:type="dxa"/>
          </w:tcPr>
          <w:p w:rsidR="00D54664" w:rsidRPr="00012379" w:rsidRDefault="00D54664" w:rsidP="007B54DF">
            <w:pPr>
              <w:spacing w:after="0" w:line="240" w:lineRule="auto"/>
              <w:rPr>
                <w:rFonts w:asciiTheme="minorHAnsi" w:hAnsiTheme="minorHAnsi"/>
                <w:u w:val="single"/>
              </w:rPr>
            </w:pPr>
            <w:r w:rsidRPr="00012379">
              <w:rPr>
                <w:rFonts w:asciiTheme="minorHAnsi" w:hAnsiTheme="minorHAnsi"/>
                <w:u w:val="single"/>
              </w:rPr>
              <w:t xml:space="preserve">Leitidee </w:t>
            </w:r>
            <w:r w:rsidR="00AA55CD" w:rsidRPr="00012379">
              <w:rPr>
                <w:rFonts w:asciiTheme="minorHAnsi" w:hAnsiTheme="minorHAnsi"/>
                <w:u w:val="single"/>
              </w:rPr>
              <w:t>Gleichungen und Funktionen</w:t>
            </w:r>
          </w:p>
          <w:p w:rsidR="00AA55CD" w:rsidRPr="00012379" w:rsidRDefault="00D54664" w:rsidP="00D54664">
            <w:pPr>
              <w:spacing w:after="0" w:line="240" w:lineRule="auto"/>
              <w:rPr>
                <w:rFonts w:asciiTheme="minorHAnsi" w:hAnsiTheme="minorHAnsi"/>
              </w:rPr>
            </w:pPr>
            <w:r w:rsidRPr="00012379">
              <w:rPr>
                <w:rFonts w:asciiTheme="minorHAnsi" w:hAnsiTheme="minorHAnsi"/>
              </w:rPr>
              <w:t xml:space="preserve">* </w:t>
            </w:r>
            <w:r w:rsidR="00AA55CD" w:rsidRPr="00012379">
              <w:rPr>
                <w:rFonts w:asciiTheme="minorHAnsi" w:hAnsiTheme="minorHAnsi"/>
              </w:rPr>
              <w:t>Bestimmen und Beschreiben von Merkmalen (Definitionsbereich, Wertebereich, Form des Graphen, Schnittpunkte mit den Koordinatenachsen, Einfluss der Parameter auf den Verlauf des Graphen (Streckung, Stauchung, Verschiebung), Symmetrie, ggf. Öffnungsrichtung, Scheitelpunkt, Periodizität) folgender Funktionstypen:</w:t>
            </w:r>
          </w:p>
          <w:p w:rsidR="00D54664" w:rsidRPr="00012379" w:rsidRDefault="00AA55CD" w:rsidP="00D54664">
            <w:pPr>
              <w:spacing w:after="0" w:line="240" w:lineRule="auto"/>
              <w:rPr>
                <w:rFonts w:asciiTheme="minorHAnsi" w:hAnsiTheme="minorHAnsi"/>
                <w:iCs/>
              </w:rPr>
            </w:pPr>
            <w:r w:rsidRPr="00012379">
              <w:rPr>
                <w:rFonts w:asciiTheme="minorHAnsi" w:hAnsiTheme="minorHAnsi"/>
              </w:rPr>
              <w:t xml:space="preserve">− quadratische Funktionen der Form </w:t>
            </w:r>
            <w:r w:rsidRPr="00012379">
              <w:rPr>
                <w:rFonts w:asciiTheme="minorHAnsi" w:hAnsiTheme="minorHAnsi"/>
                <w:i/>
                <w:iCs/>
              </w:rPr>
              <w:t xml:space="preserve">y = a </w:t>
            </w:r>
            <w:r w:rsidRPr="00012379">
              <w:rPr>
                <w:rFonts w:asciiTheme="minorHAnsi" w:hAnsiTheme="minorHAnsi"/>
              </w:rPr>
              <w:t>(</w:t>
            </w:r>
            <w:r w:rsidRPr="00012379">
              <w:rPr>
                <w:rFonts w:asciiTheme="minorHAnsi" w:hAnsiTheme="minorHAnsi"/>
                <w:i/>
                <w:iCs/>
              </w:rPr>
              <w:t>x + d</w:t>
            </w:r>
            <w:r w:rsidRPr="00012379">
              <w:rPr>
                <w:rFonts w:asciiTheme="minorHAnsi" w:hAnsiTheme="minorHAnsi"/>
              </w:rPr>
              <w:t>)</w:t>
            </w:r>
            <w:r w:rsidRPr="00012379">
              <w:rPr>
                <w:rFonts w:asciiTheme="minorHAnsi" w:hAnsiTheme="minorHAnsi"/>
                <w:i/>
                <w:iCs/>
              </w:rPr>
              <w:t xml:space="preserve">² + e </w:t>
            </w:r>
            <w:r w:rsidRPr="00012379">
              <w:rPr>
                <w:rFonts w:asciiTheme="minorHAnsi" w:hAnsiTheme="minorHAnsi"/>
                <w:iCs/>
              </w:rPr>
              <w:t>(G)</w:t>
            </w:r>
          </w:p>
          <w:p w:rsidR="00AA55CD" w:rsidRPr="00012379" w:rsidRDefault="00AA55CD" w:rsidP="00D54664">
            <w:pPr>
              <w:spacing w:after="0" w:line="240" w:lineRule="auto"/>
              <w:rPr>
                <w:rFonts w:asciiTheme="minorHAnsi" w:hAnsiTheme="minorHAnsi"/>
              </w:rPr>
            </w:pPr>
            <w:r w:rsidRPr="00012379">
              <w:rPr>
                <w:rFonts w:asciiTheme="minorHAnsi" w:hAnsiTheme="minorHAnsi"/>
                <w:iCs/>
              </w:rPr>
              <w:t>*</w:t>
            </w:r>
            <w:r w:rsidRPr="00012379">
              <w:rPr>
                <w:rFonts w:asciiTheme="minorHAnsi" w:hAnsiTheme="minorHAnsi"/>
              </w:rPr>
              <w:t xml:space="preserve"> Darstellen von Zuordnungen und Funktionen (auch quadratische Funktionen) im Koordinatensystem (auch bei verschiedenen Einheiten und Einteilungen der Koordinatenachsen) (G)</w:t>
            </w:r>
          </w:p>
          <w:p w:rsidR="00006D06" w:rsidRPr="00012379" w:rsidRDefault="00006D06" w:rsidP="00731F7F">
            <w:pPr>
              <w:spacing w:after="0" w:line="240" w:lineRule="auto"/>
              <w:rPr>
                <w:rFonts w:asciiTheme="minorHAnsi" w:hAnsiTheme="minorHAnsi"/>
              </w:rPr>
            </w:pPr>
            <w:r w:rsidRPr="00012379">
              <w:rPr>
                <w:rFonts w:asciiTheme="minorHAnsi" w:hAnsiTheme="minorHAnsi"/>
              </w:rPr>
              <w:t>* Übersetzen zwischen sprachlicher, tabellarischer und grafischer Form sowie Funktionsgleichung der bekannten Funktionen (G)</w:t>
            </w:r>
          </w:p>
          <w:p w:rsidR="00006D06" w:rsidRPr="00012379" w:rsidRDefault="00006D06" w:rsidP="00731F7F">
            <w:pPr>
              <w:spacing w:after="0" w:line="240" w:lineRule="auto"/>
              <w:rPr>
                <w:rFonts w:asciiTheme="minorHAnsi" w:hAnsiTheme="minorHAnsi"/>
              </w:rPr>
            </w:pPr>
            <w:r w:rsidRPr="00012379">
              <w:rPr>
                <w:rFonts w:asciiTheme="minorHAnsi" w:hAnsiTheme="minorHAnsi"/>
              </w:rPr>
              <w:t>*Gegenüberstellen der entsprechenden Eigenschaften der bekannten Funktionstypen</w:t>
            </w:r>
            <w:r w:rsidRPr="00012379">
              <w:rPr>
                <w:rFonts w:asciiTheme="minorHAnsi" w:hAnsiTheme="minorHAnsi"/>
              </w:rPr>
              <w:br/>
              <w:t>(quadratische Funktionen) und Systematisierung der Funktionstypen (G)</w:t>
            </w:r>
          </w:p>
          <w:p w:rsidR="00006D06" w:rsidRPr="00012379" w:rsidRDefault="00006D06" w:rsidP="00731F7F">
            <w:pPr>
              <w:spacing w:after="0" w:line="240" w:lineRule="auto"/>
              <w:rPr>
                <w:rFonts w:asciiTheme="minorHAnsi" w:hAnsiTheme="minorHAnsi"/>
              </w:rPr>
            </w:pPr>
            <w:r w:rsidRPr="00012379">
              <w:rPr>
                <w:rFonts w:asciiTheme="minorHAnsi" w:hAnsiTheme="minorHAnsi"/>
              </w:rPr>
              <w:t>* Nutzen der Eigenschaften der bekannten Funktionen zum Modellieren von Problemstellungen (z. B. bei Bauwerken und Wurfparabeln, bei Wachstums- und Zerfallsprozessen bzw. bei periodischen Vorgängen wie Schwingungen) auch mithilfe von Tabellenkalkulation (G)</w:t>
            </w:r>
          </w:p>
          <w:p w:rsidR="00D747CA" w:rsidRPr="00012379" w:rsidRDefault="00C74F86" w:rsidP="00731F7F">
            <w:pPr>
              <w:spacing w:after="0" w:line="240" w:lineRule="auto"/>
              <w:rPr>
                <w:rFonts w:asciiTheme="minorHAnsi" w:hAnsiTheme="minorHAnsi"/>
                <w:iCs/>
              </w:rPr>
            </w:pPr>
            <w:r w:rsidRPr="00012379">
              <w:rPr>
                <w:rFonts w:asciiTheme="minorHAnsi" w:hAnsiTheme="minorHAnsi"/>
              </w:rPr>
              <w:t xml:space="preserve">* </w:t>
            </w:r>
            <w:r w:rsidRPr="00012379">
              <w:rPr>
                <w:rFonts w:asciiTheme="minorHAnsi" w:hAnsiTheme="minorHAnsi"/>
              </w:rPr>
              <w:t>Bestimmen und Beschreiben von</w:t>
            </w:r>
            <w:r w:rsidRPr="00012379">
              <w:rPr>
                <w:rFonts w:asciiTheme="minorHAnsi" w:hAnsiTheme="minorHAnsi"/>
              </w:rPr>
              <w:t xml:space="preserve"> </w:t>
            </w:r>
            <w:r w:rsidRPr="00012379">
              <w:rPr>
                <w:rFonts w:asciiTheme="minorHAnsi" w:hAnsiTheme="minorHAnsi"/>
              </w:rPr>
              <w:t>Merkmalen von Funktionen,</w:t>
            </w:r>
            <w:r w:rsidRPr="00012379">
              <w:rPr>
                <w:rFonts w:asciiTheme="minorHAnsi" w:hAnsiTheme="minorHAnsi"/>
              </w:rPr>
              <w:t xml:space="preserve"> </w:t>
            </w:r>
            <w:r w:rsidRPr="00012379">
              <w:rPr>
                <w:rFonts w:asciiTheme="minorHAnsi" w:hAnsiTheme="minorHAnsi"/>
              </w:rPr>
              <w:t>auch folgende Funktionstypen:</w:t>
            </w:r>
            <w:r w:rsidRPr="00012379">
              <w:rPr>
                <w:rFonts w:asciiTheme="minorHAnsi" w:hAnsiTheme="minorHAnsi"/>
              </w:rPr>
              <w:br/>
              <w:t>− quadratische Funktionen</w:t>
            </w:r>
            <w:r w:rsidRPr="00012379">
              <w:rPr>
                <w:rFonts w:asciiTheme="minorHAnsi" w:hAnsiTheme="minorHAnsi"/>
              </w:rPr>
              <w:t xml:space="preserve"> </w:t>
            </w:r>
            <w:r w:rsidRPr="00012379">
              <w:rPr>
                <w:rFonts w:asciiTheme="minorHAnsi" w:hAnsiTheme="minorHAnsi"/>
              </w:rPr>
              <w:t>der Form</w:t>
            </w:r>
            <w:r w:rsidRPr="00012379">
              <w:rPr>
                <w:rFonts w:asciiTheme="minorHAnsi" w:hAnsiTheme="minorHAnsi"/>
              </w:rPr>
              <w:t xml:space="preserve"> </w:t>
            </w:r>
            <w:r w:rsidRPr="00012379">
              <w:rPr>
                <w:rFonts w:asciiTheme="minorHAnsi" w:hAnsiTheme="minorHAnsi"/>
                <w:i/>
                <w:iCs/>
              </w:rPr>
              <w:t>y = a x² + b x + c</w:t>
            </w:r>
            <w:r w:rsidRPr="00012379">
              <w:rPr>
                <w:rFonts w:asciiTheme="minorHAnsi" w:hAnsiTheme="minorHAnsi"/>
                <w:i/>
                <w:iCs/>
              </w:rPr>
              <w:t xml:space="preserve"> </w:t>
            </w:r>
            <w:r w:rsidRPr="00012379">
              <w:rPr>
                <w:rFonts w:asciiTheme="minorHAnsi" w:hAnsiTheme="minorHAnsi"/>
                <w:iCs/>
              </w:rPr>
              <w:t>(H)</w:t>
            </w:r>
          </w:p>
          <w:p w:rsidR="00C74F86" w:rsidRPr="00012379" w:rsidRDefault="00D747CA" w:rsidP="00731F7F">
            <w:pPr>
              <w:spacing w:after="0" w:line="240" w:lineRule="auto"/>
              <w:rPr>
                <w:rFonts w:asciiTheme="minorHAnsi" w:hAnsiTheme="minorHAnsi"/>
              </w:rPr>
            </w:pPr>
            <w:r w:rsidRPr="00012379">
              <w:rPr>
                <w:rFonts w:asciiTheme="minorHAnsi" w:hAnsiTheme="minorHAnsi"/>
                <w:iCs/>
              </w:rPr>
              <w:t>*</w:t>
            </w:r>
            <w:r w:rsidRPr="00012379">
              <w:rPr>
                <w:rFonts w:asciiTheme="minorHAnsi" w:hAnsiTheme="minorHAnsi"/>
              </w:rPr>
              <w:t xml:space="preserve"> </w:t>
            </w:r>
            <w:r w:rsidRPr="00012379">
              <w:rPr>
                <w:rFonts w:asciiTheme="minorHAnsi" w:hAnsiTheme="minorHAnsi"/>
              </w:rPr>
              <w:t>Wechseln zwischen</w:t>
            </w:r>
            <w:r w:rsidRPr="00012379">
              <w:rPr>
                <w:rFonts w:asciiTheme="minorHAnsi" w:hAnsiTheme="minorHAnsi"/>
              </w:rPr>
              <w:t xml:space="preserve"> </w:t>
            </w:r>
            <w:r w:rsidRPr="00012379">
              <w:rPr>
                <w:rFonts w:asciiTheme="minorHAnsi" w:hAnsiTheme="minorHAnsi"/>
              </w:rPr>
              <w:t>Funktionsgleichung und</w:t>
            </w:r>
            <w:r w:rsidRPr="00012379">
              <w:rPr>
                <w:rFonts w:asciiTheme="minorHAnsi" w:hAnsiTheme="minorHAnsi"/>
              </w:rPr>
              <w:t xml:space="preserve"> </w:t>
            </w:r>
            <w:r w:rsidRPr="00012379">
              <w:rPr>
                <w:rFonts w:asciiTheme="minorHAnsi" w:hAnsiTheme="minorHAnsi"/>
              </w:rPr>
              <w:t>sprachlicher, tabellarischer sowie grafischer</w:t>
            </w:r>
            <w:r w:rsidRPr="00012379">
              <w:rPr>
                <w:rFonts w:asciiTheme="minorHAnsi" w:hAnsiTheme="minorHAnsi"/>
              </w:rPr>
              <w:t xml:space="preserve"> </w:t>
            </w:r>
            <w:r w:rsidRPr="00012379">
              <w:rPr>
                <w:rFonts w:asciiTheme="minorHAnsi" w:hAnsiTheme="minorHAnsi"/>
              </w:rPr>
              <w:t>Form von Funktionen</w:t>
            </w:r>
            <w:r w:rsidRPr="00012379">
              <w:rPr>
                <w:rFonts w:asciiTheme="minorHAnsi" w:hAnsiTheme="minorHAnsi"/>
              </w:rPr>
              <w:t xml:space="preserve"> </w:t>
            </w:r>
            <w:r w:rsidRPr="00012379">
              <w:rPr>
                <w:rFonts w:asciiTheme="minorHAnsi" w:hAnsiTheme="minorHAnsi"/>
              </w:rPr>
              <w:t>(bei quadratischen</w:t>
            </w:r>
            <w:r w:rsidRPr="00012379">
              <w:rPr>
                <w:rFonts w:asciiTheme="minorHAnsi" w:hAnsiTheme="minorHAnsi"/>
              </w:rPr>
              <w:t xml:space="preserve"> </w:t>
            </w:r>
            <w:r w:rsidRPr="00012379">
              <w:rPr>
                <w:rFonts w:asciiTheme="minorHAnsi" w:hAnsiTheme="minorHAnsi"/>
              </w:rPr>
              <w:t>Funktionen auch</w:t>
            </w:r>
            <w:r w:rsidRPr="00012379">
              <w:rPr>
                <w:rFonts w:asciiTheme="minorHAnsi" w:hAnsiTheme="minorHAnsi"/>
              </w:rPr>
              <w:t xml:space="preserve"> </w:t>
            </w:r>
            <w:r w:rsidRPr="00012379">
              <w:rPr>
                <w:rFonts w:asciiTheme="minorHAnsi" w:hAnsiTheme="minorHAnsi"/>
              </w:rPr>
              <w:t>Darstellung als Produkt</w:t>
            </w:r>
            <w:r w:rsidRPr="00012379">
              <w:rPr>
                <w:rFonts w:asciiTheme="minorHAnsi" w:hAnsiTheme="minorHAnsi"/>
              </w:rPr>
              <w:t xml:space="preserve"> </w:t>
            </w:r>
            <w:r w:rsidRPr="00012379">
              <w:rPr>
                <w:rFonts w:asciiTheme="minorHAnsi" w:hAnsiTheme="minorHAnsi"/>
              </w:rPr>
              <w:t>von Linearfaktoren)</w:t>
            </w:r>
            <w:r w:rsidRPr="00012379">
              <w:rPr>
                <w:rFonts w:asciiTheme="minorHAnsi" w:hAnsiTheme="minorHAnsi"/>
              </w:rPr>
              <w:t xml:space="preserve"> (H)</w:t>
            </w:r>
            <w:r w:rsidR="00C74F86" w:rsidRPr="00012379">
              <w:rPr>
                <w:rFonts w:asciiTheme="minorHAnsi" w:hAnsiTheme="minorHAnsi"/>
              </w:rPr>
              <w:br/>
            </w:r>
          </w:p>
          <w:p w:rsidR="00C74F86" w:rsidRPr="00012379" w:rsidRDefault="00C74F86" w:rsidP="00D54664">
            <w:pPr>
              <w:spacing w:after="0" w:line="240" w:lineRule="auto"/>
              <w:rPr>
                <w:rFonts w:asciiTheme="minorHAnsi" w:hAnsiTheme="minorHAnsi"/>
              </w:rPr>
            </w:pPr>
          </w:p>
          <w:p w:rsidR="00D54664" w:rsidRPr="00D30A91" w:rsidRDefault="00D54664" w:rsidP="007B54DF">
            <w:pPr>
              <w:spacing w:after="0" w:line="240" w:lineRule="auto"/>
              <w:rPr>
                <w:rFonts w:ascii="ArialMT" w:hAnsi="ArialMT"/>
                <w:sz w:val="20"/>
                <w:szCs w:val="20"/>
              </w:rPr>
            </w:pPr>
          </w:p>
        </w:tc>
      </w:tr>
    </w:tbl>
    <w:p w:rsidR="00134425" w:rsidRDefault="00134425" w:rsidP="00D54664">
      <w:pPr>
        <w:shd w:val="clear" w:color="auto" w:fill="F2F2F2" w:themeFill="background1" w:themeFillShade="F2"/>
        <w:tabs>
          <w:tab w:val="right" w:pos="14287"/>
        </w:tabs>
        <w:jc w:val="both"/>
        <w:rPr>
          <w:b/>
        </w:rPr>
      </w:pPr>
    </w:p>
    <w:p w:rsidR="00134425" w:rsidRDefault="00134425">
      <w:pPr>
        <w:spacing w:after="0" w:line="240" w:lineRule="auto"/>
        <w:rPr>
          <w:b/>
        </w:rPr>
      </w:pPr>
      <w:r>
        <w:rPr>
          <w:b/>
        </w:rPr>
        <w:br w:type="page"/>
      </w:r>
    </w:p>
    <w:p w:rsidR="00D54664" w:rsidRPr="00287F05" w:rsidRDefault="00D54664" w:rsidP="00D54664">
      <w:pPr>
        <w:shd w:val="clear" w:color="auto" w:fill="F2F2F2" w:themeFill="background1" w:themeFillShade="F2"/>
        <w:tabs>
          <w:tab w:val="right" w:pos="14287"/>
        </w:tabs>
        <w:jc w:val="both"/>
        <w:rPr>
          <w:b/>
        </w:rPr>
      </w:pPr>
      <w:r>
        <w:rPr>
          <w:b/>
        </w:rPr>
        <w:t>Kapitel 3</w:t>
      </w:r>
      <w:r w:rsidRPr="00287F05">
        <w:rPr>
          <w:b/>
        </w:rPr>
        <w:t xml:space="preserve">: </w:t>
      </w:r>
      <w:r>
        <w:rPr>
          <w:b/>
        </w:rPr>
        <w:t>Quadratische Gleichungen (Stundenzahl: 25 h)</w:t>
      </w:r>
      <w:r>
        <w:rPr>
          <w:b/>
        </w:rPr>
        <w:tab/>
      </w:r>
    </w:p>
    <w:tbl>
      <w:tblPr>
        <w:tblpPr w:leftFromText="141" w:rightFromText="141" w:vertAnchor="text" w:horzAnchor="margin" w:tblpY="4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6"/>
        <w:gridCol w:w="2959"/>
        <w:gridCol w:w="7742"/>
      </w:tblGrid>
      <w:tr w:rsidR="00D54664" w:rsidRPr="007952DD" w:rsidTr="007B54DF">
        <w:tc>
          <w:tcPr>
            <w:tcW w:w="3866" w:type="dxa"/>
            <w:shd w:val="clear" w:color="auto" w:fill="FFCD2D"/>
            <w:vAlign w:val="center"/>
          </w:tcPr>
          <w:p w:rsidR="00D54664" w:rsidRPr="00DE098E" w:rsidRDefault="00D54664" w:rsidP="007B54DF">
            <w:pPr>
              <w:spacing w:after="0" w:line="240" w:lineRule="auto"/>
              <w:jc w:val="center"/>
              <w:rPr>
                <w:b/>
              </w:rPr>
            </w:pPr>
            <w:r w:rsidRPr="00DE098E">
              <w:rPr>
                <w:b/>
              </w:rPr>
              <w:t xml:space="preserve">mathe.delta </w:t>
            </w:r>
            <w:r>
              <w:rPr>
                <w:b/>
              </w:rPr>
              <w:t>9</w:t>
            </w:r>
          </w:p>
        </w:tc>
        <w:tc>
          <w:tcPr>
            <w:tcW w:w="2959" w:type="dxa"/>
            <w:shd w:val="clear" w:color="auto" w:fill="FFCD2D"/>
            <w:vAlign w:val="center"/>
          </w:tcPr>
          <w:p w:rsidR="00D54664" w:rsidRDefault="00D54664" w:rsidP="007B54DF">
            <w:pPr>
              <w:spacing w:after="0" w:line="240" w:lineRule="auto"/>
              <w:jc w:val="center"/>
              <w:rPr>
                <w:b/>
              </w:rPr>
            </w:pPr>
            <w:r>
              <w:rPr>
                <w:b/>
              </w:rPr>
              <w:t>Fachübergreifende</w:t>
            </w:r>
            <w:r w:rsidRPr="00DE098E">
              <w:rPr>
                <w:b/>
              </w:rPr>
              <w:t xml:space="preserve"> Kompetenzen</w:t>
            </w:r>
          </w:p>
          <w:p w:rsidR="00D54664" w:rsidRPr="00DE098E" w:rsidRDefault="00D54664" w:rsidP="007B54DF">
            <w:pPr>
              <w:spacing w:after="0" w:line="240" w:lineRule="auto"/>
              <w:jc w:val="center"/>
              <w:rPr>
                <w:b/>
              </w:rPr>
            </w:pPr>
            <w:r w:rsidRPr="00DE098E">
              <w:rPr>
                <w:b/>
              </w:rPr>
              <w:t xml:space="preserve">des </w:t>
            </w:r>
            <w:r>
              <w:rPr>
                <w:b/>
              </w:rPr>
              <w:t>Rahmenlehrplans</w:t>
            </w:r>
          </w:p>
        </w:tc>
        <w:tc>
          <w:tcPr>
            <w:tcW w:w="7742" w:type="dxa"/>
            <w:shd w:val="clear" w:color="auto" w:fill="FFCD2D"/>
            <w:vAlign w:val="center"/>
          </w:tcPr>
          <w:p w:rsidR="00D54664" w:rsidRPr="00DE098E" w:rsidRDefault="00D54664" w:rsidP="007B54DF">
            <w:pPr>
              <w:spacing w:after="0" w:line="240" w:lineRule="auto"/>
              <w:jc w:val="center"/>
              <w:rPr>
                <w:b/>
              </w:rPr>
            </w:pPr>
            <w:r>
              <w:rPr>
                <w:b/>
              </w:rPr>
              <w:t>I</w:t>
            </w:r>
            <w:r w:rsidRPr="00DE098E">
              <w:rPr>
                <w:b/>
              </w:rPr>
              <w:t>nhaltsbezogene Kompetenzen</w:t>
            </w:r>
          </w:p>
          <w:p w:rsidR="00D54664" w:rsidRPr="00DE098E" w:rsidRDefault="00D54664" w:rsidP="007B54DF">
            <w:pPr>
              <w:spacing w:after="0" w:line="240" w:lineRule="auto"/>
              <w:jc w:val="center"/>
              <w:rPr>
                <w:b/>
              </w:rPr>
            </w:pPr>
            <w:r w:rsidRPr="00DE098E">
              <w:rPr>
                <w:b/>
              </w:rPr>
              <w:t xml:space="preserve">des </w:t>
            </w:r>
            <w:r>
              <w:rPr>
                <w:b/>
              </w:rPr>
              <w:t>Rahmenlehrplans</w:t>
            </w:r>
          </w:p>
        </w:tc>
      </w:tr>
      <w:tr w:rsidR="00D54664" w:rsidRPr="007952DD" w:rsidTr="007B54DF">
        <w:tc>
          <w:tcPr>
            <w:tcW w:w="3866" w:type="dxa"/>
          </w:tcPr>
          <w:p w:rsidR="00D54664" w:rsidRPr="004704A5" w:rsidRDefault="00D54664" w:rsidP="007B54DF">
            <w:pPr>
              <w:spacing w:after="0" w:line="240" w:lineRule="auto"/>
              <w:rPr>
                <w:rFonts w:asciiTheme="minorHAnsi" w:hAnsiTheme="minorHAnsi"/>
                <w:b/>
              </w:rPr>
            </w:pPr>
            <w:r>
              <w:rPr>
                <w:rFonts w:asciiTheme="minorHAnsi" w:hAnsiTheme="minorHAnsi"/>
                <w:b/>
              </w:rPr>
              <w:t xml:space="preserve">3.1 Quadratische Gleichungen der Form </w:t>
            </w:r>
            <w:r w:rsidRPr="00D54664">
              <w:rPr>
                <w:rFonts w:ascii="Arial" w:eastAsia="Arial" w:hAnsi="Arial" w:cs="Arial"/>
              </w:rPr>
              <w:t xml:space="preserve"> </w:t>
            </w:r>
            <w:r w:rsidRPr="00D54664">
              <w:rPr>
                <w:rFonts w:asciiTheme="minorHAnsi" w:hAnsiTheme="minorHAnsi"/>
                <w:b/>
              </w:rPr>
              <w:t>x² + q = 0</w:t>
            </w:r>
          </w:p>
          <w:p w:rsidR="00D54664" w:rsidRDefault="00D54664" w:rsidP="007B54DF">
            <w:pPr>
              <w:spacing w:after="0" w:line="240" w:lineRule="auto"/>
              <w:rPr>
                <w:rFonts w:asciiTheme="minorHAnsi" w:hAnsiTheme="minorHAnsi"/>
              </w:rPr>
            </w:pPr>
            <w:r w:rsidRPr="006D0EA9">
              <w:rPr>
                <w:rFonts w:asciiTheme="minorHAnsi" w:hAnsiTheme="minorHAnsi"/>
              </w:rPr>
              <w:t>-&gt;</w:t>
            </w:r>
            <w:r>
              <w:rPr>
                <w:rFonts w:asciiTheme="minorHAnsi" w:hAnsiTheme="minorHAnsi"/>
              </w:rPr>
              <w:t xml:space="preserve"> </w:t>
            </w:r>
            <w:r w:rsidR="00DC2026">
              <w:rPr>
                <w:rFonts w:asciiTheme="minorHAnsi" w:hAnsiTheme="minorHAnsi"/>
              </w:rPr>
              <w:t>Grafisches und rechnerisches Lösen einfacher quadratischer Gleichungen</w:t>
            </w:r>
          </w:p>
          <w:p w:rsidR="00DC2026" w:rsidRDefault="00DC2026" w:rsidP="007B54DF">
            <w:pPr>
              <w:spacing w:after="0" w:line="240" w:lineRule="auto"/>
              <w:rPr>
                <w:rFonts w:asciiTheme="minorHAnsi" w:hAnsiTheme="minorHAnsi"/>
              </w:rPr>
            </w:pPr>
            <w:r>
              <w:rPr>
                <w:rFonts w:asciiTheme="minorHAnsi" w:hAnsiTheme="minorHAnsi"/>
              </w:rPr>
              <w:t>-&gt; Angeben der Lösungsmenge</w:t>
            </w:r>
          </w:p>
          <w:p w:rsidR="00D54664" w:rsidRDefault="00D54664" w:rsidP="007B54DF">
            <w:pPr>
              <w:spacing w:after="0" w:line="240" w:lineRule="auto"/>
              <w:rPr>
                <w:rFonts w:asciiTheme="minorHAnsi" w:hAnsiTheme="minorHAnsi"/>
              </w:rPr>
            </w:pPr>
          </w:p>
          <w:p w:rsidR="00D54664" w:rsidRPr="004704A5" w:rsidRDefault="00D54664" w:rsidP="007B54DF">
            <w:pPr>
              <w:spacing w:after="0" w:line="240" w:lineRule="auto"/>
              <w:rPr>
                <w:rFonts w:asciiTheme="minorHAnsi" w:hAnsiTheme="minorHAnsi"/>
                <w:b/>
              </w:rPr>
            </w:pPr>
            <w:r>
              <w:rPr>
                <w:rFonts w:asciiTheme="minorHAnsi" w:hAnsiTheme="minorHAnsi"/>
                <w:b/>
              </w:rPr>
              <w:t xml:space="preserve">3.2 Quadratische Gleichungen der Form </w:t>
            </w:r>
            <w:r w:rsidRPr="00D54664">
              <w:rPr>
                <w:rFonts w:ascii="Arial" w:eastAsia="Arial" w:hAnsi="Arial" w:cs="Arial"/>
              </w:rPr>
              <w:t xml:space="preserve"> </w:t>
            </w:r>
            <w:r w:rsidRPr="00D54664">
              <w:rPr>
                <w:rFonts w:asciiTheme="minorHAnsi" w:hAnsiTheme="minorHAnsi"/>
                <w:b/>
              </w:rPr>
              <w:t>x² + </w:t>
            </w:r>
            <w:proofErr w:type="spellStart"/>
            <w:r w:rsidRPr="00D54664">
              <w:rPr>
                <w:rFonts w:asciiTheme="minorHAnsi" w:hAnsiTheme="minorHAnsi"/>
                <w:b/>
              </w:rPr>
              <w:t>px</w:t>
            </w:r>
            <w:proofErr w:type="spellEnd"/>
            <w:r w:rsidRPr="00D54664">
              <w:rPr>
                <w:rFonts w:asciiTheme="minorHAnsi" w:hAnsiTheme="minorHAnsi"/>
                <w:b/>
              </w:rPr>
              <w:t> + q = 0</w:t>
            </w:r>
          </w:p>
          <w:p w:rsidR="00D54664" w:rsidRDefault="00D54664" w:rsidP="007B54DF">
            <w:pPr>
              <w:spacing w:after="0" w:line="240" w:lineRule="auto"/>
              <w:rPr>
                <w:rFonts w:asciiTheme="minorHAnsi" w:hAnsiTheme="minorHAnsi"/>
              </w:rPr>
            </w:pPr>
            <w:r>
              <w:rPr>
                <w:rFonts w:asciiTheme="minorHAnsi" w:hAnsiTheme="minorHAnsi"/>
              </w:rPr>
              <w:t xml:space="preserve">-&gt; </w:t>
            </w:r>
            <w:r w:rsidR="00DC2026">
              <w:rPr>
                <w:rFonts w:asciiTheme="minorHAnsi" w:hAnsiTheme="minorHAnsi"/>
              </w:rPr>
              <w:t>Umformen in Normalform auf grafischem und rechnerischem Wege</w:t>
            </w:r>
          </w:p>
          <w:p w:rsidR="00DC2026" w:rsidRDefault="00DC2026" w:rsidP="007B54DF">
            <w:pPr>
              <w:spacing w:after="0" w:line="240" w:lineRule="auto"/>
              <w:rPr>
                <w:rFonts w:asciiTheme="minorHAnsi" w:hAnsiTheme="minorHAnsi"/>
              </w:rPr>
            </w:pPr>
            <w:r>
              <w:rPr>
                <w:rFonts w:asciiTheme="minorHAnsi" w:hAnsiTheme="minorHAnsi"/>
              </w:rPr>
              <w:t>-&gt; Vorgehen bei Sonderfällen</w:t>
            </w:r>
          </w:p>
          <w:p w:rsidR="00D54664" w:rsidRDefault="00D54664" w:rsidP="007B54DF">
            <w:pPr>
              <w:spacing w:after="0" w:line="240" w:lineRule="auto"/>
              <w:rPr>
                <w:rFonts w:asciiTheme="minorHAnsi" w:hAnsiTheme="minorHAnsi"/>
              </w:rPr>
            </w:pPr>
          </w:p>
          <w:p w:rsidR="00D54664" w:rsidRPr="004704A5" w:rsidRDefault="00174E32" w:rsidP="007B54DF">
            <w:pPr>
              <w:spacing w:after="0" w:line="240" w:lineRule="auto"/>
              <w:rPr>
                <w:rFonts w:asciiTheme="minorHAnsi" w:hAnsiTheme="minorHAnsi"/>
                <w:b/>
              </w:rPr>
            </w:pPr>
            <w:r>
              <w:rPr>
                <w:rFonts w:asciiTheme="minorHAnsi" w:hAnsiTheme="minorHAnsi"/>
                <w:b/>
              </w:rPr>
              <w:t>3</w:t>
            </w:r>
            <w:r w:rsidR="00D54664">
              <w:rPr>
                <w:rFonts w:asciiTheme="minorHAnsi" w:hAnsiTheme="minorHAnsi"/>
                <w:b/>
              </w:rPr>
              <w:t xml:space="preserve">.3 </w:t>
            </w:r>
            <w:r>
              <w:rPr>
                <w:rFonts w:asciiTheme="minorHAnsi" w:hAnsiTheme="minorHAnsi"/>
                <w:b/>
              </w:rPr>
              <w:t>Lösungsformel für quadratische Gleichungen</w:t>
            </w:r>
          </w:p>
          <w:p w:rsidR="00D54664" w:rsidRDefault="00D54664" w:rsidP="007B54DF">
            <w:pPr>
              <w:spacing w:after="0" w:line="240" w:lineRule="auto"/>
              <w:rPr>
                <w:rFonts w:asciiTheme="minorHAnsi" w:hAnsiTheme="minorHAnsi"/>
              </w:rPr>
            </w:pPr>
            <w:r>
              <w:rPr>
                <w:rFonts w:asciiTheme="minorHAnsi" w:hAnsiTheme="minorHAnsi"/>
              </w:rPr>
              <w:t xml:space="preserve">-&gt; </w:t>
            </w:r>
            <w:r w:rsidR="00DC2026">
              <w:rPr>
                <w:rFonts w:asciiTheme="minorHAnsi" w:hAnsiTheme="minorHAnsi"/>
              </w:rPr>
              <w:t>Lösen quadratischer Gleichungen mit der Lösungsformel (p-q-Formel)</w:t>
            </w:r>
          </w:p>
          <w:p w:rsidR="00DC2026" w:rsidRDefault="00DC2026" w:rsidP="007B54DF">
            <w:pPr>
              <w:spacing w:after="0" w:line="240" w:lineRule="auto"/>
              <w:rPr>
                <w:rFonts w:asciiTheme="minorHAnsi" w:hAnsiTheme="minorHAnsi"/>
              </w:rPr>
            </w:pPr>
            <w:r>
              <w:rPr>
                <w:rFonts w:asciiTheme="minorHAnsi" w:hAnsiTheme="minorHAnsi"/>
              </w:rPr>
              <w:t>-&gt; Anzahl der Lösungen über Diskriminante ermitteln</w:t>
            </w:r>
            <w:r w:rsidR="00A77C88">
              <w:rPr>
                <w:rFonts w:asciiTheme="minorHAnsi" w:hAnsiTheme="minorHAnsi"/>
              </w:rPr>
              <w:t>, auch unter Berücksichtigung einer Formvariablen</w:t>
            </w:r>
          </w:p>
          <w:p w:rsidR="00A77C88" w:rsidRDefault="00A77C88" w:rsidP="007B54DF">
            <w:pPr>
              <w:spacing w:after="0" w:line="240" w:lineRule="auto"/>
              <w:rPr>
                <w:rFonts w:asciiTheme="minorHAnsi" w:hAnsiTheme="minorHAnsi"/>
              </w:rPr>
            </w:pPr>
            <w:r>
              <w:rPr>
                <w:rFonts w:asciiTheme="minorHAnsi" w:hAnsiTheme="minorHAnsi"/>
              </w:rPr>
              <w:t>-&gt; Satz von Vieta</w:t>
            </w:r>
          </w:p>
          <w:p w:rsidR="00D54664" w:rsidRDefault="00D54664" w:rsidP="007B54DF">
            <w:pPr>
              <w:spacing w:after="0" w:line="240" w:lineRule="auto"/>
              <w:rPr>
                <w:rFonts w:asciiTheme="minorHAnsi" w:hAnsiTheme="minorHAnsi"/>
              </w:rPr>
            </w:pPr>
          </w:p>
          <w:p w:rsidR="00D54664" w:rsidRDefault="00174E32" w:rsidP="007B54DF">
            <w:pPr>
              <w:spacing w:after="0" w:line="240" w:lineRule="auto"/>
              <w:rPr>
                <w:rFonts w:asciiTheme="minorHAnsi" w:hAnsiTheme="minorHAnsi"/>
                <w:b/>
              </w:rPr>
            </w:pPr>
            <w:r>
              <w:rPr>
                <w:rFonts w:asciiTheme="minorHAnsi" w:hAnsiTheme="minorHAnsi"/>
                <w:b/>
              </w:rPr>
              <w:t>3</w:t>
            </w:r>
            <w:r w:rsidR="00D54664">
              <w:rPr>
                <w:rFonts w:asciiTheme="minorHAnsi" w:hAnsiTheme="minorHAnsi"/>
                <w:b/>
              </w:rPr>
              <w:t xml:space="preserve">.4 </w:t>
            </w:r>
            <w:r>
              <w:rPr>
                <w:rFonts w:asciiTheme="minorHAnsi" w:hAnsiTheme="minorHAnsi"/>
                <w:b/>
              </w:rPr>
              <w:t>Wurzelgleichungen</w:t>
            </w:r>
          </w:p>
          <w:p w:rsidR="00D54664" w:rsidRPr="003C6EEC" w:rsidRDefault="00D54664" w:rsidP="007B54DF">
            <w:pPr>
              <w:spacing w:after="0" w:line="240" w:lineRule="auto"/>
              <w:rPr>
                <w:rFonts w:asciiTheme="minorHAnsi" w:hAnsiTheme="minorHAnsi"/>
              </w:rPr>
            </w:pPr>
            <w:r w:rsidRPr="003C6EEC">
              <w:rPr>
                <w:rFonts w:asciiTheme="minorHAnsi" w:hAnsiTheme="minorHAnsi"/>
              </w:rPr>
              <w:t xml:space="preserve">-&gt; </w:t>
            </w:r>
            <w:r w:rsidR="00A77C88">
              <w:rPr>
                <w:rFonts w:asciiTheme="minorHAnsi" w:hAnsiTheme="minorHAnsi"/>
              </w:rPr>
              <w:t>Wurzelgleichungen umformen und lösen</w:t>
            </w:r>
          </w:p>
          <w:p w:rsidR="00D54664" w:rsidRDefault="00D54664" w:rsidP="007B54DF">
            <w:pPr>
              <w:spacing w:after="0" w:line="240" w:lineRule="auto"/>
              <w:rPr>
                <w:rFonts w:asciiTheme="minorHAnsi" w:hAnsiTheme="minorHAnsi"/>
              </w:rPr>
            </w:pPr>
          </w:p>
          <w:p w:rsidR="00D54664" w:rsidRPr="004704A5" w:rsidRDefault="00174E32" w:rsidP="007B54DF">
            <w:pPr>
              <w:spacing w:after="0" w:line="240" w:lineRule="auto"/>
              <w:rPr>
                <w:rFonts w:asciiTheme="minorHAnsi" w:hAnsiTheme="minorHAnsi"/>
                <w:b/>
              </w:rPr>
            </w:pPr>
            <w:r>
              <w:rPr>
                <w:rFonts w:asciiTheme="minorHAnsi" w:hAnsiTheme="minorHAnsi"/>
                <w:b/>
              </w:rPr>
              <w:t>3</w:t>
            </w:r>
            <w:r w:rsidR="00D54664">
              <w:rPr>
                <w:rFonts w:asciiTheme="minorHAnsi" w:hAnsiTheme="minorHAnsi"/>
                <w:b/>
              </w:rPr>
              <w:t xml:space="preserve">.5 </w:t>
            </w:r>
            <w:r>
              <w:rPr>
                <w:rFonts w:asciiTheme="minorHAnsi" w:hAnsiTheme="minorHAnsi"/>
                <w:b/>
              </w:rPr>
              <w:t>Systeme quadratischer Gleichungen</w:t>
            </w:r>
          </w:p>
          <w:p w:rsidR="00D54664" w:rsidRDefault="00D54664" w:rsidP="007B54DF">
            <w:pPr>
              <w:spacing w:after="0" w:line="240" w:lineRule="auto"/>
              <w:rPr>
                <w:rFonts w:asciiTheme="minorHAnsi" w:hAnsiTheme="minorHAnsi"/>
              </w:rPr>
            </w:pPr>
            <w:r>
              <w:rPr>
                <w:rFonts w:asciiTheme="minorHAnsi" w:hAnsiTheme="minorHAnsi"/>
              </w:rPr>
              <w:t xml:space="preserve">-&gt; </w:t>
            </w:r>
            <w:r w:rsidR="00A77C88">
              <w:rPr>
                <w:rFonts w:asciiTheme="minorHAnsi" w:hAnsiTheme="minorHAnsi"/>
              </w:rPr>
              <w:t>Grafisches und rechnerisches Lösen quadratischer Gleichungssysteme</w:t>
            </w:r>
          </w:p>
          <w:p w:rsidR="00D54664" w:rsidRDefault="00D54664" w:rsidP="007B54DF">
            <w:pPr>
              <w:spacing w:after="0" w:line="240" w:lineRule="auto"/>
              <w:rPr>
                <w:rFonts w:asciiTheme="minorHAnsi" w:hAnsiTheme="minorHAnsi"/>
                <w:b/>
              </w:rPr>
            </w:pPr>
          </w:p>
          <w:p w:rsidR="00D54664" w:rsidRPr="00C90BB5" w:rsidRDefault="00D54664" w:rsidP="007B54DF">
            <w:pPr>
              <w:spacing w:after="0" w:line="240" w:lineRule="auto"/>
              <w:rPr>
                <w:rFonts w:asciiTheme="minorHAnsi" w:hAnsiTheme="minorHAnsi"/>
                <w:b/>
              </w:rPr>
            </w:pPr>
            <w:r w:rsidRPr="00C90BB5">
              <w:rPr>
                <w:rFonts w:asciiTheme="minorHAnsi" w:hAnsiTheme="minorHAnsi"/>
                <w:b/>
              </w:rPr>
              <w:t xml:space="preserve">Themenseite </w:t>
            </w:r>
            <w:r w:rsidR="00174E32">
              <w:rPr>
                <w:rFonts w:asciiTheme="minorHAnsi" w:hAnsiTheme="minorHAnsi"/>
                <w:b/>
              </w:rPr>
              <w:t>–</w:t>
            </w:r>
            <w:r w:rsidRPr="00C90BB5">
              <w:rPr>
                <w:rFonts w:asciiTheme="minorHAnsi" w:hAnsiTheme="minorHAnsi"/>
                <w:b/>
              </w:rPr>
              <w:t xml:space="preserve"> </w:t>
            </w:r>
            <w:r w:rsidR="00174E32">
              <w:rPr>
                <w:rFonts w:asciiTheme="minorHAnsi" w:hAnsiTheme="minorHAnsi"/>
                <w:b/>
              </w:rPr>
              <w:t>Parabeln in Sport und Freizeit</w:t>
            </w:r>
          </w:p>
          <w:p w:rsidR="00D54664" w:rsidRPr="006D0EA9" w:rsidRDefault="00D54664" w:rsidP="003E0EBC">
            <w:pPr>
              <w:spacing w:after="0" w:line="240" w:lineRule="auto"/>
              <w:rPr>
                <w:rFonts w:asciiTheme="minorHAnsi" w:hAnsiTheme="minorHAnsi"/>
              </w:rPr>
            </w:pPr>
            <w:r>
              <w:rPr>
                <w:rFonts w:asciiTheme="minorHAnsi" w:hAnsiTheme="minorHAnsi"/>
              </w:rPr>
              <w:t xml:space="preserve">-&gt; </w:t>
            </w:r>
            <w:r w:rsidR="00A77C88">
              <w:rPr>
                <w:rFonts w:asciiTheme="minorHAnsi" w:hAnsiTheme="minorHAnsi"/>
              </w:rPr>
              <w:t>Untersuchung gemeinsamer Punkte von einer Parabel und einer Gerade</w:t>
            </w:r>
          </w:p>
        </w:tc>
        <w:tc>
          <w:tcPr>
            <w:tcW w:w="2959" w:type="dxa"/>
          </w:tcPr>
          <w:p w:rsidR="00D54664" w:rsidRPr="006D0EA9" w:rsidRDefault="00C341A0" w:rsidP="007B54DF">
            <w:pPr>
              <w:pStyle w:val="Listenabsatz"/>
              <w:spacing w:after="0" w:line="240" w:lineRule="auto"/>
              <w:ind w:left="0"/>
              <w:rPr>
                <w:rFonts w:asciiTheme="minorHAnsi" w:hAnsiTheme="minorHAnsi"/>
              </w:rPr>
            </w:pPr>
            <w:r>
              <w:rPr>
                <w:rFonts w:asciiTheme="minorHAnsi" w:hAnsiTheme="minorHAnsi"/>
              </w:rPr>
              <w:t>Medienbildung</w:t>
            </w: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3B2688" w:rsidRDefault="003B2688"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Default="00D54664" w:rsidP="007B54DF">
            <w:pPr>
              <w:pStyle w:val="Listenabsatz"/>
              <w:spacing w:after="0" w:line="240" w:lineRule="auto"/>
              <w:ind w:left="0"/>
              <w:rPr>
                <w:rFonts w:asciiTheme="minorHAnsi" w:hAnsiTheme="minorHAnsi"/>
              </w:rPr>
            </w:pPr>
          </w:p>
          <w:p w:rsidR="00D54664" w:rsidRPr="006D0EA9" w:rsidRDefault="00D54664" w:rsidP="007B54DF">
            <w:pPr>
              <w:pStyle w:val="Listenabsatz"/>
              <w:spacing w:after="0" w:line="240" w:lineRule="auto"/>
              <w:ind w:left="0"/>
              <w:rPr>
                <w:rFonts w:asciiTheme="minorHAnsi" w:hAnsiTheme="minorHAnsi"/>
              </w:rPr>
            </w:pPr>
          </w:p>
        </w:tc>
        <w:tc>
          <w:tcPr>
            <w:tcW w:w="7742" w:type="dxa"/>
          </w:tcPr>
          <w:p w:rsidR="00D54664" w:rsidRPr="00012379" w:rsidRDefault="00D54664" w:rsidP="007B54DF">
            <w:pPr>
              <w:spacing w:after="0" w:line="240" w:lineRule="auto"/>
              <w:rPr>
                <w:rFonts w:asciiTheme="minorHAnsi" w:hAnsiTheme="minorHAnsi"/>
                <w:u w:val="single"/>
              </w:rPr>
            </w:pPr>
            <w:r w:rsidRPr="00012379">
              <w:rPr>
                <w:rFonts w:asciiTheme="minorHAnsi" w:hAnsiTheme="minorHAnsi"/>
                <w:u w:val="single"/>
              </w:rPr>
              <w:t xml:space="preserve">Leitidee </w:t>
            </w:r>
            <w:r w:rsidR="00085F90" w:rsidRPr="00012379">
              <w:rPr>
                <w:rFonts w:asciiTheme="minorHAnsi" w:hAnsiTheme="minorHAnsi"/>
                <w:u w:val="single"/>
              </w:rPr>
              <w:t>Gleichungen und Funktionen</w:t>
            </w:r>
          </w:p>
          <w:p w:rsidR="00085F90" w:rsidRPr="00012379" w:rsidRDefault="00D54664" w:rsidP="00731F7F">
            <w:pPr>
              <w:spacing w:after="0" w:line="240" w:lineRule="auto"/>
              <w:rPr>
                <w:rFonts w:asciiTheme="minorHAnsi" w:hAnsiTheme="minorHAnsi"/>
              </w:rPr>
            </w:pPr>
            <w:r w:rsidRPr="00012379">
              <w:rPr>
                <w:rFonts w:asciiTheme="minorHAnsi" w:hAnsiTheme="minorHAnsi"/>
              </w:rPr>
              <w:t>*</w:t>
            </w:r>
            <w:r w:rsidR="00085F90" w:rsidRPr="00012379">
              <w:rPr>
                <w:rFonts w:asciiTheme="minorHAnsi" w:hAnsiTheme="minorHAnsi"/>
              </w:rPr>
              <w:t xml:space="preserve"> Übersetzungen zwischen verschiedenen Darstellungen (symbolisch, grafisch, sprachlich, auch in Kontexten) von Termen, Gleichungen (auch für quadratische Zusammenhänge) und linearen Gleichungssystemen mit zwei Variablen</w:t>
            </w:r>
            <w:r w:rsidR="00354600" w:rsidRPr="00012379">
              <w:rPr>
                <w:rFonts w:asciiTheme="minorHAnsi" w:hAnsiTheme="minorHAnsi"/>
              </w:rPr>
              <w:t xml:space="preserve"> (G)</w:t>
            </w:r>
          </w:p>
          <w:p w:rsidR="00085F90" w:rsidRPr="00012379" w:rsidRDefault="00085F90" w:rsidP="00731F7F">
            <w:pPr>
              <w:spacing w:after="0" w:line="240" w:lineRule="auto"/>
              <w:rPr>
                <w:rFonts w:asciiTheme="minorHAnsi" w:hAnsiTheme="minorHAnsi"/>
              </w:rPr>
            </w:pPr>
            <w:r w:rsidRPr="00012379">
              <w:rPr>
                <w:rFonts w:asciiTheme="minorHAnsi" w:hAnsiTheme="minorHAnsi"/>
              </w:rPr>
              <w:t>* Lösen von Gleichungen</w:t>
            </w:r>
            <w:r w:rsidR="00354600" w:rsidRPr="00012379">
              <w:rPr>
                <w:rFonts w:asciiTheme="minorHAnsi" w:hAnsiTheme="minorHAnsi"/>
              </w:rPr>
              <w:t xml:space="preserve"> </w:t>
            </w:r>
            <w:r w:rsidRPr="00012379">
              <w:rPr>
                <w:rFonts w:asciiTheme="minorHAnsi" w:hAnsiTheme="minorHAnsi"/>
              </w:rPr>
              <w:t>(auch quadratische Gleichungen</w:t>
            </w:r>
            <w:r w:rsidR="00354600" w:rsidRPr="00012379">
              <w:rPr>
                <w:rFonts w:asciiTheme="minorHAnsi" w:hAnsiTheme="minorHAnsi"/>
              </w:rPr>
              <w:t xml:space="preserve"> </w:t>
            </w:r>
            <w:r w:rsidRPr="00012379">
              <w:rPr>
                <w:rFonts w:asciiTheme="minorHAnsi" w:hAnsiTheme="minorHAnsi"/>
              </w:rPr>
              <w:t xml:space="preserve">der Form </w:t>
            </w:r>
            <w:r w:rsidRPr="00012379">
              <w:rPr>
                <w:rFonts w:asciiTheme="minorHAnsi" w:hAnsiTheme="minorHAnsi"/>
                <w:i/>
                <w:iCs/>
              </w:rPr>
              <w:t xml:space="preserve">d = ax² + </w:t>
            </w:r>
            <w:proofErr w:type="spellStart"/>
            <w:r w:rsidRPr="00012379">
              <w:rPr>
                <w:rFonts w:asciiTheme="minorHAnsi" w:hAnsiTheme="minorHAnsi"/>
                <w:i/>
                <w:iCs/>
              </w:rPr>
              <w:t>bx</w:t>
            </w:r>
            <w:proofErr w:type="spellEnd"/>
            <w:r w:rsidRPr="00012379">
              <w:rPr>
                <w:rFonts w:asciiTheme="minorHAnsi" w:hAnsiTheme="minorHAnsi"/>
                <w:i/>
                <w:iCs/>
              </w:rPr>
              <w:t xml:space="preserve"> + c </w:t>
            </w:r>
            <w:r w:rsidRPr="00012379">
              <w:rPr>
                <w:rFonts w:asciiTheme="minorHAnsi" w:hAnsiTheme="minorHAnsi"/>
              </w:rPr>
              <w:t>)</w:t>
            </w:r>
            <w:r w:rsidR="00354600" w:rsidRPr="00012379">
              <w:rPr>
                <w:rFonts w:asciiTheme="minorHAnsi" w:hAnsiTheme="minorHAnsi"/>
              </w:rPr>
              <w:t xml:space="preserve"> </w:t>
            </w:r>
            <w:r w:rsidRPr="00012379">
              <w:rPr>
                <w:rFonts w:asciiTheme="minorHAnsi" w:hAnsiTheme="minorHAnsi"/>
              </w:rPr>
              <w:t>durch systematisches Probieren, rechnerisch</w:t>
            </w:r>
            <w:r w:rsidR="00354600" w:rsidRPr="00012379">
              <w:rPr>
                <w:rFonts w:asciiTheme="minorHAnsi" w:hAnsiTheme="minorHAnsi"/>
              </w:rPr>
              <w:t xml:space="preserve"> </w:t>
            </w:r>
            <w:r w:rsidRPr="00012379">
              <w:rPr>
                <w:rFonts w:asciiTheme="minorHAnsi" w:hAnsiTheme="minorHAnsi"/>
              </w:rPr>
              <w:t>und grafisch</w:t>
            </w:r>
            <w:r w:rsidR="00354600" w:rsidRPr="00012379">
              <w:rPr>
                <w:rFonts w:asciiTheme="minorHAnsi" w:hAnsiTheme="minorHAnsi"/>
              </w:rPr>
              <w:t xml:space="preserve"> (G)</w:t>
            </w:r>
          </w:p>
          <w:p w:rsidR="00C74F86" w:rsidRPr="00012379" w:rsidRDefault="00C74F86" w:rsidP="00731F7F">
            <w:pPr>
              <w:spacing w:after="0" w:line="240" w:lineRule="auto"/>
              <w:rPr>
                <w:rFonts w:asciiTheme="minorHAnsi" w:hAnsiTheme="minorHAnsi"/>
              </w:rPr>
            </w:pPr>
            <w:r w:rsidRPr="00012379">
              <w:rPr>
                <w:rFonts w:asciiTheme="minorHAnsi" w:hAnsiTheme="minorHAnsi"/>
              </w:rPr>
              <w:t xml:space="preserve">* </w:t>
            </w:r>
            <w:r w:rsidRPr="00012379">
              <w:rPr>
                <w:rFonts w:asciiTheme="minorHAnsi" w:hAnsiTheme="minorHAnsi"/>
              </w:rPr>
              <w:t>grafisches Darstellen von Gleichungssystemen</w:t>
            </w:r>
            <w:r w:rsidRPr="00012379">
              <w:rPr>
                <w:rFonts w:asciiTheme="minorHAnsi" w:hAnsiTheme="minorHAnsi"/>
              </w:rPr>
              <w:t xml:space="preserve"> </w:t>
            </w:r>
            <w:r w:rsidRPr="00012379">
              <w:rPr>
                <w:rFonts w:asciiTheme="minorHAnsi" w:hAnsiTheme="minorHAnsi"/>
              </w:rPr>
              <w:t>(auch mit quadratischen Gleichungen)</w:t>
            </w:r>
            <w:r w:rsidRPr="00012379">
              <w:rPr>
                <w:rFonts w:asciiTheme="minorHAnsi" w:hAnsiTheme="minorHAnsi"/>
              </w:rPr>
              <w:t xml:space="preserve"> (H)</w:t>
            </w:r>
          </w:p>
          <w:p w:rsidR="00D54664" w:rsidRPr="00012379" w:rsidRDefault="00D54664" w:rsidP="00731F7F">
            <w:pPr>
              <w:spacing w:after="0" w:line="240" w:lineRule="auto"/>
              <w:rPr>
                <w:rFonts w:asciiTheme="minorHAnsi" w:hAnsiTheme="minorHAnsi"/>
              </w:rPr>
            </w:pPr>
          </w:p>
          <w:p w:rsidR="00D54664" w:rsidRPr="00D30A91" w:rsidRDefault="00D54664" w:rsidP="007B54DF">
            <w:pPr>
              <w:spacing w:after="0" w:line="240" w:lineRule="auto"/>
              <w:rPr>
                <w:rFonts w:ascii="ArialMT" w:hAnsi="ArialMT"/>
                <w:sz w:val="20"/>
                <w:szCs w:val="20"/>
              </w:rPr>
            </w:pPr>
          </w:p>
        </w:tc>
      </w:tr>
    </w:tbl>
    <w:p w:rsidR="00562F9E" w:rsidRDefault="00562F9E">
      <w:pPr>
        <w:spacing w:after="0" w:line="240" w:lineRule="auto"/>
      </w:pPr>
      <w:r>
        <w:br w:type="page"/>
      </w:r>
    </w:p>
    <w:p w:rsidR="00562F9E" w:rsidRPr="00287F05" w:rsidRDefault="00562F9E" w:rsidP="00562F9E">
      <w:pPr>
        <w:shd w:val="clear" w:color="auto" w:fill="F2F2F2" w:themeFill="background1" w:themeFillShade="F2"/>
        <w:tabs>
          <w:tab w:val="right" w:pos="14287"/>
        </w:tabs>
        <w:jc w:val="both"/>
        <w:rPr>
          <w:b/>
        </w:rPr>
      </w:pPr>
      <w:r>
        <w:rPr>
          <w:b/>
        </w:rPr>
        <w:t>Kapitel 4</w:t>
      </w:r>
      <w:r w:rsidRPr="00287F05">
        <w:rPr>
          <w:b/>
        </w:rPr>
        <w:t xml:space="preserve">: </w:t>
      </w:r>
      <w:r>
        <w:rPr>
          <w:b/>
        </w:rPr>
        <w:t>Körperbetrachtungen (Stundenzahl: 12 h)</w:t>
      </w:r>
      <w:r>
        <w:rPr>
          <w:b/>
        </w:rPr>
        <w:tab/>
      </w:r>
    </w:p>
    <w:tbl>
      <w:tblPr>
        <w:tblpPr w:leftFromText="141" w:rightFromText="141" w:vertAnchor="text" w:horzAnchor="margin" w:tblpY="4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6"/>
        <w:gridCol w:w="2959"/>
        <w:gridCol w:w="7742"/>
      </w:tblGrid>
      <w:tr w:rsidR="00562F9E" w:rsidRPr="007952DD" w:rsidTr="007B54DF">
        <w:tc>
          <w:tcPr>
            <w:tcW w:w="3866" w:type="dxa"/>
            <w:shd w:val="clear" w:color="auto" w:fill="FFCD2D"/>
            <w:vAlign w:val="center"/>
          </w:tcPr>
          <w:p w:rsidR="00562F9E" w:rsidRPr="00DE098E" w:rsidRDefault="00562F9E" w:rsidP="007B54DF">
            <w:pPr>
              <w:spacing w:after="0" w:line="240" w:lineRule="auto"/>
              <w:jc w:val="center"/>
              <w:rPr>
                <w:b/>
              </w:rPr>
            </w:pPr>
            <w:r w:rsidRPr="00DE098E">
              <w:rPr>
                <w:b/>
              </w:rPr>
              <w:t xml:space="preserve">mathe.delta </w:t>
            </w:r>
            <w:r>
              <w:rPr>
                <w:b/>
              </w:rPr>
              <w:t>9</w:t>
            </w:r>
          </w:p>
        </w:tc>
        <w:tc>
          <w:tcPr>
            <w:tcW w:w="2959" w:type="dxa"/>
            <w:shd w:val="clear" w:color="auto" w:fill="FFCD2D"/>
            <w:vAlign w:val="center"/>
          </w:tcPr>
          <w:p w:rsidR="00562F9E" w:rsidRDefault="00562F9E" w:rsidP="007B54DF">
            <w:pPr>
              <w:spacing w:after="0" w:line="240" w:lineRule="auto"/>
              <w:jc w:val="center"/>
              <w:rPr>
                <w:b/>
              </w:rPr>
            </w:pPr>
            <w:r>
              <w:rPr>
                <w:b/>
              </w:rPr>
              <w:t>Fachübergreifende</w:t>
            </w:r>
            <w:r w:rsidRPr="00DE098E">
              <w:rPr>
                <w:b/>
              </w:rPr>
              <w:t xml:space="preserve"> Kompetenzen</w:t>
            </w:r>
          </w:p>
          <w:p w:rsidR="00562F9E" w:rsidRPr="00DE098E" w:rsidRDefault="00562F9E" w:rsidP="007B54DF">
            <w:pPr>
              <w:spacing w:after="0" w:line="240" w:lineRule="auto"/>
              <w:jc w:val="center"/>
              <w:rPr>
                <w:b/>
              </w:rPr>
            </w:pPr>
            <w:r w:rsidRPr="00DE098E">
              <w:rPr>
                <w:b/>
              </w:rPr>
              <w:t xml:space="preserve">des </w:t>
            </w:r>
            <w:r>
              <w:rPr>
                <w:b/>
              </w:rPr>
              <w:t>Rahmenlehrplans</w:t>
            </w:r>
          </w:p>
        </w:tc>
        <w:tc>
          <w:tcPr>
            <w:tcW w:w="7742" w:type="dxa"/>
            <w:shd w:val="clear" w:color="auto" w:fill="FFCD2D"/>
            <w:vAlign w:val="center"/>
          </w:tcPr>
          <w:p w:rsidR="00562F9E" w:rsidRPr="00DE098E" w:rsidRDefault="00562F9E" w:rsidP="007B54DF">
            <w:pPr>
              <w:spacing w:after="0" w:line="240" w:lineRule="auto"/>
              <w:jc w:val="center"/>
              <w:rPr>
                <w:b/>
              </w:rPr>
            </w:pPr>
            <w:r>
              <w:rPr>
                <w:b/>
              </w:rPr>
              <w:t>I</w:t>
            </w:r>
            <w:r w:rsidRPr="00DE098E">
              <w:rPr>
                <w:b/>
              </w:rPr>
              <w:t>nhaltsbezogene Kompetenzen</w:t>
            </w:r>
          </w:p>
          <w:p w:rsidR="00562F9E" w:rsidRPr="00DE098E" w:rsidRDefault="00562F9E" w:rsidP="007B54DF">
            <w:pPr>
              <w:spacing w:after="0" w:line="240" w:lineRule="auto"/>
              <w:jc w:val="center"/>
              <w:rPr>
                <w:b/>
              </w:rPr>
            </w:pPr>
            <w:r w:rsidRPr="00DE098E">
              <w:rPr>
                <w:b/>
              </w:rPr>
              <w:t xml:space="preserve">des </w:t>
            </w:r>
            <w:r>
              <w:rPr>
                <w:b/>
              </w:rPr>
              <w:t>Rahmenlehrplans</w:t>
            </w:r>
          </w:p>
        </w:tc>
      </w:tr>
      <w:tr w:rsidR="00562F9E" w:rsidRPr="007952DD" w:rsidTr="007B54DF">
        <w:tc>
          <w:tcPr>
            <w:tcW w:w="3866" w:type="dxa"/>
          </w:tcPr>
          <w:p w:rsidR="00562F9E" w:rsidRPr="004704A5" w:rsidRDefault="00562F9E" w:rsidP="007B54DF">
            <w:pPr>
              <w:spacing w:after="0" w:line="240" w:lineRule="auto"/>
              <w:rPr>
                <w:rFonts w:asciiTheme="minorHAnsi" w:hAnsiTheme="minorHAnsi"/>
                <w:b/>
              </w:rPr>
            </w:pPr>
            <w:r>
              <w:rPr>
                <w:rFonts w:asciiTheme="minorHAnsi" w:hAnsiTheme="minorHAnsi"/>
                <w:b/>
              </w:rPr>
              <w:t>4.1 Kreis und Kreisteile</w:t>
            </w:r>
          </w:p>
          <w:p w:rsidR="00562F9E" w:rsidRDefault="00562F9E" w:rsidP="007B54DF">
            <w:pPr>
              <w:spacing w:after="0" w:line="240" w:lineRule="auto"/>
              <w:rPr>
                <w:rFonts w:asciiTheme="minorHAnsi" w:hAnsiTheme="minorHAnsi"/>
              </w:rPr>
            </w:pPr>
            <w:r w:rsidRPr="006D0EA9">
              <w:rPr>
                <w:rFonts w:asciiTheme="minorHAnsi" w:hAnsiTheme="minorHAnsi"/>
              </w:rPr>
              <w:t>-&gt;</w:t>
            </w:r>
            <w:r>
              <w:rPr>
                <w:rFonts w:asciiTheme="minorHAnsi" w:hAnsiTheme="minorHAnsi"/>
              </w:rPr>
              <w:t xml:space="preserve"> </w:t>
            </w:r>
            <w:r w:rsidR="00261AF0">
              <w:rPr>
                <w:rFonts w:asciiTheme="minorHAnsi" w:hAnsiTheme="minorHAnsi"/>
              </w:rPr>
              <w:t>Berechnungen an Kreisteilen durchführen (Zentriwinkel, Kreisbogen, Umfang, Flächeninhalt)</w:t>
            </w:r>
          </w:p>
          <w:p w:rsidR="00261AF0" w:rsidRDefault="00261AF0" w:rsidP="007B54DF">
            <w:pPr>
              <w:spacing w:after="0" w:line="240" w:lineRule="auto"/>
              <w:rPr>
                <w:rFonts w:asciiTheme="minorHAnsi" w:hAnsiTheme="minorHAnsi"/>
              </w:rPr>
            </w:pPr>
            <w:r>
              <w:rPr>
                <w:rFonts w:asciiTheme="minorHAnsi" w:hAnsiTheme="minorHAnsi"/>
              </w:rPr>
              <w:t>-&gt; Berechnungen an Kreisringen und Kreissegmenten</w:t>
            </w:r>
          </w:p>
          <w:p w:rsidR="00562F9E" w:rsidRDefault="00562F9E" w:rsidP="007B54DF">
            <w:pPr>
              <w:spacing w:after="0" w:line="240" w:lineRule="auto"/>
              <w:rPr>
                <w:rFonts w:asciiTheme="minorHAnsi" w:hAnsiTheme="minorHAnsi"/>
              </w:rPr>
            </w:pPr>
          </w:p>
          <w:p w:rsidR="00562F9E" w:rsidRPr="004704A5" w:rsidRDefault="00562F9E" w:rsidP="007B54DF">
            <w:pPr>
              <w:spacing w:after="0" w:line="240" w:lineRule="auto"/>
              <w:rPr>
                <w:rFonts w:asciiTheme="minorHAnsi" w:hAnsiTheme="minorHAnsi"/>
                <w:b/>
              </w:rPr>
            </w:pPr>
            <w:r>
              <w:rPr>
                <w:rFonts w:asciiTheme="minorHAnsi" w:hAnsiTheme="minorHAnsi"/>
                <w:b/>
              </w:rPr>
              <w:t>4.2 Volumen einer Kugel</w:t>
            </w:r>
          </w:p>
          <w:p w:rsidR="00562F9E" w:rsidRDefault="00562F9E" w:rsidP="007B54DF">
            <w:pPr>
              <w:spacing w:after="0" w:line="240" w:lineRule="auto"/>
              <w:rPr>
                <w:rFonts w:asciiTheme="minorHAnsi" w:hAnsiTheme="minorHAnsi"/>
              </w:rPr>
            </w:pPr>
            <w:r>
              <w:rPr>
                <w:rFonts w:asciiTheme="minorHAnsi" w:hAnsiTheme="minorHAnsi"/>
              </w:rPr>
              <w:t xml:space="preserve">-&gt; </w:t>
            </w:r>
            <w:r w:rsidR="00713251">
              <w:rPr>
                <w:rFonts w:asciiTheme="minorHAnsi" w:hAnsiTheme="minorHAnsi"/>
              </w:rPr>
              <w:t>Volumen von Kugeln berechnen</w:t>
            </w:r>
          </w:p>
          <w:p w:rsidR="00562F9E" w:rsidRDefault="00562F9E" w:rsidP="007B54DF">
            <w:pPr>
              <w:spacing w:after="0" w:line="240" w:lineRule="auto"/>
              <w:rPr>
                <w:rFonts w:asciiTheme="minorHAnsi" w:hAnsiTheme="minorHAnsi"/>
              </w:rPr>
            </w:pPr>
          </w:p>
          <w:p w:rsidR="00562F9E" w:rsidRPr="004704A5" w:rsidRDefault="00562F9E" w:rsidP="007B54DF">
            <w:pPr>
              <w:spacing w:after="0" w:line="240" w:lineRule="auto"/>
              <w:rPr>
                <w:rFonts w:asciiTheme="minorHAnsi" w:hAnsiTheme="minorHAnsi"/>
                <w:b/>
              </w:rPr>
            </w:pPr>
            <w:r>
              <w:rPr>
                <w:rFonts w:asciiTheme="minorHAnsi" w:hAnsiTheme="minorHAnsi"/>
                <w:b/>
              </w:rPr>
              <w:t>4.3 Oberflächeninhalt einer Kugel</w:t>
            </w:r>
          </w:p>
          <w:p w:rsidR="00562F9E" w:rsidRDefault="00562F9E" w:rsidP="007B54DF">
            <w:pPr>
              <w:spacing w:after="0" w:line="240" w:lineRule="auto"/>
              <w:rPr>
                <w:rFonts w:asciiTheme="minorHAnsi" w:hAnsiTheme="minorHAnsi"/>
              </w:rPr>
            </w:pPr>
            <w:r>
              <w:rPr>
                <w:rFonts w:asciiTheme="minorHAnsi" w:hAnsiTheme="minorHAnsi"/>
              </w:rPr>
              <w:t xml:space="preserve">-&gt; </w:t>
            </w:r>
            <w:r w:rsidR="00713251">
              <w:rPr>
                <w:rFonts w:asciiTheme="minorHAnsi" w:hAnsiTheme="minorHAnsi"/>
              </w:rPr>
              <w:t>Oberflächeninhalte von Kugeln berechnen</w:t>
            </w:r>
          </w:p>
          <w:p w:rsidR="00562F9E" w:rsidRDefault="00562F9E" w:rsidP="007B54DF">
            <w:pPr>
              <w:spacing w:after="0" w:line="240" w:lineRule="auto"/>
              <w:rPr>
                <w:rFonts w:asciiTheme="minorHAnsi" w:hAnsiTheme="minorHAnsi"/>
              </w:rPr>
            </w:pPr>
          </w:p>
          <w:p w:rsidR="00562F9E" w:rsidRDefault="00562F9E" w:rsidP="007B54DF">
            <w:pPr>
              <w:spacing w:after="0" w:line="240" w:lineRule="auto"/>
              <w:rPr>
                <w:rFonts w:asciiTheme="minorHAnsi" w:hAnsiTheme="minorHAnsi"/>
                <w:b/>
              </w:rPr>
            </w:pPr>
            <w:r>
              <w:rPr>
                <w:rFonts w:asciiTheme="minorHAnsi" w:hAnsiTheme="minorHAnsi"/>
                <w:b/>
              </w:rPr>
              <w:t>4.4 Zusammengesetzte Körper</w:t>
            </w:r>
          </w:p>
          <w:p w:rsidR="00562F9E" w:rsidRPr="003C6EEC" w:rsidRDefault="00562F9E" w:rsidP="007B54DF">
            <w:pPr>
              <w:spacing w:after="0" w:line="240" w:lineRule="auto"/>
              <w:rPr>
                <w:rFonts w:asciiTheme="minorHAnsi" w:hAnsiTheme="minorHAnsi"/>
              </w:rPr>
            </w:pPr>
            <w:r w:rsidRPr="003C6EEC">
              <w:rPr>
                <w:rFonts w:asciiTheme="minorHAnsi" w:hAnsiTheme="minorHAnsi"/>
              </w:rPr>
              <w:t xml:space="preserve">-&gt; </w:t>
            </w:r>
            <w:r w:rsidR="00713251">
              <w:rPr>
                <w:rFonts w:asciiTheme="minorHAnsi" w:hAnsiTheme="minorHAnsi"/>
              </w:rPr>
              <w:t>Berechnungen an zusammengesetzten Körpern (Kugel, Kegel, Zylinder, Pyramide, Quader)</w:t>
            </w:r>
          </w:p>
          <w:p w:rsidR="00562F9E" w:rsidRDefault="00562F9E" w:rsidP="007B54DF">
            <w:pPr>
              <w:spacing w:after="0" w:line="240" w:lineRule="auto"/>
              <w:rPr>
                <w:rFonts w:asciiTheme="minorHAnsi" w:hAnsiTheme="minorHAnsi"/>
              </w:rPr>
            </w:pPr>
          </w:p>
          <w:p w:rsidR="00562F9E" w:rsidRPr="00C90BB5" w:rsidRDefault="00562F9E" w:rsidP="007B54DF">
            <w:pPr>
              <w:spacing w:after="0" w:line="240" w:lineRule="auto"/>
              <w:rPr>
                <w:rFonts w:asciiTheme="minorHAnsi" w:hAnsiTheme="minorHAnsi"/>
                <w:b/>
              </w:rPr>
            </w:pPr>
            <w:r w:rsidRPr="00C90BB5">
              <w:rPr>
                <w:rFonts w:asciiTheme="minorHAnsi" w:hAnsiTheme="minorHAnsi"/>
                <w:b/>
              </w:rPr>
              <w:t xml:space="preserve">Themenseite </w:t>
            </w:r>
            <w:r>
              <w:rPr>
                <w:rFonts w:asciiTheme="minorHAnsi" w:hAnsiTheme="minorHAnsi"/>
                <w:b/>
              </w:rPr>
              <w:t>–</w:t>
            </w:r>
            <w:r w:rsidRPr="00C90BB5">
              <w:rPr>
                <w:rFonts w:asciiTheme="minorHAnsi" w:hAnsiTheme="minorHAnsi"/>
                <w:b/>
              </w:rPr>
              <w:t xml:space="preserve"> </w:t>
            </w:r>
            <w:r>
              <w:rPr>
                <w:rFonts w:asciiTheme="minorHAnsi" w:hAnsiTheme="minorHAnsi"/>
                <w:b/>
              </w:rPr>
              <w:t>Viva Las Vegas</w:t>
            </w:r>
          </w:p>
          <w:p w:rsidR="00562F9E" w:rsidRPr="006D0EA9" w:rsidRDefault="00562F9E" w:rsidP="003E0EBC">
            <w:pPr>
              <w:spacing w:after="0" w:line="240" w:lineRule="auto"/>
              <w:rPr>
                <w:rFonts w:asciiTheme="minorHAnsi" w:hAnsiTheme="minorHAnsi"/>
              </w:rPr>
            </w:pPr>
            <w:r>
              <w:rPr>
                <w:rFonts w:asciiTheme="minorHAnsi" w:hAnsiTheme="minorHAnsi"/>
              </w:rPr>
              <w:t xml:space="preserve">-&gt; </w:t>
            </w:r>
            <w:r w:rsidR="005E6E5F">
              <w:rPr>
                <w:rFonts w:asciiTheme="minorHAnsi" w:hAnsiTheme="minorHAnsi"/>
              </w:rPr>
              <w:t>Körperberechnungen an prägnanten Bauwerken</w:t>
            </w:r>
          </w:p>
        </w:tc>
        <w:tc>
          <w:tcPr>
            <w:tcW w:w="2959" w:type="dxa"/>
          </w:tcPr>
          <w:p w:rsidR="00562F9E" w:rsidRPr="006D0EA9"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C341A0" w:rsidP="007B54DF">
            <w:pPr>
              <w:pStyle w:val="Listenabsatz"/>
              <w:spacing w:after="0" w:line="240" w:lineRule="auto"/>
              <w:ind w:left="0"/>
              <w:rPr>
                <w:rFonts w:asciiTheme="minorHAnsi" w:hAnsiTheme="minorHAnsi"/>
              </w:rPr>
            </w:pPr>
            <w:r>
              <w:rPr>
                <w:rFonts w:asciiTheme="minorHAnsi" w:hAnsiTheme="minorHAnsi"/>
              </w:rPr>
              <w:t>Übergreifende Themen</w:t>
            </w: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C341A0" w:rsidP="007B54DF">
            <w:pPr>
              <w:pStyle w:val="Listenabsatz"/>
              <w:spacing w:after="0" w:line="240" w:lineRule="auto"/>
              <w:ind w:left="0"/>
              <w:rPr>
                <w:rFonts w:asciiTheme="minorHAnsi" w:hAnsiTheme="minorHAnsi"/>
              </w:rPr>
            </w:pPr>
            <w:r>
              <w:rPr>
                <w:rFonts w:asciiTheme="minorHAnsi" w:hAnsiTheme="minorHAnsi"/>
              </w:rPr>
              <w:t xml:space="preserve">Übergreifende </w:t>
            </w:r>
            <w:r w:rsidR="000F08CA">
              <w:rPr>
                <w:rFonts w:asciiTheme="minorHAnsi" w:hAnsiTheme="minorHAnsi"/>
              </w:rPr>
              <w:t>Themen, Sprachbildung</w:t>
            </w:r>
            <w:r>
              <w:rPr>
                <w:rFonts w:asciiTheme="minorHAnsi" w:hAnsiTheme="minorHAnsi"/>
              </w:rPr>
              <w:t xml:space="preserve"> </w:t>
            </w:r>
          </w:p>
          <w:p w:rsidR="00562F9E" w:rsidRPr="006D0EA9" w:rsidRDefault="00562F9E" w:rsidP="007B54DF">
            <w:pPr>
              <w:pStyle w:val="Listenabsatz"/>
              <w:spacing w:after="0" w:line="240" w:lineRule="auto"/>
              <w:ind w:left="0"/>
              <w:rPr>
                <w:rFonts w:asciiTheme="minorHAnsi" w:hAnsiTheme="minorHAnsi"/>
              </w:rPr>
            </w:pPr>
          </w:p>
        </w:tc>
        <w:tc>
          <w:tcPr>
            <w:tcW w:w="7742" w:type="dxa"/>
          </w:tcPr>
          <w:p w:rsidR="00562F9E" w:rsidRPr="00012379" w:rsidRDefault="00562F9E" w:rsidP="007B54DF">
            <w:pPr>
              <w:spacing w:after="0" w:line="240" w:lineRule="auto"/>
              <w:rPr>
                <w:rFonts w:asciiTheme="minorHAnsi" w:hAnsiTheme="minorHAnsi"/>
                <w:u w:val="single"/>
              </w:rPr>
            </w:pPr>
            <w:r w:rsidRPr="00012379">
              <w:rPr>
                <w:rFonts w:asciiTheme="minorHAnsi" w:hAnsiTheme="minorHAnsi"/>
                <w:u w:val="single"/>
              </w:rPr>
              <w:t xml:space="preserve">Leitidee </w:t>
            </w:r>
            <w:r w:rsidR="00A7047C" w:rsidRPr="00012379">
              <w:rPr>
                <w:rFonts w:asciiTheme="minorHAnsi" w:hAnsiTheme="minorHAnsi"/>
                <w:u w:val="single"/>
              </w:rPr>
              <w:t>Größen und Messen</w:t>
            </w:r>
          </w:p>
          <w:p w:rsidR="00562F9E" w:rsidRPr="00012379" w:rsidRDefault="00A7047C" w:rsidP="007B54DF">
            <w:pPr>
              <w:spacing w:after="0" w:line="240" w:lineRule="auto"/>
              <w:rPr>
                <w:rFonts w:asciiTheme="minorHAnsi" w:hAnsiTheme="minorHAnsi"/>
              </w:rPr>
            </w:pPr>
            <w:r w:rsidRPr="00012379">
              <w:rPr>
                <w:rFonts w:asciiTheme="minorHAnsi" w:hAnsiTheme="minorHAnsi"/>
              </w:rPr>
              <w:t>* Berechnen des Volumens von Körpern (auch von Kugeln) (G)</w:t>
            </w:r>
          </w:p>
          <w:p w:rsidR="00562F9E" w:rsidRPr="00012379" w:rsidRDefault="00A7047C" w:rsidP="00A7047C">
            <w:pPr>
              <w:spacing w:after="0" w:line="240" w:lineRule="auto"/>
              <w:rPr>
                <w:rFonts w:asciiTheme="minorHAnsi" w:hAnsiTheme="minorHAnsi"/>
              </w:rPr>
            </w:pPr>
            <w:r w:rsidRPr="00012379">
              <w:rPr>
                <w:rFonts w:asciiTheme="minorHAnsi" w:hAnsiTheme="minorHAnsi"/>
              </w:rPr>
              <w:t>* Berechnen des Oberflächeninhalts von Körpern (auch Kugeln) (G)</w:t>
            </w:r>
          </w:p>
          <w:p w:rsidR="00A7047C" w:rsidRPr="00012379" w:rsidRDefault="00A7047C" w:rsidP="00731F7F">
            <w:pPr>
              <w:spacing w:after="0" w:line="240" w:lineRule="auto"/>
              <w:rPr>
                <w:rFonts w:asciiTheme="minorHAnsi" w:hAnsiTheme="minorHAnsi"/>
              </w:rPr>
            </w:pPr>
            <w:r w:rsidRPr="00012379">
              <w:rPr>
                <w:rFonts w:asciiTheme="minorHAnsi" w:hAnsiTheme="minorHAnsi"/>
              </w:rPr>
              <w:t>* Berechnen des Volumens und des Oberflächeninhaltes zusammengesetzter Körper mithilfe des Zerlegungs- und Ergänzungsprinzips (G)</w:t>
            </w:r>
          </w:p>
          <w:p w:rsidR="007B54DF" w:rsidRPr="00012379" w:rsidRDefault="007B54DF" w:rsidP="00731F7F">
            <w:pPr>
              <w:spacing w:after="0" w:line="240" w:lineRule="auto"/>
              <w:rPr>
                <w:rFonts w:asciiTheme="minorHAnsi" w:hAnsiTheme="minorHAnsi"/>
              </w:rPr>
            </w:pPr>
            <w:r w:rsidRPr="00012379">
              <w:rPr>
                <w:rFonts w:asciiTheme="minorHAnsi" w:hAnsiTheme="minorHAnsi"/>
              </w:rPr>
              <w:t>* näherungsweises Bestimmen von Flächeninhalt und Umfang krummlinig begrenzter ebener Figuren (H)</w:t>
            </w:r>
          </w:p>
          <w:p w:rsidR="00A7047C" w:rsidRPr="00012379" w:rsidRDefault="00A7047C" w:rsidP="00731F7F">
            <w:pPr>
              <w:spacing w:after="0" w:line="240" w:lineRule="auto"/>
              <w:rPr>
                <w:rFonts w:asciiTheme="minorHAnsi" w:hAnsiTheme="minorHAnsi"/>
              </w:rPr>
            </w:pPr>
          </w:p>
          <w:p w:rsidR="00A7047C" w:rsidRPr="00012379" w:rsidRDefault="00A7047C" w:rsidP="00731F7F">
            <w:pPr>
              <w:spacing w:after="0" w:line="240" w:lineRule="auto"/>
              <w:rPr>
                <w:rFonts w:asciiTheme="minorHAnsi" w:hAnsiTheme="minorHAnsi"/>
                <w:u w:val="single"/>
              </w:rPr>
            </w:pPr>
            <w:r w:rsidRPr="00012379">
              <w:rPr>
                <w:rFonts w:asciiTheme="minorHAnsi" w:hAnsiTheme="minorHAnsi"/>
                <w:u w:val="single"/>
              </w:rPr>
              <w:t>Leitidee Raum und Form</w:t>
            </w:r>
          </w:p>
          <w:p w:rsidR="00A7047C" w:rsidRPr="00012379" w:rsidRDefault="00A7047C" w:rsidP="00731F7F">
            <w:pPr>
              <w:spacing w:after="0" w:line="240" w:lineRule="auto"/>
              <w:rPr>
                <w:rFonts w:asciiTheme="minorHAnsi" w:hAnsiTheme="minorHAnsi"/>
              </w:rPr>
            </w:pPr>
            <w:r w:rsidRPr="00012379">
              <w:rPr>
                <w:rFonts w:asciiTheme="minorHAnsi" w:hAnsiTheme="minorHAnsi"/>
              </w:rPr>
              <w:t>* Erkennen, Benennen und Beschreiben von geometrischen Objekten (auch Differenz- und Teilflächen sowie Differenz- und Teilkörper) (G)</w:t>
            </w:r>
          </w:p>
          <w:p w:rsidR="00A7047C" w:rsidRPr="00012379" w:rsidRDefault="00A7047C" w:rsidP="00731F7F">
            <w:pPr>
              <w:spacing w:after="0" w:line="240" w:lineRule="auto"/>
              <w:rPr>
                <w:rFonts w:asciiTheme="minorHAnsi" w:hAnsiTheme="minorHAnsi"/>
              </w:rPr>
            </w:pPr>
            <w:r w:rsidRPr="00012379">
              <w:rPr>
                <w:rFonts w:asciiTheme="minorHAnsi" w:hAnsiTheme="minorHAnsi"/>
              </w:rPr>
              <w:t>* Beschreiben von Eigenschaften geometrischer Flächen und Körper und deren Zusammensetzungen (auch Kugeln) (G)</w:t>
            </w:r>
          </w:p>
          <w:p w:rsidR="001B1048" w:rsidRPr="00012379" w:rsidRDefault="001B1048" w:rsidP="00731F7F">
            <w:pPr>
              <w:spacing w:after="0" w:line="240" w:lineRule="auto"/>
              <w:rPr>
                <w:rFonts w:asciiTheme="minorHAnsi" w:hAnsiTheme="minorHAnsi"/>
              </w:rPr>
            </w:pPr>
            <w:r w:rsidRPr="00012379">
              <w:rPr>
                <w:rFonts w:asciiTheme="minorHAnsi" w:hAnsiTheme="minorHAnsi"/>
              </w:rPr>
              <w:t>* Skizzieren von Schrägbildern (auch zusammengesetzten Körpern und Differenzkörpern) (G)</w:t>
            </w:r>
          </w:p>
          <w:p w:rsidR="00085F90" w:rsidRPr="00012379" w:rsidRDefault="00085F90" w:rsidP="00731F7F">
            <w:pPr>
              <w:spacing w:after="0" w:line="240" w:lineRule="auto"/>
              <w:rPr>
                <w:rFonts w:asciiTheme="minorHAnsi" w:hAnsiTheme="minorHAnsi"/>
              </w:rPr>
            </w:pPr>
            <w:r w:rsidRPr="00012379">
              <w:rPr>
                <w:rFonts w:asciiTheme="minorHAnsi" w:hAnsiTheme="minorHAnsi"/>
              </w:rPr>
              <w:t>* Vertiefen und Anwenden der Kenntnisse über Abbildungen zum Lösen entsprechender Aufgaben in komplexen Sachzusammenhängen (z. B. Modellbau) (G)</w:t>
            </w:r>
          </w:p>
          <w:p w:rsidR="00A7047C" w:rsidRPr="00D30A91" w:rsidRDefault="001B1048" w:rsidP="00731F7F">
            <w:pPr>
              <w:spacing w:after="0" w:line="240" w:lineRule="auto"/>
              <w:rPr>
                <w:rFonts w:ascii="ArialMT" w:hAnsi="ArialMT"/>
                <w:sz w:val="20"/>
                <w:szCs w:val="20"/>
              </w:rPr>
            </w:pPr>
            <w:r w:rsidRPr="00012379">
              <w:rPr>
                <w:rFonts w:asciiTheme="minorHAnsi" w:hAnsiTheme="minorHAnsi"/>
              </w:rPr>
              <w:t>* Zeichnen von maßstäblich vergrößerten oder verkleinerten geometrischen Körpern und deren Zusammensetzungen (z. B. Modellbau) (G)</w:t>
            </w:r>
          </w:p>
        </w:tc>
      </w:tr>
    </w:tbl>
    <w:p w:rsidR="00562F9E" w:rsidRDefault="00562F9E" w:rsidP="00562F9E">
      <w:pPr>
        <w:spacing w:after="0" w:line="240" w:lineRule="auto"/>
      </w:pPr>
      <w:r>
        <w:br w:type="page"/>
      </w:r>
    </w:p>
    <w:p w:rsidR="00562F9E" w:rsidRPr="00287F05" w:rsidRDefault="00562F9E" w:rsidP="00562F9E">
      <w:pPr>
        <w:shd w:val="clear" w:color="auto" w:fill="F2F2F2" w:themeFill="background1" w:themeFillShade="F2"/>
        <w:tabs>
          <w:tab w:val="right" w:pos="14287"/>
        </w:tabs>
        <w:jc w:val="both"/>
        <w:rPr>
          <w:b/>
        </w:rPr>
      </w:pPr>
      <w:r>
        <w:rPr>
          <w:b/>
        </w:rPr>
        <w:t>Kapitel 5</w:t>
      </w:r>
      <w:r w:rsidRPr="00287F05">
        <w:rPr>
          <w:b/>
        </w:rPr>
        <w:t xml:space="preserve">: </w:t>
      </w:r>
      <w:r>
        <w:rPr>
          <w:b/>
        </w:rPr>
        <w:t>Trigonometrie (Stundenzahl: 30 h)</w:t>
      </w:r>
      <w:r>
        <w:rPr>
          <w:b/>
        </w:rPr>
        <w:tab/>
      </w:r>
    </w:p>
    <w:tbl>
      <w:tblPr>
        <w:tblpPr w:leftFromText="141" w:rightFromText="141" w:vertAnchor="text" w:horzAnchor="margin" w:tblpY="4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6"/>
        <w:gridCol w:w="2959"/>
        <w:gridCol w:w="7742"/>
      </w:tblGrid>
      <w:tr w:rsidR="00562F9E" w:rsidRPr="007952DD" w:rsidTr="007B54DF">
        <w:tc>
          <w:tcPr>
            <w:tcW w:w="3866" w:type="dxa"/>
            <w:shd w:val="clear" w:color="auto" w:fill="FFCD2D"/>
            <w:vAlign w:val="center"/>
          </w:tcPr>
          <w:p w:rsidR="00562F9E" w:rsidRPr="00DE098E" w:rsidRDefault="00562F9E" w:rsidP="007B54DF">
            <w:pPr>
              <w:spacing w:after="0" w:line="240" w:lineRule="auto"/>
              <w:jc w:val="center"/>
              <w:rPr>
                <w:b/>
              </w:rPr>
            </w:pPr>
            <w:r w:rsidRPr="00DE098E">
              <w:rPr>
                <w:b/>
              </w:rPr>
              <w:t xml:space="preserve">mathe.delta </w:t>
            </w:r>
            <w:r>
              <w:rPr>
                <w:b/>
              </w:rPr>
              <w:t>9</w:t>
            </w:r>
          </w:p>
        </w:tc>
        <w:tc>
          <w:tcPr>
            <w:tcW w:w="2959" w:type="dxa"/>
            <w:shd w:val="clear" w:color="auto" w:fill="FFCD2D"/>
            <w:vAlign w:val="center"/>
          </w:tcPr>
          <w:p w:rsidR="00562F9E" w:rsidRDefault="00562F9E" w:rsidP="007B54DF">
            <w:pPr>
              <w:spacing w:after="0" w:line="240" w:lineRule="auto"/>
              <w:jc w:val="center"/>
              <w:rPr>
                <w:b/>
              </w:rPr>
            </w:pPr>
            <w:r>
              <w:rPr>
                <w:b/>
              </w:rPr>
              <w:t>Fachübergreifende</w:t>
            </w:r>
            <w:r w:rsidRPr="00DE098E">
              <w:rPr>
                <w:b/>
              </w:rPr>
              <w:t xml:space="preserve"> Kompetenzen</w:t>
            </w:r>
          </w:p>
          <w:p w:rsidR="00562F9E" w:rsidRPr="00DE098E" w:rsidRDefault="00562F9E" w:rsidP="007B54DF">
            <w:pPr>
              <w:spacing w:after="0" w:line="240" w:lineRule="auto"/>
              <w:jc w:val="center"/>
              <w:rPr>
                <w:b/>
              </w:rPr>
            </w:pPr>
            <w:r w:rsidRPr="00DE098E">
              <w:rPr>
                <w:b/>
              </w:rPr>
              <w:t xml:space="preserve">des </w:t>
            </w:r>
            <w:r>
              <w:rPr>
                <w:b/>
              </w:rPr>
              <w:t>Rahmenlehrplans</w:t>
            </w:r>
          </w:p>
        </w:tc>
        <w:tc>
          <w:tcPr>
            <w:tcW w:w="7742" w:type="dxa"/>
            <w:shd w:val="clear" w:color="auto" w:fill="FFCD2D"/>
            <w:vAlign w:val="center"/>
          </w:tcPr>
          <w:p w:rsidR="00562F9E" w:rsidRPr="00DE098E" w:rsidRDefault="00562F9E" w:rsidP="007B54DF">
            <w:pPr>
              <w:spacing w:after="0" w:line="240" w:lineRule="auto"/>
              <w:jc w:val="center"/>
              <w:rPr>
                <w:b/>
              </w:rPr>
            </w:pPr>
            <w:r>
              <w:rPr>
                <w:b/>
              </w:rPr>
              <w:t>I</w:t>
            </w:r>
            <w:r w:rsidRPr="00DE098E">
              <w:rPr>
                <w:b/>
              </w:rPr>
              <w:t>nhaltsbezogene Kompetenzen</w:t>
            </w:r>
          </w:p>
          <w:p w:rsidR="00562F9E" w:rsidRPr="00DE098E" w:rsidRDefault="00562F9E" w:rsidP="007B54DF">
            <w:pPr>
              <w:spacing w:after="0" w:line="240" w:lineRule="auto"/>
              <w:jc w:val="center"/>
              <w:rPr>
                <w:b/>
              </w:rPr>
            </w:pPr>
            <w:r w:rsidRPr="00DE098E">
              <w:rPr>
                <w:b/>
              </w:rPr>
              <w:t xml:space="preserve">des </w:t>
            </w:r>
            <w:r>
              <w:rPr>
                <w:b/>
              </w:rPr>
              <w:t>Rahmenlehrplans</w:t>
            </w:r>
          </w:p>
        </w:tc>
      </w:tr>
      <w:tr w:rsidR="00562F9E" w:rsidRPr="007952DD" w:rsidTr="007B54DF">
        <w:tc>
          <w:tcPr>
            <w:tcW w:w="3866" w:type="dxa"/>
          </w:tcPr>
          <w:p w:rsidR="00562F9E" w:rsidRPr="004704A5" w:rsidRDefault="00562F9E" w:rsidP="007B54DF">
            <w:pPr>
              <w:spacing w:after="0" w:line="240" w:lineRule="auto"/>
              <w:rPr>
                <w:rFonts w:asciiTheme="minorHAnsi" w:hAnsiTheme="minorHAnsi"/>
                <w:b/>
              </w:rPr>
            </w:pPr>
            <w:r>
              <w:rPr>
                <w:rFonts w:asciiTheme="minorHAnsi" w:hAnsiTheme="minorHAnsi"/>
                <w:b/>
              </w:rPr>
              <w:t>5.1 Sinus, Kosinus und Tangens im rechtwinkligen Dreieck</w:t>
            </w:r>
          </w:p>
          <w:p w:rsidR="005C597F" w:rsidRDefault="005C597F" w:rsidP="005C597F">
            <w:pPr>
              <w:spacing w:after="0" w:line="240" w:lineRule="auto"/>
              <w:rPr>
                <w:rFonts w:asciiTheme="minorHAnsi" w:hAnsiTheme="minorHAnsi"/>
              </w:rPr>
            </w:pPr>
            <w:r>
              <w:rPr>
                <w:rFonts w:asciiTheme="minorHAnsi" w:hAnsiTheme="minorHAnsi"/>
              </w:rPr>
              <w:t>-&gt; Verhältnisse zweier Seitenlängen im rechtwinkligen Dreieck</w:t>
            </w:r>
          </w:p>
          <w:p w:rsidR="005C597F" w:rsidRDefault="005C597F" w:rsidP="005C597F">
            <w:pPr>
              <w:spacing w:after="0" w:line="240" w:lineRule="auto"/>
              <w:rPr>
                <w:rFonts w:asciiTheme="minorHAnsi" w:hAnsiTheme="minorHAnsi"/>
              </w:rPr>
            </w:pPr>
            <w:r>
              <w:rPr>
                <w:rFonts w:asciiTheme="minorHAnsi" w:hAnsiTheme="minorHAnsi"/>
              </w:rPr>
              <w:t>-&gt; Spezielle Zusammenhänge (trigonometrischer Pythagoras)</w:t>
            </w:r>
          </w:p>
          <w:p w:rsidR="005C597F" w:rsidRDefault="005C597F" w:rsidP="005C597F">
            <w:pPr>
              <w:spacing w:after="0" w:line="240" w:lineRule="auto"/>
              <w:rPr>
                <w:rFonts w:asciiTheme="minorHAnsi" w:hAnsiTheme="minorHAnsi"/>
              </w:rPr>
            </w:pPr>
            <w:r>
              <w:rPr>
                <w:rFonts w:asciiTheme="minorHAnsi" w:hAnsiTheme="minorHAnsi"/>
              </w:rPr>
              <w:t>-&gt; Zusammenhänge im gleichschenkligen Dreieck</w:t>
            </w:r>
          </w:p>
          <w:p w:rsidR="00562F9E" w:rsidRDefault="00562F9E" w:rsidP="007B54DF">
            <w:pPr>
              <w:spacing w:after="0" w:line="240" w:lineRule="auto"/>
              <w:rPr>
                <w:rFonts w:asciiTheme="minorHAnsi" w:hAnsiTheme="minorHAnsi"/>
              </w:rPr>
            </w:pPr>
          </w:p>
          <w:p w:rsidR="00562F9E" w:rsidRDefault="00562F9E" w:rsidP="007B54DF">
            <w:pPr>
              <w:spacing w:after="0" w:line="240" w:lineRule="auto"/>
              <w:rPr>
                <w:rFonts w:asciiTheme="minorHAnsi" w:hAnsiTheme="minorHAnsi"/>
              </w:rPr>
            </w:pPr>
          </w:p>
          <w:p w:rsidR="00562F9E" w:rsidRPr="004704A5" w:rsidRDefault="00562F9E" w:rsidP="007B54DF">
            <w:pPr>
              <w:spacing w:after="0" w:line="240" w:lineRule="auto"/>
              <w:rPr>
                <w:rFonts w:asciiTheme="minorHAnsi" w:hAnsiTheme="minorHAnsi"/>
                <w:b/>
              </w:rPr>
            </w:pPr>
            <w:r>
              <w:rPr>
                <w:rFonts w:asciiTheme="minorHAnsi" w:hAnsiTheme="minorHAnsi"/>
                <w:b/>
              </w:rPr>
              <w:t>5.2 Sinus, Kosinus und Tangens im Alltag</w:t>
            </w:r>
          </w:p>
          <w:p w:rsidR="005C597F" w:rsidRDefault="005C597F" w:rsidP="005C597F">
            <w:pPr>
              <w:spacing w:after="0" w:line="240" w:lineRule="auto"/>
              <w:rPr>
                <w:rFonts w:asciiTheme="minorHAnsi" w:hAnsiTheme="minorHAnsi"/>
              </w:rPr>
            </w:pPr>
            <w:r>
              <w:rPr>
                <w:rFonts w:asciiTheme="minorHAnsi" w:hAnsiTheme="minorHAnsi"/>
              </w:rPr>
              <w:t>-&gt; Berechnungen im Anwendungskontext</w:t>
            </w:r>
          </w:p>
          <w:p w:rsidR="00562F9E" w:rsidRDefault="00562F9E" w:rsidP="007B54DF">
            <w:pPr>
              <w:spacing w:after="0" w:line="240" w:lineRule="auto"/>
              <w:rPr>
                <w:rFonts w:asciiTheme="minorHAnsi" w:hAnsiTheme="minorHAnsi"/>
              </w:rPr>
            </w:pPr>
          </w:p>
          <w:p w:rsidR="00562F9E" w:rsidRPr="004704A5" w:rsidRDefault="00562F9E" w:rsidP="007B54DF">
            <w:pPr>
              <w:spacing w:after="0" w:line="240" w:lineRule="auto"/>
              <w:rPr>
                <w:rFonts w:asciiTheme="minorHAnsi" w:hAnsiTheme="minorHAnsi"/>
                <w:b/>
              </w:rPr>
            </w:pPr>
            <w:r>
              <w:rPr>
                <w:rFonts w:asciiTheme="minorHAnsi" w:hAnsiTheme="minorHAnsi"/>
                <w:b/>
              </w:rPr>
              <w:t>5.3 Der Sinussatz für beliebige Dreiecke</w:t>
            </w:r>
          </w:p>
          <w:p w:rsidR="00562F9E" w:rsidRDefault="005C597F" w:rsidP="007B54DF">
            <w:pPr>
              <w:spacing w:after="0" w:line="240" w:lineRule="auto"/>
              <w:rPr>
                <w:rFonts w:asciiTheme="minorHAnsi" w:hAnsiTheme="minorHAnsi"/>
              </w:rPr>
            </w:pPr>
            <w:r>
              <w:rPr>
                <w:rFonts w:asciiTheme="minorHAnsi" w:hAnsiTheme="minorHAnsi"/>
              </w:rPr>
              <w:t>-&gt; Prüfen der Anwendbarkeit (Kongruenzsätze)</w:t>
            </w:r>
          </w:p>
          <w:p w:rsidR="005C597F" w:rsidRDefault="005C597F" w:rsidP="007B54DF">
            <w:pPr>
              <w:spacing w:after="0" w:line="240" w:lineRule="auto"/>
              <w:rPr>
                <w:rFonts w:asciiTheme="minorHAnsi" w:hAnsiTheme="minorHAnsi"/>
              </w:rPr>
            </w:pPr>
            <w:r>
              <w:rPr>
                <w:rFonts w:asciiTheme="minorHAnsi" w:hAnsiTheme="minorHAnsi"/>
              </w:rPr>
              <w:t>-&gt; Berechnung fehlender Winkel und Seitenlängen</w:t>
            </w:r>
          </w:p>
          <w:p w:rsidR="005C597F" w:rsidRDefault="005C597F" w:rsidP="007B54DF">
            <w:pPr>
              <w:spacing w:after="0" w:line="240" w:lineRule="auto"/>
              <w:rPr>
                <w:rFonts w:asciiTheme="minorHAnsi" w:hAnsiTheme="minorHAnsi"/>
              </w:rPr>
            </w:pPr>
          </w:p>
          <w:p w:rsidR="00562F9E" w:rsidRDefault="00562F9E" w:rsidP="007B54DF">
            <w:pPr>
              <w:spacing w:after="0" w:line="240" w:lineRule="auto"/>
              <w:rPr>
                <w:rFonts w:asciiTheme="minorHAnsi" w:hAnsiTheme="minorHAnsi"/>
                <w:b/>
              </w:rPr>
            </w:pPr>
            <w:r>
              <w:rPr>
                <w:rFonts w:asciiTheme="minorHAnsi" w:hAnsiTheme="minorHAnsi"/>
                <w:b/>
              </w:rPr>
              <w:t>5.4 Der Kosinussatz für beliebige Dreiecke</w:t>
            </w:r>
          </w:p>
          <w:p w:rsidR="005C597F" w:rsidRDefault="00A04D6F" w:rsidP="005C597F">
            <w:pPr>
              <w:spacing w:after="0" w:line="240" w:lineRule="auto"/>
              <w:rPr>
                <w:rFonts w:asciiTheme="minorHAnsi" w:hAnsiTheme="minorHAnsi"/>
              </w:rPr>
            </w:pPr>
            <w:r>
              <w:rPr>
                <w:rFonts w:asciiTheme="minorHAnsi" w:hAnsiTheme="minorHAnsi"/>
              </w:rPr>
              <w:t>-&gt;</w:t>
            </w:r>
            <w:r w:rsidR="005C597F">
              <w:rPr>
                <w:rFonts w:asciiTheme="minorHAnsi" w:hAnsiTheme="minorHAnsi"/>
              </w:rPr>
              <w:t xml:space="preserve"> Berechnung fehlender Winkel und Seitenlängen</w:t>
            </w:r>
          </w:p>
          <w:p w:rsidR="005C597F" w:rsidRDefault="005C597F" w:rsidP="007B54DF">
            <w:pPr>
              <w:spacing w:after="0" w:line="240" w:lineRule="auto"/>
              <w:rPr>
                <w:rFonts w:asciiTheme="minorHAnsi" w:hAnsiTheme="minorHAnsi"/>
              </w:rPr>
            </w:pPr>
          </w:p>
          <w:p w:rsidR="003E0EBC" w:rsidRDefault="003E0EBC" w:rsidP="007B54DF">
            <w:pPr>
              <w:spacing w:after="0" w:line="240" w:lineRule="auto"/>
              <w:rPr>
                <w:rFonts w:asciiTheme="minorHAnsi" w:hAnsiTheme="minorHAnsi"/>
              </w:rPr>
            </w:pPr>
          </w:p>
          <w:p w:rsidR="00562F9E" w:rsidRPr="00562F9E" w:rsidRDefault="00562F9E" w:rsidP="007B54DF">
            <w:pPr>
              <w:spacing w:after="0" w:line="240" w:lineRule="auto"/>
              <w:rPr>
                <w:rFonts w:asciiTheme="minorHAnsi" w:hAnsiTheme="minorHAnsi"/>
                <w:b/>
              </w:rPr>
            </w:pPr>
            <w:r w:rsidRPr="00562F9E">
              <w:rPr>
                <w:rFonts w:asciiTheme="minorHAnsi" w:hAnsiTheme="minorHAnsi"/>
                <w:b/>
              </w:rPr>
              <w:t>5.5 Sinussatz und Kosinussatz in Anwendungen und Alltag</w:t>
            </w:r>
          </w:p>
          <w:p w:rsidR="005C597F" w:rsidRDefault="005C597F" w:rsidP="005C597F">
            <w:pPr>
              <w:spacing w:after="0" w:line="240" w:lineRule="auto"/>
              <w:rPr>
                <w:rFonts w:asciiTheme="minorHAnsi" w:hAnsiTheme="minorHAnsi"/>
              </w:rPr>
            </w:pPr>
            <w:r>
              <w:rPr>
                <w:rFonts w:asciiTheme="minorHAnsi" w:hAnsiTheme="minorHAnsi"/>
              </w:rPr>
              <w:t>-&gt; Berechnungen im Anwendungskontext</w:t>
            </w:r>
          </w:p>
          <w:p w:rsidR="00562F9E" w:rsidRDefault="00562F9E" w:rsidP="007B54DF">
            <w:pPr>
              <w:spacing w:after="0" w:line="240" w:lineRule="auto"/>
              <w:rPr>
                <w:rFonts w:asciiTheme="minorHAnsi" w:hAnsiTheme="minorHAnsi"/>
              </w:rPr>
            </w:pPr>
          </w:p>
          <w:p w:rsidR="00562F9E" w:rsidRPr="00562F9E" w:rsidRDefault="00562F9E" w:rsidP="007B54DF">
            <w:pPr>
              <w:spacing w:after="0" w:line="240" w:lineRule="auto"/>
              <w:rPr>
                <w:rFonts w:asciiTheme="minorHAnsi" w:hAnsiTheme="minorHAnsi"/>
                <w:b/>
              </w:rPr>
            </w:pPr>
            <w:r w:rsidRPr="00562F9E">
              <w:rPr>
                <w:rFonts w:asciiTheme="minorHAnsi" w:hAnsiTheme="minorHAnsi"/>
                <w:b/>
              </w:rPr>
              <w:t>5.6 Der Flächeninhalt von beliebigen Dreiecken</w:t>
            </w:r>
          </w:p>
          <w:p w:rsidR="00562F9E" w:rsidRDefault="00562F9E" w:rsidP="007B54DF">
            <w:pPr>
              <w:spacing w:after="0" w:line="240" w:lineRule="auto"/>
              <w:rPr>
                <w:rFonts w:asciiTheme="minorHAnsi" w:hAnsiTheme="minorHAnsi"/>
              </w:rPr>
            </w:pPr>
            <w:r>
              <w:rPr>
                <w:rFonts w:asciiTheme="minorHAnsi" w:hAnsiTheme="minorHAnsi"/>
              </w:rPr>
              <w:t>-&gt;</w:t>
            </w:r>
            <w:r w:rsidR="00A04D6F">
              <w:rPr>
                <w:rFonts w:asciiTheme="minorHAnsi" w:hAnsiTheme="minorHAnsi"/>
              </w:rPr>
              <w:t xml:space="preserve"> Flächeninhaltsformel beliebiger Dreiecke</w:t>
            </w:r>
          </w:p>
          <w:p w:rsidR="00A04D6F" w:rsidRDefault="00A04D6F" w:rsidP="007B54DF">
            <w:pPr>
              <w:spacing w:after="0" w:line="240" w:lineRule="auto"/>
              <w:rPr>
                <w:rFonts w:asciiTheme="minorHAnsi" w:hAnsiTheme="minorHAnsi"/>
              </w:rPr>
            </w:pPr>
            <w:r>
              <w:rPr>
                <w:rFonts w:asciiTheme="minorHAnsi" w:hAnsiTheme="minorHAnsi"/>
              </w:rPr>
              <w:t>-&gt; Flächenberechnungen von Vielecken durch Zerlegung in Dreiecke</w:t>
            </w:r>
          </w:p>
          <w:p w:rsidR="00562F9E" w:rsidRDefault="00562F9E" w:rsidP="007B54DF">
            <w:pPr>
              <w:spacing w:after="0" w:line="240" w:lineRule="auto"/>
              <w:rPr>
                <w:rFonts w:asciiTheme="minorHAnsi" w:hAnsiTheme="minorHAnsi"/>
              </w:rPr>
            </w:pPr>
          </w:p>
          <w:p w:rsidR="00562F9E" w:rsidRPr="00C90BB5" w:rsidRDefault="00562F9E" w:rsidP="007B54DF">
            <w:pPr>
              <w:spacing w:after="0" w:line="240" w:lineRule="auto"/>
              <w:rPr>
                <w:rFonts w:asciiTheme="minorHAnsi" w:hAnsiTheme="minorHAnsi"/>
                <w:b/>
              </w:rPr>
            </w:pPr>
            <w:r w:rsidRPr="00C90BB5">
              <w:rPr>
                <w:rFonts w:asciiTheme="minorHAnsi" w:hAnsiTheme="minorHAnsi"/>
                <w:b/>
              </w:rPr>
              <w:t xml:space="preserve">Themenseite </w:t>
            </w:r>
            <w:r>
              <w:rPr>
                <w:rFonts w:asciiTheme="minorHAnsi" w:hAnsiTheme="minorHAnsi"/>
                <w:b/>
              </w:rPr>
              <w:t>–</w:t>
            </w:r>
            <w:r w:rsidRPr="00C90BB5">
              <w:rPr>
                <w:rFonts w:asciiTheme="minorHAnsi" w:hAnsiTheme="minorHAnsi"/>
                <w:b/>
              </w:rPr>
              <w:t xml:space="preserve"> </w:t>
            </w:r>
            <w:r>
              <w:rPr>
                <w:rFonts w:asciiTheme="minorHAnsi" w:hAnsiTheme="minorHAnsi"/>
                <w:b/>
              </w:rPr>
              <w:t>Additionstheoreme</w:t>
            </w:r>
          </w:p>
          <w:p w:rsidR="00562F9E" w:rsidRPr="006D0EA9" w:rsidRDefault="00562F9E" w:rsidP="003E0EBC">
            <w:pPr>
              <w:spacing w:after="0" w:line="240" w:lineRule="auto"/>
              <w:rPr>
                <w:rFonts w:asciiTheme="minorHAnsi" w:hAnsiTheme="minorHAnsi"/>
              </w:rPr>
            </w:pPr>
            <w:r>
              <w:rPr>
                <w:rFonts w:asciiTheme="minorHAnsi" w:hAnsiTheme="minorHAnsi"/>
              </w:rPr>
              <w:t xml:space="preserve">-&gt; </w:t>
            </w:r>
            <w:r w:rsidR="00A04D6F">
              <w:rPr>
                <w:rFonts w:asciiTheme="minorHAnsi" w:hAnsiTheme="minorHAnsi"/>
              </w:rPr>
              <w:t>Additionstheoreme beweisen und anwenden</w:t>
            </w:r>
          </w:p>
        </w:tc>
        <w:tc>
          <w:tcPr>
            <w:tcW w:w="2959" w:type="dxa"/>
          </w:tcPr>
          <w:p w:rsidR="00562F9E" w:rsidRPr="006D0EA9" w:rsidRDefault="00117996" w:rsidP="007B54DF">
            <w:pPr>
              <w:pStyle w:val="Listenabsatz"/>
              <w:spacing w:after="0" w:line="240" w:lineRule="auto"/>
              <w:ind w:left="0"/>
              <w:rPr>
                <w:rFonts w:asciiTheme="minorHAnsi" w:hAnsiTheme="minorHAnsi"/>
              </w:rPr>
            </w:pPr>
            <w:r>
              <w:rPr>
                <w:rFonts w:asciiTheme="minorHAnsi" w:hAnsiTheme="minorHAnsi"/>
              </w:rPr>
              <w:t>Medienbildung</w:t>
            </w: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117996" w:rsidP="007B54DF">
            <w:pPr>
              <w:pStyle w:val="Listenabsatz"/>
              <w:spacing w:after="0" w:line="240" w:lineRule="auto"/>
              <w:ind w:left="0"/>
              <w:rPr>
                <w:rFonts w:asciiTheme="minorHAnsi" w:hAnsiTheme="minorHAnsi"/>
              </w:rPr>
            </w:pPr>
            <w:r>
              <w:rPr>
                <w:rFonts w:asciiTheme="minorHAnsi" w:hAnsiTheme="minorHAnsi"/>
              </w:rPr>
              <w:t>Übergreifende Themen</w:t>
            </w: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r>
              <w:rPr>
                <w:rFonts w:asciiTheme="minorHAnsi" w:hAnsiTheme="minorHAnsi"/>
              </w:rPr>
              <w:t>Übergreifende Themen</w:t>
            </w: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Pr="006D0EA9" w:rsidRDefault="00562F9E" w:rsidP="007B54DF">
            <w:pPr>
              <w:pStyle w:val="Listenabsatz"/>
              <w:spacing w:after="0" w:line="240" w:lineRule="auto"/>
              <w:ind w:left="0"/>
              <w:rPr>
                <w:rFonts w:asciiTheme="minorHAnsi" w:hAnsiTheme="minorHAnsi"/>
              </w:rPr>
            </w:pPr>
          </w:p>
        </w:tc>
        <w:tc>
          <w:tcPr>
            <w:tcW w:w="7742" w:type="dxa"/>
          </w:tcPr>
          <w:p w:rsidR="00562F9E" w:rsidRPr="00012379" w:rsidRDefault="00562F9E" w:rsidP="007B54DF">
            <w:pPr>
              <w:spacing w:after="0" w:line="240" w:lineRule="auto"/>
              <w:rPr>
                <w:rFonts w:asciiTheme="minorHAnsi" w:hAnsiTheme="minorHAnsi"/>
                <w:u w:val="single"/>
              </w:rPr>
            </w:pPr>
            <w:r w:rsidRPr="00012379">
              <w:rPr>
                <w:rFonts w:asciiTheme="minorHAnsi" w:hAnsiTheme="minorHAnsi"/>
                <w:u w:val="single"/>
              </w:rPr>
              <w:t xml:space="preserve">Leitidee </w:t>
            </w:r>
            <w:r w:rsidR="00A7047C" w:rsidRPr="00012379">
              <w:rPr>
                <w:rFonts w:asciiTheme="minorHAnsi" w:hAnsiTheme="minorHAnsi"/>
                <w:u w:val="single"/>
              </w:rPr>
              <w:t>Größen und Messen</w:t>
            </w:r>
          </w:p>
          <w:p w:rsidR="00A7047C" w:rsidRPr="00012379" w:rsidRDefault="00562F9E" w:rsidP="00731F7F">
            <w:pPr>
              <w:spacing w:after="0" w:line="240" w:lineRule="auto"/>
              <w:rPr>
                <w:rFonts w:asciiTheme="minorHAnsi" w:hAnsiTheme="minorHAnsi"/>
              </w:rPr>
            </w:pPr>
            <w:r w:rsidRPr="00012379">
              <w:rPr>
                <w:rFonts w:asciiTheme="minorHAnsi" w:hAnsiTheme="minorHAnsi"/>
              </w:rPr>
              <w:t xml:space="preserve">* </w:t>
            </w:r>
            <w:r w:rsidR="00A7047C" w:rsidRPr="00012379">
              <w:rPr>
                <w:rFonts w:asciiTheme="minorHAnsi" w:hAnsiTheme="minorHAnsi"/>
              </w:rPr>
              <w:t xml:space="preserve"> Berechnen von Winkelgrößen und Seitenlängen in rechtwinkligen Dreiecken mithilfe von Sinus, Kosinus und Tangens (G)</w:t>
            </w:r>
          </w:p>
          <w:p w:rsidR="00A7047C" w:rsidRPr="00012379" w:rsidRDefault="00A7047C" w:rsidP="00731F7F">
            <w:pPr>
              <w:spacing w:after="0" w:line="240" w:lineRule="auto"/>
              <w:rPr>
                <w:rFonts w:asciiTheme="minorHAnsi" w:hAnsiTheme="minorHAnsi"/>
                <w:caps/>
              </w:rPr>
            </w:pPr>
            <w:r w:rsidRPr="00012379">
              <w:rPr>
                <w:rFonts w:asciiTheme="minorHAnsi" w:hAnsiTheme="minorHAnsi"/>
              </w:rPr>
              <w:t>* Berechnen von Winkelgrößen und Seitenlängen in beliebigen Dreiecken durch Zerlegung in rechtwinklige Teildreiecke (G</w:t>
            </w:r>
            <w:r w:rsidRPr="00012379">
              <w:rPr>
                <w:rFonts w:asciiTheme="minorHAnsi" w:hAnsiTheme="minorHAnsi"/>
                <w:caps/>
              </w:rPr>
              <w:t>)</w:t>
            </w:r>
          </w:p>
          <w:p w:rsidR="00A7047C" w:rsidRPr="00012379" w:rsidRDefault="00A7047C" w:rsidP="00731F7F">
            <w:pPr>
              <w:spacing w:after="0" w:line="240" w:lineRule="auto"/>
              <w:rPr>
                <w:rFonts w:asciiTheme="minorHAnsi" w:hAnsiTheme="minorHAnsi"/>
              </w:rPr>
            </w:pPr>
            <w:r w:rsidRPr="00012379">
              <w:rPr>
                <w:rFonts w:asciiTheme="minorHAnsi" w:hAnsiTheme="minorHAnsi"/>
                <w:caps/>
              </w:rPr>
              <w:t>*</w:t>
            </w:r>
            <w:r w:rsidRPr="00012379">
              <w:rPr>
                <w:rFonts w:asciiTheme="minorHAnsi" w:hAnsiTheme="minorHAnsi"/>
              </w:rPr>
              <w:t xml:space="preserve"> Nutzen des Sinussatzes, um in beliebigen Dreiecken Winkelgrößen und Seitenlängen zu bestimmen (G)</w:t>
            </w:r>
          </w:p>
          <w:p w:rsidR="00A7047C" w:rsidRPr="00012379" w:rsidRDefault="00A7047C" w:rsidP="00731F7F">
            <w:pPr>
              <w:spacing w:after="0" w:line="240" w:lineRule="auto"/>
              <w:rPr>
                <w:rFonts w:asciiTheme="minorHAnsi" w:hAnsiTheme="minorHAnsi"/>
              </w:rPr>
            </w:pPr>
            <w:r w:rsidRPr="00012379">
              <w:rPr>
                <w:rFonts w:asciiTheme="minorHAnsi" w:hAnsiTheme="minorHAnsi"/>
              </w:rPr>
              <w:t>* Nutzen des Kosinussatzes, um in beliebigen Dreiecken Seitenlängen zu bestimmen (G)</w:t>
            </w:r>
          </w:p>
          <w:p w:rsidR="007B54DF" w:rsidRPr="00012379" w:rsidRDefault="007B54DF" w:rsidP="00731F7F">
            <w:pPr>
              <w:spacing w:after="0" w:line="240" w:lineRule="auto"/>
              <w:rPr>
                <w:rFonts w:asciiTheme="minorHAnsi" w:hAnsiTheme="minorHAnsi"/>
              </w:rPr>
            </w:pPr>
            <w:r w:rsidRPr="00012379">
              <w:rPr>
                <w:rFonts w:asciiTheme="minorHAnsi" w:hAnsiTheme="minorHAnsi"/>
              </w:rPr>
              <w:t>* Nutzen des Kosinussatzes, um in beliebigen Dreiecken auch Winkelgrößen zu bestimmen (H)</w:t>
            </w:r>
          </w:p>
          <w:p w:rsidR="00562F9E" w:rsidRPr="00D30A91" w:rsidRDefault="00562F9E" w:rsidP="007B54DF">
            <w:pPr>
              <w:spacing w:after="0" w:line="240" w:lineRule="auto"/>
              <w:rPr>
                <w:rFonts w:ascii="ArialMT" w:hAnsi="ArialMT"/>
                <w:sz w:val="20"/>
                <w:szCs w:val="20"/>
              </w:rPr>
            </w:pPr>
          </w:p>
        </w:tc>
      </w:tr>
    </w:tbl>
    <w:p w:rsidR="00562F9E" w:rsidRDefault="00562F9E" w:rsidP="00562F9E">
      <w:pPr>
        <w:spacing w:after="0" w:line="240" w:lineRule="auto"/>
      </w:pPr>
      <w:r>
        <w:br w:type="page"/>
      </w:r>
    </w:p>
    <w:p w:rsidR="00562F9E" w:rsidRPr="00287F05" w:rsidRDefault="00562F9E" w:rsidP="00562F9E">
      <w:pPr>
        <w:shd w:val="clear" w:color="auto" w:fill="F2F2F2" w:themeFill="background1" w:themeFillShade="F2"/>
        <w:tabs>
          <w:tab w:val="right" w:pos="14287"/>
        </w:tabs>
        <w:jc w:val="both"/>
        <w:rPr>
          <w:b/>
        </w:rPr>
      </w:pPr>
      <w:r>
        <w:rPr>
          <w:b/>
        </w:rPr>
        <w:t>Kapitel 6</w:t>
      </w:r>
      <w:r w:rsidRPr="00287F05">
        <w:rPr>
          <w:b/>
        </w:rPr>
        <w:t xml:space="preserve">: </w:t>
      </w:r>
      <w:r>
        <w:rPr>
          <w:b/>
        </w:rPr>
        <w:t>Potenzfunktionen und Potenzgleichungen (Stundenzahl: 10 h)</w:t>
      </w:r>
      <w:r>
        <w:rPr>
          <w:b/>
        </w:rPr>
        <w:tab/>
      </w:r>
    </w:p>
    <w:tbl>
      <w:tblPr>
        <w:tblpPr w:leftFromText="141" w:rightFromText="141" w:vertAnchor="text" w:horzAnchor="margin" w:tblpY="41"/>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6"/>
        <w:gridCol w:w="2959"/>
        <w:gridCol w:w="7742"/>
      </w:tblGrid>
      <w:tr w:rsidR="00562F9E" w:rsidRPr="007952DD" w:rsidTr="007B54DF">
        <w:tc>
          <w:tcPr>
            <w:tcW w:w="3866" w:type="dxa"/>
            <w:shd w:val="clear" w:color="auto" w:fill="FFCD2D"/>
            <w:vAlign w:val="center"/>
          </w:tcPr>
          <w:p w:rsidR="00562F9E" w:rsidRPr="00DE098E" w:rsidRDefault="00562F9E" w:rsidP="007B54DF">
            <w:pPr>
              <w:spacing w:after="0" w:line="240" w:lineRule="auto"/>
              <w:jc w:val="center"/>
              <w:rPr>
                <w:b/>
              </w:rPr>
            </w:pPr>
            <w:r w:rsidRPr="00DE098E">
              <w:rPr>
                <w:b/>
              </w:rPr>
              <w:t xml:space="preserve">mathe.delta </w:t>
            </w:r>
            <w:r>
              <w:rPr>
                <w:b/>
              </w:rPr>
              <w:t>9</w:t>
            </w:r>
          </w:p>
        </w:tc>
        <w:tc>
          <w:tcPr>
            <w:tcW w:w="2959" w:type="dxa"/>
            <w:shd w:val="clear" w:color="auto" w:fill="FFCD2D"/>
            <w:vAlign w:val="center"/>
          </w:tcPr>
          <w:p w:rsidR="00562F9E" w:rsidRDefault="00562F9E" w:rsidP="007B54DF">
            <w:pPr>
              <w:spacing w:after="0" w:line="240" w:lineRule="auto"/>
              <w:jc w:val="center"/>
              <w:rPr>
                <w:b/>
              </w:rPr>
            </w:pPr>
            <w:r>
              <w:rPr>
                <w:b/>
              </w:rPr>
              <w:t>Fachübergreifende</w:t>
            </w:r>
            <w:r w:rsidRPr="00DE098E">
              <w:rPr>
                <w:b/>
              </w:rPr>
              <w:t xml:space="preserve"> Kompetenzen</w:t>
            </w:r>
          </w:p>
          <w:p w:rsidR="00562F9E" w:rsidRPr="00DE098E" w:rsidRDefault="00562F9E" w:rsidP="007B54DF">
            <w:pPr>
              <w:spacing w:after="0" w:line="240" w:lineRule="auto"/>
              <w:jc w:val="center"/>
              <w:rPr>
                <w:b/>
              </w:rPr>
            </w:pPr>
            <w:r w:rsidRPr="00DE098E">
              <w:rPr>
                <w:b/>
              </w:rPr>
              <w:t xml:space="preserve">des </w:t>
            </w:r>
            <w:r>
              <w:rPr>
                <w:b/>
              </w:rPr>
              <w:t>Rahmenlehrplans</w:t>
            </w:r>
          </w:p>
        </w:tc>
        <w:tc>
          <w:tcPr>
            <w:tcW w:w="7742" w:type="dxa"/>
            <w:shd w:val="clear" w:color="auto" w:fill="FFCD2D"/>
            <w:vAlign w:val="center"/>
          </w:tcPr>
          <w:p w:rsidR="00562F9E" w:rsidRPr="00DE098E" w:rsidRDefault="00562F9E" w:rsidP="007B54DF">
            <w:pPr>
              <w:spacing w:after="0" w:line="240" w:lineRule="auto"/>
              <w:jc w:val="center"/>
              <w:rPr>
                <w:b/>
              </w:rPr>
            </w:pPr>
            <w:r>
              <w:rPr>
                <w:b/>
              </w:rPr>
              <w:t>I</w:t>
            </w:r>
            <w:r w:rsidRPr="00DE098E">
              <w:rPr>
                <w:b/>
              </w:rPr>
              <w:t>nhaltsbezogene Kompetenzen</w:t>
            </w:r>
          </w:p>
          <w:p w:rsidR="00562F9E" w:rsidRPr="00DE098E" w:rsidRDefault="00562F9E" w:rsidP="007B54DF">
            <w:pPr>
              <w:spacing w:after="0" w:line="240" w:lineRule="auto"/>
              <w:jc w:val="center"/>
              <w:rPr>
                <w:b/>
              </w:rPr>
            </w:pPr>
            <w:r w:rsidRPr="00DE098E">
              <w:rPr>
                <w:b/>
              </w:rPr>
              <w:t xml:space="preserve">des </w:t>
            </w:r>
            <w:r>
              <w:rPr>
                <w:b/>
              </w:rPr>
              <w:t>Rahmenlehrplans</w:t>
            </w:r>
          </w:p>
        </w:tc>
      </w:tr>
      <w:tr w:rsidR="00562F9E" w:rsidRPr="007952DD" w:rsidTr="007B54DF">
        <w:tc>
          <w:tcPr>
            <w:tcW w:w="3866" w:type="dxa"/>
          </w:tcPr>
          <w:p w:rsidR="00562F9E" w:rsidRPr="004704A5" w:rsidRDefault="00AC7611" w:rsidP="007B54DF">
            <w:pPr>
              <w:spacing w:after="0" w:line="240" w:lineRule="auto"/>
              <w:rPr>
                <w:rFonts w:asciiTheme="minorHAnsi" w:hAnsiTheme="minorHAnsi"/>
                <w:b/>
              </w:rPr>
            </w:pPr>
            <w:r>
              <w:rPr>
                <w:rFonts w:asciiTheme="minorHAnsi" w:hAnsiTheme="minorHAnsi"/>
                <w:b/>
              </w:rPr>
              <w:t>6.1 Potenzfunktionen mit natürlichem Exponenten</w:t>
            </w:r>
          </w:p>
          <w:p w:rsidR="00562F9E" w:rsidRDefault="00562F9E" w:rsidP="007B54DF">
            <w:pPr>
              <w:spacing w:after="0" w:line="240" w:lineRule="auto"/>
              <w:rPr>
                <w:rFonts w:asciiTheme="minorHAnsi" w:hAnsiTheme="minorHAnsi"/>
              </w:rPr>
            </w:pPr>
            <w:r w:rsidRPr="006D0EA9">
              <w:rPr>
                <w:rFonts w:asciiTheme="minorHAnsi" w:hAnsiTheme="minorHAnsi"/>
              </w:rPr>
              <w:t>-&gt;</w:t>
            </w:r>
            <w:r>
              <w:rPr>
                <w:rFonts w:asciiTheme="minorHAnsi" w:hAnsiTheme="minorHAnsi"/>
              </w:rPr>
              <w:t xml:space="preserve"> </w:t>
            </w:r>
            <w:r w:rsidR="00053890">
              <w:rPr>
                <w:rFonts w:asciiTheme="minorHAnsi" w:hAnsiTheme="minorHAnsi"/>
              </w:rPr>
              <w:t>Potenzfunktionen der Form f(x) = </w:t>
            </w:r>
            <w:proofErr w:type="spellStart"/>
            <w:r w:rsidR="00053890">
              <w:rPr>
                <w:rFonts w:asciiTheme="minorHAnsi" w:hAnsiTheme="minorHAnsi"/>
              </w:rPr>
              <w:t>x</w:t>
            </w:r>
            <w:r w:rsidR="00053890" w:rsidRPr="00053890">
              <w:rPr>
                <w:rFonts w:asciiTheme="minorHAnsi" w:hAnsiTheme="minorHAnsi"/>
                <w:vertAlign w:val="superscript"/>
              </w:rPr>
              <w:t>n</w:t>
            </w:r>
            <w:proofErr w:type="spellEnd"/>
          </w:p>
          <w:p w:rsidR="00562F9E" w:rsidRDefault="00223B99" w:rsidP="007B54DF">
            <w:pPr>
              <w:spacing w:after="0" w:line="240" w:lineRule="auto"/>
              <w:rPr>
                <w:rFonts w:asciiTheme="minorHAnsi" w:hAnsiTheme="minorHAnsi"/>
              </w:rPr>
            </w:pPr>
            <w:r>
              <w:rPr>
                <w:rFonts w:asciiTheme="minorHAnsi" w:hAnsiTheme="minorHAnsi"/>
              </w:rPr>
              <w:t xml:space="preserve">-&gt; Symmetrie- und </w:t>
            </w:r>
            <w:proofErr w:type="spellStart"/>
            <w:r>
              <w:rPr>
                <w:rFonts w:asciiTheme="minorHAnsi" w:hAnsiTheme="minorHAnsi"/>
              </w:rPr>
              <w:t>Monotoniebetrachtungen</w:t>
            </w:r>
            <w:proofErr w:type="spellEnd"/>
            <w:r>
              <w:rPr>
                <w:rFonts w:asciiTheme="minorHAnsi" w:hAnsiTheme="minorHAnsi"/>
              </w:rPr>
              <w:t xml:space="preserve"> für gerade und ungerade Exponenten</w:t>
            </w:r>
          </w:p>
          <w:p w:rsidR="00223B99" w:rsidRDefault="00223B99" w:rsidP="007B54DF">
            <w:pPr>
              <w:spacing w:after="0" w:line="240" w:lineRule="auto"/>
              <w:rPr>
                <w:rFonts w:asciiTheme="minorHAnsi" w:hAnsiTheme="minorHAnsi"/>
              </w:rPr>
            </w:pPr>
            <w:r>
              <w:rPr>
                <w:rFonts w:asciiTheme="minorHAnsi" w:hAnsiTheme="minorHAnsi"/>
              </w:rPr>
              <w:t>-&gt; Stauchung/Streckung: f(x) = </w:t>
            </w:r>
            <w:proofErr w:type="spellStart"/>
            <w:r>
              <w:rPr>
                <w:rFonts w:asciiTheme="minorHAnsi" w:hAnsiTheme="minorHAnsi"/>
              </w:rPr>
              <w:t>ax</w:t>
            </w:r>
            <w:r w:rsidRPr="00053890">
              <w:rPr>
                <w:rFonts w:asciiTheme="minorHAnsi" w:hAnsiTheme="minorHAnsi"/>
                <w:vertAlign w:val="superscript"/>
              </w:rPr>
              <w:t>n</w:t>
            </w:r>
            <w:proofErr w:type="spellEnd"/>
          </w:p>
          <w:p w:rsidR="00223B99" w:rsidRPr="00223B99" w:rsidRDefault="00223B99" w:rsidP="007B54DF">
            <w:pPr>
              <w:spacing w:after="0" w:line="240" w:lineRule="auto"/>
              <w:rPr>
                <w:rFonts w:asciiTheme="minorHAnsi" w:hAnsiTheme="minorHAnsi"/>
              </w:rPr>
            </w:pPr>
            <w:r>
              <w:rPr>
                <w:rFonts w:asciiTheme="minorHAnsi" w:hAnsiTheme="minorHAnsi"/>
              </w:rPr>
              <w:t>-&gt; Verschiebung entlang der y-Achse:  f(x) = </w:t>
            </w:r>
            <w:proofErr w:type="spellStart"/>
            <w:r>
              <w:rPr>
                <w:rFonts w:asciiTheme="minorHAnsi" w:hAnsiTheme="minorHAnsi"/>
              </w:rPr>
              <w:t>ax</w:t>
            </w:r>
            <w:r w:rsidRPr="00053890">
              <w:rPr>
                <w:rFonts w:asciiTheme="minorHAnsi" w:hAnsiTheme="minorHAnsi"/>
                <w:vertAlign w:val="superscript"/>
              </w:rPr>
              <w:t>n</w:t>
            </w:r>
            <w:proofErr w:type="spellEnd"/>
            <w:r>
              <w:rPr>
                <w:rFonts w:asciiTheme="minorHAnsi" w:hAnsiTheme="minorHAnsi"/>
              </w:rPr>
              <w:t> + c</w:t>
            </w:r>
          </w:p>
          <w:p w:rsidR="00223B99" w:rsidRDefault="00223B99" w:rsidP="007B54DF">
            <w:pPr>
              <w:spacing w:after="0" w:line="240" w:lineRule="auto"/>
              <w:rPr>
                <w:rFonts w:asciiTheme="minorHAnsi" w:hAnsiTheme="minorHAnsi"/>
              </w:rPr>
            </w:pPr>
          </w:p>
          <w:p w:rsidR="00562F9E" w:rsidRPr="004704A5" w:rsidRDefault="00AC7611" w:rsidP="007B54DF">
            <w:pPr>
              <w:spacing w:after="0" w:line="240" w:lineRule="auto"/>
              <w:rPr>
                <w:rFonts w:asciiTheme="minorHAnsi" w:hAnsiTheme="minorHAnsi"/>
                <w:b/>
              </w:rPr>
            </w:pPr>
            <w:r>
              <w:rPr>
                <w:rFonts w:asciiTheme="minorHAnsi" w:hAnsiTheme="minorHAnsi"/>
                <w:b/>
              </w:rPr>
              <w:t>6.2 Potenzfunktionen mit ganzzahligem und rationalem Exponenten</w:t>
            </w:r>
          </w:p>
          <w:p w:rsidR="00223B99" w:rsidRDefault="00223B99" w:rsidP="00223B99">
            <w:pPr>
              <w:spacing w:after="0" w:line="240" w:lineRule="auto"/>
              <w:rPr>
                <w:rFonts w:asciiTheme="minorHAnsi" w:hAnsiTheme="minorHAnsi"/>
                <w:vertAlign w:val="superscript"/>
              </w:rPr>
            </w:pPr>
            <w:r>
              <w:rPr>
                <w:rFonts w:asciiTheme="minorHAnsi" w:hAnsiTheme="minorHAnsi"/>
              </w:rPr>
              <w:t xml:space="preserve">-&gt; Potenzfunktionen </w:t>
            </w:r>
            <w:r w:rsidR="00B823EC">
              <w:rPr>
                <w:rFonts w:asciiTheme="minorHAnsi" w:hAnsiTheme="minorHAnsi"/>
              </w:rPr>
              <w:t>mit ganzzahligem Exponenten</w:t>
            </w:r>
          </w:p>
          <w:p w:rsidR="00223B99" w:rsidRDefault="00B823EC" w:rsidP="00223B99">
            <w:pPr>
              <w:spacing w:after="0" w:line="240" w:lineRule="auto"/>
              <w:rPr>
                <w:rFonts w:asciiTheme="minorHAnsi" w:hAnsiTheme="minorHAnsi"/>
              </w:rPr>
            </w:pPr>
            <w:r>
              <w:rPr>
                <w:rFonts w:asciiTheme="minorHAnsi" w:hAnsiTheme="minorHAnsi"/>
              </w:rPr>
              <w:t>-&gt; Bestimmung der Asymptoten</w:t>
            </w:r>
          </w:p>
          <w:p w:rsidR="00B823EC" w:rsidRDefault="00B823EC" w:rsidP="00223B99">
            <w:pPr>
              <w:spacing w:after="0" w:line="240" w:lineRule="auto"/>
              <w:rPr>
                <w:rFonts w:asciiTheme="minorHAnsi" w:hAnsiTheme="minorHAnsi"/>
              </w:rPr>
            </w:pPr>
            <w:r>
              <w:rPr>
                <w:rFonts w:asciiTheme="minorHAnsi" w:hAnsiTheme="minorHAnsi"/>
              </w:rPr>
              <w:t>-&gt; Potenzfunktionen mit rationalem Exponenten</w:t>
            </w:r>
          </w:p>
          <w:p w:rsidR="00562F9E" w:rsidRDefault="00562F9E" w:rsidP="007B54DF">
            <w:pPr>
              <w:spacing w:after="0" w:line="240" w:lineRule="auto"/>
              <w:rPr>
                <w:rFonts w:asciiTheme="minorHAnsi" w:hAnsiTheme="minorHAnsi"/>
              </w:rPr>
            </w:pPr>
          </w:p>
          <w:p w:rsidR="00562F9E" w:rsidRPr="004704A5" w:rsidRDefault="00AC7611" w:rsidP="007B54DF">
            <w:pPr>
              <w:spacing w:after="0" w:line="240" w:lineRule="auto"/>
              <w:rPr>
                <w:rFonts w:asciiTheme="minorHAnsi" w:hAnsiTheme="minorHAnsi"/>
                <w:b/>
              </w:rPr>
            </w:pPr>
            <w:r>
              <w:rPr>
                <w:rFonts w:asciiTheme="minorHAnsi" w:hAnsiTheme="minorHAnsi"/>
                <w:b/>
              </w:rPr>
              <w:t>6.3 Umkehrfunktionen von Potenzfunktionen</w:t>
            </w:r>
          </w:p>
          <w:p w:rsidR="00562F9E" w:rsidRDefault="00562F9E" w:rsidP="007B54DF">
            <w:pPr>
              <w:spacing w:after="0" w:line="240" w:lineRule="auto"/>
              <w:rPr>
                <w:rFonts w:asciiTheme="minorHAnsi" w:hAnsiTheme="minorHAnsi"/>
              </w:rPr>
            </w:pPr>
            <w:r>
              <w:rPr>
                <w:rFonts w:asciiTheme="minorHAnsi" w:hAnsiTheme="minorHAnsi"/>
              </w:rPr>
              <w:t xml:space="preserve">-&gt; </w:t>
            </w:r>
            <w:r w:rsidR="00B823EC">
              <w:rPr>
                <w:rFonts w:asciiTheme="minorHAnsi" w:hAnsiTheme="minorHAnsi"/>
              </w:rPr>
              <w:t>Eigenschaften von Wurzelfunktionen</w:t>
            </w:r>
          </w:p>
          <w:p w:rsidR="00B823EC" w:rsidRDefault="00B823EC" w:rsidP="007B54DF">
            <w:pPr>
              <w:spacing w:after="0" w:line="240" w:lineRule="auto"/>
              <w:rPr>
                <w:rFonts w:asciiTheme="minorHAnsi" w:hAnsiTheme="minorHAnsi"/>
              </w:rPr>
            </w:pPr>
            <w:r>
              <w:rPr>
                <w:rFonts w:asciiTheme="minorHAnsi" w:hAnsiTheme="minorHAnsi"/>
              </w:rPr>
              <w:t>-&gt; Grafische und rechnerische Bestimmung der Umkehrfunktion</w:t>
            </w:r>
          </w:p>
          <w:p w:rsidR="00562F9E" w:rsidRDefault="00B823EC" w:rsidP="007B54DF">
            <w:pPr>
              <w:spacing w:after="0" w:line="240" w:lineRule="auto"/>
              <w:rPr>
                <w:rFonts w:asciiTheme="minorHAnsi" w:hAnsiTheme="minorHAnsi"/>
              </w:rPr>
            </w:pPr>
            <w:r>
              <w:rPr>
                <w:rFonts w:asciiTheme="minorHAnsi" w:hAnsiTheme="minorHAnsi"/>
              </w:rPr>
              <w:t>-&gt; Umkehrfunktionen von Potenzfunktionen mit rationalem Exponenten</w:t>
            </w:r>
          </w:p>
          <w:p w:rsidR="003E0EBC" w:rsidRDefault="003E0EBC" w:rsidP="007B54DF">
            <w:pPr>
              <w:spacing w:after="0" w:line="240" w:lineRule="auto"/>
              <w:rPr>
                <w:rFonts w:asciiTheme="minorHAnsi" w:hAnsiTheme="minorHAnsi"/>
              </w:rPr>
            </w:pPr>
          </w:p>
          <w:p w:rsidR="00562F9E" w:rsidRDefault="00AC7611" w:rsidP="007B54DF">
            <w:pPr>
              <w:spacing w:after="0" w:line="240" w:lineRule="auto"/>
              <w:rPr>
                <w:rFonts w:asciiTheme="minorHAnsi" w:hAnsiTheme="minorHAnsi"/>
                <w:b/>
              </w:rPr>
            </w:pPr>
            <w:r>
              <w:rPr>
                <w:rFonts w:asciiTheme="minorHAnsi" w:hAnsiTheme="minorHAnsi"/>
                <w:b/>
              </w:rPr>
              <w:t>6.4 Potenzgleichungen</w:t>
            </w:r>
          </w:p>
          <w:p w:rsidR="00562F9E" w:rsidRPr="003C6EEC" w:rsidRDefault="00562F9E" w:rsidP="007B54DF">
            <w:pPr>
              <w:spacing w:after="0" w:line="240" w:lineRule="auto"/>
              <w:rPr>
                <w:rFonts w:asciiTheme="minorHAnsi" w:hAnsiTheme="minorHAnsi"/>
              </w:rPr>
            </w:pPr>
            <w:r w:rsidRPr="003C6EEC">
              <w:rPr>
                <w:rFonts w:asciiTheme="minorHAnsi" w:hAnsiTheme="minorHAnsi"/>
              </w:rPr>
              <w:t xml:space="preserve">-&gt; </w:t>
            </w:r>
            <w:r w:rsidR="00B823EC">
              <w:rPr>
                <w:rFonts w:asciiTheme="minorHAnsi" w:hAnsiTheme="minorHAnsi"/>
              </w:rPr>
              <w:t>Grafisches und rechnerisches Lösen gerader und ungerader Potenzfunktionen (auch mit rationalem Exponenten)</w:t>
            </w:r>
          </w:p>
          <w:p w:rsidR="00562F9E" w:rsidRDefault="00562F9E" w:rsidP="007B54DF">
            <w:pPr>
              <w:spacing w:after="0" w:line="240" w:lineRule="auto"/>
              <w:rPr>
                <w:rFonts w:asciiTheme="minorHAnsi" w:hAnsiTheme="minorHAnsi"/>
              </w:rPr>
            </w:pPr>
          </w:p>
          <w:p w:rsidR="00562F9E" w:rsidRPr="00C90BB5" w:rsidRDefault="00562F9E" w:rsidP="007B54DF">
            <w:pPr>
              <w:spacing w:after="0" w:line="240" w:lineRule="auto"/>
              <w:rPr>
                <w:rFonts w:asciiTheme="minorHAnsi" w:hAnsiTheme="minorHAnsi"/>
                <w:b/>
              </w:rPr>
            </w:pPr>
            <w:r w:rsidRPr="00C90BB5">
              <w:rPr>
                <w:rFonts w:asciiTheme="minorHAnsi" w:hAnsiTheme="minorHAnsi"/>
                <w:b/>
              </w:rPr>
              <w:t xml:space="preserve">Themenseite </w:t>
            </w:r>
            <w:r>
              <w:rPr>
                <w:rFonts w:asciiTheme="minorHAnsi" w:hAnsiTheme="minorHAnsi"/>
                <w:b/>
              </w:rPr>
              <w:t>–</w:t>
            </w:r>
            <w:r w:rsidRPr="00C90BB5">
              <w:rPr>
                <w:rFonts w:asciiTheme="minorHAnsi" w:hAnsiTheme="minorHAnsi"/>
                <w:b/>
              </w:rPr>
              <w:t xml:space="preserve"> </w:t>
            </w:r>
            <w:r w:rsidR="00AC7611">
              <w:rPr>
                <w:rFonts w:asciiTheme="minorHAnsi" w:hAnsiTheme="minorHAnsi"/>
                <w:b/>
              </w:rPr>
              <w:t>Mathematik und Musik</w:t>
            </w:r>
          </w:p>
          <w:p w:rsidR="00562F9E" w:rsidRPr="006D0EA9" w:rsidRDefault="00562F9E" w:rsidP="003E0EBC">
            <w:pPr>
              <w:spacing w:after="0" w:line="240" w:lineRule="auto"/>
              <w:rPr>
                <w:rFonts w:asciiTheme="minorHAnsi" w:hAnsiTheme="minorHAnsi"/>
              </w:rPr>
            </w:pPr>
            <w:r>
              <w:rPr>
                <w:rFonts w:asciiTheme="minorHAnsi" w:hAnsiTheme="minorHAnsi"/>
              </w:rPr>
              <w:t xml:space="preserve">-&gt; </w:t>
            </w:r>
            <w:r w:rsidR="00B823EC">
              <w:rPr>
                <w:rFonts w:asciiTheme="minorHAnsi" w:hAnsiTheme="minorHAnsi"/>
              </w:rPr>
              <w:t>Den Zusammenhang zwischen Frequenz- und Seitenverhältnissen von Saiteninstrumenten entdecken</w:t>
            </w:r>
          </w:p>
        </w:tc>
        <w:tc>
          <w:tcPr>
            <w:tcW w:w="2959" w:type="dxa"/>
          </w:tcPr>
          <w:p w:rsidR="00562F9E" w:rsidRPr="006D0EA9" w:rsidRDefault="00117996" w:rsidP="007B54DF">
            <w:pPr>
              <w:pStyle w:val="Listenabsatz"/>
              <w:spacing w:after="0" w:line="240" w:lineRule="auto"/>
              <w:ind w:left="0"/>
              <w:rPr>
                <w:rFonts w:asciiTheme="minorHAnsi" w:hAnsiTheme="minorHAnsi"/>
              </w:rPr>
            </w:pPr>
            <w:r>
              <w:rPr>
                <w:rFonts w:asciiTheme="minorHAnsi" w:hAnsiTheme="minorHAnsi"/>
              </w:rPr>
              <w:t>Medienbildung</w:t>
            </w: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117996" w:rsidP="007B54DF">
            <w:pPr>
              <w:pStyle w:val="Listenabsatz"/>
              <w:spacing w:after="0" w:line="240" w:lineRule="auto"/>
              <w:ind w:left="0"/>
              <w:rPr>
                <w:rFonts w:asciiTheme="minorHAnsi" w:hAnsiTheme="minorHAnsi"/>
              </w:rPr>
            </w:pPr>
            <w:r>
              <w:rPr>
                <w:rFonts w:asciiTheme="minorHAnsi" w:hAnsiTheme="minorHAnsi"/>
              </w:rPr>
              <w:t>Medienbildung</w:t>
            </w: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117996" w:rsidP="007B54DF">
            <w:pPr>
              <w:pStyle w:val="Listenabsatz"/>
              <w:spacing w:after="0" w:line="240" w:lineRule="auto"/>
              <w:ind w:left="0"/>
              <w:rPr>
                <w:rFonts w:asciiTheme="minorHAnsi" w:hAnsiTheme="minorHAnsi"/>
              </w:rPr>
            </w:pPr>
            <w:r>
              <w:rPr>
                <w:rFonts w:asciiTheme="minorHAnsi" w:hAnsiTheme="minorHAnsi"/>
              </w:rPr>
              <w:t>Medienbildung, übergreifende Themen</w:t>
            </w: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562F9E" w:rsidRDefault="00562F9E"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p>
          <w:p w:rsidR="00117996" w:rsidRDefault="00117996" w:rsidP="007B54DF">
            <w:pPr>
              <w:pStyle w:val="Listenabsatz"/>
              <w:spacing w:after="0" w:line="240" w:lineRule="auto"/>
              <w:ind w:left="0"/>
              <w:rPr>
                <w:rFonts w:asciiTheme="minorHAnsi" w:hAnsiTheme="minorHAnsi"/>
              </w:rPr>
            </w:pPr>
            <w:r>
              <w:rPr>
                <w:rFonts w:asciiTheme="minorHAnsi" w:hAnsiTheme="minorHAnsi"/>
              </w:rPr>
              <w:t>Sprachbildung, übergreifende Themen</w:t>
            </w:r>
          </w:p>
          <w:p w:rsidR="00562F9E" w:rsidRDefault="00562F9E" w:rsidP="007B54DF">
            <w:pPr>
              <w:pStyle w:val="Listenabsatz"/>
              <w:spacing w:after="0" w:line="240" w:lineRule="auto"/>
              <w:ind w:left="0"/>
              <w:rPr>
                <w:rFonts w:asciiTheme="minorHAnsi" w:hAnsiTheme="minorHAnsi"/>
              </w:rPr>
            </w:pPr>
          </w:p>
          <w:p w:rsidR="00562F9E" w:rsidRPr="006D0EA9" w:rsidRDefault="00562F9E" w:rsidP="007B54DF">
            <w:pPr>
              <w:pStyle w:val="Listenabsatz"/>
              <w:spacing w:after="0" w:line="240" w:lineRule="auto"/>
              <w:ind w:left="0"/>
              <w:rPr>
                <w:rFonts w:asciiTheme="minorHAnsi" w:hAnsiTheme="minorHAnsi"/>
              </w:rPr>
            </w:pPr>
          </w:p>
        </w:tc>
        <w:tc>
          <w:tcPr>
            <w:tcW w:w="7742" w:type="dxa"/>
          </w:tcPr>
          <w:p w:rsidR="00562F9E" w:rsidRPr="00012379" w:rsidRDefault="00562F9E" w:rsidP="007B54DF">
            <w:pPr>
              <w:spacing w:after="0" w:line="240" w:lineRule="auto"/>
              <w:rPr>
                <w:rFonts w:asciiTheme="minorHAnsi" w:hAnsiTheme="minorHAnsi"/>
                <w:u w:val="single"/>
              </w:rPr>
            </w:pPr>
            <w:r w:rsidRPr="00012379">
              <w:rPr>
                <w:rFonts w:asciiTheme="minorHAnsi" w:hAnsiTheme="minorHAnsi"/>
                <w:u w:val="single"/>
              </w:rPr>
              <w:t xml:space="preserve">Leitidee </w:t>
            </w:r>
            <w:r w:rsidR="00A7047C" w:rsidRPr="00012379">
              <w:rPr>
                <w:rFonts w:asciiTheme="minorHAnsi" w:hAnsiTheme="minorHAnsi"/>
                <w:u w:val="single"/>
              </w:rPr>
              <w:t>Zahlen und Operationen</w:t>
            </w:r>
          </w:p>
          <w:p w:rsidR="00A7047C" w:rsidRPr="00012379" w:rsidRDefault="00562F9E" w:rsidP="00731F7F">
            <w:pPr>
              <w:spacing w:after="0" w:line="240" w:lineRule="auto"/>
              <w:rPr>
                <w:rFonts w:asciiTheme="minorHAnsi" w:hAnsiTheme="minorHAnsi"/>
              </w:rPr>
            </w:pPr>
            <w:r w:rsidRPr="00012379">
              <w:rPr>
                <w:rFonts w:asciiTheme="minorHAnsi" w:hAnsiTheme="minorHAnsi"/>
              </w:rPr>
              <w:t xml:space="preserve">* </w:t>
            </w:r>
            <w:r w:rsidR="00A7047C" w:rsidRPr="00012379">
              <w:rPr>
                <w:rFonts w:asciiTheme="minorHAnsi" w:hAnsiTheme="minorHAnsi"/>
              </w:rPr>
              <w:t xml:space="preserve"> Wechseln der Darstellungsform für Ausdrücke der Form </w:t>
            </w:r>
            <m:oMath>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w:r w:rsidR="00A7047C" w:rsidRPr="00012379">
              <w:rPr>
                <w:rFonts w:asciiTheme="minorHAnsi" w:hAnsiTheme="minorHAnsi"/>
              </w:rPr>
              <w:t xml:space="preserve"> (G)</w:t>
            </w:r>
          </w:p>
          <w:p w:rsidR="00731F7F" w:rsidRPr="00012379" w:rsidRDefault="00A7047C" w:rsidP="00731F7F">
            <w:pPr>
              <w:spacing w:after="0" w:line="240" w:lineRule="auto"/>
              <w:rPr>
                <w:rFonts w:asciiTheme="minorHAnsi" w:hAnsiTheme="minorHAnsi"/>
              </w:rPr>
            </w:pPr>
            <w:r w:rsidRPr="00012379">
              <w:rPr>
                <w:rFonts w:asciiTheme="minorHAnsi" w:hAnsiTheme="minorHAnsi"/>
              </w:rPr>
              <w:t>* Nutzen des Zusammenhangs</w:t>
            </w:r>
            <m:oMath>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-n</m:t>
                  </m:r>
                </m:sup>
              </m:sSup>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n</m:t>
                      </m:r>
                    </m:sup>
                  </m:sSup>
                </m:den>
              </m:f>
            </m:oMath>
            <w:r w:rsidRPr="00012379">
              <w:rPr>
                <w:rFonts w:asciiTheme="minorHAnsi" w:hAnsiTheme="minorHAnsi"/>
              </w:rPr>
              <w:t>, um Potenzen mit negativen Exponenten auf bekannte Strukturen zurückzuführen (G)</w:t>
            </w:r>
          </w:p>
          <w:p w:rsidR="00731F7F" w:rsidRPr="00012379" w:rsidRDefault="00731F7F" w:rsidP="00731F7F">
            <w:pPr>
              <w:spacing w:after="0" w:line="240" w:lineRule="auto"/>
              <w:rPr>
                <w:rFonts w:asciiTheme="minorHAnsi" w:eastAsiaTheme="minorEastAsia" w:hAnsiTheme="minorHAnsi"/>
              </w:rPr>
            </w:pPr>
          </w:p>
          <w:p w:rsidR="00085F90" w:rsidRPr="00012379" w:rsidRDefault="00085F90" w:rsidP="00731F7F">
            <w:pPr>
              <w:spacing w:after="0" w:line="240" w:lineRule="auto"/>
              <w:rPr>
                <w:rFonts w:asciiTheme="minorHAnsi" w:hAnsiTheme="minorHAnsi"/>
                <w:u w:val="single"/>
              </w:rPr>
            </w:pPr>
            <w:r w:rsidRPr="00012379">
              <w:rPr>
                <w:rFonts w:asciiTheme="minorHAnsi" w:hAnsiTheme="minorHAnsi"/>
                <w:u w:val="single"/>
              </w:rPr>
              <w:t>Leitidee Gleichungen und Funktionen</w:t>
            </w:r>
          </w:p>
          <w:p w:rsidR="00085F90" w:rsidRPr="00012379" w:rsidRDefault="00085F90" w:rsidP="00731F7F">
            <w:pPr>
              <w:spacing w:after="0" w:line="240" w:lineRule="auto"/>
              <w:rPr>
                <w:rFonts w:asciiTheme="minorHAnsi" w:hAnsiTheme="minorHAnsi"/>
              </w:rPr>
            </w:pPr>
            <w:r w:rsidRPr="00012379">
              <w:rPr>
                <w:rFonts w:asciiTheme="minorHAnsi" w:hAnsiTheme="minorHAnsi"/>
              </w:rPr>
              <w:t>* Umformen von Termen (auch Potenzen mit ganzzahligem Exponenten und auch unter Nutzung der binomischen Formeln) (G)</w:t>
            </w:r>
          </w:p>
          <w:p w:rsidR="00C74F86" w:rsidRPr="00012379" w:rsidRDefault="00C74F86" w:rsidP="00731F7F">
            <w:pPr>
              <w:spacing w:after="0" w:line="240" w:lineRule="auto"/>
              <w:rPr>
                <w:rFonts w:asciiTheme="minorHAnsi" w:hAnsiTheme="minorHAnsi"/>
              </w:rPr>
            </w:pPr>
            <w:r w:rsidRPr="00012379">
              <w:rPr>
                <w:rFonts w:asciiTheme="minorHAnsi" w:hAnsiTheme="minorHAnsi"/>
              </w:rPr>
              <w:t xml:space="preserve">* </w:t>
            </w:r>
            <w:r w:rsidRPr="00012379">
              <w:rPr>
                <w:rFonts w:asciiTheme="minorHAnsi" w:hAnsiTheme="minorHAnsi"/>
              </w:rPr>
              <w:t>Darstellen von außer- und</w:t>
            </w:r>
            <w:r w:rsidRPr="00012379">
              <w:rPr>
                <w:rFonts w:asciiTheme="minorHAnsi" w:hAnsiTheme="minorHAnsi"/>
              </w:rPr>
              <w:t xml:space="preserve"> </w:t>
            </w:r>
            <w:r w:rsidRPr="00012379">
              <w:rPr>
                <w:rFonts w:asciiTheme="minorHAnsi" w:hAnsiTheme="minorHAnsi"/>
              </w:rPr>
              <w:t>innermathematischen Sachverhalten</w:t>
            </w:r>
            <w:r w:rsidRPr="00012379">
              <w:rPr>
                <w:rFonts w:asciiTheme="minorHAnsi" w:hAnsiTheme="minorHAnsi"/>
              </w:rPr>
              <w:t xml:space="preserve"> </w:t>
            </w:r>
            <w:r w:rsidRPr="00012379">
              <w:rPr>
                <w:rFonts w:asciiTheme="minorHAnsi" w:hAnsiTheme="minorHAnsi"/>
              </w:rPr>
              <w:t>(auch für Zusammenhänge) durch Terme und</w:t>
            </w:r>
            <w:r w:rsidRPr="00012379">
              <w:rPr>
                <w:rFonts w:asciiTheme="minorHAnsi" w:hAnsiTheme="minorHAnsi"/>
              </w:rPr>
              <w:t xml:space="preserve"> </w:t>
            </w:r>
            <w:r w:rsidRPr="00012379">
              <w:rPr>
                <w:rFonts w:asciiTheme="minorHAnsi" w:hAnsiTheme="minorHAnsi"/>
              </w:rPr>
              <w:t>Gleichungen unter Verwendung von</w:t>
            </w:r>
            <w:r w:rsidRPr="00012379">
              <w:rPr>
                <w:rFonts w:asciiTheme="minorHAnsi" w:hAnsiTheme="minorHAnsi"/>
              </w:rPr>
              <w:br/>
              <w:t>Prozentd</w:t>
            </w:r>
            <w:r w:rsidRPr="00012379">
              <w:rPr>
                <w:rFonts w:asciiTheme="minorHAnsi" w:hAnsiTheme="minorHAnsi"/>
              </w:rPr>
              <w:t>arstellungen, Potenzen, Wurzeln (H)</w:t>
            </w:r>
          </w:p>
          <w:p w:rsidR="00C74F86" w:rsidRPr="00012379" w:rsidRDefault="00C74F86" w:rsidP="00731F7F">
            <w:pPr>
              <w:spacing w:after="0" w:line="240" w:lineRule="auto"/>
              <w:rPr>
                <w:rFonts w:asciiTheme="minorHAnsi" w:hAnsiTheme="minorHAnsi"/>
              </w:rPr>
            </w:pPr>
            <w:r w:rsidRPr="00012379">
              <w:rPr>
                <w:rFonts w:asciiTheme="minorHAnsi" w:hAnsiTheme="minorHAnsi"/>
              </w:rPr>
              <w:t xml:space="preserve">* </w:t>
            </w:r>
            <w:r w:rsidRPr="00012379">
              <w:rPr>
                <w:rFonts w:asciiTheme="minorHAnsi" w:hAnsiTheme="minorHAnsi"/>
              </w:rPr>
              <w:t>äquivalentes Umformen von Termen</w:t>
            </w:r>
            <w:r w:rsidRPr="00012379">
              <w:rPr>
                <w:rFonts w:asciiTheme="minorHAnsi" w:hAnsiTheme="minorHAnsi"/>
              </w:rPr>
              <w:t xml:space="preserve"> </w:t>
            </w:r>
            <w:r w:rsidRPr="00012379">
              <w:rPr>
                <w:rFonts w:asciiTheme="minorHAnsi" w:hAnsiTheme="minorHAnsi"/>
              </w:rPr>
              <w:t>(auch Potenzen mit rationalen Exponenten)</w:t>
            </w:r>
            <w:r w:rsidRPr="00012379">
              <w:rPr>
                <w:rFonts w:asciiTheme="minorHAnsi" w:hAnsiTheme="minorHAnsi"/>
              </w:rPr>
              <w:t xml:space="preserve"> (H)</w:t>
            </w:r>
          </w:p>
          <w:p w:rsidR="00D747CA" w:rsidRPr="00012379" w:rsidRDefault="00C74F86" w:rsidP="00731F7F">
            <w:pPr>
              <w:spacing w:after="0" w:line="240" w:lineRule="auto"/>
              <w:rPr>
                <w:rFonts w:asciiTheme="minorHAnsi" w:hAnsiTheme="minorHAnsi"/>
              </w:rPr>
            </w:pPr>
            <w:r w:rsidRPr="00012379">
              <w:rPr>
                <w:rFonts w:asciiTheme="minorHAnsi" w:hAnsiTheme="minorHAnsi"/>
              </w:rPr>
              <w:t xml:space="preserve">* </w:t>
            </w:r>
            <w:r w:rsidRPr="00012379">
              <w:rPr>
                <w:rFonts w:asciiTheme="minorHAnsi" w:hAnsiTheme="minorHAnsi"/>
              </w:rPr>
              <w:t>Bestimmen und Beschreiben von</w:t>
            </w:r>
            <w:r w:rsidRPr="00012379">
              <w:rPr>
                <w:rFonts w:asciiTheme="minorHAnsi" w:hAnsiTheme="minorHAnsi"/>
              </w:rPr>
              <w:t xml:space="preserve"> </w:t>
            </w:r>
            <w:r w:rsidRPr="00012379">
              <w:rPr>
                <w:rFonts w:asciiTheme="minorHAnsi" w:hAnsiTheme="minorHAnsi"/>
              </w:rPr>
              <w:t>Merkmalen von Funktionen,</w:t>
            </w:r>
            <w:r w:rsidRPr="00012379">
              <w:rPr>
                <w:rFonts w:asciiTheme="minorHAnsi" w:hAnsiTheme="minorHAnsi"/>
              </w:rPr>
              <w:t xml:space="preserve"> </w:t>
            </w:r>
            <w:r w:rsidRPr="00012379">
              <w:rPr>
                <w:rFonts w:asciiTheme="minorHAnsi" w:hAnsiTheme="minorHAnsi"/>
              </w:rPr>
              <w:t>auch folgende Funktionstypen:</w:t>
            </w:r>
            <w:r w:rsidRPr="00012379">
              <w:rPr>
                <w:rFonts w:asciiTheme="minorHAnsi" w:hAnsiTheme="minorHAnsi"/>
              </w:rPr>
              <w:br/>
              <w:t>− Potenzfunktionen der Form</w:t>
            </w:r>
            <w:r w:rsidRPr="00012379">
              <w:rPr>
                <w:rFonts w:asciiTheme="minorHAnsi" w:hAnsiTheme="minorHAnsi"/>
              </w:rPr>
              <w:t xml:space="preserve"> </w:t>
            </w:r>
            <w:r w:rsidRPr="00012379">
              <w:rPr>
                <w:rFonts w:asciiTheme="minorHAnsi" w:hAnsiTheme="minorHAnsi"/>
                <w:i/>
                <w:iCs/>
              </w:rPr>
              <w:t xml:space="preserve">y = a </w:t>
            </w:r>
            <m:oMath>
              <m:sSup>
                <m:sSupPr>
                  <m:ctrlPr>
                    <w:rPr>
                      <w:rFonts w:ascii="Cambria Math" w:hAnsi="Cambria Math"/>
                      <w:i/>
                      <w:iCs/>
                    </w:rPr>
                  </m:ctrlPr>
                </m:sSupPr>
                <m:e>
                  <m:r>
                    <w:rPr>
                      <w:rFonts w:ascii="Cambria Math" w:hAnsi="Cambria Math"/>
                    </w:rPr>
                    <m:t>x</m:t>
                  </m:r>
                </m:e>
                <m:sup>
                  <m:r>
                    <w:rPr>
                      <w:rFonts w:ascii="Cambria Math" w:hAnsi="Cambria Math"/>
                    </w:rPr>
                    <m:t>k</m:t>
                  </m:r>
                </m:sup>
              </m:sSup>
            </m:oMath>
            <w:r w:rsidRPr="00012379">
              <w:rPr>
                <w:rFonts w:asciiTheme="minorHAnsi" w:hAnsiTheme="minorHAnsi"/>
                <w:i/>
                <w:iCs/>
              </w:rPr>
              <w:t xml:space="preserve"> + b </w:t>
            </w:r>
            <w:r w:rsidRPr="00012379">
              <w:rPr>
                <w:rFonts w:asciiTheme="minorHAnsi" w:hAnsiTheme="minorHAnsi"/>
              </w:rPr>
              <w:t>(</w:t>
            </w:r>
            <w:proofErr w:type="spellStart"/>
            <w:r w:rsidRPr="00012379">
              <w:rPr>
                <w:rFonts w:asciiTheme="minorHAnsi" w:hAnsiTheme="minorHAnsi"/>
                <w:i/>
                <w:iCs/>
              </w:rPr>
              <w:t>k</w:t>
            </w:r>
            <w:r w:rsidRPr="00012379">
              <w:rPr>
                <w:rFonts w:ascii="Cambria Math" w:hAnsi="Cambria Math" w:cs="Cambria Math"/>
              </w:rPr>
              <w:t>∈</w:t>
            </w:r>
            <w:r w:rsidRPr="00012379">
              <w:rPr>
                <w:rFonts w:asciiTheme="minorHAnsi" w:hAnsiTheme="minorHAnsi"/>
              </w:rPr>
              <w:t>Z</w:t>
            </w:r>
            <w:proofErr w:type="spellEnd"/>
            <w:r w:rsidRPr="00012379">
              <w:rPr>
                <w:rFonts w:asciiTheme="minorHAnsi" w:hAnsiTheme="minorHAnsi"/>
              </w:rPr>
              <w:t xml:space="preserve"> und </w:t>
            </w:r>
            <w:proofErr w:type="spellStart"/>
            <w:r w:rsidRPr="00012379">
              <w:rPr>
                <w:rFonts w:asciiTheme="minorHAnsi" w:hAnsiTheme="minorHAnsi"/>
                <w:i/>
                <w:iCs/>
              </w:rPr>
              <w:t>k</w:t>
            </w:r>
            <w:r w:rsidRPr="00012379">
              <w:rPr>
                <w:rFonts w:ascii="Cambria Math" w:hAnsi="Cambria Math" w:cs="Cambria Math"/>
              </w:rPr>
              <w:t>∈</w:t>
            </w:r>
            <w:r w:rsidRPr="00012379">
              <w:rPr>
                <w:rFonts w:asciiTheme="minorHAnsi" w:hAnsiTheme="minorHAnsi"/>
              </w:rPr>
              <w:t>Q</w:t>
            </w:r>
            <w:proofErr w:type="spellEnd"/>
            <w:r w:rsidRPr="00012379">
              <w:rPr>
                <w:rFonts w:asciiTheme="minorHAnsi" w:hAnsiTheme="minorHAnsi"/>
              </w:rPr>
              <w:t>+)</w:t>
            </w:r>
            <w:r w:rsidRPr="00012379">
              <w:rPr>
                <w:rFonts w:asciiTheme="minorHAnsi" w:hAnsiTheme="minorHAnsi"/>
              </w:rPr>
              <w:t xml:space="preserve"> (H)</w:t>
            </w:r>
          </w:p>
          <w:p w:rsidR="00D747CA" w:rsidRPr="00012379" w:rsidRDefault="00D747CA" w:rsidP="00731F7F">
            <w:pPr>
              <w:spacing w:after="0" w:line="240" w:lineRule="auto"/>
              <w:rPr>
                <w:rFonts w:asciiTheme="minorHAnsi" w:hAnsiTheme="minorHAnsi"/>
              </w:rPr>
            </w:pPr>
            <w:r w:rsidRPr="00012379">
              <w:rPr>
                <w:rFonts w:asciiTheme="minorHAnsi" w:hAnsiTheme="minorHAnsi"/>
              </w:rPr>
              <w:t xml:space="preserve">* </w:t>
            </w:r>
            <w:r w:rsidRPr="00012379">
              <w:rPr>
                <w:rFonts w:asciiTheme="minorHAnsi" w:hAnsiTheme="minorHAnsi"/>
              </w:rPr>
              <w:t>Bestimmen und Beschreiben von</w:t>
            </w:r>
            <w:r w:rsidRPr="00012379">
              <w:rPr>
                <w:rFonts w:asciiTheme="minorHAnsi" w:hAnsiTheme="minorHAnsi"/>
              </w:rPr>
              <w:t xml:space="preserve"> </w:t>
            </w:r>
            <w:r w:rsidRPr="00012379">
              <w:rPr>
                <w:rFonts w:asciiTheme="minorHAnsi" w:hAnsiTheme="minorHAnsi"/>
              </w:rPr>
              <w:t>Umkehrfunktionen Potenzfunktionen mit ganzzahligem</w:t>
            </w:r>
            <w:r w:rsidRPr="00012379">
              <w:rPr>
                <w:rFonts w:asciiTheme="minorHAnsi" w:hAnsiTheme="minorHAnsi"/>
              </w:rPr>
              <w:t xml:space="preserve"> </w:t>
            </w:r>
            <w:r w:rsidRPr="00012379">
              <w:rPr>
                <w:rFonts w:asciiTheme="minorHAnsi" w:hAnsiTheme="minorHAnsi"/>
              </w:rPr>
              <w:t>Exponenten</w:t>
            </w:r>
            <w:r w:rsidRPr="00012379">
              <w:rPr>
                <w:rFonts w:asciiTheme="minorHAnsi" w:hAnsiTheme="minorHAnsi"/>
              </w:rPr>
              <w:t xml:space="preserve"> (H)</w:t>
            </w:r>
          </w:p>
          <w:p w:rsidR="00C74F86" w:rsidRPr="00012379" w:rsidRDefault="00D747CA" w:rsidP="00731F7F">
            <w:pPr>
              <w:spacing w:after="0" w:line="240" w:lineRule="auto"/>
              <w:rPr>
                <w:rFonts w:asciiTheme="minorHAnsi" w:hAnsiTheme="minorHAnsi"/>
              </w:rPr>
            </w:pPr>
            <w:r w:rsidRPr="00012379">
              <w:rPr>
                <w:rFonts w:asciiTheme="minorHAnsi" w:hAnsiTheme="minorHAnsi"/>
              </w:rPr>
              <w:t xml:space="preserve">* </w:t>
            </w:r>
            <w:r w:rsidRPr="00012379">
              <w:rPr>
                <w:rFonts w:asciiTheme="minorHAnsi" w:hAnsiTheme="minorHAnsi"/>
              </w:rPr>
              <w:t>Wechseln zwischen</w:t>
            </w:r>
            <w:r w:rsidRPr="00012379">
              <w:rPr>
                <w:rFonts w:asciiTheme="minorHAnsi" w:hAnsiTheme="minorHAnsi"/>
              </w:rPr>
              <w:t xml:space="preserve"> </w:t>
            </w:r>
            <w:r w:rsidRPr="00012379">
              <w:rPr>
                <w:rFonts w:asciiTheme="minorHAnsi" w:hAnsiTheme="minorHAnsi"/>
              </w:rPr>
              <w:t>Funktionsgleichung und</w:t>
            </w:r>
            <w:r w:rsidRPr="00012379">
              <w:rPr>
                <w:rFonts w:asciiTheme="minorHAnsi" w:hAnsiTheme="minorHAnsi"/>
              </w:rPr>
              <w:t xml:space="preserve"> </w:t>
            </w:r>
            <w:r w:rsidRPr="00012379">
              <w:rPr>
                <w:rFonts w:asciiTheme="minorHAnsi" w:hAnsiTheme="minorHAnsi"/>
              </w:rPr>
              <w:t>sprachlicher, tabellarischer sowie grafischer</w:t>
            </w:r>
            <w:r w:rsidRPr="00012379">
              <w:rPr>
                <w:rFonts w:asciiTheme="minorHAnsi" w:hAnsiTheme="minorHAnsi"/>
              </w:rPr>
              <w:t xml:space="preserve"> </w:t>
            </w:r>
            <w:r w:rsidRPr="00012379">
              <w:rPr>
                <w:rFonts w:asciiTheme="minorHAnsi" w:hAnsiTheme="minorHAnsi"/>
              </w:rPr>
              <w:t>Form von Funktionen</w:t>
            </w:r>
            <w:r w:rsidRPr="00012379">
              <w:rPr>
                <w:rFonts w:asciiTheme="minorHAnsi" w:hAnsiTheme="minorHAnsi"/>
              </w:rPr>
              <w:t xml:space="preserve"> </w:t>
            </w:r>
            <w:r w:rsidRPr="00012379">
              <w:rPr>
                <w:rFonts w:asciiTheme="minorHAnsi" w:hAnsiTheme="minorHAnsi"/>
              </w:rPr>
              <w:t>(auch bei Potenzfunktionen mit</w:t>
            </w:r>
            <w:r w:rsidRPr="00012379">
              <w:rPr>
                <w:rFonts w:asciiTheme="minorHAnsi" w:hAnsiTheme="minorHAnsi"/>
              </w:rPr>
              <w:t xml:space="preserve"> </w:t>
            </w:r>
            <w:r w:rsidRPr="00012379">
              <w:rPr>
                <w:rFonts w:asciiTheme="minorHAnsi" w:hAnsiTheme="minorHAnsi"/>
              </w:rPr>
              <w:t>ganzzahligem</w:t>
            </w:r>
            <w:r w:rsidRPr="00012379">
              <w:rPr>
                <w:rFonts w:asciiTheme="minorHAnsi" w:hAnsiTheme="minorHAnsi"/>
              </w:rPr>
              <w:t xml:space="preserve"> </w:t>
            </w:r>
            <w:r w:rsidRPr="00012379">
              <w:rPr>
                <w:rFonts w:asciiTheme="minorHAnsi" w:hAnsiTheme="minorHAnsi"/>
              </w:rPr>
              <w:t>Exponenten</w:t>
            </w:r>
            <w:r w:rsidRPr="00012379">
              <w:rPr>
                <w:rFonts w:asciiTheme="minorHAnsi" w:hAnsiTheme="minorHAnsi"/>
              </w:rPr>
              <w:t>) (H)</w:t>
            </w:r>
            <w:r w:rsidR="00C74F86" w:rsidRPr="00012379">
              <w:rPr>
                <w:rFonts w:asciiTheme="minorHAnsi" w:hAnsiTheme="minorHAnsi"/>
              </w:rPr>
              <w:br/>
            </w:r>
            <w:r w:rsidRPr="00012379">
              <w:rPr>
                <w:rFonts w:asciiTheme="minorHAnsi" w:hAnsiTheme="minorHAnsi"/>
              </w:rPr>
              <w:t>*</w:t>
            </w:r>
            <w:r w:rsidRPr="00012379">
              <w:rPr>
                <w:rFonts w:asciiTheme="minorHAnsi" w:hAnsiTheme="minorHAnsi"/>
              </w:rPr>
              <w:t>Gegenüberstellen einander</w:t>
            </w:r>
            <w:r w:rsidRPr="00012379">
              <w:rPr>
                <w:rFonts w:asciiTheme="minorHAnsi" w:hAnsiTheme="minorHAnsi"/>
              </w:rPr>
              <w:t xml:space="preserve"> </w:t>
            </w:r>
            <w:r w:rsidRPr="00012379">
              <w:rPr>
                <w:rFonts w:asciiTheme="minorHAnsi" w:hAnsiTheme="minorHAnsi"/>
              </w:rPr>
              <w:t>entsprechender Eigenschaften</w:t>
            </w:r>
            <w:r w:rsidRPr="00012379">
              <w:rPr>
                <w:rFonts w:asciiTheme="minorHAnsi" w:hAnsiTheme="minorHAnsi"/>
              </w:rPr>
              <w:t xml:space="preserve"> </w:t>
            </w:r>
            <w:r w:rsidRPr="00012379">
              <w:rPr>
                <w:rFonts w:asciiTheme="minorHAnsi" w:hAnsiTheme="minorHAnsi"/>
              </w:rPr>
              <w:t>der bekannten Funktionsklassen</w:t>
            </w:r>
            <w:r w:rsidRPr="00012379">
              <w:rPr>
                <w:rFonts w:asciiTheme="minorHAnsi" w:hAnsiTheme="minorHAnsi"/>
              </w:rPr>
              <w:br/>
              <w:t>(auch Potenzfunktionen mit</w:t>
            </w:r>
            <w:r w:rsidRPr="00012379">
              <w:rPr>
                <w:rFonts w:asciiTheme="minorHAnsi" w:hAnsiTheme="minorHAnsi"/>
              </w:rPr>
              <w:t xml:space="preserve"> </w:t>
            </w:r>
            <w:r w:rsidRPr="00012379">
              <w:rPr>
                <w:rFonts w:asciiTheme="minorHAnsi" w:hAnsiTheme="minorHAnsi"/>
              </w:rPr>
              <w:t>ganzzahligem Exponenten) und</w:t>
            </w:r>
            <w:r w:rsidRPr="00012379">
              <w:rPr>
                <w:rFonts w:asciiTheme="minorHAnsi" w:hAnsiTheme="minorHAnsi"/>
              </w:rPr>
              <w:t xml:space="preserve"> </w:t>
            </w:r>
            <w:r w:rsidRPr="00012379">
              <w:rPr>
                <w:rFonts w:asciiTheme="minorHAnsi" w:hAnsiTheme="minorHAnsi"/>
              </w:rPr>
              <w:t>Systematisierung der Funktionstypen</w:t>
            </w:r>
            <w:r w:rsidRPr="00012379">
              <w:rPr>
                <w:rFonts w:asciiTheme="minorHAnsi" w:hAnsiTheme="minorHAnsi"/>
              </w:rPr>
              <w:t xml:space="preserve"> (H)</w:t>
            </w:r>
          </w:p>
          <w:p w:rsidR="00D747CA" w:rsidRPr="00012379" w:rsidRDefault="00D747CA" w:rsidP="00C74F86">
            <w:pPr>
              <w:rPr>
                <w:rFonts w:asciiTheme="minorHAnsi" w:hAnsiTheme="minorHAnsi"/>
              </w:rPr>
            </w:pPr>
            <w:r w:rsidRPr="00012379">
              <w:rPr>
                <w:rFonts w:asciiTheme="minorHAnsi" w:hAnsiTheme="minorHAnsi"/>
              </w:rPr>
              <w:t>*</w:t>
            </w:r>
            <w:r w:rsidRPr="00012379">
              <w:rPr>
                <w:rFonts w:asciiTheme="minorHAnsi" w:hAnsiTheme="minorHAnsi"/>
              </w:rPr>
              <w:t>Nutzen der Eigenschaften der</w:t>
            </w:r>
            <w:r w:rsidRPr="00012379">
              <w:rPr>
                <w:rFonts w:asciiTheme="minorHAnsi" w:hAnsiTheme="minorHAnsi"/>
              </w:rPr>
              <w:t xml:space="preserve"> </w:t>
            </w:r>
            <w:r w:rsidRPr="00012379">
              <w:rPr>
                <w:rFonts w:asciiTheme="minorHAnsi" w:hAnsiTheme="minorHAnsi"/>
              </w:rPr>
              <w:t>verschiedenen Funktionstypen</w:t>
            </w:r>
            <w:r w:rsidRPr="00012379">
              <w:rPr>
                <w:rFonts w:asciiTheme="minorHAnsi" w:hAnsiTheme="minorHAnsi"/>
              </w:rPr>
              <w:t xml:space="preserve"> </w:t>
            </w:r>
            <w:r w:rsidRPr="00012379">
              <w:rPr>
                <w:rFonts w:asciiTheme="minorHAnsi" w:hAnsiTheme="minorHAnsi"/>
              </w:rPr>
              <w:t>(auch Potenzfunktionen mit</w:t>
            </w:r>
            <w:r w:rsidRPr="00012379">
              <w:rPr>
                <w:rFonts w:asciiTheme="minorHAnsi" w:hAnsiTheme="minorHAnsi"/>
              </w:rPr>
              <w:t xml:space="preserve"> </w:t>
            </w:r>
            <w:r w:rsidRPr="00012379">
              <w:rPr>
                <w:rFonts w:asciiTheme="minorHAnsi" w:hAnsiTheme="minorHAnsi"/>
              </w:rPr>
              <w:t>rationalem Exponenten) zum</w:t>
            </w:r>
            <w:r w:rsidRPr="00012379">
              <w:rPr>
                <w:rFonts w:asciiTheme="minorHAnsi" w:hAnsiTheme="minorHAnsi"/>
              </w:rPr>
              <w:t xml:space="preserve"> </w:t>
            </w:r>
            <w:r w:rsidRPr="00012379">
              <w:rPr>
                <w:rFonts w:asciiTheme="minorHAnsi" w:hAnsiTheme="minorHAnsi"/>
              </w:rPr>
              <w:t>Modellieren von Problemstellungen, z. B. zur</w:t>
            </w:r>
            <w:r w:rsidRPr="00012379">
              <w:rPr>
                <w:rFonts w:asciiTheme="minorHAnsi" w:hAnsiTheme="minorHAnsi"/>
              </w:rPr>
              <w:t xml:space="preserve"> </w:t>
            </w:r>
            <w:r w:rsidRPr="00012379">
              <w:rPr>
                <w:rFonts w:asciiTheme="minorHAnsi" w:hAnsiTheme="minorHAnsi"/>
              </w:rPr>
              <w:t>Beschreibung von Wachstums- und Zerfallsprozessen</w:t>
            </w:r>
            <w:r w:rsidRPr="00012379">
              <w:rPr>
                <w:rFonts w:asciiTheme="minorHAnsi" w:hAnsiTheme="minorHAnsi"/>
              </w:rPr>
              <w:t xml:space="preserve"> (H)</w:t>
            </w:r>
          </w:p>
          <w:p w:rsidR="00562F9E" w:rsidRPr="00D30A91" w:rsidRDefault="00562F9E" w:rsidP="007B54DF">
            <w:pPr>
              <w:spacing w:after="0" w:line="240" w:lineRule="auto"/>
              <w:rPr>
                <w:rFonts w:ascii="ArialMT" w:hAnsi="ArialMT"/>
                <w:sz w:val="20"/>
                <w:szCs w:val="20"/>
              </w:rPr>
            </w:pPr>
          </w:p>
        </w:tc>
      </w:tr>
    </w:tbl>
    <w:p w:rsidR="00C90BB5" w:rsidRDefault="00C90BB5">
      <w:pPr>
        <w:spacing w:after="0" w:line="240" w:lineRule="auto"/>
      </w:pPr>
    </w:p>
    <w:sectPr w:rsidR="00C90BB5" w:rsidSect="00557037">
      <w:headerReference w:type="default" r:id="rId11"/>
      <w:footerReference w:type="default" r:id="rId12"/>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4DF" w:rsidRDefault="007B54DF" w:rsidP="00742981">
      <w:pPr>
        <w:spacing w:after="0" w:line="240" w:lineRule="auto"/>
      </w:pPr>
      <w:r>
        <w:separator/>
      </w:r>
    </w:p>
  </w:endnote>
  <w:endnote w:type="continuationSeparator" w:id="0">
    <w:p w:rsidR="007B54DF" w:rsidRDefault="007B54DF" w:rsidP="00742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DF" w:rsidRDefault="007B54DF" w:rsidP="00B00087">
    <w:pPr>
      <w:pStyle w:val="Fuzeile"/>
      <w:tabs>
        <w:tab w:val="clear" w:pos="9072"/>
        <w:tab w:val="right" w:pos="7513"/>
      </w:tabs>
    </w:pPr>
    <w:r>
      <w:tab/>
    </w:r>
    <w:r>
      <w:tab/>
    </w:r>
    <w:r>
      <w:rPr>
        <w:noProof/>
        <w:lang w:eastAsia="de-DE"/>
      </w:rPr>
      <w:drawing>
        <wp:inline distT="0" distB="0" distL="0" distR="0" wp14:anchorId="799B8930" wp14:editId="5EEADE70">
          <wp:extent cx="580390" cy="580390"/>
          <wp:effectExtent l="0" t="0" r="0" b="0"/>
          <wp:docPr id="2" name="Picture 16" descr="Buchner Logo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chner Logo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390" cy="580390"/>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4DF" w:rsidRDefault="007B54DF" w:rsidP="00742981">
      <w:pPr>
        <w:spacing w:after="0" w:line="240" w:lineRule="auto"/>
      </w:pPr>
      <w:r>
        <w:separator/>
      </w:r>
    </w:p>
  </w:footnote>
  <w:footnote w:type="continuationSeparator" w:id="0">
    <w:p w:rsidR="007B54DF" w:rsidRDefault="007B54DF" w:rsidP="00742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DF" w:rsidRDefault="007B54DF" w:rsidP="00B00087">
    <w:pPr>
      <w:pStyle w:val="Kopfzeile"/>
      <w:tabs>
        <w:tab w:val="clear" w:pos="9072"/>
        <w:tab w:val="right" w:pos="7513"/>
      </w:tabs>
    </w:pPr>
    <w:r>
      <w:rPr>
        <w:noProof/>
        <w:lang w:eastAsia="de-DE"/>
      </w:rPr>
      <w:tab/>
    </w:r>
    <w:r>
      <w:rPr>
        <w:noProof/>
        <w:lang w:eastAsia="de-DE"/>
      </w:rPr>
      <w:tab/>
    </w:r>
    <w:r>
      <w:rPr>
        <w:noProof/>
        <w:lang w:eastAsia="de-DE"/>
      </w:rPr>
      <mc:AlternateContent>
        <mc:Choice Requires="wpg">
          <w:drawing>
            <wp:inline distT="0" distB="0" distL="0" distR="0" wp14:anchorId="6F8D18B0" wp14:editId="12F91B5D">
              <wp:extent cx="548640" cy="237490"/>
              <wp:effectExtent l="0" t="0" r="22860" b="10160"/>
              <wp:docPr id="670" name="Grup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1" name="AutoShape 42"/>
                      <wps:cNvSpPr>
                        <a:spLocks noChangeArrowheads="1"/>
                      </wps:cNvSpPr>
                      <wps:spPr bwMode="auto">
                        <a:xfrm rot="-5400000">
                          <a:off x="859" y="415"/>
                          <a:ext cx="374" cy="864"/>
                        </a:xfrm>
                        <a:prstGeom prst="roundRect">
                          <a:avLst>
                            <a:gd name="adj" fmla="val 16667"/>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s:wsp>
                      <wps:cNvPr id="672" name="AutoShape 43"/>
                      <wps:cNvSpPr>
                        <a:spLocks noChangeArrowheads="1"/>
                      </wps:cNvSpPr>
                      <wps:spPr bwMode="auto">
                        <a:xfrm rot="-5400000">
                          <a:off x="898" y="451"/>
                          <a:ext cx="296" cy="792"/>
                        </a:xfrm>
                        <a:prstGeom prst="roundRect">
                          <a:avLst>
                            <a:gd name="adj" fmla="val 16667"/>
                          </a:avLst>
                        </a:prstGeom>
                        <a:solidFill>
                          <a:srgbClr val="FFC000"/>
                        </a:solidFill>
                        <a:ln w="9525">
                          <a:solidFill>
                            <a:srgbClr val="FFC000"/>
                          </a:solidFill>
                          <a:round/>
                          <a:headEnd/>
                          <a:tailEnd/>
                        </a:ln>
                      </wps:spPr>
                      <wps:bodyPr rot="0" vert="horz" wrap="square" lIns="91440" tIns="45720" rIns="91440" bIns="45720" anchor="t" anchorCtr="0" upright="1">
                        <a:noAutofit/>
                      </wps:bodyPr>
                    </wps:wsp>
                    <wps:wsp>
                      <wps:cNvPr id="673"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54DF" w:rsidRDefault="007B54DF">
                            <w:pPr>
                              <w:jc w:val="center"/>
                            </w:pPr>
                            <w:r>
                              <w:fldChar w:fldCharType="begin"/>
                            </w:r>
                            <w:r>
                              <w:instrText>PAGE    \* MERGEFORMAT</w:instrText>
                            </w:r>
                            <w:r>
                              <w:fldChar w:fldCharType="separate"/>
                            </w:r>
                            <w:r w:rsidR="00012379" w:rsidRPr="00012379">
                              <w:rPr>
                                <w:b/>
                                <w:bCs/>
                                <w:noProof/>
                                <w:color w:val="FFFFFF"/>
                              </w:rPr>
                              <w:t>2</w:t>
                            </w:r>
                            <w:r>
                              <w:rPr>
                                <w:b/>
                                <w:bCs/>
                                <w:noProof/>
                                <w:color w:val="FFFFFF"/>
                              </w:rPr>
                              <w:fldChar w:fldCharType="end"/>
                            </w:r>
                          </w:p>
                        </w:txbxContent>
                      </wps:txbx>
                      <wps:bodyPr rot="0" vert="horz" wrap="square" lIns="0" tIns="0" rIns="0" bIns="0" anchor="t" anchorCtr="0" upright="1">
                        <a:noAutofit/>
                      </wps:bodyPr>
                    </wps:wsp>
                  </wpg:wgp>
                </a:graphicData>
              </a:graphic>
            </wp:inline>
          </w:drawing>
        </mc:Choice>
        <mc:Fallback>
          <w:pict>
            <v:group w14:anchorId="6F8D18B0" id="Gruppe 4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">
              <v:roundrect id="AutoShape 42"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lv8cA&#10;AADcAAAADwAAAGRycy9kb3ducmV2LnhtbESPzWrDMBCE74W8g9hALyaW3UNaHMsmCZTm0FKaP3Jc&#10;rI1tYq2MpSTu21eFQo/DzHzD5OVoOnGjwbWWFaRxAoK4srrlWsF+9zp7AeE8ssbOMin4JgdlMXnI&#10;MdP2zl902/paBAi7DBU03veZlK5qyKCLbU8cvLMdDPogh1rqAe8Bbjr5lCRzabDlsNBgT+uGqsv2&#10;ahS8RdHqdK36Q7TcaPo4vq8/67RV6nE6LhcgPI3+P/zX3mgF8+cUfs+EI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5b/HAAAA3AAAAA8AAAAAAAAAAAAAAAAAmAIAAGRy&#10;cy9kb3ducmV2LnhtbFBLBQYAAAAABAAEAPUAAACMAwAAAAA=&#10;" fillcolor="#ffc000" strokecolor="#ffc000"/>
              <v:roundrect id="AutoShape 43"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7yMYA&#10;AADcAAAADwAAAGRycy9kb3ducmV2LnhtbESPQWvCQBSE7wX/w/IEL0E38WBL6hpiQPRgKVqVHh/Z&#10;1yQ0+zZkV43/vlso9DjMzDfMMhtMK27Uu8aygmQWgyAurW64UnD62ExfQDiPrLG1TAoe5CBbjZ6W&#10;mGp75wPdjr4SAcIuRQW1910qpStrMuhmtiMO3pftDfog+0rqHu8Bblo5j+OFNNhwWKixo6Km8vt4&#10;NQq2UbT+vJbdOcp3mt4u++K9ShqlJuMhfwXhafD/4b/2TitYPM/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R7yMYAAADcAAAADwAAAAAAAAAAAAAAAACYAgAAZHJz&#10;L2Rvd25yZXYueG1sUEsFBgAAAAAEAAQA9QAAAIsDAAAAAA==&#10;" fillcolor="#ffc000" strokecolor="#ffc000"/>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7B54DF" w:rsidRDefault="007B54DF">
                      <w:pPr>
                        <w:jc w:val="center"/>
                      </w:pPr>
                      <w:r>
                        <w:fldChar w:fldCharType="begin"/>
                      </w:r>
                      <w:r>
                        <w:instrText>PAGE    \* MERGEFORMAT</w:instrText>
                      </w:r>
                      <w:r>
                        <w:fldChar w:fldCharType="separate"/>
                      </w:r>
                      <w:r w:rsidR="00012379" w:rsidRPr="00012379">
                        <w:rPr>
                          <w:b/>
                          <w:bCs/>
                          <w:noProof/>
                          <w:color w:val="FFFFFF"/>
                        </w:rPr>
                        <w:t>2</w:t>
                      </w:r>
                      <w:r>
                        <w:rPr>
                          <w:b/>
                          <w:bCs/>
                          <w:noProof/>
                          <w:color w:val="FFFFFF"/>
                        </w:rPr>
                        <w:fldChar w:fldCharType="end"/>
                      </w:r>
                    </w:p>
                  </w:txbxContent>
                </v:textbox>
              </v:shape>
              <w10:anchorlock/>
            </v:group>
          </w:pict>
        </mc:Fallback>
      </mc:AlternateContent>
    </w:r>
    <w:r>
      <w:rPr>
        <w:noProof/>
        <w:lang w:eastAsia="de-DE"/>
      </w:rPr>
      <w:tab/>
    </w:r>
  </w:p>
  <w:p w:rsidR="007B54DF" w:rsidRDefault="007B54D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24C8"/>
    <w:multiLevelType w:val="hybridMultilevel"/>
    <w:tmpl w:val="12DA8B90"/>
    <w:lvl w:ilvl="0" w:tplc="12884B66">
      <w:start w:val="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F63E96"/>
    <w:multiLevelType w:val="multilevel"/>
    <w:tmpl w:val="5A68E4E6"/>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09AF3D5D"/>
    <w:multiLevelType w:val="hybridMultilevel"/>
    <w:tmpl w:val="0AE8DCA6"/>
    <w:lvl w:ilvl="0" w:tplc="3938647A">
      <w:start w:val="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0F341F"/>
    <w:multiLevelType w:val="hybridMultilevel"/>
    <w:tmpl w:val="DF32FFB4"/>
    <w:lvl w:ilvl="0" w:tplc="70E445B6">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290F7F"/>
    <w:multiLevelType w:val="hybridMultilevel"/>
    <w:tmpl w:val="B13CEC68"/>
    <w:lvl w:ilvl="0" w:tplc="25F6B7A4">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632C67"/>
    <w:multiLevelType w:val="hybridMultilevel"/>
    <w:tmpl w:val="2C6EC0EC"/>
    <w:lvl w:ilvl="0" w:tplc="E5DA9A4E">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CF50C66"/>
    <w:multiLevelType w:val="multilevel"/>
    <w:tmpl w:val="075CCDB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1D976682"/>
    <w:multiLevelType w:val="hybridMultilevel"/>
    <w:tmpl w:val="B20AA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4279FE"/>
    <w:multiLevelType w:val="hybridMultilevel"/>
    <w:tmpl w:val="6B9E2F36"/>
    <w:lvl w:ilvl="0" w:tplc="0256F584">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6E676C3"/>
    <w:multiLevelType w:val="hybridMultilevel"/>
    <w:tmpl w:val="D0F4B482"/>
    <w:lvl w:ilvl="0" w:tplc="0407000F">
      <w:start w:val="1"/>
      <w:numFmt w:val="decimal"/>
      <w:lvlText w:val="%1."/>
      <w:lvlJc w:val="left"/>
      <w:pPr>
        <w:ind w:left="720" w:hanging="360"/>
      </w:pPr>
      <w:rPr>
        <w:rFonts w:cs="Times New Roman" w:hint="default"/>
      </w:rPr>
    </w:lvl>
    <w:lvl w:ilvl="1" w:tplc="0407000F">
      <w:start w:val="1"/>
      <w:numFmt w:val="decimal"/>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276C1F95"/>
    <w:multiLevelType w:val="hybridMultilevel"/>
    <w:tmpl w:val="1B1C6D3E"/>
    <w:lvl w:ilvl="0" w:tplc="08342B7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BE0533"/>
    <w:multiLevelType w:val="hybridMultilevel"/>
    <w:tmpl w:val="42229ABC"/>
    <w:lvl w:ilvl="0" w:tplc="D4E6075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141536"/>
    <w:multiLevelType w:val="hybridMultilevel"/>
    <w:tmpl w:val="83A868EE"/>
    <w:lvl w:ilvl="0" w:tplc="777EAAAE">
      <w:numFmt w:val="bullet"/>
      <w:lvlText w:val=""/>
      <w:lvlJc w:val="left"/>
      <w:pPr>
        <w:ind w:left="720" w:hanging="360"/>
      </w:pPr>
      <w:rPr>
        <w:rFonts w:ascii="Symbol" w:eastAsia="Calibri" w:hAnsi="Symbol" w:cs="Times New Roman" w:hint="default"/>
        <w:color w:val="FF0000"/>
        <w:sz w:val="2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F85BFE"/>
    <w:multiLevelType w:val="hybridMultilevel"/>
    <w:tmpl w:val="1A42BFEC"/>
    <w:lvl w:ilvl="0" w:tplc="22CE7ACA">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C4C5D95"/>
    <w:multiLevelType w:val="hybridMultilevel"/>
    <w:tmpl w:val="60F4C906"/>
    <w:lvl w:ilvl="0" w:tplc="F6F267EC">
      <w:numFmt w:val="bullet"/>
      <w:lvlText w:val="&gt;"/>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F002FB6"/>
    <w:multiLevelType w:val="hybridMultilevel"/>
    <w:tmpl w:val="1FA2D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A24A5E"/>
    <w:multiLevelType w:val="multilevel"/>
    <w:tmpl w:val="5E94BA1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15:restartNumberingAfterBreak="0">
    <w:nsid w:val="421D2337"/>
    <w:multiLevelType w:val="hybridMultilevel"/>
    <w:tmpl w:val="B4B05622"/>
    <w:lvl w:ilvl="0" w:tplc="5844B4FC">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2503EAA"/>
    <w:multiLevelType w:val="hybridMultilevel"/>
    <w:tmpl w:val="02B649AE"/>
    <w:lvl w:ilvl="0" w:tplc="4B2AFF0C">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C10C5B"/>
    <w:multiLevelType w:val="hybridMultilevel"/>
    <w:tmpl w:val="C4B4C352"/>
    <w:lvl w:ilvl="0" w:tplc="7C0AF2A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ABA7CD8"/>
    <w:multiLevelType w:val="hybridMultilevel"/>
    <w:tmpl w:val="5610F83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1" w15:restartNumberingAfterBreak="0">
    <w:nsid w:val="521943CE"/>
    <w:multiLevelType w:val="multilevel"/>
    <w:tmpl w:val="5A68E4E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15:restartNumberingAfterBreak="0">
    <w:nsid w:val="523B71C6"/>
    <w:multiLevelType w:val="multilevel"/>
    <w:tmpl w:val="FC7A7BF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3" w15:restartNumberingAfterBreak="0">
    <w:nsid w:val="53DB3D08"/>
    <w:multiLevelType w:val="multilevel"/>
    <w:tmpl w:val="5A68E4E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4" w15:restartNumberingAfterBreak="0">
    <w:nsid w:val="55AF730E"/>
    <w:multiLevelType w:val="multilevel"/>
    <w:tmpl w:val="A582F8C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5" w15:restartNumberingAfterBreak="0">
    <w:nsid w:val="57B6225F"/>
    <w:multiLevelType w:val="hybridMultilevel"/>
    <w:tmpl w:val="8FD46248"/>
    <w:lvl w:ilvl="0" w:tplc="84E83688">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A7B5C58"/>
    <w:multiLevelType w:val="multilevel"/>
    <w:tmpl w:val="C07CFB6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7" w15:restartNumberingAfterBreak="0">
    <w:nsid w:val="5D376359"/>
    <w:multiLevelType w:val="hybridMultilevel"/>
    <w:tmpl w:val="5A1AFC96"/>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8" w15:restartNumberingAfterBreak="0">
    <w:nsid w:val="74D865BF"/>
    <w:multiLevelType w:val="hybridMultilevel"/>
    <w:tmpl w:val="94866E4E"/>
    <w:lvl w:ilvl="0" w:tplc="7898F26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98F46BA"/>
    <w:multiLevelType w:val="hybridMultilevel"/>
    <w:tmpl w:val="DE8E83F0"/>
    <w:lvl w:ilvl="0" w:tplc="51E42BB4">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3A14F1"/>
    <w:multiLevelType w:val="hybridMultilevel"/>
    <w:tmpl w:val="01103800"/>
    <w:lvl w:ilvl="0" w:tplc="61E272C2">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EE14FF1"/>
    <w:multiLevelType w:val="hybridMultilevel"/>
    <w:tmpl w:val="0EC4D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AD56FF"/>
    <w:multiLevelType w:val="multilevel"/>
    <w:tmpl w:val="7348F38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9"/>
  </w:num>
  <w:num w:numId="2">
    <w:abstractNumId w:val="23"/>
  </w:num>
  <w:num w:numId="3">
    <w:abstractNumId w:val="21"/>
  </w:num>
  <w:num w:numId="4">
    <w:abstractNumId w:val="1"/>
  </w:num>
  <w:num w:numId="5">
    <w:abstractNumId w:val="20"/>
  </w:num>
  <w:num w:numId="6">
    <w:abstractNumId w:val="29"/>
  </w:num>
  <w:num w:numId="7">
    <w:abstractNumId w:val="14"/>
  </w:num>
  <w:num w:numId="8">
    <w:abstractNumId w:val="32"/>
  </w:num>
  <w:num w:numId="9">
    <w:abstractNumId w:val="22"/>
  </w:num>
  <w:num w:numId="10">
    <w:abstractNumId w:val="16"/>
  </w:num>
  <w:num w:numId="11">
    <w:abstractNumId w:val="6"/>
  </w:num>
  <w:num w:numId="12">
    <w:abstractNumId w:val="24"/>
  </w:num>
  <w:num w:numId="13">
    <w:abstractNumId w:val="26"/>
  </w:num>
  <w:num w:numId="14">
    <w:abstractNumId w:val="27"/>
  </w:num>
  <w:num w:numId="15">
    <w:abstractNumId w:val="15"/>
  </w:num>
  <w:num w:numId="16">
    <w:abstractNumId w:val="31"/>
  </w:num>
  <w:num w:numId="17">
    <w:abstractNumId w:val="7"/>
  </w:num>
  <w:num w:numId="18">
    <w:abstractNumId w:val="13"/>
  </w:num>
  <w:num w:numId="19">
    <w:abstractNumId w:val="4"/>
  </w:num>
  <w:num w:numId="20">
    <w:abstractNumId w:val="0"/>
  </w:num>
  <w:num w:numId="21">
    <w:abstractNumId w:val="25"/>
  </w:num>
  <w:num w:numId="22">
    <w:abstractNumId w:val="2"/>
  </w:num>
  <w:num w:numId="23">
    <w:abstractNumId w:val="12"/>
  </w:num>
  <w:num w:numId="24">
    <w:abstractNumId w:val="11"/>
  </w:num>
  <w:num w:numId="25">
    <w:abstractNumId w:val="18"/>
  </w:num>
  <w:num w:numId="26">
    <w:abstractNumId w:val="10"/>
  </w:num>
  <w:num w:numId="27">
    <w:abstractNumId w:val="5"/>
  </w:num>
  <w:num w:numId="28">
    <w:abstractNumId w:val="8"/>
  </w:num>
  <w:num w:numId="29">
    <w:abstractNumId w:val="28"/>
  </w:num>
  <w:num w:numId="30">
    <w:abstractNumId w:val="19"/>
  </w:num>
  <w:num w:numId="31">
    <w:abstractNumId w:val="3"/>
  </w:num>
  <w:num w:numId="32">
    <w:abstractNumId w:val="3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4" w:dllVersion="131078" w:nlCheck="1" w:checkStyle="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412"/>
    <w:rsid w:val="00001B9A"/>
    <w:rsid w:val="000033CF"/>
    <w:rsid w:val="00003505"/>
    <w:rsid w:val="00004ABD"/>
    <w:rsid w:val="00005B1A"/>
    <w:rsid w:val="00006D06"/>
    <w:rsid w:val="00012379"/>
    <w:rsid w:val="00012D13"/>
    <w:rsid w:val="000239CD"/>
    <w:rsid w:val="00046475"/>
    <w:rsid w:val="00050423"/>
    <w:rsid w:val="00053890"/>
    <w:rsid w:val="0005481D"/>
    <w:rsid w:val="00061231"/>
    <w:rsid w:val="000658D2"/>
    <w:rsid w:val="00085F90"/>
    <w:rsid w:val="00085FB2"/>
    <w:rsid w:val="00087BBD"/>
    <w:rsid w:val="00094ED6"/>
    <w:rsid w:val="000A1A93"/>
    <w:rsid w:val="000A595B"/>
    <w:rsid w:val="000A72E3"/>
    <w:rsid w:val="000B4B76"/>
    <w:rsid w:val="000C5458"/>
    <w:rsid w:val="000D2004"/>
    <w:rsid w:val="000F08CA"/>
    <w:rsid w:val="000F47A2"/>
    <w:rsid w:val="000F6AA1"/>
    <w:rsid w:val="00105D39"/>
    <w:rsid w:val="001101D3"/>
    <w:rsid w:val="001134A7"/>
    <w:rsid w:val="00113948"/>
    <w:rsid w:val="00113EB3"/>
    <w:rsid w:val="001176A1"/>
    <w:rsid w:val="00117996"/>
    <w:rsid w:val="00120B61"/>
    <w:rsid w:val="001269B3"/>
    <w:rsid w:val="00133DF7"/>
    <w:rsid w:val="00134425"/>
    <w:rsid w:val="001365F2"/>
    <w:rsid w:val="001464CA"/>
    <w:rsid w:val="001477F3"/>
    <w:rsid w:val="00147E22"/>
    <w:rsid w:val="001525BA"/>
    <w:rsid w:val="00163978"/>
    <w:rsid w:val="00164379"/>
    <w:rsid w:val="00172273"/>
    <w:rsid w:val="00172684"/>
    <w:rsid w:val="00174E32"/>
    <w:rsid w:val="00176D66"/>
    <w:rsid w:val="00180530"/>
    <w:rsid w:val="0018417F"/>
    <w:rsid w:val="00184520"/>
    <w:rsid w:val="00187621"/>
    <w:rsid w:val="00194303"/>
    <w:rsid w:val="001A7674"/>
    <w:rsid w:val="001B1048"/>
    <w:rsid w:val="001B134C"/>
    <w:rsid w:val="001B7A60"/>
    <w:rsid w:val="001C1B12"/>
    <w:rsid w:val="001F3174"/>
    <w:rsid w:val="00201885"/>
    <w:rsid w:val="0020361B"/>
    <w:rsid w:val="00212E60"/>
    <w:rsid w:val="00223B99"/>
    <w:rsid w:val="00231D54"/>
    <w:rsid w:val="00243563"/>
    <w:rsid w:val="0024468A"/>
    <w:rsid w:val="00261AF0"/>
    <w:rsid w:val="002670A7"/>
    <w:rsid w:val="002671FB"/>
    <w:rsid w:val="002679E3"/>
    <w:rsid w:val="00273B1A"/>
    <w:rsid w:val="00276EEE"/>
    <w:rsid w:val="00283F61"/>
    <w:rsid w:val="00287F05"/>
    <w:rsid w:val="002915EF"/>
    <w:rsid w:val="002A3420"/>
    <w:rsid w:val="002A5712"/>
    <w:rsid w:val="002B2867"/>
    <w:rsid w:val="002B398C"/>
    <w:rsid w:val="002C20C3"/>
    <w:rsid w:val="002E0F1F"/>
    <w:rsid w:val="002E345B"/>
    <w:rsid w:val="002E34CA"/>
    <w:rsid w:val="002E567C"/>
    <w:rsid w:val="002E7447"/>
    <w:rsid w:val="003060C2"/>
    <w:rsid w:val="00313629"/>
    <w:rsid w:val="00315924"/>
    <w:rsid w:val="00317957"/>
    <w:rsid w:val="00317EE8"/>
    <w:rsid w:val="003202A1"/>
    <w:rsid w:val="003229FA"/>
    <w:rsid w:val="00327CF3"/>
    <w:rsid w:val="003421C7"/>
    <w:rsid w:val="00344D07"/>
    <w:rsid w:val="00353652"/>
    <w:rsid w:val="00354600"/>
    <w:rsid w:val="003571EB"/>
    <w:rsid w:val="00363266"/>
    <w:rsid w:val="00364626"/>
    <w:rsid w:val="00365091"/>
    <w:rsid w:val="00366E10"/>
    <w:rsid w:val="00371B7C"/>
    <w:rsid w:val="00385614"/>
    <w:rsid w:val="00387426"/>
    <w:rsid w:val="00391876"/>
    <w:rsid w:val="00391ECB"/>
    <w:rsid w:val="003A51B0"/>
    <w:rsid w:val="003A5560"/>
    <w:rsid w:val="003B2688"/>
    <w:rsid w:val="003B3C7C"/>
    <w:rsid w:val="003B53B9"/>
    <w:rsid w:val="003C22D9"/>
    <w:rsid w:val="003C60D1"/>
    <w:rsid w:val="003C6EEC"/>
    <w:rsid w:val="003E0219"/>
    <w:rsid w:val="003E0EBC"/>
    <w:rsid w:val="003F496B"/>
    <w:rsid w:val="00412EC1"/>
    <w:rsid w:val="00433BE1"/>
    <w:rsid w:val="00440C8A"/>
    <w:rsid w:val="00444B28"/>
    <w:rsid w:val="00445406"/>
    <w:rsid w:val="0046091C"/>
    <w:rsid w:val="00461CCB"/>
    <w:rsid w:val="00467343"/>
    <w:rsid w:val="004704A5"/>
    <w:rsid w:val="004704E2"/>
    <w:rsid w:val="0047566A"/>
    <w:rsid w:val="00480E05"/>
    <w:rsid w:val="0048118B"/>
    <w:rsid w:val="00487A5C"/>
    <w:rsid w:val="004900F8"/>
    <w:rsid w:val="00495302"/>
    <w:rsid w:val="004A3F82"/>
    <w:rsid w:val="004A42EB"/>
    <w:rsid w:val="004A60C3"/>
    <w:rsid w:val="004B1A66"/>
    <w:rsid w:val="004C2813"/>
    <w:rsid w:val="004D3DF8"/>
    <w:rsid w:val="004E2E2E"/>
    <w:rsid w:val="004F0DBA"/>
    <w:rsid w:val="005002D3"/>
    <w:rsid w:val="00501FCD"/>
    <w:rsid w:val="005073BE"/>
    <w:rsid w:val="00512EE3"/>
    <w:rsid w:val="0052000E"/>
    <w:rsid w:val="00521CFD"/>
    <w:rsid w:val="005305FB"/>
    <w:rsid w:val="00533127"/>
    <w:rsid w:val="00557037"/>
    <w:rsid w:val="00557DB5"/>
    <w:rsid w:val="00562F9E"/>
    <w:rsid w:val="005638CC"/>
    <w:rsid w:val="005701AB"/>
    <w:rsid w:val="00573820"/>
    <w:rsid w:val="00574299"/>
    <w:rsid w:val="00575274"/>
    <w:rsid w:val="005A10E3"/>
    <w:rsid w:val="005A156F"/>
    <w:rsid w:val="005B6E4C"/>
    <w:rsid w:val="005B75F7"/>
    <w:rsid w:val="005C249F"/>
    <w:rsid w:val="005C597F"/>
    <w:rsid w:val="005C700E"/>
    <w:rsid w:val="005D17B5"/>
    <w:rsid w:val="005D4A0E"/>
    <w:rsid w:val="005D73D2"/>
    <w:rsid w:val="005E2FD8"/>
    <w:rsid w:val="005E6E5F"/>
    <w:rsid w:val="005F0CA9"/>
    <w:rsid w:val="005F22F0"/>
    <w:rsid w:val="00600BCA"/>
    <w:rsid w:val="00602D4E"/>
    <w:rsid w:val="00610566"/>
    <w:rsid w:val="00633765"/>
    <w:rsid w:val="00651288"/>
    <w:rsid w:val="00656B36"/>
    <w:rsid w:val="00660774"/>
    <w:rsid w:val="006618B1"/>
    <w:rsid w:val="00667088"/>
    <w:rsid w:val="006730A7"/>
    <w:rsid w:val="00680808"/>
    <w:rsid w:val="0068739E"/>
    <w:rsid w:val="00687724"/>
    <w:rsid w:val="006912AE"/>
    <w:rsid w:val="006942C3"/>
    <w:rsid w:val="006A6EE3"/>
    <w:rsid w:val="006A76AB"/>
    <w:rsid w:val="006A77E2"/>
    <w:rsid w:val="006C318B"/>
    <w:rsid w:val="006D04E0"/>
    <w:rsid w:val="006D0EA9"/>
    <w:rsid w:val="006F0ABD"/>
    <w:rsid w:val="006F468B"/>
    <w:rsid w:val="007029B3"/>
    <w:rsid w:val="00713251"/>
    <w:rsid w:val="00713275"/>
    <w:rsid w:val="00721C2A"/>
    <w:rsid w:val="00721F6F"/>
    <w:rsid w:val="0073141B"/>
    <w:rsid w:val="00731F7F"/>
    <w:rsid w:val="007428C7"/>
    <w:rsid w:val="00742981"/>
    <w:rsid w:val="007437FC"/>
    <w:rsid w:val="007451CD"/>
    <w:rsid w:val="00754CFA"/>
    <w:rsid w:val="00754E50"/>
    <w:rsid w:val="00755C7E"/>
    <w:rsid w:val="007609CB"/>
    <w:rsid w:val="00762C0C"/>
    <w:rsid w:val="0076600E"/>
    <w:rsid w:val="00766039"/>
    <w:rsid w:val="007707B9"/>
    <w:rsid w:val="00774229"/>
    <w:rsid w:val="00774BE0"/>
    <w:rsid w:val="00786E64"/>
    <w:rsid w:val="007952DD"/>
    <w:rsid w:val="007A7041"/>
    <w:rsid w:val="007B54DF"/>
    <w:rsid w:val="007B7C2D"/>
    <w:rsid w:val="007D286F"/>
    <w:rsid w:val="007D348F"/>
    <w:rsid w:val="007D522A"/>
    <w:rsid w:val="007D6245"/>
    <w:rsid w:val="007E584E"/>
    <w:rsid w:val="007F7A16"/>
    <w:rsid w:val="00804EC9"/>
    <w:rsid w:val="00806D86"/>
    <w:rsid w:val="0080743A"/>
    <w:rsid w:val="008153EF"/>
    <w:rsid w:val="00816BDF"/>
    <w:rsid w:val="008170B0"/>
    <w:rsid w:val="00817D52"/>
    <w:rsid w:val="00831DD3"/>
    <w:rsid w:val="00833D35"/>
    <w:rsid w:val="00851152"/>
    <w:rsid w:val="00854C6C"/>
    <w:rsid w:val="0087486D"/>
    <w:rsid w:val="00883D97"/>
    <w:rsid w:val="00884A9D"/>
    <w:rsid w:val="008969A0"/>
    <w:rsid w:val="00896A5D"/>
    <w:rsid w:val="008A2452"/>
    <w:rsid w:val="008B2F87"/>
    <w:rsid w:val="008B67AE"/>
    <w:rsid w:val="008C293C"/>
    <w:rsid w:val="008C34EE"/>
    <w:rsid w:val="008C6E37"/>
    <w:rsid w:val="008D3EE4"/>
    <w:rsid w:val="008D6C1F"/>
    <w:rsid w:val="008D6D41"/>
    <w:rsid w:val="008F1576"/>
    <w:rsid w:val="009077A6"/>
    <w:rsid w:val="00913143"/>
    <w:rsid w:val="00913E35"/>
    <w:rsid w:val="0092290A"/>
    <w:rsid w:val="0092599E"/>
    <w:rsid w:val="00930B7A"/>
    <w:rsid w:val="00932920"/>
    <w:rsid w:val="00932D69"/>
    <w:rsid w:val="00933748"/>
    <w:rsid w:val="009535FA"/>
    <w:rsid w:val="00955476"/>
    <w:rsid w:val="00955F7D"/>
    <w:rsid w:val="0096235D"/>
    <w:rsid w:val="009769AE"/>
    <w:rsid w:val="009836DA"/>
    <w:rsid w:val="009845A4"/>
    <w:rsid w:val="00986B3A"/>
    <w:rsid w:val="00993A9C"/>
    <w:rsid w:val="00995558"/>
    <w:rsid w:val="009A0951"/>
    <w:rsid w:val="009A1A67"/>
    <w:rsid w:val="009C21B9"/>
    <w:rsid w:val="009C5393"/>
    <w:rsid w:val="009C7835"/>
    <w:rsid w:val="009D5F5A"/>
    <w:rsid w:val="009D7033"/>
    <w:rsid w:val="009E19DE"/>
    <w:rsid w:val="009F43C9"/>
    <w:rsid w:val="00A04D6F"/>
    <w:rsid w:val="00A10ED7"/>
    <w:rsid w:val="00A21EC6"/>
    <w:rsid w:val="00A26290"/>
    <w:rsid w:val="00A40906"/>
    <w:rsid w:val="00A41121"/>
    <w:rsid w:val="00A420DA"/>
    <w:rsid w:val="00A4271F"/>
    <w:rsid w:val="00A442D5"/>
    <w:rsid w:val="00A55AB0"/>
    <w:rsid w:val="00A56627"/>
    <w:rsid w:val="00A643BB"/>
    <w:rsid w:val="00A7047C"/>
    <w:rsid w:val="00A73092"/>
    <w:rsid w:val="00A739CC"/>
    <w:rsid w:val="00A77C88"/>
    <w:rsid w:val="00A8369F"/>
    <w:rsid w:val="00A90BF8"/>
    <w:rsid w:val="00A9619C"/>
    <w:rsid w:val="00AA55CD"/>
    <w:rsid w:val="00AB4D82"/>
    <w:rsid w:val="00AC7611"/>
    <w:rsid w:val="00AD1E1F"/>
    <w:rsid w:val="00AE0BE9"/>
    <w:rsid w:val="00AE0D90"/>
    <w:rsid w:val="00AE54FE"/>
    <w:rsid w:val="00B00087"/>
    <w:rsid w:val="00B01C18"/>
    <w:rsid w:val="00B3353D"/>
    <w:rsid w:val="00B43250"/>
    <w:rsid w:val="00B55CE2"/>
    <w:rsid w:val="00B55E14"/>
    <w:rsid w:val="00B56688"/>
    <w:rsid w:val="00B5778F"/>
    <w:rsid w:val="00B71C23"/>
    <w:rsid w:val="00B75E87"/>
    <w:rsid w:val="00B81948"/>
    <w:rsid w:val="00B823EC"/>
    <w:rsid w:val="00B93532"/>
    <w:rsid w:val="00BA1936"/>
    <w:rsid w:val="00BA2910"/>
    <w:rsid w:val="00BA4F0E"/>
    <w:rsid w:val="00BA4F4F"/>
    <w:rsid w:val="00BB00B0"/>
    <w:rsid w:val="00BB402C"/>
    <w:rsid w:val="00BB592B"/>
    <w:rsid w:val="00BC72CB"/>
    <w:rsid w:val="00BD3934"/>
    <w:rsid w:val="00BE0CCC"/>
    <w:rsid w:val="00BE5D96"/>
    <w:rsid w:val="00C0104F"/>
    <w:rsid w:val="00C05836"/>
    <w:rsid w:val="00C341A0"/>
    <w:rsid w:val="00C343CE"/>
    <w:rsid w:val="00C474A9"/>
    <w:rsid w:val="00C66E4A"/>
    <w:rsid w:val="00C74F86"/>
    <w:rsid w:val="00C90BB5"/>
    <w:rsid w:val="00CC3F8C"/>
    <w:rsid w:val="00CD045C"/>
    <w:rsid w:val="00CD44CD"/>
    <w:rsid w:val="00CD63B0"/>
    <w:rsid w:val="00CD73F5"/>
    <w:rsid w:val="00CE2CA6"/>
    <w:rsid w:val="00CE4B49"/>
    <w:rsid w:val="00CE5A49"/>
    <w:rsid w:val="00CF4118"/>
    <w:rsid w:val="00D01974"/>
    <w:rsid w:val="00D02DE4"/>
    <w:rsid w:val="00D03AAB"/>
    <w:rsid w:val="00D101E5"/>
    <w:rsid w:val="00D122F7"/>
    <w:rsid w:val="00D1348C"/>
    <w:rsid w:val="00D14D59"/>
    <w:rsid w:val="00D21F2E"/>
    <w:rsid w:val="00D30A91"/>
    <w:rsid w:val="00D32068"/>
    <w:rsid w:val="00D3271B"/>
    <w:rsid w:val="00D45E73"/>
    <w:rsid w:val="00D54664"/>
    <w:rsid w:val="00D60B74"/>
    <w:rsid w:val="00D6373D"/>
    <w:rsid w:val="00D747CA"/>
    <w:rsid w:val="00D77411"/>
    <w:rsid w:val="00D86BC8"/>
    <w:rsid w:val="00D8783D"/>
    <w:rsid w:val="00DA1F9E"/>
    <w:rsid w:val="00DA211A"/>
    <w:rsid w:val="00DA4E5D"/>
    <w:rsid w:val="00DB5290"/>
    <w:rsid w:val="00DB642B"/>
    <w:rsid w:val="00DC1904"/>
    <w:rsid w:val="00DC2026"/>
    <w:rsid w:val="00DC2397"/>
    <w:rsid w:val="00DC308F"/>
    <w:rsid w:val="00DC3EB7"/>
    <w:rsid w:val="00DC5950"/>
    <w:rsid w:val="00DD20CB"/>
    <w:rsid w:val="00DD616F"/>
    <w:rsid w:val="00DE098E"/>
    <w:rsid w:val="00DE3A16"/>
    <w:rsid w:val="00DF1D81"/>
    <w:rsid w:val="00DF46DB"/>
    <w:rsid w:val="00DF5403"/>
    <w:rsid w:val="00DF5A3B"/>
    <w:rsid w:val="00E056FA"/>
    <w:rsid w:val="00E13AA4"/>
    <w:rsid w:val="00E21333"/>
    <w:rsid w:val="00E2483E"/>
    <w:rsid w:val="00E26107"/>
    <w:rsid w:val="00E34633"/>
    <w:rsid w:val="00E34D39"/>
    <w:rsid w:val="00E3674F"/>
    <w:rsid w:val="00E4178C"/>
    <w:rsid w:val="00E45EE3"/>
    <w:rsid w:val="00E601E8"/>
    <w:rsid w:val="00E64966"/>
    <w:rsid w:val="00EC5692"/>
    <w:rsid w:val="00ED299D"/>
    <w:rsid w:val="00ED6A4A"/>
    <w:rsid w:val="00EE15C9"/>
    <w:rsid w:val="00EE6230"/>
    <w:rsid w:val="00EE7412"/>
    <w:rsid w:val="00EF7666"/>
    <w:rsid w:val="00F05A72"/>
    <w:rsid w:val="00F12926"/>
    <w:rsid w:val="00F1782D"/>
    <w:rsid w:val="00F24E3D"/>
    <w:rsid w:val="00F2729F"/>
    <w:rsid w:val="00F33A41"/>
    <w:rsid w:val="00F55B0C"/>
    <w:rsid w:val="00F966A7"/>
    <w:rsid w:val="00FA3667"/>
    <w:rsid w:val="00FB2C9B"/>
    <w:rsid w:val="00FB4CEB"/>
    <w:rsid w:val="00FD2953"/>
    <w:rsid w:val="00FE2C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5:docId w15:val="{9F3A6241-758C-4C2A-B650-4D2572FB1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474A9"/>
    <w:pPr>
      <w:spacing w:after="200" w:line="276" w:lineRule="auto"/>
    </w:pPr>
    <w:rPr>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99"/>
    <w:rsid w:val="00EE741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EE7412"/>
    <w:pPr>
      <w:ind w:left="720"/>
      <w:contextualSpacing/>
    </w:pPr>
  </w:style>
  <w:style w:type="paragraph" w:styleId="Kopfzeile">
    <w:name w:val="header"/>
    <w:basedOn w:val="Standard"/>
    <w:link w:val="KopfzeileZchn"/>
    <w:uiPriority w:val="99"/>
    <w:rsid w:val="007429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742981"/>
    <w:rPr>
      <w:rFonts w:cs="Times New Roman"/>
    </w:rPr>
  </w:style>
  <w:style w:type="paragraph" w:styleId="Fuzeile">
    <w:name w:val="footer"/>
    <w:basedOn w:val="Standard"/>
    <w:link w:val="FuzeileZchn"/>
    <w:uiPriority w:val="99"/>
    <w:rsid w:val="00742981"/>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742981"/>
    <w:rPr>
      <w:rFonts w:cs="Times New Roman"/>
    </w:rPr>
  </w:style>
  <w:style w:type="paragraph" w:styleId="Sprechblasentext">
    <w:name w:val="Balloon Text"/>
    <w:basedOn w:val="Standard"/>
    <w:link w:val="SprechblasentextZchn"/>
    <w:uiPriority w:val="99"/>
    <w:semiHidden/>
    <w:rsid w:val="00774BE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774BE0"/>
    <w:rPr>
      <w:rFonts w:ascii="Tahoma" w:hAnsi="Tahoma" w:cs="Tahoma"/>
      <w:sz w:val="16"/>
      <w:szCs w:val="16"/>
    </w:rPr>
  </w:style>
  <w:style w:type="character" w:styleId="Platzhaltertext">
    <w:name w:val="Placeholder Text"/>
    <w:basedOn w:val="Absatz-Standardschriftart"/>
    <w:uiPriority w:val="99"/>
    <w:semiHidden/>
    <w:rsid w:val="00BA29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520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E3889-7506-49E8-8E39-D957E22A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2000</Words>
  <Characters>12606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Töpfer - C.C.Buchner Verlag</cp:lastModifiedBy>
  <cp:revision>139</cp:revision>
  <cp:lastPrinted>2017-02-06T15:01:00Z</cp:lastPrinted>
  <dcterms:created xsi:type="dcterms:W3CDTF">2016-02-23T19:35:00Z</dcterms:created>
  <dcterms:modified xsi:type="dcterms:W3CDTF">2017-05-23T15:29:00Z</dcterms:modified>
</cp:coreProperties>
</file>