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8C" w:rsidRDefault="00077E12" w:rsidP="0004298C">
      <w:pPr>
        <w:keepNext/>
        <w:widowControl w:val="0"/>
        <w:spacing w:before="240" w:after="60" w:line="280" w:lineRule="exact"/>
        <w:ind w:left="284" w:hanging="284"/>
        <w:outlineLvl w:val="1"/>
        <w:rPr>
          <w:rFonts w:ascii="Calibri" w:eastAsia="Calibri" w:hAnsi="Calibri" w:cs="Times New Roman"/>
          <w:b/>
          <w:sz w:val="30"/>
          <w:szCs w:val="30"/>
        </w:rPr>
      </w:pPr>
      <w:r w:rsidRPr="00077E12">
        <w:rPr>
          <w:rFonts w:ascii="Calibri" w:eastAsia="Calibri" w:hAnsi="Calibri" w:cs="Times New Roman"/>
          <w:b/>
          <w:sz w:val="30"/>
          <w:szCs w:val="30"/>
        </w:rPr>
        <w:t xml:space="preserve">Text </w:t>
      </w:r>
      <w:r w:rsidR="00D1397C">
        <w:rPr>
          <w:rFonts w:ascii="Calibri" w:eastAsia="Calibri" w:hAnsi="Calibri" w:cs="Times New Roman"/>
          <w:b/>
          <w:sz w:val="30"/>
          <w:szCs w:val="30"/>
        </w:rPr>
        <w:t>6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="0004298C">
        <w:rPr>
          <w:rFonts w:ascii="Calibri" w:eastAsia="Calibri" w:hAnsi="Calibri" w:cs="Times New Roman"/>
          <w:b/>
          <w:sz w:val="30"/>
          <w:szCs w:val="30"/>
        </w:rPr>
        <w:t xml:space="preserve">Antiochos </w:t>
      </w:r>
      <w:r w:rsidR="00D1397C">
        <w:rPr>
          <w:rFonts w:ascii="Calibri" w:eastAsia="Calibri" w:hAnsi="Calibri" w:cs="Times New Roman"/>
          <w:b/>
          <w:sz w:val="30"/>
          <w:szCs w:val="30"/>
        </w:rPr>
        <w:t>I</w:t>
      </w:r>
      <w:r w:rsidR="0004298C">
        <w:rPr>
          <w:rFonts w:ascii="Calibri" w:eastAsia="Calibri" w:hAnsi="Calibri" w:cs="Times New Roman"/>
          <w:b/>
          <w:sz w:val="30"/>
          <w:szCs w:val="30"/>
        </w:rPr>
        <w:t>I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  <w:t xml:space="preserve">  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  <w:t xml:space="preserve"> 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  <w:t xml:space="preserve">          </w:t>
      </w:r>
      <w:bookmarkStart w:id="0" w:name="_GoBack"/>
      <w:bookmarkEnd w:id="0"/>
    </w:p>
    <w:p w:rsidR="0004298C" w:rsidRDefault="0004298C" w:rsidP="0004298C"/>
    <w:p w:rsidR="0004298C" w:rsidRPr="0048161B" w:rsidRDefault="0004298C" w:rsidP="0004298C">
      <w:pPr>
        <w:keepNext/>
        <w:widowControl w:val="0"/>
        <w:spacing w:before="240" w:after="60" w:line="280" w:lineRule="exact"/>
        <w:ind w:left="284" w:hanging="284"/>
        <w:outlineLvl w:val="1"/>
        <w:rPr>
          <w:rFonts w:ascii="Calibri" w:hAnsi="Calibri"/>
          <w:b/>
          <w:sz w:val="26"/>
          <w:szCs w:val="26"/>
        </w:rPr>
      </w:pPr>
      <w:r w:rsidRPr="0048161B">
        <w:rPr>
          <w:rFonts w:ascii="Calibri" w:hAnsi="Calibri"/>
          <w:b/>
          <w:sz w:val="26"/>
          <w:szCs w:val="26"/>
        </w:rPr>
        <w:t>Vokabeln des Grundwortschatzes</w:t>
      </w:r>
    </w:p>
    <w:tbl>
      <w:tblPr>
        <w:tblW w:w="9516" w:type="dxa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119"/>
        <w:gridCol w:w="850"/>
        <w:gridCol w:w="3686"/>
      </w:tblGrid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fr-FR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fr-FR"/>
              </w:rPr>
              <w:t>ācer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fr-FR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fr-FR"/>
              </w:rPr>
              <w:t>ācris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fr-FR"/>
              </w:rPr>
              <w:t>ācre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energisch, heftig, scharf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alter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altera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alterum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(Gen.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alterīus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/ Dat.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alterī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>)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der eine / der andere (von zweien)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avus</w:t>
            </w:r>
            <w:proofErr w:type="spellEnd"/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Großvater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cognōscere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cognōscō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cognōvī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cognitum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erkennen, kennenlernen; Perf. kennen, wissen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comperīre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comperiō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comperī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compertum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(genau) erfahren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cōnstituere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cōnstituō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cōnstituī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cōnstitūtum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festsetzen, beschließen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domesticus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a, um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privat, zum Haus gehörig; einheimisch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dōnāre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dōnō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schenken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ēicere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ēiciō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ēiēcī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ēiectum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hinauswerfen, vertreiben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exter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extera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exterum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ausländisch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flēre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fleō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flēvī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flētum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beklagen, (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be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)weinen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impedīre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impediō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impedīvī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impedītum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hindern, verhindern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iniūria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Unrecht, Beleidigung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iterum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397C" w:rsidRPr="0048161B" w:rsidRDefault="00D1397C" w:rsidP="009F2840">
            <w:pPr>
              <w:spacing w:line="240" w:lineRule="auto"/>
              <w:rPr>
                <w:rFonts w:ascii="Calibri" w:hAnsi="Calibri"/>
                <w:color w:val="FFFFFF"/>
                <w:sz w:val="26"/>
                <w:szCs w:val="26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56" w:lineRule="auto"/>
              <w:rPr>
                <w:rFonts w:ascii="Calibri" w:eastAsia="Calibri" w:hAnsi="Calibri"/>
                <w:sz w:val="26"/>
                <w:szCs w:val="26"/>
              </w:rPr>
            </w:pPr>
            <w:r w:rsidRPr="0048161B">
              <w:rPr>
                <w:rFonts w:ascii="Calibri" w:eastAsia="Calibri" w:hAnsi="Calibri"/>
                <w:sz w:val="26"/>
                <w:szCs w:val="26"/>
              </w:rPr>
              <w:t>Adv.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wiederum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māiōrēs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māiōrum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gram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m</w:t>
            </w:r>
            <w:proofErr w:type="gram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Pl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.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Vorfahren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metuere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metuō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metuī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(sich) fürchten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mīrus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a, um</w:t>
            </w:r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erstaunlich; wunderbar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odium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Hass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ōs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56" w:lineRule="auto"/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eastAsia="Calibri" w:hAnsi="Calibri"/>
                <w:sz w:val="26"/>
                <w:szCs w:val="26"/>
              </w:rPr>
              <w:t>ōris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56" w:lineRule="auto"/>
              <w:rPr>
                <w:rFonts w:ascii="Calibri" w:eastAsia="Calibri" w:hAnsi="Calibri"/>
                <w:sz w:val="26"/>
                <w:szCs w:val="26"/>
              </w:rPr>
            </w:pPr>
            <w:r w:rsidRPr="0048161B">
              <w:rPr>
                <w:rFonts w:ascii="Calibri" w:eastAsia="Calibri" w:hAnsi="Calibri"/>
                <w:sz w:val="26"/>
                <w:szCs w:val="26"/>
              </w:rPr>
              <w:t>n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Gesicht, Mund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lastRenderedPageBreak/>
              <w:t>pōnere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pōnō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posuī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positum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(auf)stellen, (hin)legen, setzen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posteā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Adv.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nachher, später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prīmo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Adv.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erstens, zuerst, zum ersten Mal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quemadmodum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auf welche Weise (auch immer), wie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proofErr w:type="gram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reddere</w:t>
            </w:r>
            <w:proofErr w:type="spellEnd"/>
            <w:proofErr w:type="gram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reddō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reddidī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redditum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zurückgeben, etwas zukommen lassen; m.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dopp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. Akk. jmd. zu etwas machen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servāre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servō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(ā m. Abl.)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bewahren, retten (vor); beobachten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socius</w:t>
            </w:r>
            <w:proofErr w:type="spellEnd"/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Gefährte, Verbündeter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sustinēre</w:t>
            </w:r>
            <w:proofErr w:type="spellEnd"/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56" w:lineRule="auto"/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eastAsia="Calibri" w:hAnsi="Calibri"/>
                <w:sz w:val="26"/>
                <w:szCs w:val="26"/>
              </w:rPr>
              <w:t>sustineō</w:t>
            </w:r>
            <w:proofErr w:type="spellEnd"/>
            <w:r w:rsidRPr="0048161B">
              <w:rPr>
                <w:rFonts w:ascii="Calibri" w:eastAsia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eastAsia="Calibri" w:hAnsi="Calibri"/>
                <w:sz w:val="26"/>
                <w:szCs w:val="26"/>
              </w:rPr>
              <w:t>sustinuī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D1397C" w:rsidRPr="0048161B" w:rsidRDefault="00D1397C" w:rsidP="009F2840">
            <w:pPr>
              <w:spacing w:line="240" w:lineRule="auto"/>
              <w:rPr>
                <w:rFonts w:ascii="Calibri" w:hAnsi="Calibri"/>
                <w:color w:val="FFFFFF"/>
                <w:sz w:val="26"/>
                <w:szCs w:val="26"/>
              </w:rPr>
            </w:pP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ertragen, standhalten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fr-FR"/>
              </w:rPr>
            </w:pPr>
            <w:r w:rsidRPr="0048161B">
              <w:rPr>
                <w:rFonts w:ascii="Calibri" w:hAnsi="Calibri"/>
                <w:sz w:val="26"/>
                <w:szCs w:val="26"/>
                <w:lang w:val="fr-FR"/>
              </w:rPr>
              <w:t xml:space="preserve">testis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fr-FR"/>
              </w:rPr>
            </w:pPr>
            <w:r w:rsidRPr="0048161B">
              <w:rPr>
                <w:rFonts w:ascii="Calibri" w:hAnsi="Calibri"/>
                <w:sz w:val="26"/>
                <w:szCs w:val="26"/>
                <w:lang w:val="fr-FR"/>
              </w:rPr>
              <w:t>testis</w:t>
            </w:r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m/f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Zeuge, Zeugin </w:t>
            </w:r>
          </w:p>
        </w:tc>
      </w:tr>
      <w:tr w:rsidR="00D1397C" w:rsidRPr="0048161B" w:rsidTr="006379B1">
        <w:trPr>
          <w:trHeight w:val="315"/>
        </w:trPr>
        <w:tc>
          <w:tcPr>
            <w:tcW w:w="186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ultimus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a, um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der äußerste, der entfernteste, der letzte </w:t>
            </w:r>
          </w:p>
        </w:tc>
      </w:tr>
      <w:tr w:rsidR="00D1397C" w:rsidRPr="0048161B" w:rsidTr="006379B1">
        <w:trPr>
          <w:trHeight w:val="477"/>
        </w:trPr>
        <w:tc>
          <w:tcPr>
            <w:tcW w:w="1861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vehemēns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vehementis</w:t>
            </w:r>
            <w:proofErr w:type="spellEnd"/>
          </w:p>
        </w:tc>
        <w:tc>
          <w:tcPr>
            <w:tcW w:w="85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686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1397C" w:rsidRPr="0048161B" w:rsidRDefault="00D1397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energisch, heftig </w:t>
            </w:r>
          </w:p>
        </w:tc>
      </w:tr>
    </w:tbl>
    <w:p w:rsidR="00C544ED" w:rsidRPr="002F17C3" w:rsidRDefault="00C544ED" w:rsidP="00077E12">
      <w:pPr>
        <w:rPr>
          <w:sz w:val="26"/>
          <w:szCs w:val="26"/>
        </w:rPr>
      </w:pPr>
    </w:p>
    <w:sectPr w:rsidR="00C544ED" w:rsidRPr="002F17C3" w:rsidSect="006379B1">
      <w:headerReference w:type="default" r:id="rId7"/>
      <w:footerReference w:type="default" r:id="rId8"/>
      <w:pgSz w:w="11906" w:h="16838"/>
      <w:pgMar w:top="1417" w:right="1417" w:bottom="1134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B1" w:rsidRDefault="006379B1" w:rsidP="006379B1">
      <w:pPr>
        <w:spacing w:after="0" w:line="240" w:lineRule="auto"/>
      </w:pPr>
      <w:r>
        <w:separator/>
      </w:r>
    </w:p>
  </w:endnote>
  <w:endnote w:type="continuationSeparator" w:id="0">
    <w:p w:rsidR="006379B1" w:rsidRDefault="006379B1" w:rsidP="0063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B1" w:rsidRPr="006379B1" w:rsidRDefault="006379B1" w:rsidP="006379B1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sz w:val="18"/>
      </w:rPr>
    </w:pPr>
    <w:r>
      <w:tab/>
    </w: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5" name="Grafik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4" name="Gerade Verbindung mit Pfei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BCC8E6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4" o:spid="_x0000_s1026" type="#_x0000_t32" style="position:absolute;margin-left:0;margin-top:1.75pt;width:595.3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" strokecolor="#7f7f7f" strokeweight=".5pt">
              <w10:wrap anchorx="page"/>
            </v:shape>
          </w:pict>
        </mc:Fallback>
      </mc:AlternateContent>
    </w:r>
    <w:r w:rsidRPr="00C84732">
      <w:rPr>
        <w:sz w:val="18"/>
      </w:rPr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B1" w:rsidRDefault="006379B1" w:rsidP="006379B1">
      <w:pPr>
        <w:spacing w:after="0" w:line="240" w:lineRule="auto"/>
      </w:pPr>
      <w:r>
        <w:separator/>
      </w:r>
    </w:p>
  </w:footnote>
  <w:footnote w:type="continuationSeparator" w:id="0">
    <w:p w:rsidR="006379B1" w:rsidRDefault="006379B1" w:rsidP="0063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B1" w:rsidRPr="007C3D12" w:rsidRDefault="006379B1" w:rsidP="006379B1">
    <w:pPr>
      <w:pStyle w:val="Kopfzeile"/>
      <w:tabs>
        <w:tab w:val="clear" w:pos="4536"/>
        <w:tab w:val="clear" w:pos="9072"/>
      </w:tabs>
      <w:rPr>
        <w:rFonts w:cs="Arial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1DCACD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" strokecolor="#7f7f7f" strokeweight=".5pt">
              <w10:wrap anchorx="page"/>
            </v:shape>
          </w:pict>
        </mc:Fallback>
      </mc:AlternateContent>
    </w:r>
  </w:p>
  <w:p w:rsidR="006379B1" w:rsidRDefault="006379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F"/>
    <w:rsid w:val="0004298C"/>
    <w:rsid w:val="0007050D"/>
    <w:rsid w:val="0007204D"/>
    <w:rsid w:val="00077E12"/>
    <w:rsid w:val="00087E66"/>
    <w:rsid w:val="001154D6"/>
    <w:rsid w:val="0012564F"/>
    <w:rsid w:val="0016666B"/>
    <w:rsid w:val="001917F1"/>
    <w:rsid w:val="00196B06"/>
    <w:rsid w:val="001A368A"/>
    <w:rsid w:val="001D42D9"/>
    <w:rsid w:val="00217C53"/>
    <w:rsid w:val="00221AD8"/>
    <w:rsid w:val="002A3200"/>
    <w:rsid w:val="002F17C3"/>
    <w:rsid w:val="0030460F"/>
    <w:rsid w:val="00374EDB"/>
    <w:rsid w:val="0039046E"/>
    <w:rsid w:val="003A1859"/>
    <w:rsid w:val="003B307D"/>
    <w:rsid w:val="004205D5"/>
    <w:rsid w:val="0045054F"/>
    <w:rsid w:val="00495A01"/>
    <w:rsid w:val="00496D64"/>
    <w:rsid w:val="004B21EE"/>
    <w:rsid w:val="004B25F0"/>
    <w:rsid w:val="004C4E95"/>
    <w:rsid w:val="00501EDC"/>
    <w:rsid w:val="00532A92"/>
    <w:rsid w:val="00592F53"/>
    <w:rsid w:val="005A04EA"/>
    <w:rsid w:val="005D2494"/>
    <w:rsid w:val="005D3F0D"/>
    <w:rsid w:val="006379B1"/>
    <w:rsid w:val="006D6AF5"/>
    <w:rsid w:val="007F6A79"/>
    <w:rsid w:val="00804A96"/>
    <w:rsid w:val="0087588E"/>
    <w:rsid w:val="0087735A"/>
    <w:rsid w:val="00877C85"/>
    <w:rsid w:val="0089310B"/>
    <w:rsid w:val="008B43F9"/>
    <w:rsid w:val="008E5B68"/>
    <w:rsid w:val="00910D02"/>
    <w:rsid w:val="00A41895"/>
    <w:rsid w:val="00A45BBF"/>
    <w:rsid w:val="00A82192"/>
    <w:rsid w:val="00AC190A"/>
    <w:rsid w:val="00AE7AFD"/>
    <w:rsid w:val="00B33559"/>
    <w:rsid w:val="00C544ED"/>
    <w:rsid w:val="00C9441D"/>
    <w:rsid w:val="00CF3262"/>
    <w:rsid w:val="00D045AE"/>
    <w:rsid w:val="00D1397C"/>
    <w:rsid w:val="00D8581B"/>
    <w:rsid w:val="00DA1AEE"/>
    <w:rsid w:val="00DB0BCE"/>
    <w:rsid w:val="00DB2792"/>
    <w:rsid w:val="00E23E3F"/>
    <w:rsid w:val="00ED16DC"/>
    <w:rsid w:val="00ED1CCE"/>
    <w:rsid w:val="00F1434D"/>
    <w:rsid w:val="00F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B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04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9B1"/>
  </w:style>
  <w:style w:type="paragraph" w:styleId="Fuzeile">
    <w:name w:val="footer"/>
    <w:basedOn w:val="Standard"/>
    <w:link w:val="FuzeileZchn"/>
    <w:uiPriority w:val="99"/>
    <w:unhideWhenUsed/>
    <w:rsid w:val="0063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B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04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9B1"/>
  </w:style>
  <w:style w:type="paragraph" w:styleId="Fuzeile">
    <w:name w:val="footer"/>
    <w:basedOn w:val="Standard"/>
    <w:link w:val="FuzeileZchn"/>
    <w:uiPriority w:val="99"/>
    <w:unhideWhenUsed/>
    <w:rsid w:val="0063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FCC90C1B</Template>
  <TotalTime>0</TotalTime>
  <Pages>2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Sucharski</dc:creator>
  <cp:lastModifiedBy>C.C. Buchners Verlag - Herrmann</cp:lastModifiedBy>
  <cp:revision>2</cp:revision>
  <dcterms:created xsi:type="dcterms:W3CDTF">2017-12-13T10:12:00Z</dcterms:created>
  <dcterms:modified xsi:type="dcterms:W3CDTF">2017-12-13T10:12:00Z</dcterms:modified>
</cp:coreProperties>
</file>