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5B1" w:rsidRDefault="00296139">
      <w:pPr>
        <w:spacing w:before="400"/>
      </w:pPr>
      <w:r>
        <w:rPr>
          <w:b/>
          <w:color w:val="2B6C8A"/>
          <w:sz w:val="26"/>
        </w:rPr>
        <w:t>SYNOPSE</w:t>
      </w:r>
    </w:p>
    <w:p w:rsidR="00EB15B1" w:rsidRDefault="007379A5">
      <w:pPr>
        <w:pStyle w:val="Titel"/>
      </w:pPr>
      <w:r>
        <w:t>Beispiel für einen schulinternen</w:t>
      </w:r>
      <w:r w:rsidR="00296139">
        <w:t xml:space="preserve"> Lehrplan</w:t>
      </w:r>
      <w:bookmarkStart w:id="0" w:name="_GoBack"/>
      <w:bookmarkEnd w:id="0"/>
    </w:p>
    <w:p w:rsidR="00EB15B1" w:rsidRDefault="00296139">
      <w:pPr>
        <w:spacing w:after="60"/>
      </w:pPr>
      <w:r>
        <w:rPr>
          <w:b/>
          <w:sz w:val="30"/>
        </w:rPr>
        <w:t>Sozialwissenschaften · Qualifikationsphase · Leistungskurs</w:t>
      </w:r>
    </w:p>
    <w:p w:rsidR="00EB15B1" w:rsidRDefault="00EB15B1">
      <w:pPr>
        <w:spacing w:after="2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10"/>
        <w:gridCol w:w="8221"/>
      </w:tblGrid>
      <w:tr w:rsidR="00EB15B1">
        <w:tc>
          <w:tcPr>
            <w:tcW w:w="6010" w:type="dxa"/>
            <w:shd w:val="clear" w:color="auto" w:fill="163A5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20"/>
              </w:rPr>
              <w:t>Geltungsbereich</w:t>
            </w:r>
            <w:r>
              <w:rPr>
                <w:b/>
                <w:color w:val="FFFFFF"/>
                <w:sz w:val="20"/>
              </w:rPr>
              <w:br/>
              <w:t>Leistungskurs der Qualifikationsphase</w:t>
            </w:r>
          </w:p>
        </w:tc>
        <w:tc>
          <w:tcPr>
            <w:tcW w:w="8221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sz w:val="18"/>
              </w:rPr>
              <w:t>Die Synopse orientiert sich in Aufbau und Tabellenlogik an der beigefügten Planungshilfe. Pro Kapitel folgen zwei Tabellen: übergeordnete Kompetenzen sowie konkretisierte Sach- und Urteilskompetenzen mit Sequenz- und Seitenbezug.</w:t>
            </w:r>
          </w:p>
        </w:tc>
      </w:tr>
    </w:tbl>
    <w:p w:rsidR="00EB15B1" w:rsidRDefault="00296139">
      <w:pPr>
        <w:pStyle w:val="berschrift2"/>
      </w:pPr>
      <w:r>
        <w:t>Hinweise zur Verwendung</w:t>
      </w:r>
    </w:p>
    <w:p w:rsidR="00EB15B1" w:rsidRDefault="00296139">
      <w:pPr>
        <w:pStyle w:val="Aufzhlungszeichen"/>
      </w:pPr>
      <w:r>
        <w:t>Die Auswahl der übergeordneten Kompetenzen ist kapitelbezogen und exemplarisch; die vollständige Kompetenzentwicklung erfolgt kumulativ über die gesamte Qualifikationsphase.</w:t>
      </w:r>
    </w:p>
    <w:p w:rsidR="00EB15B1" w:rsidRDefault="00296139">
      <w:pPr>
        <w:pStyle w:val="Aufzhlungszeichen"/>
      </w:pPr>
      <w:r>
        <w:t>Die konkretisierten Kompetenzen sind denjenigen Sequenzen zugeordnet, in denen sie schwerpunktmäßig angebahnt bzw. vertieft werden können. Weitere Zuordnungen sind im Unterricht möglich.</w:t>
      </w:r>
    </w:p>
    <w:p w:rsidR="00EB15B1" w:rsidRDefault="00296139">
      <w:pPr>
        <w:pStyle w:val="Aufzhlungszeichen"/>
      </w:pPr>
      <w:r>
        <w:t>Die Seitenangaben beziehen sich auf das Lehrwerk BN 72090 sowie auf den Kernlehrplan NRW, Abschnitt „Sozialwissenschaften: Qualifikationsphase – Leistungskurs“ (KLP S. 29–36).</w:t>
      </w:r>
    </w:p>
    <w:p w:rsidR="00EB15B1" w:rsidRDefault="00296139">
      <w:pPr>
        <w:pStyle w:val="Aufzhlungszeichen"/>
      </w:pPr>
      <w:r>
        <w:t>Der Zeitbedarf ist ein Richtwert für den Leistungskurs und kann durch schulinterne Schwerpunktsetzungen, Klausuren, Vertiefungen und aktuelle Anlässe angepasst werden.</w:t>
      </w:r>
    </w:p>
    <w:p w:rsidR="00EB15B1" w:rsidRDefault="00296139">
      <w:pPr>
        <w:pStyle w:val="berschrift2"/>
      </w:pPr>
      <w:r>
        <w:t>Übersicht der Unterrichtsvorhaben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7"/>
        <w:gridCol w:w="6747"/>
        <w:gridCol w:w="4989"/>
        <w:gridCol w:w="1701"/>
      </w:tblGrid>
      <w:tr w:rsidR="00EB15B1">
        <w:trPr>
          <w:tblHeader/>
        </w:trPr>
        <w:tc>
          <w:tcPr>
            <w:tcW w:w="90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674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Kapitel</w:t>
            </w:r>
          </w:p>
        </w:tc>
        <w:tc>
          <w:tcPr>
            <w:tcW w:w="4989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Inhaltsfeld</w:t>
            </w:r>
          </w:p>
        </w:tc>
        <w:tc>
          <w:tcPr>
            <w:tcW w:w="1701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Stunden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Finanzkrise, Corona-Krise, Energiekrise – immer wieder Wirtschaftskrisen und kein Ende in Sicht?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Ziele der Wirtschaftspolitik: Wachstum als wichtigstes Ziel?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Wirtschaftspolitik in Deutschland – was leisten der Markt und der 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4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Die Politik der Europäischen Zentralbank: stabiler Euro trotz Inflation und Wirtschaftsflaute?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„Zeitenwende“: Dauerhafter Frieden in Europa – eine Illusion?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6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Die Institutionen der EU im Lichte multipler Krisen in Europa: Gelingt es ihnen, Europa zusammenzuhalten?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Die EWWU und die GEAS-Reform: Sind offene Grenzen und der Euro in Gefahr?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Modelle und Theorien der europäischen Integration: Kann die EU noch weiter zusammenwachsen?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9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Strategien und Maßnahmen europäischer Krisenbewältigung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Sozialer Wandel: Welche Veränderungen in Familie, Beruf und Gesellschaft erwarten uns in Zukunft?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Sozialstruktur und Werte im Wandel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16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lastRenderedPageBreak/>
              <w:t>11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Soziale Ungleichheit in Deutschland: Kann sie mit Modellen und Theorien präzise ermittelt werden?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Sozialstruktur und Werte im Wandel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10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Die Kontroverse um den deutschen Sozialstaat: sozial gerecht und finanzierbar?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Aufgaben des Sozialstaats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Armut und Vermögensungleichheit in Deutschland: Funktioniert unser Sozialstaat?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Aufgaben des Sozialstaats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Weltordnung im Umbruch – welche Art von Sicherheitspolitik wollen wir betreiben?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Internationale Friedens- und Sicherheitspolitik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Die Vereinten Nationen – hat die regelbasierte Weltordnung noch eine Zukunft?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Internationale Friedens- und Sicherheitspolitik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16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NATO und Europa in der Zeitenwende – wie sicher ist Europas Zukunft?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Internationale Friedens- und Sicherheitspolitik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</w:tr>
      <w:tr w:rsidR="00EB15B1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Globalisierung am Limit? Folgen multipler Krisen für den Welthandel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Globalisierte ökonomische Strukturen und Prozesse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14</w:t>
            </w:r>
          </w:p>
        </w:tc>
      </w:tr>
      <w:tr w:rsidR="00EB15B1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Deutschlands Wirtschaft im Spannungsfeld von Freihandel und Protektionismus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Globalisierte ökonomische Strukturen und Prozesse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B15B1" w:rsidRDefault="00296139">
            <w:pPr>
              <w:pStyle w:val="TableText"/>
            </w:pPr>
            <w:r>
              <w:t>12</w:t>
            </w:r>
          </w:p>
        </w:tc>
      </w:tr>
    </w:tbl>
    <w:p w:rsidR="00EB15B1" w:rsidRDefault="00EB15B1">
      <w:pPr>
        <w:spacing w:before="200" w:after="0"/>
      </w:pPr>
    </w:p>
    <w:p w:rsidR="00EB15B1" w:rsidRDefault="00296139">
      <w:pPr>
        <w:pStyle w:val="berschrift1"/>
        <w:pageBreakBefore/>
      </w:pPr>
      <w:r>
        <w:lastRenderedPageBreak/>
        <w:t>Kapitel 1: Finanzkrise, Corona-Krise, Energiekrise – immer wieder Wirtschaftskrisen und kein Ende in Sicht?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 xml:space="preserve">4 Gestaltungsrahmen der Wirtschaftspolitik </w:t>
            </w:r>
            <w:r w:rsidR="00F66ED8">
              <w:t>(KLP S. 31/32; Lehrwerk S. 14–41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Zielgrößen der gesamtwirtschaftlichen Entwicklung in Deutschland; qualitatives Wachstum und nachhaltige Entwicklung; Konjunktur- und Wachstumsschwankungen; nachhaltige Wirtschaftspolitik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F17876" w:rsidRDefault="00F17876">
      <w:pPr>
        <w:pStyle w:val="berschrift2"/>
      </w:pPr>
    </w:p>
    <w:p w:rsidR="00F17876" w:rsidRDefault="00F17876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den modellhaften Konjunkturverlauf und seine Indikatoren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Indikatoren zur Überprüfung des Erreichens wirtschaftspolitischer Ziele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Chancen und Risiken von technischen Entwicklungen auf die Wirtschaftspolitik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1A0650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Maßnahmen</w:t>
            </w:r>
          </w:p>
          <w:p w:rsidR="00EB15B1" w:rsidRDefault="00296139" w:rsidP="00BC6033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unterschiedliche Wohlstands- und Wachstumskonzeptionen im Hinblick auf nachhaltige Entwicklung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F66ED8">
            <w:pPr>
              <w:pStyle w:val="TableText"/>
              <w:jc w:val="center"/>
            </w:pPr>
            <w:r>
              <w:t>Kapitel gesamt</w:t>
            </w:r>
            <w:r>
              <w:br/>
              <w:t>14–41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1.1  Krisen sind so alt wie die Wirtschaft – mit welchen wirtschaftlichen, politischen und sozialen Problemen hatten die Menschen zu kämpfen?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16–20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Statistikinterpretation; Kriterien für die Auswertung von Daten vereinbaren.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1.2  Indikatoren und Phasen des Konjunkturverlaufs: Wie wird Konjunktur gemessen?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21–25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1.3  Konjunktur- und Wachstumsschwankungen prägen die Wirtschaft: Welche Faktoren sind entscheidend für Krise oder Boom?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26–33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1.4  Theorien zur Erklärung von Konjunktur- und Wachstumsschwankungen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34–36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Vergleichende Modellanalyse.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1.5  Vertiefung: Sind Umweltkrisen immer auch Wirtschaftskrisen?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37–39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Urteilsschreiben oder strukturierte Debatte.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2: Ziele der Wirtschaftspolitik: Wachstum als wichtigstes Ziel?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 xml:space="preserve">4 Gestaltungsrahmen der Wirtschaftspolitik </w:t>
            </w:r>
            <w:r w:rsidR="005174A1">
              <w:t>(KLP S. 31/32; Lehrwerk S. 42–87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5174A1">
            <w:pPr>
              <w:pStyle w:val="TableText"/>
            </w:pPr>
            <w:r>
              <w:t>Legitimation wirtschaftspolitischen Handelns; Zielgrößen der gesamtwirtschaftlichen Entwicklung in Deutschland; qualitatives Wachstum und nachhaltige Wirtschaftspolitik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BC6033" w:rsidRDefault="00BC6033">
      <w:pPr>
        <w:pStyle w:val="berschrift2"/>
      </w:pPr>
    </w:p>
    <w:p w:rsidR="00BC6033" w:rsidRDefault="00BC6033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2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Indikatoren zur Überprüfung des Erreichens wirtschaftspolitischer Ziele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Zielharmonien und -konflikte in der Wirtschaftspolitik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Chancen und Risiken von technischen Entwicklungen auf die Wirtschaftspolitik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die Ausgestaltung des rechtlichen Rahmens wirtschaftspolitischen Handelns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unterschiedliche Wohlstands- und Wachstumskonzeptionen im Hinblick auf nachhaltige Entwicklung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Maßnahmen</w:t>
            </w:r>
          </w:p>
          <w:p w:rsidR="00EB15B1" w:rsidRDefault="00BC6033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umweltpolitische Maßnahmen zur Internalisierung externer Kosten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5174A1">
            <w:pPr>
              <w:pStyle w:val="TableText"/>
              <w:jc w:val="center"/>
            </w:pPr>
            <w:r>
              <w:t>Kapitel gesamt</w:t>
            </w:r>
            <w:r>
              <w:br/>
              <w:t>42–87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2.1  Die Ziele der Wirtschaftspolitik in Deutschland: „Magisches Viereck“ oder „Magisches Sechseck“?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44–51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Podiumsdiskussion zu nachhaltigem Wachstum.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2.2  Angemessenes und stetiges Wachstum – bedeutet Wachstum immer Wohlstand?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52–57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Recherche und Präsentation aktueller Prognosen.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2.3  Hoher Beschäftigungsstand als wirtschaftspolitisches Ziel: Ausmaß, Strukturen und Folgen von Arbeitslosigkeit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58–64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Datenanalyse zu Arbeitsmarktindikatoren.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2.4  Stabiles Preisniveau als wirtschaftspolitisches Ziel – wie wird die Preisentwicklung gemessen?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65–67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2.5  Außenwirtschaftliches Gleichgewicht als wirtschaftspolitisches Ziel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68–73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2.6  Vertiefung: Quantitatives oder qualitatives Wachstum der Wirtschaft – müssen wir zum Schutz der Umwelt auf Wachstum verzichten?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74–78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Klausurtraining zur Urteilsbildung; politische Rede als Leistungsprodukt.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3: Wirtschaftspolitik in Deutschland – was leisten der Markt und der Staat?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komplexe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4 Gestaltungsrahmen der Wirtschaftspolitik (</w:t>
            </w:r>
            <w:r w:rsidR="00AF3E06">
              <w:t>KLP S. 31/32; Lehrwerk S. 88–117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AF3E06">
            <w:pPr>
              <w:pStyle w:val="TableText"/>
            </w:pPr>
            <w:r>
              <w:t>Legitimation wirtschaftspolitischen Handelns; wirtschaftspolitische Konzeptionen; staatliche Einnahmen, öffentliche Invest</w:t>
            </w:r>
            <w:r w:rsidR="00AF3E06">
              <w:t>itionen und Staatsverschuldung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AF3E06" w:rsidRDefault="00AF3E06">
      <w:pPr>
        <w:pStyle w:val="berschrift2"/>
      </w:pPr>
    </w:p>
    <w:p w:rsidR="00AF3E06" w:rsidRDefault="00AF3E06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3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Grundannahmen, grundlegende theoretische Bezüge und Instrumente angebots- sowie nachfrageorientierter wirtschaftspolitischer Konzeptionen unter Beachtung ihrer historischen Entstehungskontexte dar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Positionen zu ordnungs-, struktur- und prozesspolitischen Maßnahmen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Maßnahmen</w:t>
            </w:r>
          </w:p>
          <w:p w:rsidR="00EB15B1" w:rsidRDefault="00296139" w:rsidP="009876D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Chancen und Risiken von Staatsverschuldung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AF3E06">
            <w:pPr>
              <w:pStyle w:val="TableText"/>
              <w:jc w:val="center"/>
            </w:pPr>
            <w:r>
              <w:t>Kapitel gesamt</w:t>
            </w:r>
            <w:r>
              <w:br/>
              <w:t>88–117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3.1  Die angebots- und nachfrageorientierte Wirtschaftspolitik und ihre theoretischen Grundlagen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90–99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Analyse von Parteiprogrammen zur Rolle des Staates.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3.2  Die Staatsverschuldung und die Schuldenbremse: Was ist eine vertretbare Höhe für die Finanzierung von Staatsausgaben durch Kredite?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100–106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3.3  Entscheidungsträger und Bereiche der Wirtschaftspolitik: Ordnungs-, Prozess- und Strukturpolitik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107–111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3.4  Vertiefung: Erfüllt das Finanzpaket die Erwartungen aus Wissenschaft und Wirtschaft?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112–115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Kriteriengeleitete Kontroverse oder schriftliche Stellungnahme.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4: Die Politik der Europäischen Zentralbank: stabiler Euro trotz Inflation und Wirtschaftsflaute?</w:t>
      </w:r>
    </w:p>
    <w:p w:rsidR="00EB15B1" w:rsidRDefault="00B410AC">
      <w:pPr>
        <w:spacing w:after="100"/>
      </w:pPr>
      <w:r>
        <w:rPr>
          <w:b/>
          <w:color w:val="2B6C8A"/>
          <w:sz w:val="20"/>
        </w:rPr>
        <w:t>Inhaltsfeld 7</w:t>
      </w:r>
      <w:r w:rsidR="00296139">
        <w:rPr>
          <w:b/>
          <w:color w:val="2B6C8A"/>
          <w:sz w:val="20"/>
        </w:rPr>
        <w:t xml:space="preserve">: </w:t>
      </w:r>
      <w:r>
        <w:rPr>
          <w:b/>
          <w:color w:val="2B6C8A"/>
          <w:sz w:val="20"/>
        </w:rPr>
        <w:t>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54F7F" w:rsidP="00254F7F">
            <w:pPr>
              <w:pStyle w:val="TableText"/>
            </w:pPr>
            <w:r>
              <w:t>7</w:t>
            </w:r>
            <w:r w:rsidR="00296139">
              <w:t xml:space="preserve"> </w:t>
            </w:r>
            <w:r>
              <w:t>Entwicklung der Europäischen Union</w:t>
            </w:r>
            <w:r w:rsidR="00296139">
              <w:t xml:space="preserve"> (K</w:t>
            </w:r>
            <w:r>
              <w:t>LP S. 34</w:t>
            </w:r>
            <w:r w:rsidR="00F77FBD">
              <w:t>/35</w:t>
            </w:r>
            <w:r w:rsidR="009876DD">
              <w:t>; Lehrwerk S. 118–143</w:t>
            </w:r>
            <w:r w:rsidR="00296139"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54F7F" w:rsidP="00254F7F">
            <w:pPr>
              <w:pStyle w:val="TableText"/>
            </w:pPr>
            <w:r w:rsidRPr="00254F7F">
              <w:t>Geldpolitik der Europäischen Zentralbank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7E4FFF" w:rsidRDefault="007E4FFF">
      <w:pPr>
        <w:pStyle w:val="berschrift2"/>
      </w:pPr>
    </w:p>
    <w:p w:rsidR="007E4FFF" w:rsidRDefault="007E4FFF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4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254F7F" w:rsidRPr="00254F7F" w:rsidRDefault="00254F7F" w:rsidP="00254F7F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r w:rsidRPr="00254F7F">
              <w:rPr>
                <w:sz w:val="15"/>
              </w:rPr>
              <w:t>stellen Ziele und geldpolitische Strategie sow</w:t>
            </w:r>
            <w:r>
              <w:rPr>
                <w:sz w:val="15"/>
              </w:rPr>
              <w:t xml:space="preserve">ie Instrumente der Europäischen </w:t>
            </w:r>
            <w:r w:rsidRPr="00254F7F">
              <w:rPr>
                <w:sz w:val="15"/>
              </w:rPr>
              <w:t>Zentralbank dar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Pr="00254F7F" w:rsidRDefault="00296139" w:rsidP="00254F7F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r w:rsidR="00254F7F" w:rsidRPr="00254F7F">
              <w:rPr>
                <w:sz w:val="15"/>
              </w:rPr>
              <w:t>diskutieren mögliche Zielkonflikte zwischen d</w:t>
            </w:r>
            <w:r w:rsidR="00254F7F">
              <w:rPr>
                <w:sz w:val="15"/>
              </w:rPr>
              <w:t xml:space="preserve">er Zinspolitik der Europäischen </w:t>
            </w:r>
            <w:r w:rsidR="00254F7F" w:rsidRPr="00254F7F">
              <w:rPr>
                <w:sz w:val="15"/>
              </w:rPr>
              <w:t>Zentralbank und nationalstaatlicher Wirtschaftspolitik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7E4FFF">
            <w:pPr>
              <w:pStyle w:val="TableText"/>
              <w:jc w:val="center"/>
            </w:pPr>
            <w:r>
              <w:t>Kapitel gesamt</w:t>
            </w:r>
            <w:r>
              <w:br/>
              <w:t>118–143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4.1  Inflation und Deflation: Welche Faktoren beeinflussen die Preisentwicklung im Euroraum in unsicheren Zeiten?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120–124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4.2  Sicherung der Preisniveaustabilität im Euroraum durch die Europäische Zentralbank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125–132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4.3  Was kann die EZB mit Geldpolitik leisten – und wo liegen ihre Grenzen?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133–138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4.4  Vertiefung: Geldpolitik für viele Volkswirtschaften: Kann die EZB allen Euroländern gerecht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139–141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Kriteriengeleitete Diskussion zur Geldpolitik.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5: „Zeitenwende“: Dauerhafter Frieden in Europa – eine Illusion?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7 Entwicklung der Europäischen Union (K</w:t>
            </w:r>
            <w:r w:rsidR="004B0D3B">
              <w:t>LP S. 34/35; Lehrwerk S. 144–169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Dimensionen europäischer Integration; Institutionen, Prozesse und Zuständigkeitsbereiche der Europäischen Union; Europäische Union als internationaler Akteur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4B0D3B" w:rsidRDefault="004B0D3B">
      <w:pPr>
        <w:pStyle w:val="berschrift2"/>
      </w:pPr>
    </w:p>
    <w:p w:rsidR="004B0D3B" w:rsidRDefault="004B0D3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5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Werte und Prinzipien der Europäischen Union in ihrer Gemeinsamen Außen- und Sicherheitspolitik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Pr="007B70DB" w:rsidRDefault="00296139" w:rsidP="007B70DB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r w:rsidR="007B70DB" w:rsidRPr="007B70DB">
              <w:rPr>
                <w:sz w:val="15"/>
              </w:rPr>
              <w:t>diskutieren Strategien und Handlungsspielr</w:t>
            </w:r>
            <w:r w:rsidR="007B70DB">
              <w:rPr>
                <w:sz w:val="15"/>
              </w:rPr>
              <w:t xml:space="preserve">äume der Europäischen Union bei </w:t>
            </w:r>
            <w:r w:rsidR="007B70DB" w:rsidRPr="007B70DB">
              <w:rPr>
                <w:sz w:val="15"/>
              </w:rPr>
              <w:t>der Bewältigung innereuropäischer und globaler Herausforderungen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Chancen und Herausforderungen einer Erweiterung der Europäischen Union</w:t>
            </w:r>
          </w:p>
          <w:p w:rsidR="00EB15B1" w:rsidRDefault="00EB15B1">
            <w:pPr>
              <w:pStyle w:val="TableText"/>
              <w:spacing w:after="28"/>
              <w:ind w:left="96" w:hanging="96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192205">
            <w:pPr>
              <w:pStyle w:val="TableText"/>
              <w:jc w:val="center"/>
            </w:pPr>
            <w:r>
              <w:t>Kapitel gesamt</w:t>
            </w:r>
            <w:r>
              <w:br/>
              <w:t>144–169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5.1  Vom Friedensnobelpreis zur Aufrüstung: Sind Milliardeninvestitionen in die Rüstung gerechtfertigt?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146–149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Oral-History- oder Rechercheprojekt zur europäischen Friedensidee.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5.2  Stationen des europäischen Einigungsprozesses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150–156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Zeitleiste des Integrationsprozesses.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5.3  Der Vertrag von Lissabon und die Kriterien für die Integration neuer Mitglieder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157–163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Karikaturanalyse; Kriterien für EU-Beitritt sammeln.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5.4  Vertiefung: Soll die Ukraine EU-Mitglied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164–167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Pro-Contra-Debatte.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6: Die Institutionen der EU im Lichte multipler Krisen in Europa: Gelingt es ihnen, Europa zusammenzuhalten?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7 Entwicklung der Europäischen Union (K</w:t>
            </w:r>
            <w:r w:rsidR="00B94C75">
              <w:t>LP S. 34/35; Lehrwerk S. 170–217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B94C75">
            <w:pPr>
              <w:pStyle w:val="TableText"/>
            </w:pPr>
            <w:r>
              <w:t>Institutionen, Prozesse und Zuständigkeitsb</w:t>
            </w:r>
            <w:r w:rsidR="00B94C75">
              <w:t>ereiche der Europäischen Union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B94C75" w:rsidRDefault="00B94C75">
      <w:pPr>
        <w:pStyle w:val="berschrift2"/>
      </w:pPr>
    </w:p>
    <w:p w:rsidR="00B94C75" w:rsidRDefault="00B94C75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6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3607F4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>• bewerten Handlungs- und Entscheidungskompetenzen der Institutionen der Europäischen Union vor dem Hintergrund demokratischer Legitimation und Partizipation</w:t>
            </w:r>
          </w:p>
          <w:p w:rsidR="003607F4" w:rsidRPr="003607F4" w:rsidRDefault="003607F4" w:rsidP="003607F4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r w:rsidRPr="003607F4">
              <w:rPr>
                <w:sz w:val="15"/>
              </w:rPr>
              <w:t>beurteilen die Wirkung von Rechtsakten der E</w:t>
            </w:r>
            <w:r>
              <w:rPr>
                <w:sz w:val="15"/>
              </w:rPr>
              <w:t xml:space="preserve">uropäischen Union auf nationale </w:t>
            </w:r>
            <w:r w:rsidRPr="003607F4">
              <w:rPr>
                <w:sz w:val="15"/>
              </w:rPr>
              <w:t>Gesetzgebung</w:t>
            </w:r>
          </w:p>
          <w:p w:rsidR="00EB15B1" w:rsidRDefault="00296139" w:rsidP="003607F4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 xml:space="preserve">• </w:t>
            </w:r>
            <w:r w:rsidR="003607F4">
              <w:rPr>
                <w:sz w:val="15"/>
              </w:rPr>
              <w:t>diskutieren</w:t>
            </w:r>
            <w:r>
              <w:rPr>
                <w:sz w:val="15"/>
              </w:rPr>
              <w:t xml:space="preserve"> Strategien und Handlungsspielräume der Europäischen Union </w:t>
            </w:r>
            <w:r w:rsidR="003607F4">
              <w:rPr>
                <w:sz w:val="15"/>
              </w:rPr>
              <w:t>bei der Bewältigung innereuropäischer und</w:t>
            </w:r>
            <w:r>
              <w:rPr>
                <w:sz w:val="15"/>
              </w:rPr>
              <w:t xml:space="preserve"> </w:t>
            </w:r>
            <w:r w:rsidR="003607F4">
              <w:rPr>
                <w:sz w:val="15"/>
              </w:rPr>
              <w:t>globaler Herausforderungen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B94C75">
            <w:pPr>
              <w:pStyle w:val="TableText"/>
              <w:jc w:val="center"/>
            </w:pPr>
            <w:r>
              <w:t>Kapitel gesamt</w:t>
            </w:r>
            <w:r>
              <w:br/>
              <w:t>170–217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6.1  Die Lage in der EU vor der Europawahl 2024 am Beispiel der Bauernproteste: Ist die Kritik an der „Regelungswut“ der EU berechtigt?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172–176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Fallanalyse und Rollenkarten.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6.2  Das komplizierte Verhältnis von EU-Recht und nationalem Recht: Was dürfen nationale Parlamente entscheiden, was Brüssel?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177–183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Auseinandersetzung mit textgenerierenden Systemen; Quellenkritik.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6.3  Die Exekutive der EU: der Europäische Rat und die Europäische Kommission – die Leitideen für die Wahlperiode 2024–2029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184–187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6.4  Die Legislative der EU: das Europäische Parlament und der Rat der EU (Ministerrat)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188–200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Urteilsbildung/Klausurtraining; demokratisches Sprechen.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6.5  Die Judikative der EU: der Europäische Gerichtshof (EuGH)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201–203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6.6  Die Institutionen der EU im Gesetzgebungsverfahren: Wie entsteht ein Gesetz?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204–207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7.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6.7  Vertiefung: Mit „Omnibus-Verordnungen“ zum „Clean Industrial Deal“: Ist das EU-Parlament angemessen beteiligt worden?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208–215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Simulation eines europäischen Aushandlungsprozesses.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7: Die EWWU und die GEAS-Reform: Sind offene Grenzen und der Euro in Gefahr?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7 Entwicklung der Europäischen Union (K</w:t>
            </w:r>
            <w:r w:rsidR="00B10E7A">
              <w:t>LP S. 34/35; Lehrwerk S. 218–245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545998">
            <w:pPr>
              <w:pStyle w:val="TableText"/>
            </w:pPr>
            <w:r>
              <w:t>Dimensionen europäischer Integration; Institutionen, Prozesse und Zuständigkeitsb</w:t>
            </w:r>
            <w:r w:rsidR="00545998">
              <w:t>ereiche der Europäischen Union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12 Unterrichtsstunden (Richtwert für den Leistungskurs)</w:t>
            </w:r>
          </w:p>
        </w:tc>
      </w:tr>
    </w:tbl>
    <w:p w:rsidR="00EF05C5" w:rsidRDefault="00EF05C5">
      <w:pPr>
        <w:pStyle w:val="berschrift2"/>
      </w:pPr>
    </w:p>
    <w:p w:rsidR="00EF05C5" w:rsidRDefault="00EF05C5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7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  <w:p w:rsidR="00EB15B1" w:rsidRDefault="00296139" w:rsidP="00EF05C5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0927D4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 xml:space="preserve">• beurteilen Strategien und Handlungsspielräume der Europäischen Union </w:t>
            </w:r>
            <w:r w:rsidR="000927D4">
              <w:rPr>
                <w:sz w:val="15"/>
              </w:rPr>
              <w:t>bei der Bewältigung innereuropäischer und globaler</w:t>
            </w:r>
            <w:r>
              <w:rPr>
                <w:sz w:val="15"/>
              </w:rPr>
              <w:t xml:space="preserve"> </w:t>
            </w:r>
            <w:r w:rsidR="000927D4">
              <w:rPr>
                <w:sz w:val="15"/>
              </w:rPr>
              <w:t>Herausforderungen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545998">
            <w:pPr>
              <w:pStyle w:val="TableText"/>
              <w:jc w:val="center"/>
            </w:pPr>
            <w:r>
              <w:t>Kapitel gesamt</w:t>
            </w:r>
            <w:r>
              <w:br/>
              <w:t>218–245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7.1  Staus und lange Wartezeiten wegen Grenzkontrollen: Ist der gemeinsame Binnenmarkt in Gefahr?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220–225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Recherche zu Alltagserfahrungen mit offenen Grenzen.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7.2  Der Euro und die Eurozone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226–231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Datenanalyse zur Entwicklung der Euro-Staaten.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7.3  Der Schengener Grenzkodex: Wer darf in die EU einreisen und wer darf an den Grenzen zurückgewiesen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232–237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Fallanalyse zu Grenz- und Asylpolitik.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7.4  Vertiefung: Die Reform des Gemeinsamen Europäischen Asylsystems (GEAS): notwendige Reform oder Angriff auf die Menschenrechte?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238–243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Rollendebatte mit menschenrechtlichen Kriterien.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8: Modelle und Theorien der europäischen Integration: Kann die EU noch weiter zusammenwachsen?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komplexe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7 Entwicklung der Europäischen Union (K</w:t>
            </w:r>
            <w:r w:rsidR="00B40CDD">
              <w:t>LP S. 34/35; Lehrwerk S. 246–269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B40CDD">
            <w:pPr>
              <w:pStyle w:val="TableText"/>
            </w:pPr>
            <w:r>
              <w:t>Dimensionen europäischer Integration; Theorien und Modell</w:t>
            </w:r>
            <w:r w:rsidR="00B40CDD">
              <w:t>e der europäischen Integration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B40CDD" w:rsidRDefault="00B40CDD">
      <w:pPr>
        <w:pStyle w:val="berschrift2"/>
      </w:pPr>
    </w:p>
    <w:p w:rsidR="00B40CDD" w:rsidRDefault="00B40CDD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8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B40CD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B40CD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Zukunftsperspektiven der Europäischen Union vor dem Hintergrund von Theorien und Modellen der europäischen Integration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B40CDD">
            <w:pPr>
              <w:pStyle w:val="TableText"/>
              <w:jc w:val="center"/>
            </w:pPr>
            <w:r>
              <w:t>Kapitel gesamt</w:t>
            </w:r>
            <w:r>
              <w:br/>
              <w:t>246–269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8.1  Neue Wege der Integration in Zeiten globaler Krisen und Gefahren? Vor- und Nachteile unterschiedlicher Integrationsmodelle in Theorie und Praxis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248–256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Modellvergleich mit Kriterienraster.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8.2  Mehr oder weniger Europa? Die Diskussion um die Weiterentwicklung der EU in unruhigen Zeiten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257–264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Zukunftsszenario und politische Rede.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8.3  Vertiefung: Vereinigte Staaten von Europa: Gibt es rechtliche Hürden durch den Lissabon-Vertrag und das Bundesverfassungsgericht?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265–267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Referat/Facharbeit oder Stellungnahme.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9: Strategien und Maßnahmen europäischer Krisenbewältigung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7 Entwicklung der Europäischen Union (K</w:t>
            </w:r>
            <w:r w:rsidR="00BC2217">
              <w:t>LP S. 34/35; Lehrwerk S. 270–299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FE20CF">
            <w:pPr>
              <w:pStyle w:val="TableText"/>
            </w:pPr>
            <w:r>
              <w:t>Dimensionen europäischer Integration; Institutionen, Prozesse und Zuständigkeitsbereiche der Europäischen Union; Europäische Un</w:t>
            </w:r>
            <w:r w:rsidR="00FE20CF">
              <w:t>ion als internationaler Akteur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293D37" w:rsidRDefault="00293D37">
      <w:pPr>
        <w:pStyle w:val="berschrift2"/>
      </w:pPr>
    </w:p>
    <w:p w:rsidR="00293D37" w:rsidRDefault="00293D37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9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  <w:p w:rsidR="00EB15B1" w:rsidRDefault="00296139" w:rsidP="008F2134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Werte und Prinzipien der Europäischen Union in ihrer Gemeinsamen Außen- und Sicherheitspolitik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 w:rsidP="005B48A5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 xml:space="preserve">• beurteilen Strategien und Handlungsspielräume der Europäischen Union </w:t>
            </w:r>
            <w:r w:rsidR="008F2134">
              <w:rPr>
                <w:sz w:val="15"/>
              </w:rPr>
              <w:t>bei der Bewältigung innereuropäischer und</w:t>
            </w:r>
            <w:r>
              <w:rPr>
                <w:sz w:val="15"/>
              </w:rPr>
              <w:t xml:space="preserve"> </w:t>
            </w:r>
            <w:r w:rsidR="008F2134">
              <w:rPr>
                <w:sz w:val="15"/>
              </w:rPr>
              <w:t>g</w:t>
            </w:r>
            <w:r w:rsidR="001A51F5">
              <w:rPr>
                <w:sz w:val="15"/>
              </w:rPr>
              <w:t>lo</w:t>
            </w:r>
            <w:r w:rsidR="008F2134">
              <w:rPr>
                <w:sz w:val="15"/>
              </w:rPr>
              <w:t>b</w:t>
            </w:r>
            <w:r w:rsidR="001A51F5">
              <w:rPr>
                <w:sz w:val="15"/>
              </w:rPr>
              <w:t>a</w:t>
            </w:r>
            <w:r w:rsidR="008F2134">
              <w:rPr>
                <w:sz w:val="15"/>
              </w:rPr>
              <w:t>ler Herausforderungen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BC2217">
            <w:pPr>
              <w:pStyle w:val="TableText"/>
              <w:jc w:val="center"/>
            </w:pPr>
            <w:r>
              <w:t>Kapitel gesamt</w:t>
            </w:r>
            <w:r>
              <w:br/>
              <w:t>270–299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9.1  Angleichung der Lebensverhältnisse für alle Bürgerinnen und Bürger nach der EU-Osterweiterung: Hat die Kohäsionspolitik ihr Ziel erreicht?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272–281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Auswertung von Eurostat-Daten.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9.2  „Zeitenwende“ nach dem russischen Überfall auf die Ukraine: Welche Maßnahmen ergreift die EU, um der veränderten Sicherheitslage zu begegnen?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282–285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Politische Handlungsempfehlung.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9.3  Wird der Mehrjährige Finanzrahmen der EU den Herausforderungen der „Zeitenwende“ gerecht?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286–290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9.4  Die Entwicklung der Altersstruktur in der EU: Gehen Europa die Arbeitskräfte aus?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291–293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Datenbasierte Szenarien.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9.5  Vertiefung: Deutschland als Nettozahler der EU: Hat Deutschland dadurch nur Nachteile?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294–297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Kriteriengeleitete Erörterung.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10: Sozialer Wandel: Welche Veränderungen in Familie, Beruf und Gesellschaft erwarten uns in Zukunft?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5: Sozialstruktur und Werte im Wandel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komplexe Wirkungsketten von Digitalisierung und Globalisierung in Wirtschaft, Politik und Gesellschaft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erläutern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theoriegestützt und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5 Sozialstruktur und Werte im Wandel (KL</w:t>
            </w:r>
            <w:r w:rsidR="00B8567B">
              <w:t>P S. 32/33; Lehrwerk S. 300–345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F91721">
            <w:pPr>
              <w:pStyle w:val="TableText"/>
            </w:pPr>
            <w:r>
              <w:t>soziale Ungleichheit und soziale Gerechtigkeit; Wertewandel; Wandel sozial</w:t>
            </w:r>
            <w:r w:rsidR="00F91721">
              <w:t>er und ökonomischer Strukturen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16 Unterrichtsstunden (Richtwert für den Leistungskurs)</w:t>
            </w:r>
          </w:p>
        </w:tc>
      </w:tr>
    </w:tbl>
    <w:p w:rsidR="00B8567B" w:rsidRDefault="00B8567B">
      <w:pPr>
        <w:pStyle w:val="berschrift2"/>
      </w:pPr>
    </w:p>
    <w:p w:rsidR="00B8567B" w:rsidRDefault="00B8567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10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Erscheinungsformen und Einflussfaktoren sozialen Wandels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Dimensionen sowie zugehörige Indikatoren und Ursachen sozialer Ungleichheit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 xml:space="preserve">• erläutern </w:t>
            </w:r>
            <w:r w:rsidR="00B477BD">
              <w:rPr>
                <w:sz w:val="15"/>
              </w:rPr>
              <w:t>Theorien</w:t>
            </w:r>
            <w:r>
              <w:rPr>
                <w:sz w:val="15"/>
              </w:rPr>
              <w:t xml:space="preserve"> des Wertewandels</w:t>
            </w:r>
          </w:p>
          <w:p w:rsidR="00EB15B1" w:rsidRDefault="00296139" w:rsidP="00B477B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Ursachen und soziale Auswirkungen des Strukturwandels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Auswirkungen des sozialen</w:t>
            </w:r>
            <w:r w:rsidR="00286472">
              <w:rPr>
                <w:sz w:val="15"/>
              </w:rPr>
              <w:t xml:space="preserve"> und ökonomischen </w:t>
            </w:r>
            <w:r>
              <w:rPr>
                <w:sz w:val="15"/>
              </w:rPr>
              <w:t>Wandels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gesellschaftliche Auswirkungen sich wandelnder Geschlechterrollen</w:t>
            </w:r>
          </w:p>
          <w:p w:rsidR="00EB15B1" w:rsidRDefault="00296139" w:rsidP="00286472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soziale Ungleichheiten vor dem Hintergrund von Gerechtigkeitsprinzipien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B8567B">
            <w:pPr>
              <w:pStyle w:val="TableText"/>
              <w:jc w:val="center"/>
            </w:pPr>
            <w:r>
              <w:t>Kapitel gesamt</w:t>
            </w:r>
            <w:r>
              <w:br/>
              <w:t>300–345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10.1  Wandel der traditionellen Familie: Mit welchen Herausforderungen sind Familien in der heutigen Gesellschaft konfrontiert?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302–310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Foto-/Zeitzeugenprojekt zu Familien im Wandel.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10.2  Entscheidet die soziale Herkunft über den Bildungsabschluss und damit auch über den sozialen Status und das Einkommen?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311–319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Klausurtraining Analysekompetenz; Statistikinterpretation.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10.3  Demografischer Wandel: Ist Deutschland ein Einwanderungsland?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320–330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10.4  Wandel der Arbeitswelt: Hat Deutschland den Strukturwandel verpasst?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331–334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Regionaler Strukturwandel als Fallbeispiel.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10.5  Frauen in der Arbeitswelt: Chancengleichheit noch immer nicht erreicht?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335–339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Datenanalyse zum Gender Pay Gap.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10.6  Werte und Wertewandel: Welche Werte sind den Deutschen wichtig?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340–343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Werte-Index auswerten; begründetes Urteil.</w:t>
            </w:r>
          </w:p>
        </w:tc>
      </w:tr>
      <w:tr w:rsidR="0093307C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93307C" w:rsidRDefault="0093307C" w:rsidP="0093307C">
            <w:pPr>
              <w:pStyle w:val="TableText"/>
              <w:rPr>
                <w:b/>
                <w:color w:val="2B6C8A"/>
              </w:rPr>
            </w:pPr>
            <w:r>
              <w:rPr>
                <w:b/>
                <w:color w:val="2B6C8A"/>
              </w:rPr>
              <w:t>7. Sequenz</w:t>
            </w:r>
          </w:p>
          <w:p w:rsidR="0093307C" w:rsidRDefault="0093307C" w:rsidP="0093307C">
            <w:pPr>
              <w:pStyle w:val="TableText"/>
              <w:rPr>
                <w:b/>
                <w:color w:val="2B6C8A"/>
              </w:rPr>
            </w:pPr>
            <w:r>
              <w:rPr>
                <w:b/>
              </w:rPr>
              <w:t>Online Vertiefung Kapitel 10.7  Klimakrisen, Kriege, Wohnungsnot: Ist das Fortschrittsversprechen in Zukunft nicht mehr erfüllbar?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93307C" w:rsidRDefault="0093307C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93307C" w:rsidRDefault="0093307C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93307C" w:rsidRDefault="0093307C">
            <w:pPr>
              <w:pStyle w:val="TableText"/>
              <w:jc w:val="center"/>
            </w:pPr>
            <w:r>
              <w:t>Online-Kapitel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93307C" w:rsidRDefault="0093307C">
            <w:pPr>
              <w:pStyle w:val="TableText"/>
              <w:rPr>
                <w:sz w:val="15"/>
              </w:rPr>
            </w:pPr>
            <w:r>
              <w:rPr>
                <w:sz w:val="15"/>
              </w:rPr>
              <w:t>__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11: Soziale Ungleichheit in Deutschland: Kann sie mit Modellen und Theorien präzise ermittelt werden?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5: Sozialstruktur und Werte im Wandel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erläutern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komplexe Modelle und Theorien hinsichtlich zugrunde liegender Intentionen und Ideologien sowie des Erkenntnisgewinns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theoriegestützt und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5 Sozialstruktur und Werte im Wandel (K</w:t>
            </w:r>
            <w:r w:rsidR="00B878D4">
              <w:t>LP S. 32/33; Lehrwerk S. 346–373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B878D4">
            <w:pPr>
              <w:pStyle w:val="TableText"/>
            </w:pPr>
            <w:r>
              <w:t>soziale Ungleichheit und soziale Gerechtigkeit; Sozialstrukturmodelle: Klassen, Schichten, Lagen und Milieus; Theorien sozialer Ungleichheit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10 Unterrichtsstunden (Richtwert für den Leistungskurs)</w:t>
            </w:r>
          </w:p>
        </w:tc>
      </w:tr>
    </w:tbl>
    <w:p w:rsidR="00B878D4" w:rsidRDefault="00B878D4">
      <w:pPr>
        <w:pStyle w:val="berschrift2"/>
      </w:pPr>
    </w:p>
    <w:p w:rsidR="00B878D4" w:rsidRDefault="00B878D4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11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Dimensionen sowie zugehörige Indikatoren und Ursachen sozialer Ungleichheit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Modelle vertikaler und horizontaler Ungleichheit unter Berücksichtigung ihres historischen Kontextes dar</w:t>
            </w:r>
          </w:p>
          <w:p w:rsidR="00EB15B1" w:rsidRDefault="00296139" w:rsidP="007D3624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Aspekte gesellschaftlicher Entstrukturierung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soziale Ungleichheiten vor dem Hintergrund von Gerechtigkeitsprinzipien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die Entwicklung der Sozialstruktur unter Rückgriff auf Modelle sozialer Ungleichheit und Theorien gesellschaftlicher Entstrukturierung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B878D4">
            <w:pPr>
              <w:pStyle w:val="TableText"/>
              <w:jc w:val="center"/>
            </w:pPr>
            <w:r>
              <w:t>Kapitel gesamt</w:t>
            </w:r>
            <w:r>
              <w:br/>
              <w:t>346–373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11.1  Wie wird soziale Ungleichheit ermittelt? Erscheinungsformen und Dimensionen sozialer Ungleichheit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348–355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Indikatoren und Datenquellen prüfen.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11.2  Modelle sozialer Ungleichheit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356–363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Modelle vergleichend analysieren.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11.3  Vertiefung: Ende der Illusionen? Neuere soziologische Zeitdiagnosen zur Struktur und Entwicklung sozialer Ungleichheit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364–371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Präsentationsprüfung/Fachvortrag.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12: Die Kontroverse um den deutschen Sozialstaat: sozial gerecht und finanzierbar?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6: Aufgaben des Sozialstaats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erläutern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theoriegestützt und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6 Aufgaben des Sozialstaats (K</w:t>
            </w:r>
            <w:r w:rsidR="006D1D40">
              <w:t>LP S. 33/34; Lehrwerk S. 374–401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2B690C">
            <w:pPr>
              <w:pStyle w:val="TableText"/>
            </w:pPr>
            <w:r>
              <w:t>Legitimation sozialstaatlichen Handelns; Modelle des Wohlfa</w:t>
            </w:r>
            <w:r w:rsidR="006D1D40">
              <w:t>hrtsstaats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12 Unterrichtsstunden (Richtwert für den Leistungskurs)</w:t>
            </w:r>
          </w:p>
        </w:tc>
      </w:tr>
    </w:tbl>
    <w:p w:rsidR="002B690C" w:rsidRDefault="002B690C">
      <w:pPr>
        <w:pStyle w:val="berschrift2"/>
      </w:pPr>
    </w:p>
    <w:p w:rsidR="002B690C" w:rsidRDefault="002B690C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12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rechtliche Grundlagen und Ziele sozialstaatlichen Handelns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Gestaltungs- und Wirkprinzipien des sozialen Sicherungssystems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Finanzierungsmöglichkeiten sozialstaatlicher Leistungen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Folgen der demografischen Entwicklung für den Sozialstaat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Verteilungs- und Steuerungseffekte sozialstaatlicher Maßnahmen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Möglichkeiten und Herausforderungen der Ausgestaltung des Sozialstaats</w:t>
            </w:r>
            <w:r w:rsidR="002B690C">
              <w:rPr>
                <w:sz w:val="15"/>
              </w:rPr>
              <w:t xml:space="preserve"> auch vor dem Hintergrund technischer Entwicklungen</w:t>
            </w:r>
          </w:p>
          <w:p w:rsidR="00EB15B1" w:rsidRDefault="00296139" w:rsidP="002B690C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Herausforderungen sozialstaatlichen Handelns vor dem Hintergrund v</w:t>
            </w:r>
            <w:r w:rsidR="002B690C">
              <w:rPr>
                <w:sz w:val="15"/>
              </w:rPr>
              <w:t>on Migration und sich wandelnder</w:t>
            </w:r>
            <w:r>
              <w:rPr>
                <w:sz w:val="15"/>
              </w:rPr>
              <w:t xml:space="preserve"> Geschlechterrollen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B690C">
            <w:pPr>
              <w:pStyle w:val="TableText"/>
              <w:jc w:val="center"/>
            </w:pPr>
            <w:r>
              <w:t>Kapitel gesamt</w:t>
            </w:r>
            <w:r>
              <w:br/>
              <w:t>374–401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12.1  Soziale Gerechtigkeit in Deutschland – wie gerecht ist unser Sozialstaat?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376–379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Referat zur Geschichte des deutschen Sozialstaats.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12.2  Zwischen Anspruch und Wirklichkeit – wird Deutschland dem Sozialstaatsgebot gerecht?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380–388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Interview oder Fallanalyse.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12.3  Wie viel Sozialstaat können wir uns leisten? Finanzierbarkeit und Reformdruck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389–395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Auswertung von Sozialbudget-Daten.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12.4  Vertiefung: Zukunft der Rente: Muss der Generationenvertrag neu gedacht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396–399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Politische Handlungsempfehlung.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13: Armut und Vermögensungleichheit in Deutschland: Funktioniert unser Sozialstaat?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6: Aufgaben des Sozialstaats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erläutern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theoriegestützt und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6 Aufgaben des Sozialstaats (K</w:t>
            </w:r>
            <w:r w:rsidR="00C53699">
              <w:t>LP S. 33/34; Lehrwerk S. 402–437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Verteilungspolitik; Eingriffe in die Lohnpolitik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C53699" w:rsidRDefault="00C53699">
      <w:pPr>
        <w:pStyle w:val="berschrift2"/>
      </w:pPr>
    </w:p>
    <w:p w:rsidR="00C53699" w:rsidRDefault="00C53699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13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Finanzierungsmöglichkeiten sozialstaatlicher Leistungen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Verteilungs- und Steuerungseffekte sozialstaatlicher Maßnahmen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Möglichkeiten und Herausforderungen der Ausgestaltung des Sozialstaats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das Spannungsfeld zwischen sozialstaatlicher Intervention und Tarifautonomie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C53699">
            <w:pPr>
              <w:pStyle w:val="TableText"/>
              <w:jc w:val="center"/>
            </w:pPr>
            <w:r>
              <w:t>Kapitel gesamt</w:t>
            </w:r>
            <w:r>
              <w:br/>
              <w:t>402–437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13.1  Was bedeutet es, in Deutschland arm zu sein?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404–407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Begriffe und Indikatoren klären.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13.2  Wer ist in Deutschland relativ arm oder armutsgefährdet?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408–412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Statistikinterpretation mit Daten von Destatis.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13.3  Hilft der Mindestlohn gegen Armutsgefährdung?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413–423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Gestaltungsaufgabe: Handlungsempfehlung.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13.4  Einkommens- und Vermögensverteilung in Deutschland – wie ungleich ist zu viel?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424–429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13.5  Vertiefung: Vermögensungleichheit in Deutschland – brauchen wir eine Reform der Erbschaftsteuer?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430–435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Kriteriengeleitete Erörterung.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14: Weltordnung im Umbruch – welche Art von Sicherheitspolitik wollen wir betreiben?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9: Internationale Friedens- und Sicherheitspolitik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komplexe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9 Internationale Friedens- und Sicherheitspolitik (KLP S. 36; Lehrwerk S. 438–463)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296139">
            <w:pPr>
              <w:pStyle w:val="TableText"/>
            </w:pPr>
            <w:r>
              <w:t>Friedens- und Konfliktforschung; Theorien internationaler Beziehungen: Realismus, Institutionalismus und Liberalismus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12 Unterrichtsstunden (Richtwert für den Leistungskurs)</w:t>
            </w:r>
          </w:p>
        </w:tc>
      </w:tr>
    </w:tbl>
    <w:p w:rsidR="00296139" w:rsidRDefault="00296139">
      <w:pPr>
        <w:pStyle w:val="berschrift2"/>
      </w:pPr>
    </w:p>
    <w:p w:rsidR="00296139" w:rsidRDefault="00296139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14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Konzeptionen der Friedens- und Konfliktforschung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Erscheinungsformen, Ursachen und Strukturen internationaler Konflikte, Krisen und Kriege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Umsetzungsmöglichkeiten unterschiedlicher Friedensvorstellungen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Grenzen internationaler Friedens- und Sicherheitspolitik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den Stellenwert von Menschenrechten und Demokratie in internationalen Beziehungen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Kapitel gesamt</w:t>
            </w:r>
            <w:r>
              <w:br/>
              <w:t>438–463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14.1  Bedrohungslagen im Wandel: Wie sollte ein aktueller Sicherheitsbegriff gestaltet sein?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440–444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Begriffsklärung und Sicherheitskonzept.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14.2  Konzepte und Theorien zum Friedensbegriff im Wandel der Zeit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445–449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Galtung und zivilisatorisches Hexagon vergleichen.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14.3  Wie können Theorien Internationaler Beziehungen zum Frieden beitragen?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450–456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Realismus und Institutionalismus im Modellvergleich.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14.4  Vertiefung: Hat der Multilateralismus in Zeiten der Multipolarität eine Zukunft?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457–461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Simulative multilaterale Verhandlung.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15: Die Vereinten Nationen – hat die regelbasierte Weltordnung noch eine Zukunft?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9: Internationale Friedens- und Sicherheitspolitik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ihre Elemente, Funktionen und Wirkungen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9 Internationale Friedens- und Sicherheitspolitik (KLP S. 36; Lehrwerk S. 464–493)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Menschenrechte und Demokratie; Vereinte Nationen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296139" w:rsidRDefault="00296139">
      <w:pPr>
        <w:pStyle w:val="berschrift2"/>
      </w:pPr>
    </w:p>
    <w:p w:rsidR="00296139" w:rsidRDefault="00296139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15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Ziele der Vereinten Nationen sowie den Aufbau und die Arbeitsweise ihrer Hauptorgane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Erscheinungsformen, Ursachen und Strukturen internationaler Konflikte, Krisen und Kriege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Struktur und Handlungsmöglichkeiten der Vereinten Nationen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den Stellenwert von Menschenrechten und Demokratie in internationalen Beziehungen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Grenzen internationaler Friedens- und Sicherheitspolitik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Kapitel gesamt</w:t>
            </w:r>
            <w:r>
              <w:br/>
              <w:t>464–493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15.1  Sollte die Struktur der Vereinten Nationen vereinfacht werden, um ihren Zielen gerecht zu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466–470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Organigramm und Institutionenvergleich.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15.2  Können die VN der Aufgabe, Menschenrechte zu wahren, gerecht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471–476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Menschenrechtsfall analysieren.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15.3  Wie reagiert die UN auf heutige Herausforderungen der internationalen Friedens- und Sicherheitspolitik?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477–482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Fallanalyse und Recherche.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15.4  Können Reformen des Sicherheitsrats dazu beitragen, dass die UN handlungsfähiger wird?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483–486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Planspiel Sicherheitsrat.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15.5  Vertiefung: Krise des Völkerrechts: Welche Zukunft hat die UN?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487–491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Erörterung mit Kriterienraster.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16: NATO und Europa in der Zeitenwende – wie sicher ist Europas Zukunft?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9: Internationale Friedens- und Sicherheitspolitik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komplexen Modellen und Theorien ökonomische, politische und gesellschaftliche Sachverhalte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komplexe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9 Internationale Friedens- und Sicherheitspolitik (KLP S. 36; Lehrwerk S. 494–521)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deutsche Außen- und Sicherheitspolitik im Rahmen von NATO und Europäischer Union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12 Unterrichtsstunden (Richtwert für den Leistungskurs)</w:t>
            </w:r>
          </w:p>
        </w:tc>
      </w:tr>
    </w:tbl>
    <w:p w:rsidR="00296139" w:rsidRDefault="00296139">
      <w:pPr>
        <w:pStyle w:val="berschrift2"/>
      </w:pPr>
    </w:p>
    <w:p w:rsidR="00296139" w:rsidRDefault="00296139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16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Ziele und Aufgaben der NATO</w:t>
            </w:r>
          </w:p>
          <w:p w:rsidR="00EB15B1" w:rsidRDefault="00296139" w:rsidP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Ziele und Instrumente der gemeinsamen Außen- und Sicherheitspolitik der Europäischen Union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Grenzen internationaler Friedens- und Sicherheitspolitik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Ziele, Möglichkeiten und Grenzen der deutschen Außen- und Sicherheitspolitik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Kapitel gesamt</w:t>
            </w:r>
            <w:r>
              <w:br/>
              <w:t>494–521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16.1  Bedingt abwehrbereit? Die Geschichte der NATO von 1949 bis heute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496–503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Historische Entwicklung als Zeitleiste.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16.2  Mehr Geld für Verteidigung? Folgen des russischen Angriffskriegs gegen die Ukraine für Deutschland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504–509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Politische Rede oder Debatte.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16.3  Mehr europäische Souveränität? EU und NATO im Spannungsverhältnis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510–515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Akteurs- und Interessenanalyse.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16.4  Vertiefung: Neue Bedrohungen im 21. Jahrhundert: Ist die NATO dafür gewappnet?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516–519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Szenario und Handlungsempfehlung.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17: Globalisierung am Limit? Folgen multipler Krisen für den Welthandel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8: Globalisierte ökonomische Strukturen und Prozesse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komplexe Wirkungsketten von Digitalisierung und Globalisierung in Wirtschaft, Politik und Gesellschaft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erläutern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komplexe, sozialwissenschaftlich relevante Informationen und Daten mittels Suchstrategien sowie unter Verwendung digitaler Werkzeuge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UK5: beurteilen den Einfluss von Digitalisierung und Globalisierung in ökonomischen, politischen und gesellschaftlichen Entscheidungsprozessen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8 Globalisierte ökonomische Strukturen und Prozesse (K</w:t>
            </w:r>
            <w:r w:rsidR="00E42F8C">
              <w:t>LP S. 35/36; Lehrwerk S. 522–561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Merkmale, Dimensionen und Auswirkungen der Globalisierung; internationale Wirtschaftsbeziehungen; Globalisierungskritik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14 Unterrichtsstunden (Richtwert für den Leistungskurs)</w:t>
            </w:r>
          </w:p>
        </w:tc>
      </w:tr>
    </w:tbl>
    <w:p w:rsidR="00E42F8C" w:rsidRDefault="00E42F8C">
      <w:pPr>
        <w:pStyle w:val="berschrift2"/>
      </w:pPr>
    </w:p>
    <w:p w:rsidR="00E42F8C" w:rsidRDefault="00E42F8C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17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Merkmale und Antriebskräfte ökonomischer Globalisierung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analysieren internationale Handels- und Finanzbeziehungen im Hinblick auf grundlegende Erscheinungsformen, Abläufe und Einflussfaktoren</w:t>
            </w:r>
          </w:p>
          <w:p w:rsidR="00EB15B1" w:rsidRDefault="00296139" w:rsidP="009F428E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den Einfluss internationaler Institutionen und nichtstaatlicher Organisationen auf Globalisierungsprozesse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ökonomische, politische, gesellschaftliche und ökologische Auswirkungen der Globalisierung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Ziele, Möglichkeiten und Grenzen der Ausgestaltung der ökonomischen Globalisierung unter Beachtung bestehender Interessen- und Machtkonstellationen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42F8C">
            <w:pPr>
              <w:pStyle w:val="TableText"/>
              <w:jc w:val="center"/>
            </w:pPr>
            <w:r>
              <w:t>Kapitel gesamt</w:t>
            </w:r>
            <w:r>
              <w:br/>
              <w:t>522–561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17.1  Fallbeispiel iPhone: Kann Apple wirtschaftlichen Erfolg und Verantwortung in globalen Lieferketten miteinander verbinden?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524–529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Lieferkettenanalyse.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17.2  Was sind die Ursachen, Merkmale und Indikatoren der Globalisierung?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530–536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Statistikbearbeitung.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17.3  Globalisierung am Limit? Folgen globaler Krisen für Welthandel und Weltpolitik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537–540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17.4  Welche Dimensionen der Globalisierung werden unterschieden?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541–550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17.5  Trumps Zollpolitik und Chinas Dumpingpreise: Hat die WTO noch eine Zukunft?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551–554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Akteurs- und Interessenanalyse.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17.6  Vertiefung: Globalisierungskritik: Können NGOs bei der Gestaltung von Globalisierung mitwirken?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555–559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Rollenspiel mit Unternehmen, Politik und NGOs.</w:t>
            </w:r>
          </w:p>
        </w:tc>
      </w:tr>
    </w:tbl>
    <w:p w:rsidR="00EB15B1" w:rsidRDefault="00296139">
      <w:pPr>
        <w:pStyle w:val="berschrift1"/>
        <w:pageBreakBefore/>
      </w:pPr>
      <w:r>
        <w:lastRenderedPageBreak/>
        <w:t>Kapitel 18: Deutschlands Wirtschaft im Spannungsfeld von Freihandel und Protektionismus</w:t>
      </w:r>
    </w:p>
    <w:p w:rsidR="00EB15B1" w:rsidRDefault="00296139">
      <w:pPr>
        <w:spacing w:after="100"/>
      </w:pPr>
      <w:r>
        <w:rPr>
          <w:b/>
          <w:color w:val="2B6C8A"/>
          <w:sz w:val="20"/>
        </w:rPr>
        <w:t>Inhaltsfeld 8: Globalisierte ökonomische Strukturen und Prozesse</w:t>
      </w:r>
    </w:p>
    <w:p w:rsidR="00EB15B1" w:rsidRDefault="00296139">
      <w:pPr>
        <w:pStyle w:val="berschrift2"/>
      </w:pPr>
      <w:r>
        <w:t>Tabelle 1: Übergeordnete Kompetenzerwartungen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EB15B1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29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29–30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30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31</w:t>
            </w:r>
          </w:p>
        </w:tc>
      </w:tr>
      <w:tr w:rsidR="00EB15B1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komplexe Wirkungsketten von Digitalisierung und Globalisierung in Wirtschaft, Politik und Gesellschaft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erläutern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Trends, Gesetzmäßigkeiten und Aussagen aus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komplexen kontinuierlichen sowie diskontinuierlichen Texten und weiteren Medienprodukten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komplexe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theoriegestützt und kriteriengeleitet Handlungschancen und -alternativen sowie mögliche Folgen von politischen Entscheidungen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UK5: beurteilen den Einfluss von Digitalisierung und Globalisierung in ökonomischen, politischen und gesellschaftlichen Entscheidungsprozessen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theoriegestützt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kriteriengeleiteter demokratischer Aushandlungsprozesse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theoriegestützt ihren Standpunkt in Abwägung mit den Interessen anderer Beteiligter und Betroffener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komplexe Handlungsalternativen, Regelungs- und Lösungsansätze für Probleme und Konflikte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Interessen, Motive und Ideologien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8 Globalisierte ökonomische Strukturen und Prozesse (K</w:t>
            </w:r>
            <w:r w:rsidR="009F428E">
              <w:t>LP S. 35/36; Lehrwerk S. 562–593</w:t>
            </w:r>
            <w:r>
              <w:t>)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 w:rsidP="009F428E">
            <w:pPr>
              <w:pStyle w:val="TableText"/>
            </w:pPr>
            <w:r>
              <w:t>internationale Wirtschaftsbeziehungen; Standortfaktoren und Wettbewerbsfähigkeit</w:t>
            </w:r>
          </w:p>
        </w:tc>
      </w:tr>
      <w:tr w:rsidR="00EB15B1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t>12 Unterrichtsstunden (Richtwert für den Leistungskurs)</w:t>
            </w:r>
          </w:p>
        </w:tc>
      </w:tr>
    </w:tbl>
    <w:p w:rsidR="00B368C9" w:rsidRDefault="00B368C9">
      <w:pPr>
        <w:pStyle w:val="berschrift2"/>
      </w:pPr>
    </w:p>
    <w:p w:rsidR="00B368C9" w:rsidRDefault="00B368C9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:rsidR="00EB15B1" w:rsidRDefault="00296139">
      <w:pPr>
        <w:pStyle w:val="berschrift2"/>
      </w:pPr>
      <w:r>
        <w:lastRenderedPageBreak/>
        <w:t>Tabelle 2: Konkretisierung der Unterrichtssequenzen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EB15B1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:rsidR="00EB15B1" w:rsidRDefault="00296139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18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ökonomische, politische und gesellschaftliche Auswirkungen des Standortwettbewerbs dar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analysieren internationale Handels- und Finanzbeziehungen im Hinblick auf grundlegende Erscheinungsformen, Abläufe und Einflussfaktoren</w:t>
            </w:r>
          </w:p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theoretische Erklärungsansätze internationaler Handelsbeziehungen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Grenzen nationaler Wirtschaftspolitik vor dem Hintergrund globaler Prozesse</w:t>
            </w:r>
          </w:p>
          <w:p w:rsidR="00EB15B1" w:rsidRDefault="00296139" w:rsidP="00B368C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außenhandelspolitische Positionen, Maßnahmen und Strategien im Spannungsfeld von Freihandel und Protektionismus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Kapit</w:t>
            </w:r>
            <w:r w:rsidR="009F428E">
              <w:t>el gesamt</w:t>
            </w:r>
            <w:r w:rsidR="009F428E">
              <w:br/>
              <w:t>562–593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18.1  Ist die deutsche Wirtschaft im freien Fall oder hat sie den Tiefpunkt hinter sich gelassen?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564–571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Daten- und Prognoseanalyse.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18.2  Wohlstand für alle – sind die klassischen Freihandelstheorien heute noch aktuell?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572–580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Theorievergleich.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18.3  Wie gefährlich sind Wohlstandsverluste für die Demokratie in Deutschland?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581–584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EB15B1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18.4  Festung Europa: Soll die EU den Freihandel mit autoritären Staaten einschränken?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585–587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Rollendebatte.</w:t>
            </w:r>
          </w:p>
        </w:tc>
      </w:tr>
      <w:tr w:rsidR="00EB15B1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18.5  Vertiefung: Die Freihandelspolitik der EU – soll das Mercosur-Freihandelsabkommen abgeschlossen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EB15B1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  <w:jc w:val="center"/>
            </w:pPr>
            <w:r>
              <w:t>588–591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EB15B1" w:rsidRDefault="00296139">
            <w:pPr>
              <w:pStyle w:val="TableText"/>
            </w:pPr>
            <w:r>
              <w:rPr>
                <w:sz w:val="15"/>
              </w:rPr>
              <w:t>Kriteriengeleitete Stellungnahme.</w:t>
            </w:r>
          </w:p>
        </w:tc>
      </w:tr>
    </w:tbl>
    <w:p w:rsidR="00EB15B1" w:rsidRDefault="00EB15B1">
      <w:pPr>
        <w:spacing w:after="40"/>
      </w:pPr>
    </w:p>
    <w:sectPr w:rsidR="00EB15B1" w:rsidSect="00034616">
      <w:headerReference w:type="default" r:id="rId8"/>
      <w:footerReference w:type="default" r:id="rId9"/>
      <w:pgSz w:w="16838" w:h="11906" w:orient="landscape"/>
      <w:pgMar w:top="794" w:right="737" w:bottom="794" w:left="73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139" w:rsidRDefault="00296139">
      <w:pPr>
        <w:spacing w:after="0" w:line="240" w:lineRule="auto"/>
      </w:pPr>
      <w:r>
        <w:separator/>
      </w:r>
    </w:p>
  </w:endnote>
  <w:endnote w:type="continuationSeparator" w:id="0">
    <w:p w:rsidR="00296139" w:rsidRDefault="0029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139" w:rsidRDefault="00296139">
    <w:pPr>
      <w:pStyle w:val="Fuzeile"/>
      <w:jc w:val="right"/>
    </w:pPr>
    <w:r>
      <w:rPr>
        <w:sz w:val="15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 w:rsidR="007379A5">
      <w:rPr>
        <w:noProof/>
        <w:sz w:val="15"/>
      </w:rPr>
      <w:t>1</w:t>
    </w:r>
    <w:r>
      <w:rPr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139" w:rsidRDefault="00296139">
      <w:pPr>
        <w:spacing w:after="0" w:line="240" w:lineRule="auto"/>
      </w:pPr>
      <w:r>
        <w:separator/>
      </w:r>
    </w:p>
  </w:footnote>
  <w:footnote w:type="continuationSeparator" w:id="0">
    <w:p w:rsidR="00296139" w:rsidRDefault="00296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139" w:rsidRDefault="00296139">
    <w:pPr>
      <w:jc w:val="right"/>
    </w:pPr>
    <w:r>
      <w:rPr>
        <w:b/>
        <w:color w:val="2B6C8A"/>
        <w:sz w:val="15"/>
      </w:rPr>
      <w:t>SYNOPSE SOZIALWISSENSCHAFTEN · QUALIFIKATIONSPHASE · LEISTUNGSKURS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27D4"/>
    <w:rsid w:val="0015074B"/>
    <w:rsid w:val="00192205"/>
    <w:rsid w:val="001A0650"/>
    <w:rsid w:val="001A51F5"/>
    <w:rsid w:val="00207BA1"/>
    <w:rsid w:val="00254F7F"/>
    <w:rsid w:val="00286472"/>
    <w:rsid w:val="00293D37"/>
    <w:rsid w:val="00296139"/>
    <w:rsid w:val="0029639D"/>
    <w:rsid w:val="002B690C"/>
    <w:rsid w:val="00326F90"/>
    <w:rsid w:val="003607F4"/>
    <w:rsid w:val="00371FD9"/>
    <w:rsid w:val="004B0D3B"/>
    <w:rsid w:val="005174A1"/>
    <w:rsid w:val="00545998"/>
    <w:rsid w:val="005B48A5"/>
    <w:rsid w:val="005C2CEF"/>
    <w:rsid w:val="006D1D40"/>
    <w:rsid w:val="006E1D5F"/>
    <w:rsid w:val="007379A5"/>
    <w:rsid w:val="007B70DB"/>
    <w:rsid w:val="007D3624"/>
    <w:rsid w:val="007E4FFF"/>
    <w:rsid w:val="008F2134"/>
    <w:rsid w:val="0093307C"/>
    <w:rsid w:val="009876DD"/>
    <w:rsid w:val="009F428E"/>
    <w:rsid w:val="00A9303C"/>
    <w:rsid w:val="00AA1D8D"/>
    <w:rsid w:val="00AF3E06"/>
    <w:rsid w:val="00B10E7A"/>
    <w:rsid w:val="00B368C9"/>
    <w:rsid w:val="00B40CDD"/>
    <w:rsid w:val="00B410AC"/>
    <w:rsid w:val="00B47730"/>
    <w:rsid w:val="00B477BD"/>
    <w:rsid w:val="00B8567B"/>
    <w:rsid w:val="00B878D4"/>
    <w:rsid w:val="00B94C75"/>
    <w:rsid w:val="00BC2217"/>
    <w:rsid w:val="00BC6033"/>
    <w:rsid w:val="00C53699"/>
    <w:rsid w:val="00CB0664"/>
    <w:rsid w:val="00E008D1"/>
    <w:rsid w:val="00E42F8C"/>
    <w:rsid w:val="00EB15B1"/>
    <w:rsid w:val="00EF05C5"/>
    <w:rsid w:val="00F17876"/>
    <w:rsid w:val="00F254BC"/>
    <w:rsid w:val="00F66ED8"/>
    <w:rsid w:val="00F77FBD"/>
    <w:rsid w:val="00F91721"/>
    <w:rsid w:val="00FC693F"/>
    <w:rsid w:val="00FE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CD32A"/>
  <w14:defaultImageDpi w14:val="300"/>
  <w15:docId w15:val="{1A379509-C64F-4064-B532-B9361BDC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693F"/>
    <w:rPr>
      <w:rFonts w:ascii="Arial" w:hAnsi="Arial"/>
      <w:color w:val="23303C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00" w:after="80"/>
      <w:outlineLvl w:val="0"/>
    </w:pPr>
    <w:rPr>
      <w:rFonts w:asciiTheme="majorHAnsi" w:eastAsiaTheme="majorEastAsia" w:hAnsiTheme="majorHAnsi" w:cstheme="majorBidi"/>
      <w:b/>
      <w:bCs/>
      <w:color w:val="163A5F"/>
      <w:sz w:val="3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2B6C8A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/>
      <w:b/>
      <w:bCs/>
      <w:color w:val="2B6C8A"/>
      <w:sz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 w:line="240" w:lineRule="auto"/>
    </w:pPr>
    <w:rPr>
      <w:rFonts w:ascii="Arial" w:hAnsi="Arial"/>
      <w:color w:val="23303C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0F4C61-BEE5-4C4C-B4BE-A56C5DDE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11507</Words>
  <Characters>72495</Characters>
  <Application>Microsoft Office Word</Application>
  <DocSecurity>0</DocSecurity>
  <Lines>604</Lines>
  <Paragraphs>167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Synopse Sozialwissenschaften NRW – Leistungskurs Qualifikationsphase – BN 72090</vt:lpstr>
      <vt:lpstr/>
    </vt:vector>
  </TitlesOfParts>
  <Manager/>
  <Company/>
  <LinksUpToDate>false</LinksUpToDate>
  <CharactersWithSpaces>83835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Synopse Sozialwissenschaften NRW – Leistungskurs Qualifikationsphase – BN 72090</dc:title>
  <dc:subject>Schulinterner Lehrplan</dc:subject>
  <dc:creator/>
  <cp:keywords>Sozialwissenschaften, NRW, Leistungskurs, Qualifikationsphase, BN 72090, Synopse</cp:keywords>
  <dc:description>generated by python-docx</dc:description>
  <cp:lastModifiedBy>Bähring, Moritz - C.C.Buchner Verlag</cp:lastModifiedBy>
  <cp:revision>48</cp:revision>
  <dcterms:created xsi:type="dcterms:W3CDTF">2013-12-23T23:15:00Z</dcterms:created>
  <dcterms:modified xsi:type="dcterms:W3CDTF">2026-09-23T13:31:00Z</dcterms:modified>
  <cp:category/>
</cp:coreProperties>
</file>