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4C" w:rsidRPr="00C21F9E" w:rsidRDefault="00A4564C">
      <w:pPr>
        <w:rPr>
          <w:rFonts w:ascii="Calibri" w:hAnsi="Calibri"/>
        </w:rPr>
      </w:pPr>
    </w:p>
    <w:p w:rsidR="00A4564C" w:rsidRPr="00C21F9E" w:rsidRDefault="0039273C">
      <w:pPr>
        <w:rPr>
          <w:rFonts w:ascii="Calibri" w:hAnsi="Calibri"/>
        </w:rPr>
      </w:pPr>
      <w:r w:rsidRPr="00C21F9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5120" cy="393065"/>
                <wp:effectExtent l="0" t="0" r="0" b="698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4C9" w:rsidRPr="001F05C7" w:rsidRDefault="003F64C9">
                            <w:pPr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1F05C7"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75pt;margin-top:766.5pt;width:525.6pt;height:30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" o:allowincell="f" filled="f" stroked="f">
                <v:textbox>
                  <w:txbxContent>
                    <w:p w:rsidR="003F64C9" w:rsidRPr="001F05C7" w:rsidRDefault="003F64C9">
                      <w:pPr>
                        <w:contextualSpacing/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</w:pPr>
                      <w:r w:rsidRPr="001F05C7"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C21F9E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3492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8AC10" id="Group 9" o:spid="_x0000_s1026" style="position:absolute;margin-left:21.75pt;margin-top:751.5pt;width:552.25pt;height:54pt;z-index:-25166438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432;top:13608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aHr8AAADbAAAADwAAAGRycy9kb3ducmV2LnhtbERPTYvCMBC9L/gfwgje1rQ9iFSjSEFY&#10;FkGsK3gckrEtNpPaRK3/3hyEPT7e93I92FY8qPeNYwXpNAFBrJ1puFLwd9x+z0H4gGywdUwKXuRh&#10;vRp9LTE37skHepShEjGEfY4K6hC6XEqva7Lop64jjtzF9RZDhH0lTY/PGG5bmSXJTFpsODbU2FFR&#10;k76Wd6tgOJ0zLXfpSTdZ96v3t+IoD6VSk/GwWYAINIR/8cf9YxTM49j4Jf4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EaHr8AAADbAAAADwAAAAAAAAAAAAAAAACh&#10;AgAAZHJzL2Rvd25yZXYueG1sUEsFBgAAAAAEAAQA+QAAAI0DAAAAAA==&#10;" strokecolor="gray"/>
                <v:shape id="AutoShape 11" o:spid="_x0000_s1028" type="#_x0000_t32" style="position:absolute;left:432;top:14689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/hcIAAADbAAAADwAAAGRycy9kb3ducmV2LnhtbESPQYvCMBSE7wv+h/CEva2pPYhWo4gg&#10;iAiLVcHjI3m2xealNlG7/34jCB6HmfmGmS06W4sHtb5yrGA4SEAQa2cqLhQcD+ufMQgfkA3WjknB&#10;H3lYzHtfM8yMe/KeHnkoRISwz1BBGUKTSel1SRb9wDXE0bu41mKIsi2kafEZ4baWaZKMpMWK40KJ&#10;Da1K0tf8bhV0p3Oq5W540lXabPXvbXWQ+1yp7363nIII1IVP+N3eGAXjC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2/hcIAAADbAAAADwAAAAAAAAAAAAAA&#10;AAChAgAAZHJzL2Rvd25yZXYueG1sUEsFBgAAAAAEAAQA+QAAAJADAAAAAA==&#10;" strokecolor="gray"/>
                <w10:wrap anchorx="page" anchory="page"/>
                <w10:anchorlock/>
              </v:group>
            </w:pict>
          </mc:Fallback>
        </mc:AlternateContent>
      </w:r>
    </w:p>
    <w:p w:rsidR="00A4564C" w:rsidRPr="00C21F9E" w:rsidRDefault="0039273C">
      <w:pPr>
        <w:rPr>
          <w:rFonts w:ascii="Calibri" w:hAnsi="Calibri"/>
          <w:caps/>
          <w:vertAlign w:val="subscript"/>
        </w:rPr>
      </w:pPr>
      <w:r w:rsidRPr="00C21F9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93A1" id="Rechteck 3" o:spid="_x0000_s1026" style="position:absolute;margin-left:-36.8pt;margin-top:-51pt;width:802.2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" fillcolor="#b52234" stroked="f">
                <w10:wrap type="through" anchorx="margin" anchory="margin"/>
                <w10:anchorlock/>
              </v:rect>
            </w:pict>
          </mc:Fallback>
        </mc:AlternateContent>
      </w:r>
      <w:r w:rsidRPr="00C21F9E">
        <w:rPr>
          <w:rFonts w:ascii="Calibri" w:hAnsi="Calibri"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F9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47CDB" wp14:editId="7886B85E">
                <wp:simplePos x="0" y="0"/>
                <wp:positionH relativeFrom="column">
                  <wp:posOffset>152400</wp:posOffset>
                </wp:positionH>
                <wp:positionV relativeFrom="paragraph">
                  <wp:posOffset>1280795</wp:posOffset>
                </wp:positionV>
                <wp:extent cx="7772400" cy="57150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C9" w:rsidRPr="00644372" w:rsidRDefault="003F64C9" w:rsidP="00614F7D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Synopse zum Rahmenlehrplan Brandenburg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47CDB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7" type="#_x0000_t202" style="position:absolute;margin-left:12pt;margin-top:100.85pt;width:61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" filled="f" stroked="f">
                <v:path arrowok="t"/>
                <v:textbox>
                  <w:txbxContent>
                    <w:p w:rsidR="003F64C9" w:rsidRPr="00644372" w:rsidRDefault="003F64C9" w:rsidP="00614F7D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Synopse zum Rahmenlehrplan Brandenburg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1F9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BF2E2" wp14:editId="2D118698">
                <wp:simplePos x="0" y="0"/>
                <wp:positionH relativeFrom="column">
                  <wp:posOffset>152400</wp:posOffset>
                </wp:positionH>
                <wp:positionV relativeFrom="paragraph">
                  <wp:posOffset>2995295</wp:posOffset>
                </wp:positionV>
                <wp:extent cx="7772400" cy="102870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C9" w:rsidRPr="00644372" w:rsidRDefault="003F64C9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Lebenswelten </w:t>
                            </w:r>
                          </w:p>
                          <w:p w:rsidR="003F64C9" w:rsidRDefault="003F64C9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Band 2</w:t>
                            </w:r>
                          </w:p>
                          <w:p w:rsidR="003F64C9" w:rsidRDefault="003F64C9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(</w:t>
                            </w:r>
                            <w:r w:rsidRPr="00B07B0E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ISBN 978-3-661-</w:t>
                            </w:r>
                            <w:r w:rsidRPr="00B07B0E">
                              <w:rPr>
                                <w:rStyle w:val="Fett"/>
                                <w:rFonts w:asciiTheme="minorHAnsi" w:hAnsiTheme="minorHAnsi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Style w:val="Fett"/>
                                <w:rFonts w:asciiTheme="minorHAnsi" w:hAnsiTheme="minorHAnsi"/>
                                <w:sz w:val="36"/>
                                <w:szCs w:val="36"/>
                              </w:rPr>
                              <w:t>0109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-2)</w:t>
                            </w:r>
                          </w:p>
                          <w:p w:rsidR="003F64C9" w:rsidRPr="00644372" w:rsidRDefault="003F64C9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F2E2" id="Textfeld 13" o:spid="_x0000_s1028" type="#_x0000_t202" style="position:absolute;margin-left:12pt;margin-top:235.85pt;width:61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" filled="f" stroked="f">
                <v:path arrowok="t"/>
                <v:textbox>
                  <w:txbxContent>
                    <w:p w:rsidR="003F64C9" w:rsidRPr="00644372" w:rsidRDefault="003F64C9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Lebenswelten </w:t>
                      </w:r>
                    </w:p>
                    <w:p w:rsidR="003F64C9" w:rsidRDefault="003F64C9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Band 2</w:t>
                      </w:r>
                    </w:p>
                    <w:p w:rsidR="003F64C9" w:rsidRDefault="003F64C9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(</w:t>
                      </w:r>
                      <w:r w:rsidRPr="00B07B0E">
                        <w:rPr>
                          <w:rFonts w:asciiTheme="minorHAnsi" w:hAnsiTheme="minorHAnsi"/>
                          <w:sz w:val="36"/>
                          <w:szCs w:val="36"/>
                        </w:rPr>
                        <w:t>ISBN 978-3-661-</w:t>
                      </w:r>
                      <w:r w:rsidRPr="00B07B0E">
                        <w:rPr>
                          <w:rStyle w:val="Fett"/>
                          <w:rFonts w:asciiTheme="minorHAnsi" w:hAnsiTheme="minorHAnsi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Style w:val="Fett"/>
                          <w:rFonts w:asciiTheme="minorHAnsi" w:hAnsiTheme="minorHAnsi"/>
                          <w:sz w:val="36"/>
                          <w:szCs w:val="36"/>
                        </w:rPr>
                        <w:t>0109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-2)</w:t>
                      </w:r>
                    </w:p>
                    <w:p w:rsidR="003F64C9" w:rsidRPr="00644372" w:rsidRDefault="003F64C9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564C" w:rsidRPr="00C21F9E">
        <w:rPr>
          <w:rFonts w:ascii="Calibri" w:hAnsi="Calibri"/>
          <w:caps/>
          <w:vertAlign w:val="subscript"/>
        </w:rPr>
        <w:t xml:space="preserve">         </w:t>
      </w:r>
    </w:p>
    <w:p w:rsidR="00A4564C" w:rsidRPr="00C21F9E" w:rsidRDefault="00A4564C" w:rsidP="005629D7">
      <w:pPr>
        <w:rPr>
          <w:rFonts w:ascii="Calibri" w:hAnsi="Calibri"/>
          <w:vertAlign w:val="subscript"/>
        </w:rPr>
      </w:pPr>
    </w:p>
    <w:p w:rsidR="00A4564C" w:rsidRPr="00C21F9E" w:rsidRDefault="00726C6D">
      <w:pPr>
        <w:rPr>
          <w:rFonts w:ascii="Calibri" w:hAnsi="Calibri"/>
          <w:caps/>
          <w:vertAlign w:val="subscript"/>
        </w:rPr>
      </w:pPr>
      <w:r w:rsidRPr="00C21F9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76AB8" wp14:editId="3585E3AB">
                <wp:simplePos x="0" y="0"/>
                <wp:positionH relativeFrom="column">
                  <wp:posOffset>6328410</wp:posOffset>
                </wp:positionH>
                <wp:positionV relativeFrom="paragraph">
                  <wp:posOffset>517525</wp:posOffset>
                </wp:positionV>
                <wp:extent cx="2971800" cy="4095750"/>
                <wp:effectExtent l="0" t="0" r="0" b="0"/>
                <wp:wrapSquare wrapText="bothSides"/>
                <wp:docPr id="6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C9" w:rsidRPr="001F05C7" w:rsidRDefault="003F64C9" w:rsidP="00726C6D">
                            <w:pPr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  <w:r w:rsidRPr="0067697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7BF749" wp14:editId="22CA66CA">
                                  <wp:extent cx="2850515" cy="4124325"/>
                                  <wp:effectExtent l="0" t="0" r="6985" b="9525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515" cy="412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76AB8" id="Textfeld 16" o:spid="_x0000_s1029" type="#_x0000_t202" style="position:absolute;margin-left:498.3pt;margin-top:40.75pt;width:234pt;height:3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" filled="f" stroked="f">
                <v:path arrowok="t"/>
                <v:textbox>
                  <w:txbxContent>
                    <w:p w:rsidR="003F64C9" w:rsidRPr="001F05C7" w:rsidRDefault="003F64C9" w:rsidP="00726C6D">
                      <w:pPr>
                        <w:rPr>
                          <w:rFonts w:ascii="Calibri" w:hAnsi="Calibri"/>
                          <w:color w:val="808080"/>
                        </w:rPr>
                      </w:pPr>
                      <w:r w:rsidRPr="0067697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7BF749" wp14:editId="22CA66CA">
                            <wp:extent cx="2850515" cy="4124325"/>
                            <wp:effectExtent l="0" t="0" r="6985" b="9525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515" cy="412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4C" w:rsidRPr="00C21F9E">
        <w:rPr>
          <w:rFonts w:ascii="Calibri" w:hAnsi="Calibri"/>
          <w:caps/>
          <w:vertAlign w:val="subscript"/>
        </w:rPr>
        <w:br w:type="page"/>
      </w:r>
    </w:p>
    <w:p w:rsidR="00B07B0E" w:rsidRPr="00C21F9E" w:rsidRDefault="00B07B0E" w:rsidP="00B07B0E">
      <w:pPr>
        <w:pStyle w:val="KeinLeerraum"/>
        <w:spacing w:line="276" w:lineRule="auto"/>
        <w:jc w:val="both"/>
        <w:rPr>
          <w:rFonts w:ascii="Calibri" w:hAnsi="Calibri"/>
          <w:b/>
          <w:sz w:val="32"/>
        </w:rPr>
      </w:pPr>
      <w:r w:rsidRPr="00C21F9E">
        <w:rPr>
          <w:rFonts w:ascii="Calibri" w:hAnsi="Calibri"/>
          <w:b/>
          <w:sz w:val="32"/>
        </w:rPr>
        <w:lastRenderedPageBreak/>
        <w:t xml:space="preserve">Kompetenzen </w:t>
      </w:r>
    </w:p>
    <w:p w:rsidR="00726C6D" w:rsidRDefault="002C4A67" w:rsidP="00726C6D">
      <w:pPr>
        <w:rPr>
          <w:rFonts w:ascii="Calibri" w:hAnsi="Calibri"/>
        </w:rPr>
      </w:pPr>
      <w:r>
        <w:rPr>
          <w:rFonts w:ascii="Calibri" w:hAnsi="Calibri" w:cs="Arial"/>
        </w:rPr>
        <w:t xml:space="preserve">Besonderes Augenmerk der </w:t>
      </w:r>
      <w:r w:rsidR="00726C6D">
        <w:rPr>
          <w:rFonts w:ascii="Calibri" w:hAnsi="Calibri" w:cs="Arial"/>
        </w:rPr>
        <w:t>Reihe „Leben</w:t>
      </w:r>
      <w:r w:rsidR="0049368B">
        <w:rPr>
          <w:rFonts w:ascii="Calibri" w:hAnsi="Calibri" w:cs="Arial"/>
        </w:rPr>
        <w:t>s</w:t>
      </w:r>
      <w:bookmarkStart w:id="0" w:name="_GoBack"/>
      <w:bookmarkEnd w:id="0"/>
      <w:r w:rsidR="00726C6D">
        <w:rPr>
          <w:rFonts w:ascii="Calibri" w:hAnsi="Calibri" w:cs="Arial"/>
        </w:rPr>
        <w:t xml:space="preserve">welten“ für Brandenburg liegt auf der Kompetenzorientierung und dem Kompetenzmodell des Rahmenlehrplans:  Die Schülerinnen und Schüler werden auf eigenen, in die einzelnen Kapitel integrierten </w:t>
      </w:r>
      <w:r w:rsidR="00726C6D">
        <w:rPr>
          <w:rFonts w:ascii="Calibri" w:hAnsi="Calibri" w:cs="Arial"/>
          <w:b/>
        </w:rPr>
        <w:t>Methodenkompetenzseiten</w:t>
      </w:r>
      <w:r w:rsidR="00726C6D">
        <w:rPr>
          <w:rFonts w:ascii="Calibri" w:hAnsi="Calibri" w:cs="Arial"/>
        </w:rPr>
        <w:t xml:space="preserve"> schrittweise angeleitet, die fachbezogenen Et</w:t>
      </w:r>
      <w:r>
        <w:rPr>
          <w:rFonts w:ascii="Calibri" w:hAnsi="Calibri" w:cs="Arial"/>
        </w:rPr>
        <w:t xml:space="preserve">hik-Kompetenzen zu entwickeln. </w:t>
      </w:r>
      <w:r w:rsidR="00726C6D">
        <w:rPr>
          <w:rFonts w:ascii="Calibri" w:hAnsi="Calibri" w:cs="Arial"/>
        </w:rPr>
        <w:t xml:space="preserve">Darüber hinaus werden die Kompetenzen natürlich auch in den </w:t>
      </w:r>
      <w:r w:rsidR="00726C6D">
        <w:rPr>
          <w:rFonts w:ascii="Calibri" w:hAnsi="Calibri" w:cs="Arial"/>
          <w:b/>
        </w:rPr>
        <w:t xml:space="preserve">Aufgabenstellungen </w:t>
      </w:r>
      <w:r w:rsidR="00726C6D">
        <w:rPr>
          <w:rFonts w:ascii="Calibri" w:hAnsi="Calibri" w:cs="Arial"/>
        </w:rPr>
        <w:t>der Doppelseiten eingeübt.</w:t>
      </w:r>
    </w:p>
    <w:p w:rsidR="00A4564C" w:rsidRDefault="00A4564C" w:rsidP="005629D7">
      <w:pPr>
        <w:rPr>
          <w:rFonts w:ascii="Calibri" w:hAnsi="Calibri"/>
          <w:sz w:val="22"/>
          <w:szCs w:val="22"/>
          <w:vertAlign w:val="subscript"/>
        </w:rPr>
      </w:pPr>
    </w:p>
    <w:p w:rsidR="004718C7" w:rsidRPr="00C21F9E" w:rsidRDefault="004718C7" w:rsidP="005629D7">
      <w:pPr>
        <w:rPr>
          <w:rFonts w:ascii="Calibri" w:hAnsi="Calibri"/>
          <w:sz w:val="22"/>
          <w:szCs w:val="22"/>
          <w:vertAlign w:val="subscript"/>
        </w:rPr>
      </w:pPr>
    </w:p>
    <w:p w:rsidR="00726C6D" w:rsidRDefault="00726C6D" w:rsidP="00726C6D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Übersicht</w:t>
      </w:r>
    </w:p>
    <w:tbl>
      <w:tblPr>
        <w:tblW w:w="150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5953"/>
        <w:gridCol w:w="5699"/>
      </w:tblGrid>
      <w:tr w:rsidR="00804741" w:rsidTr="001E4FAC"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spacing w:before="120"/>
              <w:rPr>
                <w:rFonts w:ascii="Calibri" w:hAnsi="Calibri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Methodenkompetenzseiten</w:t>
            </w:r>
          </w:p>
        </w:tc>
        <w:tc>
          <w:tcPr>
            <w:tcW w:w="5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038AD" w:rsidRDefault="00804741" w:rsidP="003F64C9">
            <w:pPr>
              <w:pStyle w:val="KeinLeerraum"/>
              <w:spacing w:before="120"/>
              <w:rPr>
                <w:rFonts w:ascii="Calibri" w:hAnsi="Calibri"/>
                <w:b/>
              </w:rPr>
            </w:pPr>
            <w:r w:rsidRPr="003038AD">
              <w:rPr>
                <w:rFonts w:ascii="Calibri" w:hAnsi="Calibri"/>
                <w:b/>
              </w:rPr>
              <w:t>Aufgaben im Buch (Beispiele)</w:t>
            </w:r>
            <w:r w:rsidR="00465E90">
              <w:rPr>
                <w:rFonts w:ascii="Calibri" w:hAnsi="Calibri"/>
                <w:b/>
              </w:rPr>
              <w:br/>
            </w:r>
          </w:p>
        </w:tc>
      </w:tr>
      <w:tr w:rsidR="00804741" w:rsidTr="001E4FAC"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E2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Wahrnehmen und beschreiben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F4EE4" w:rsidRDefault="003F4EE4" w:rsidP="00D03709">
            <w:pPr>
              <w:pStyle w:val="KeinLeerraum"/>
              <w:rPr>
                <w:rFonts w:asciiTheme="minorHAnsi" w:hAnsiTheme="minorHAnsi" w:cs="CronosPro-SemiboldDisp"/>
              </w:rPr>
            </w:pPr>
            <w:r w:rsidRPr="003F4EE4">
              <w:rPr>
                <w:rFonts w:asciiTheme="minorHAnsi" w:hAnsiTheme="minorHAnsi" w:cs="CronosPro-SemiboldDisp"/>
              </w:rPr>
              <w:t>Wie kann ich üben, die Perspektive zu wechseln? (S. 154/155)</w:t>
            </w:r>
          </w:p>
          <w:p w:rsidR="003F4EE4" w:rsidRPr="003F4EE4" w:rsidRDefault="003F4EE4" w:rsidP="00D03709">
            <w:pPr>
              <w:pStyle w:val="KeinLeerraum"/>
              <w:rPr>
                <w:rFonts w:asciiTheme="minorHAnsi" w:hAnsiTheme="minorHAnsi"/>
              </w:rPr>
            </w:pPr>
            <w:r w:rsidRPr="003F4EE4">
              <w:rPr>
                <w:rFonts w:asciiTheme="minorHAnsi" w:hAnsiTheme="minorHAnsi" w:cs="CronosPro-SemiboldDisp"/>
              </w:rPr>
              <w:t>Fremde Glaubensüberzeugungen verstehen (S. 202/203)</w:t>
            </w:r>
          </w:p>
        </w:tc>
        <w:tc>
          <w:tcPr>
            <w:tcW w:w="5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67" w:rsidRPr="002C4A67" w:rsidRDefault="002C4A67" w:rsidP="003F4EE4">
            <w:pPr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>Zwischen den Kulturen leben (S. 134/135 A4)</w:t>
            </w:r>
          </w:p>
          <w:p w:rsidR="002C4A67" w:rsidRPr="002C4A67" w:rsidRDefault="002C4A67" w:rsidP="002C4A67">
            <w:pPr>
              <w:jc w:val="both"/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>Klone, die Leben schenken (S. 146/147 A5)</w:t>
            </w:r>
          </w:p>
          <w:p w:rsidR="00804741" w:rsidRPr="002C4A67" w:rsidRDefault="002C4A67" w:rsidP="004718C7">
            <w:pPr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>Präimplantationsdiagnostik in der Diskussion (S. 150/151 A4)</w:t>
            </w:r>
          </w:p>
        </w:tc>
      </w:tr>
      <w:tr w:rsidR="00804741" w:rsidTr="001E4FAC"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82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Deuten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F4EE4" w:rsidRDefault="003F4EE4" w:rsidP="003F64C9">
            <w:pPr>
              <w:pStyle w:val="KeinLeerraum"/>
              <w:rPr>
                <w:rFonts w:asciiTheme="minorHAnsi" w:hAnsiTheme="minorHAnsi" w:cs="CronosPro-SemiboldDisp"/>
              </w:rPr>
            </w:pPr>
            <w:r w:rsidRPr="003F4EE4">
              <w:rPr>
                <w:rFonts w:asciiTheme="minorHAnsi" w:hAnsiTheme="minorHAnsi" w:cs="CronosPro-SemiboldDisp"/>
              </w:rPr>
              <w:t>Wie kann ich Informationen anschaulich aufbereiten? (S. 94/95)</w:t>
            </w:r>
          </w:p>
          <w:p w:rsidR="003F4EE4" w:rsidRPr="003F4EE4" w:rsidRDefault="003F4EE4" w:rsidP="003F64C9">
            <w:pPr>
              <w:pStyle w:val="KeinLeerraum"/>
              <w:rPr>
                <w:rFonts w:asciiTheme="minorHAnsi" w:hAnsiTheme="minorHAnsi"/>
              </w:rPr>
            </w:pPr>
            <w:r w:rsidRPr="003F4EE4">
              <w:rPr>
                <w:rFonts w:asciiTheme="minorHAnsi" w:hAnsiTheme="minorHAnsi" w:cs="CronosPro-SemiboldDisp"/>
              </w:rPr>
              <w:t>Wie kann ich abstrakte Begriffe symbolisieren? (S. 124/125)</w:t>
            </w:r>
          </w:p>
        </w:tc>
        <w:tc>
          <w:tcPr>
            <w:tcW w:w="5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67" w:rsidRPr="002C4A67" w:rsidRDefault="002C4A67" w:rsidP="003F4EE4">
            <w:pPr>
              <w:pStyle w:val="KeinLeerraum"/>
              <w:rPr>
                <w:rFonts w:asciiTheme="minorHAnsi" w:hAnsiTheme="minorHAnsi" w:cs="CronosPro-SemiboldDisp"/>
              </w:rPr>
            </w:pPr>
            <w:r w:rsidRPr="002C4A67">
              <w:rPr>
                <w:rFonts w:asciiTheme="minorHAnsi" w:hAnsiTheme="minorHAnsi" w:cs="CronosPro-SemiboldDisp"/>
              </w:rPr>
              <w:t xml:space="preserve">Dienstags bei </w:t>
            </w:r>
            <w:proofErr w:type="spellStart"/>
            <w:r w:rsidRPr="002C4A67">
              <w:rPr>
                <w:rFonts w:asciiTheme="minorHAnsi" w:hAnsiTheme="minorHAnsi" w:cs="CronosPro-SemiboldDisp"/>
              </w:rPr>
              <w:t>Morrie</w:t>
            </w:r>
            <w:proofErr w:type="spellEnd"/>
            <w:r w:rsidRPr="002C4A67">
              <w:rPr>
                <w:rFonts w:asciiTheme="minorHAnsi" w:hAnsiTheme="minorHAnsi" w:cs="CronosPro-SemiboldDisp"/>
              </w:rPr>
              <w:t xml:space="preserve"> (S. 76/77 A5)</w:t>
            </w:r>
          </w:p>
          <w:p w:rsidR="002C4A67" w:rsidRPr="002C4A67" w:rsidRDefault="002C4A67" w:rsidP="003F4EE4">
            <w:pPr>
              <w:pStyle w:val="KeinLeerraum"/>
              <w:rPr>
                <w:rFonts w:asciiTheme="minorHAnsi" w:hAnsiTheme="minorHAnsi" w:cs="CronosPro-SemiboldDisp"/>
              </w:rPr>
            </w:pPr>
            <w:r w:rsidRPr="002C4A67">
              <w:rPr>
                <w:rFonts w:asciiTheme="minorHAnsi" w:hAnsiTheme="minorHAnsi" w:cs="CronosPro-SemiboldDisp"/>
              </w:rPr>
              <w:t>Dem Leben Sinn geben (S. 82/83 A8)</w:t>
            </w:r>
          </w:p>
          <w:p w:rsidR="003F4EE4" w:rsidRPr="002C4A67" w:rsidRDefault="003F4EE4" w:rsidP="003F4EE4">
            <w:pPr>
              <w:pStyle w:val="KeinLeerraum"/>
              <w:rPr>
                <w:rFonts w:asciiTheme="minorHAnsi" w:hAnsiTheme="minorHAnsi" w:cs="CronosPro-SemiboldDisp"/>
              </w:rPr>
            </w:pPr>
            <w:r w:rsidRPr="002C4A67">
              <w:rPr>
                <w:rFonts w:asciiTheme="minorHAnsi" w:hAnsiTheme="minorHAnsi" w:cs="CronosPro-SemiboldDisp"/>
              </w:rPr>
              <w:t>Kapitalismus – Geld regiert die Welt (S. 114/115, A</w:t>
            </w:r>
            <w:r w:rsidR="002C4A67" w:rsidRPr="002C4A67">
              <w:rPr>
                <w:rFonts w:asciiTheme="minorHAnsi" w:hAnsiTheme="minorHAnsi" w:cs="CronosPro-SemiboldDisp"/>
              </w:rPr>
              <w:t>5</w:t>
            </w:r>
            <w:r w:rsidRPr="002C4A67">
              <w:rPr>
                <w:rFonts w:asciiTheme="minorHAnsi" w:hAnsiTheme="minorHAnsi" w:cs="CronosPro-SemiboldDisp"/>
              </w:rPr>
              <w:t>)</w:t>
            </w:r>
          </w:p>
          <w:p w:rsidR="00804741" w:rsidRPr="002C4A67" w:rsidRDefault="002C4A67" w:rsidP="002C4A67">
            <w:pPr>
              <w:pStyle w:val="KeinLeerraum"/>
              <w:rPr>
                <w:rFonts w:asciiTheme="minorHAnsi" w:hAnsiTheme="minorHAnsi" w:cs="CronosPro-SemiboldDisp"/>
              </w:rPr>
            </w:pPr>
            <w:r w:rsidRPr="002C4A67">
              <w:rPr>
                <w:rFonts w:asciiTheme="minorHAnsi" w:hAnsiTheme="minorHAnsi" w:cs="CronosPro-SemiboldDisp"/>
              </w:rPr>
              <w:t>Kommunismus – Aufhebung der Klassengegensätze? (S. 116/117 A5)</w:t>
            </w:r>
          </w:p>
        </w:tc>
      </w:tr>
      <w:tr w:rsidR="00804741" w:rsidTr="001E4FAC"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F19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Argumentieren und urteilen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F4EE4" w:rsidRDefault="003F4EE4" w:rsidP="00D03709">
            <w:pPr>
              <w:pStyle w:val="KeinLeerraum"/>
              <w:rPr>
                <w:rFonts w:asciiTheme="minorHAnsi" w:hAnsiTheme="minorHAnsi" w:cs="CronosPro-SemiboldDisp"/>
              </w:rPr>
            </w:pPr>
            <w:r w:rsidRPr="003F4EE4">
              <w:rPr>
                <w:rFonts w:asciiTheme="minorHAnsi" w:hAnsiTheme="minorHAnsi" w:cs="CronosPro-SemiboldDisp"/>
              </w:rPr>
              <w:t>Wie kann ich verantwortlich entscheiden? (S. 34/35)</w:t>
            </w:r>
          </w:p>
          <w:p w:rsidR="003F4EE4" w:rsidRPr="003F4EE4" w:rsidRDefault="003F4EE4" w:rsidP="00D03709">
            <w:pPr>
              <w:pStyle w:val="KeinLeerraum"/>
              <w:rPr>
                <w:rFonts w:asciiTheme="minorHAnsi" w:hAnsiTheme="minorHAnsi" w:cs="CronosPro-SemiboldDisp"/>
              </w:rPr>
            </w:pPr>
            <w:r w:rsidRPr="003F4EE4">
              <w:rPr>
                <w:rFonts w:asciiTheme="minorHAnsi" w:hAnsiTheme="minorHAnsi" w:cs="CronosPro-SemiboldDisp"/>
              </w:rPr>
              <w:t>Wie kann ich (gute) Gründe finden und darstellen?</w:t>
            </w:r>
            <w:r w:rsidR="002C4A67">
              <w:rPr>
                <w:rFonts w:asciiTheme="minorHAnsi" w:hAnsiTheme="minorHAnsi" w:cs="CronosPro-SemiboldDisp"/>
              </w:rPr>
              <w:t xml:space="preserve"> </w:t>
            </w:r>
            <w:r w:rsidRPr="003F4EE4">
              <w:rPr>
                <w:rFonts w:asciiTheme="minorHAnsi" w:hAnsiTheme="minorHAnsi" w:cs="CronosPro-SemiboldDisp"/>
              </w:rPr>
              <w:t>(S. 64/65)</w:t>
            </w:r>
          </w:p>
          <w:p w:rsidR="003F4EE4" w:rsidRPr="003F4EE4" w:rsidRDefault="003F4EE4" w:rsidP="00D03709">
            <w:pPr>
              <w:pStyle w:val="KeinLeerraum"/>
              <w:rPr>
                <w:rFonts w:asciiTheme="minorHAnsi" w:hAnsiTheme="minorHAnsi"/>
              </w:rPr>
            </w:pPr>
            <w:r w:rsidRPr="003F4EE4">
              <w:rPr>
                <w:rFonts w:asciiTheme="minorHAnsi" w:hAnsiTheme="minorHAnsi" w:cs="CronosPro-SemiboldDisp"/>
              </w:rPr>
              <w:t>Wie können wir über ethische Fragen debattieren? (S. 184/185)</w:t>
            </w:r>
          </w:p>
        </w:tc>
        <w:tc>
          <w:tcPr>
            <w:tcW w:w="5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67" w:rsidRPr="002C4A67" w:rsidRDefault="002C4A67" w:rsidP="003F4EE4">
            <w:pPr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>Ich bin frei! (S. 18/19</w:t>
            </w:r>
            <w:r w:rsidR="004718C7">
              <w:rPr>
                <w:rFonts w:asciiTheme="minorHAnsi" w:hAnsiTheme="minorHAnsi" w:cs="CronosPro-SemiboldDisp"/>
                <w:sz w:val="22"/>
                <w:szCs w:val="22"/>
              </w:rPr>
              <w:t xml:space="preserve"> </w:t>
            </w: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 xml:space="preserve">A7) </w:t>
            </w:r>
          </w:p>
          <w:p w:rsidR="002C4A67" w:rsidRPr="002C4A67" w:rsidRDefault="002C4A67" w:rsidP="003F4EE4">
            <w:pPr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>Wie können Konflikte gelöst werden? (S. 62/63 A7)</w:t>
            </w:r>
          </w:p>
          <w:p w:rsidR="003F4EE4" w:rsidRPr="002C4A67" w:rsidRDefault="002C4A67" w:rsidP="004718C7">
            <w:pPr>
              <w:rPr>
                <w:rFonts w:asciiTheme="minorHAnsi" w:hAnsiTheme="minorHAnsi"/>
                <w:sz w:val="22"/>
                <w:szCs w:val="22"/>
              </w:rPr>
            </w:pP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>(Wie) Kann kulturelle Vielfalt gelebt werden? (S. 170/171 A7)</w:t>
            </w:r>
          </w:p>
        </w:tc>
      </w:tr>
      <w:tr w:rsidR="00804741" w:rsidTr="001E4FAC"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B8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Kommunizieren und interagieren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F4EE4" w:rsidRDefault="003F4EE4" w:rsidP="003F64C9">
            <w:pPr>
              <w:pStyle w:val="KeinLeerraum"/>
              <w:rPr>
                <w:rFonts w:asciiTheme="minorHAnsi" w:hAnsiTheme="minorHAnsi" w:cs="CronosPro-SemiboldDisp"/>
              </w:rPr>
            </w:pPr>
            <w:r w:rsidRPr="003F4EE4">
              <w:rPr>
                <w:rFonts w:asciiTheme="minorHAnsi" w:hAnsiTheme="minorHAnsi" w:cs="CronosPro-SemiboldDisp"/>
              </w:rPr>
              <w:t>Wie kann ich üben, die Perspektive zu wechseln? (S. 154/155)</w:t>
            </w:r>
          </w:p>
          <w:p w:rsidR="003F4EE4" w:rsidRPr="003F4EE4" w:rsidRDefault="003F4EE4" w:rsidP="003F64C9">
            <w:pPr>
              <w:pStyle w:val="KeinLeerraum"/>
              <w:rPr>
                <w:rFonts w:asciiTheme="minorHAnsi" w:hAnsiTheme="minorHAnsi" w:cs="CronosPro-SemiboldDisp"/>
              </w:rPr>
            </w:pPr>
            <w:r w:rsidRPr="003F4EE4">
              <w:rPr>
                <w:rFonts w:asciiTheme="minorHAnsi" w:hAnsiTheme="minorHAnsi" w:cs="CronosPro-SemiboldDisp"/>
              </w:rPr>
              <w:t>Wie können wir über ethische Fragen debattieren? (S. 184/185)</w:t>
            </w:r>
          </w:p>
          <w:p w:rsidR="003F4EE4" w:rsidRPr="003F4EE4" w:rsidRDefault="003F4EE4" w:rsidP="003F64C9">
            <w:pPr>
              <w:pStyle w:val="KeinLeerraum"/>
              <w:rPr>
                <w:rFonts w:asciiTheme="minorHAnsi" w:hAnsiTheme="minorHAnsi"/>
              </w:rPr>
            </w:pPr>
            <w:r w:rsidRPr="003F4EE4">
              <w:rPr>
                <w:rFonts w:asciiTheme="minorHAnsi" w:hAnsiTheme="minorHAnsi" w:cs="CronosPro-SemiboldDisp"/>
              </w:rPr>
              <w:t>Fremde Glaubensüberzeugungen verstehen (S. 202/203)</w:t>
            </w:r>
          </w:p>
        </w:tc>
        <w:tc>
          <w:tcPr>
            <w:tcW w:w="5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67" w:rsidRPr="002C4A67" w:rsidRDefault="002C4A67" w:rsidP="002C4A67">
            <w:pPr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>Zwischen den Kulturen leben (S. 134/135 A4)</w:t>
            </w:r>
          </w:p>
          <w:p w:rsidR="00804741" w:rsidRPr="002C4A67" w:rsidRDefault="002C4A67" w:rsidP="002C4A67">
            <w:pPr>
              <w:jc w:val="both"/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>Klone, die Leben schenken (S. 146/147 A5)</w:t>
            </w:r>
          </w:p>
          <w:p w:rsidR="002C4A67" w:rsidRPr="002C4A67" w:rsidRDefault="002C4A67" w:rsidP="002C4A67">
            <w:pPr>
              <w:jc w:val="both"/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>Präimplantationsdiagnostik in der Diskussion (S. 150/151 A4)</w:t>
            </w:r>
          </w:p>
          <w:p w:rsidR="002C4A67" w:rsidRPr="002C4A67" w:rsidRDefault="002C4A67" w:rsidP="002C4A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4A67">
              <w:rPr>
                <w:rFonts w:asciiTheme="minorHAnsi" w:hAnsiTheme="minorHAnsi" w:cs="CronosPro-SemiboldDisp"/>
                <w:sz w:val="22"/>
                <w:szCs w:val="22"/>
              </w:rPr>
              <w:t>(Wie) Kann kulturelle Vielfalt gelebt werden? (S. 170/171 A7)</w:t>
            </w:r>
          </w:p>
        </w:tc>
      </w:tr>
    </w:tbl>
    <w:p w:rsidR="00A4564C" w:rsidRPr="00C21F9E" w:rsidRDefault="00A4564C">
      <w:pPr>
        <w:rPr>
          <w:rFonts w:ascii="Calibri" w:hAnsi="Calibri"/>
          <w:vertAlign w:val="subscript"/>
        </w:rPr>
      </w:pPr>
      <w:r w:rsidRPr="00C21F9E">
        <w:rPr>
          <w:rFonts w:ascii="Calibri" w:hAnsi="Calibri"/>
          <w:vertAlign w:val="subscript"/>
        </w:rPr>
        <w:br w:type="page"/>
      </w:r>
    </w:p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Kompetenzen und Standards – Niveaustufen</w:t>
      </w:r>
    </w:p>
    <w:p w:rsidR="00804741" w:rsidRDefault="00804741" w:rsidP="00804741">
      <w:pPr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Wahrnehmen und beschreiben</w:t>
      </w:r>
    </w:p>
    <w:p w:rsidR="00804741" w:rsidRDefault="00804741" w:rsidP="00804741">
      <w:pPr>
        <w:rPr>
          <w:rFonts w:ascii="Calibri" w:hAnsi="Calibri"/>
          <w:b/>
          <w:i/>
          <w:sz w:val="28"/>
          <w:u w:val="single"/>
        </w:rPr>
      </w:pPr>
    </w:p>
    <w:tbl>
      <w:tblPr>
        <w:tblW w:w="15025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29"/>
        <w:gridCol w:w="6975"/>
      </w:tblGrid>
      <w:tr w:rsidR="00804741" w:rsidTr="001E4FAC">
        <w:tc>
          <w:tcPr>
            <w:tcW w:w="150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E2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Beobachtetes zum Ausdruck bringen</w:t>
            </w:r>
          </w:p>
        </w:tc>
      </w:tr>
      <w:tr w:rsidR="00804741" w:rsidTr="001E4FAC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D0370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Beispiele für Aufgaben in „Lebenswelten </w:t>
            </w:r>
            <w:r w:rsidR="00D03709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Tr="001E4FAC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074D4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357" w:hanging="357"/>
              <w:textAlignment w:val="baseline"/>
              <w:rPr>
                <w:rFonts w:ascii="Calibri" w:eastAsia="ArialMT" w:hAnsi="Calibri" w:cs="ArialMT"/>
                <w:sz w:val="22"/>
                <w:szCs w:val="22"/>
              </w:rPr>
            </w:pPr>
            <w:r>
              <w:rPr>
                <w:rFonts w:ascii="Calibri" w:eastAsia="ArialMT" w:hAnsi="Calibri" w:cs="ArialMT"/>
                <w:sz w:val="22"/>
                <w:szCs w:val="22"/>
              </w:rPr>
              <w:t>moralische, ethische und religiöse Phänomene der eigenen Lebenswelt problemorientiert beschreiben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BD7" w:rsidRPr="00CA4BD7" w:rsidRDefault="00CA4BD7" w:rsidP="003F64C9">
            <w:pPr>
              <w:ind w:right="2"/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CA4BD7">
              <w:rPr>
                <w:rFonts w:asciiTheme="minorHAnsi" w:hAnsiTheme="minorHAnsi" w:cs="CronosPro-SemiboldDisp"/>
                <w:sz w:val="22"/>
                <w:szCs w:val="22"/>
              </w:rPr>
              <w:t>Identität – was ist das? (S. 10/11 A1)</w:t>
            </w:r>
          </w:p>
          <w:p w:rsidR="00CA4BD7" w:rsidRPr="00CA4BD7" w:rsidRDefault="00CA4BD7" w:rsidP="003F64C9">
            <w:pPr>
              <w:ind w:right="2"/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CA4BD7">
              <w:rPr>
                <w:rFonts w:asciiTheme="minorHAnsi" w:hAnsiTheme="minorHAnsi" w:cs="CronosPro-SemiboldDisp"/>
                <w:sz w:val="22"/>
                <w:szCs w:val="22"/>
              </w:rPr>
              <w:t>Freiheit und Verantwortung (S. 20/21 A1)</w:t>
            </w:r>
          </w:p>
          <w:p w:rsidR="00804741" w:rsidRPr="00CA4BD7" w:rsidRDefault="00CA4BD7" w:rsidP="003F64C9">
            <w:pPr>
              <w:ind w:right="2"/>
              <w:rPr>
                <w:rFonts w:asciiTheme="minorHAnsi" w:eastAsia="ArialMT" w:hAnsiTheme="minorHAnsi" w:cs="ArialMT"/>
                <w:sz w:val="22"/>
                <w:szCs w:val="22"/>
              </w:rPr>
            </w:pPr>
            <w:r w:rsidRPr="00CA4BD7">
              <w:rPr>
                <w:rFonts w:asciiTheme="minorHAnsi" w:hAnsiTheme="minorHAnsi" w:cs="CronosPro-SemiboldDisp"/>
                <w:sz w:val="22"/>
                <w:szCs w:val="22"/>
              </w:rPr>
              <w:t>Armut in Deutschland – ein Skandal? (S. 176/177 A1)</w:t>
            </w:r>
          </w:p>
        </w:tc>
      </w:tr>
      <w:tr w:rsidR="00AC102A" w:rsidTr="001E4FAC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:rsidR="00074D4D" w:rsidRDefault="00074D4D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CA4BD7" w:rsidRDefault="00074D4D" w:rsidP="00074D4D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ArialMT" w:hAnsi="Calibri" w:cs="ArialMT"/>
              </w:rPr>
            </w:pPr>
            <w:r w:rsidRPr="00CA4BD7">
              <w:rPr>
                <w:rFonts w:ascii="Calibri" w:hAnsi="Calibri" w:cs="ArialMT"/>
              </w:rPr>
              <w:t>problemhafte persönliche und gesellschaftlich relevante moralische, ethische und religiöse Phänomene der eigenen Lebenswelt und fremder Lebenswelten selbstständig problemorientiert beschreiben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CA4BD7" w:rsidRDefault="00CA4BD7" w:rsidP="00CA4BD7">
            <w:pPr>
              <w:ind w:right="2"/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CA4BD7">
              <w:rPr>
                <w:rFonts w:asciiTheme="minorHAnsi" w:hAnsiTheme="minorHAnsi" w:cs="CronosPro-SemiboldDisp"/>
                <w:sz w:val="22"/>
                <w:szCs w:val="22"/>
              </w:rPr>
              <w:t>Aus dem Leben gerissen (S. 74/75 A3)</w:t>
            </w:r>
          </w:p>
          <w:p w:rsidR="00CA4BD7" w:rsidRPr="00CA4BD7" w:rsidRDefault="00CA4BD7" w:rsidP="00CA4BD7">
            <w:pPr>
              <w:ind w:right="2"/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CA4BD7">
              <w:rPr>
                <w:rFonts w:asciiTheme="minorHAnsi" w:hAnsiTheme="minorHAnsi" w:cs="CronosPro-SemiboldDisp"/>
                <w:sz w:val="22"/>
                <w:szCs w:val="22"/>
              </w:rPr>
              <w:t xml:space="preserve">Dienstags bei </w:t>
            </w:r>
            <w:proofErr w:type="spellStart"/>
            <w:r w:rsidRPr="00CA4BD7">
              <w:rPr>
                <w:rFonts w:asciiTheme="minorHAnsi" w:hAnsiTheme="minorHAnsi" w:cs="CronosPro-SemiboldDisp"/>
                <w:sz w:val="22"/>
                <w:szCs w:val="22"/>
              </w:rPr>
              <w:t>Morrie</w:t>
            </w:r>
            <w:proofErr w:type="spellEnd"/>
            <w:r w:rsidRPr="00CA4BD7">
              <w:rPr>
                <w:rFonts w:asciiTheme="minorHAnsi" w:hAnsiTheme="minorHAnsi" w:cs="CronosPro-SemiboldDisp"/>
                <w:sz w:val="22"/>
                <w:szCs w:val="22"/>
              </w:rPr>
              <w:t xml:space="preserve"> (S. 76/77 A3)</w:t>
            </w:r>
          </w:p>
          <w:p w:rsidR="00CA4BD7" w:rsidRPr="00CA4BD7" w:rsidRDefault="00CA4BD7" w:rsidP="00CA4BD7">
            <w:pPr>
              <w:ind w:right="2"/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CA4BD7">
              <w:rPr>
                <w:rFonts w:asciiTheme="minorHAnsi" w:hAnsiTheme="minorHAnsi" w:cs="CronosPro-SemiboldDisp"/>
                <w:sz w:val="22"/>
                <w:szCs w:val="22"/>
              </w:rPr>
              <w:t>Vom Nutzen der Technik (S. 1432/143 A7)</w:t>
            </w:r>
          </w:p>
          <w:p w:rsidR="00CA4BD7" w:rsidRPr="00CA4BD7" w:rsidRDefault="00CA4BD7" w:rsidP="00CA4BD7">
            <w:pPr>
              <w:ind w:right="2"/>
              <w:rPr>
                <w:rFonts w:asciiTheme="minorHAnsi" w:eastAsia="ArialMT" w:hAnsiTheme="minorHAnsi" w:cs="ArialMT"/>
                <w:sz w:val="22"/>
                <w:szCs w:val="22"/>
              </w:rPr>
            </w:pPr>
            <w:r w:rsidRPr="00CA4BD7">
              <w:rPr>
                <w:rFonts w:asciiTheme="minorHAnsi" w:hAnsiTheme="minorHAnsi" w:cs="CronosPro-SemiboldDisp"/>
                <w:sz w:val="22"/>
                <w:szCs w:val="22"/>
              </w:rPr>
              <w:t>Fortschritt mit Nebenwirkungen (S.  162/163 A1)</w:t>
            </w:r>
          </w:p>
        </w:tc>
      </w:tr>
    </w:tbl>
    <w:p w:rsidR="00804741" w:rsidRDefault="00804741" w:rsidP="00804741">
      <w:pPr>
        <w:rPr>
          <w:vanish/>
        </w:rPr>
      </w:pPr>
    </w:p>
    <w:p w:rsidR="00804741" w:rsidRDefault="00804741" w:rsidP="00804741">
      <w:pPr>
        <w:rPr>
          <w:vanish/>
        </w:rPr>
      </w:pPr>
    </w:p>
    <w:p w:rsidR="00804741" w:rsidRDefault="00804741" w:rsidP="00804741">
      <w:pPr>
        <w:rPr>
          <w:vanish/>
        </w:rPr>
      </w:pPr>
    </w:p>
    <w:p w:rsidR="00804741" w:rsidRDefault="00804741" w:rsidP="00804741">
      <w:pPr>
        <w:rPr>
          <w:rFonts w:ascii="Calibri" w:hAnsi="Calibri"/>
          <w:b/>
        </w:rPr>
      </w:pPr>
    </w:p>
    <w:tbl>
      <w:tblPr>
        <w:tblW w:w="15025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7249"/>
        <w:gridCol w:w="7003"/>
      </w:tblGrid>
      <w:tr w:rsidR="00804741" w:rsidTr="001E4FAC">
        <w:trPr>
          <w:cantSplit/>
        </w:trPr>
        <w:tc>
          <w:tcPr>
            <w:tcW w:w="150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E2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Zeichen und Symbole erschließen</w:t>
            </w:r>
          </w:p>
        </w:tc>
      </w:tr>
      <w:tr w:rsidR="00804741" w:rsidTr="001E4FAC"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7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D0370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Beispiele für Aufgaben in „Lebenswelten </w:t>
            </w:r>
            <w:r w:rsidR="00D03709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RPr="003F7C3F" w:rsidTr="001E4FAC"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7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486467" w:rsidRDefault="00804741" w:rsidP="00804741">
            <w:pPr>
              <w:pStyle w:val="Listenabsatz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486467">
              <w:rPr>
                <w:rFonts w:ascii="Calibri" w:eastAsia="ArialMT" w:hAnsi="Calibri" w:cs="ArialMT"/>
              </w:rPr>
              <w:t>Zeichen und Symbole aus der eigenen und fremden Lebenswelten auffinden, beschreiben, sich selbstständig ihren Bedeutungszusammenhang erschließen und diesen unter Verwendung von Fachbegriffen formulieren</w:t>
            </w:r>
          </w:p>
        </w:tc>
        <w:tc>
          <w:tcPr>
            <w:tcW w:w="7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F7C3F" w:rsidRDefault="003F7C3F" w:rsidP="003F64C9">
            <w:pPr>
              <w:rPr>
                <w:rFonts w:ascii="Calibri" w:hAnsi="Calibri" w:cs="CronosPro-SemiboldDisp"/>
                <w:sz w:val="22"/>
                <w:szCs w:val="22"/>
                <w:lang w:val="en-US"/>
              </w:rPr>
            </w:pPr>
            <w:proofErr w:type="spellStart"/>
            <w:r w:rsidRPr="003F7C3F">
              <w:rPr>
                <w:rFonts w:ascii="Calibri" w:hAnsi="Calibri" w:cs="CronosPro-SemiboldDisp"/>
                <w:sz w:val="22"/>
                <w:szCs w:val="22"/>
                <w:lang w:val="en-US"/>
              </w:rPr>
              <w:t>Religiöse</w:t>
            </w:r>
            <w:proofErr w:type="spellEnd"/>
            <w:r w:rsidRPr="003F7C3F">
              <w:rPr>
                <w:rFonts w:ascii="Calibri" w:hAnsi="Calibri" w:cs="CronosPro-SemiboldDisp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7C3F">
              <w:rPr>
                <w:rFonts w:ascii="Calibri" w:hAnsi="Calibri" w:cs="CronosPro-SemiboldDisp"/>
                <w:sz w:val="22"/>
                <w:szCs w:val="22"/>
                <w:lang w:val="en-US"/>
              </w:rPr>
              <w:t>Identität</w:t>
            </w:r>
            <w:proofErr w:type="spellEnd"/>
            <w:r w:rsidRPr="003F7C3F">
              <w:rPr>
                <w:rFonts w:ascii="Calibri" w:hAnsi="Calibri" w:cs="CronosPro-SemiboldDisp"/>
                <w:sz w:val="22"/>
                <w:szCs w:val="22"/>
                <w:lang w:val="en-US"/>
              </w:rPr>
              <w:t xml:space="preserve"> (S. 16/17 A1, A2)</w:t>
            </w:r>
          </w:p>
          <w:p w:rsidR="003F7C3F" w:rsidRPr="003F7C3F" w:rsidRDefault="003F7C3F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3F7C3F">
              <w:rPr>
                <w:rFonts w:ascii="Calibri" w:hAnsi="Calibri" w:cs="CronosPro-SemiboldDisp"/>
                <w:sz w:val="22"/>
                <w:szCs w:val="22"/>
              </w:rPr>
              <w:t>Prinzipien der Toleranz  (S. 50/51 A7)</w:t>
            </w:r>
          </w:p>
          <w:p w:rsidR="003F7C3F" w:rsidRPr="003F7C3F" w:rsidRDefault="003F7C3F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3F7C3F">
              <w:rPr>
                <w:rFonts w:ascii="Calibri" w:hAnsi="Calibri" w:cs="CronosPro-SemiboldDisp"/>
                <w:sz w:val="22"/>
                <w:szCs w:val="22"/>
              </w:rPr>
              <w:t>Mensch, das ist dein Recht! (S. 104/105 A1)</w:t>
            </w:r>
          </w:p>
          <w:p w:rsidR="003F7C3F" w:rsidRPr="003F7C3F" w:rsidRDefault="003F7C3F" w:rsidP="003F64C9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3F7C3F">
              <w:rPr>
                <w:rFonts w:ascii="Calibri" w:hAnsi="Calibri" w:cs="CronosPro-SemiboldDisp"/>
                <w:sz w:val="22"/>
                <w:szCs w:val="22"/>
              </w:rPr>
              <w:t>Humanismus – Besinnung auf den Menschen (S. 122/123 A1)</w:t>
            </w:r>
          </w:p>
        </w:tc>
      </w:tr>
      <w:tr w:rsidR="00AC102A" w:rsidTr="001E4FAC"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:rsidR="00074D4D" w:rsidRDefault="00074D4D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7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074D4D" w:rsidRDefault="00074D4D" w:rsidP="00074D4D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ArialMT" w:cs="ArialMT"/>
              </w:rPr>
            </w:pPr>
            <w:r w:rsidRPr="00074D4D">
              <w:rPr>
                <w:rFonts w:cs="ArialMT"/>
              </w:rPr>
              <w:t>Zeichen und Symbole aus eigener und fremder Lebenswelt auffinden, ihren Bedeutungszusammenhang erschließen, sie vergleichen und daraus Schlussfolgerungen formulieren</w:t>
            </w:r>
          </w:p>
        </w:tc>
        <w:tc>
          <w:tcPr>
            <w:tcW w:w="7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3F7C3F" w:rsidRDefault="003F7C3F" w:rsidP="00AC102A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3F7C3F">
              <w:rPr>
                <w:rFonts w:ascii="Calibri" w:hAnsi="Calibri" w:cs="CronosPro-SemiboldDisp"/>
                <w:sz w:val="22"/>
                <w:szCs w:val="22"/>
              </w:rPr>
              <w:t>Verantwortung und Schuld (S. 24/25 A3, A4)</w:t>
            </w:r>
          </w:p>
          <w:p w:rsidR="003F7C3F" w:rsidRPr="003F7C3F" w:rsidRDefault="003F7C3F" w:rsidP="00AC102A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3F7C3F">
              <w:rPr>
                <w:rFonts w:ascii="Calibri" w:hAnsi="Calibri" w:cs="CronosPro-SemiboldDisp"/>
                <w:sz w:val="22"/>
                <w:szCs w:val="22"/>
              </w:rPr>
              <w:t>Medienwirklichkeiten (S. 90/91 A1-A3)</w:t>
            </w:r>
          </w:p>
          <w:p w:rsidR="003F7C3F" w:rsidRPr="003F7C3F" w:rsidRDefault="003F7C3F" w:rsidP="003F7C3F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3F7C3F">
              <w:rPr>
                <w:rFonts w:ascii="Calibri" w:hAnsi="Calibri" w:cs="CronosPro-SemiboldDisp"/>
                <w:sz w:val="22"/>
                <w:szCs w:val="22"/>
              </w:rPr>
              <w:t>Kampf um die Menschenrechte (S. 106/107 A1)</w:t>
            </w:r>
          </w:p>
          <w:p w:rsidR="003F7C3F" w:rsidRPr="003F7C3F" w:rsidRDefault="003F7C3F" w:rsidP="00E7357E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3F7C3F">
              <w:rPr>
                <w:rFonts w:ascii="Calibri" w:hAnsi="Calibri" w:cs="CronosPro-SemiboldDisp"/>
                <w:sz w:val="22"/>
                <w:szCs w:val="22"/>
              </w:rPr>
              <w:t xml:space="preserve">Wie kann ich abstrakte Begriffe symbolisieren? (S. </w:t>
            </w:r>
            <w:r>
              <w:rPr>
                <w:rFonts w:ascii="Calibri" w:hAnsi="Calibri" w:cs="CronosPro-SemiboldDisp"/>
                <w:sz w:val="22"/>
                <w:szCs w:val="22"/>
              </w:rPr>
              <w:t>124/125, A</w:t>
            </w:r>
            <w:r w:rsidR="00E7357E">
              <w:rPr>
                <w:rFonts w:ascii="Calibri" w:hAnsi="Calibri" w:cs="CronosPro-SemiboldDisp"/>
                <w:sz w:val="22"/>
                <w:szCs w:val="22"/>
              </w:rPr>
              <w:t>2-</w:t>
            </w:r>
            <w:r>
              <w:rPr>
                <w:rFonts w:ascii="Calibri" w:hAnsi="Calibri" w:cs="CronosPro-SemiboldDisp"/>
                <w:sz w:val="22"/>
                <w:szCs w:val="22"/>
              </w:rPr>
              <w:t>A4)</w:t>
            </w:r>
          </w:p>
        </w:tc>
      </w:tr>
    </w:tbl>
    <w:p w:rsidR="00804741" w:rsidRDefault="00804741" w:rsidP="00804741">
      <w:pPr>
        <w:rPr>
          <w:rFonts w:ascii="Calibri" w:hAnsi="Calibri"/>
          <w:b/>
        </w:rPr>
      </w:pPr>
    </w:p>
    <w:tbl>
      <w:tblPr>
        <w:tblW w:w="150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7247"/>
        <w:gridCol w:w="6999"/>
      </w:tblGrid>
      <w:tr w:rsidR="00804741" w:rsidTr="001E4FAC">
        <w:tc>
          <w:tcPr>
            <w:tcW w:w="15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E2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Wahrgenommenes mit Wissen verknüpfen</w:t>
            </w:r>
          </w:p>
        </w:tc>
      </w:tr>
      <w:tr w:rsidR="00804741" w:rsidTr="001E4FAC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6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Beispiele für Aufgaben in „</w:t>
            </w:r>
            <w:r w:rsidR="00D03709">
              <w:rPr>
                <w:rFonts w:ascii="Calibri" w:hAnsi="Calibri"/>
                <w:i/>
              </w:rPr>
              <w:t>Lebenswelten 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Tr="001E4FAC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</w:p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581659" w:rsidRDefault="00804741" w:rsidP="00D92F9C">
            <w:pPr>
              <w:pStyle w:val="Listenabsatz"/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581659">
              <w:rPr>
                <w:rFonts w:ascii="Calibri" w:eastAsia="ArialMT" w:hAnsi="Calibri" w:cs="ArialMT"/>
              </w:rPr>
              <w:t>den Zusammenhang zwischen dem Wahrgenommenen und den eigenen Erfahrungen herstellen, zum Ausdruck bringen und</w:t>
            </w:r>
            <w:r w:rsidR="00D92F9C">
              <w:rPr>
                <w:rFonts w:ascii="Calibri" w:eastAsia="ArialMT" w:hAnsi="Calibri" w:cs="ArialMT"/>
              </w:rPr>
              <w:t xml:space="preserve"> </w:t>
            </w:r>
            <w:r w:rsidRPr="00581659">
              <w:rPr>
                <w:rFonts w:ascii="Calibri" w:eastAsia="ArialMT" w:hAnsi="Calibri" w:cs="ArialMT"/>
              </w:rPr>
              <w:t>mit den kulturellen und religiösen Hintergründen mithilfe von selbst recherchiertem und aufbereitetem Fachwissen darstellen</w:t>
            </w:r>
          </w:p>
        </w:tc>
        <w:tc>
          <w:tcPr>
            <w:tcW w:w="6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95042C" w:rsidRDefault="00EE6E48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95042C">
              <w:rPr>
                <w:rFonts w:ascii="Calibri" w:hAnsi="Calibri" w:cs="CronosPro-SemiboldDisp"/>
                <w:sz w:val="22"/>
                <w:szCs w:val="22"/>
              </w:rPr>
              <w:t>Die Identität in der Krise? (S. 12/13 A4)</w:t>
            </w:r>
          </w:p>
          <w:p w:rsidR="007F63F1" w:rsidRPr="0095042C" w:rsidRDefault="009F4352" w:rsidP="007F63F1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95042C">
              <w:rPr>
                <w:rFonts w:ascii="Calibri" w:hAnsi="Calibri" w:cs="CronosPro-SemiboldDisp"/>
                <w:sz w:val="22"/>
                <w:szCs w:val="22"/>
              </w:rPr>
              <w:t>Freiheit und Verantwortung (S. 20/21 A6)</w:t>
            </w:r>
            <w:r w:rsidR="007F63F1" w:rsidRPr="0095042C">
              <w:rPr>
                <w:rFonts w:ascii="Calibri" w:hAnsi="Calibri" w:cs="CronosPro-SemiboldDisp"/>
                <w:sz w:val="22"/>
                <w:szCs w:val="22"/>
              </w:rPr>
              <w:t xml:space="preserve"> </w:t>
            </w:r>
          </w:p>
          <w:p w:rsidR="009F4352" w:rsidRPr="0095042C" w:rsidRDefault="007F63F1" w:rsidP="003F64C9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95042C">
              <w:rPr>
                <w:rFonts w:ascii="Calibri" w:hAnsi="Calibri" w:cs="CronosPro-SemiboldDisp"/>
                <w:sz w:val="22"/>
                <w:szCs w:val="22"/>
              </w:rPr>
              <w:t>Vom Nutzen der Technik (S. 142/143 A8)</w:t>
            </w:r>
          </w:p>
        </w:tc>
      </w:tr>
      <w:tr w:rsidR="00AC102A" w:rsidTr="001E4FAC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G</w:t>
            </w:r>
          </w:p>
          <w:p w:rsidR="00074D4D" w:rsidRDefault="00074D4D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074D4D" w:rsidRDefault="00074D4D" w:rsidP="00074D4D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ArialMT" w:cs="ArialMT"/>
              </w:rPr>
            </w:pPr>
            <w:r w:rsidRPr="00074D4D">
              <w:rPr>
                <w:rFonts w:cs="ArialMT"/>
              </w:rPr>
              <w:t>Wahrgenommenes selbstständig mit Fachwissen verknüpfen, somit die kulturellen und religiösen Hintergründe einordnen, diese zu ihren eigenen Erfahrungen in Bezug setzen und diesen Wahrnehmungsprozess erläutern</w:t>
            </w:r>
          </w:p>
        </w:tc>
        <w:tc>
          <w:tcPr>
            <w:tcW w:w="6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95042C" w:rsidRDefault="00EE6E48" w:rsidP="00AC102A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95042C">
              <w:rPr>
                <w:rFonts w:ascii="Calibri" w:hAnsi="Calibri" w:cs="CronosPro-SemiboldDisp"/>
                <w:sz w:val="22"/>
                <w:szCs w:val="22"/>
              </w:rPr>
              <w:t>Identität – was ist das? (S. 10/11 A6)</w:t>
            </w:r>
          </w:p>
          <w:p w:rsidR="007F63F1" w:rsidRPr="0095042C" w:rsidRDefault="007F63F1" w:rsidP="00AC102A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95042C">
              <w:rPr>
                <w:rFonts w:ascii="Calibri" w:hAnsi="Calibri" w:cs="CronosPro-SemiboldDisp"/>
                <w:sz w:val="22"/>
                <w:szCs w:val="22"/>
              </w:rPr>
              <w:t>Kommunismus – Aufhebung der Klassengegensätze? (S. 116/117 A5)</w:t>
            </w:r>
          </w:p>
          <w:p w:rsidR="007F63F1" w:rsidRPr="0095042C" w:rsidRDefault="007F63F1" w:rsidP="00AC102A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95042C">
              <w:rPr>
                <w:rFonts w:ascii="Calibri" w:hAnsi="Calibri" w:cs="CronosPro-SemiboldDisp"/>
                <w:sz w:val="22"/>
                <w:szCs w:val="22"/>
              </w:rPr>
              <w:t>Zwischen den Kulturen leben (S. 134/135 A5)</w:t>
            </w:r>
          </w:p>
          <w:p w:rsidR="007F63F1" w:rsidRPr="0095042C" w:rsidRDefault="007F63F1" w:rsidP="00AC102A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95042C">
              <w:rPr>
                <w:rFonts w:ascii="Calibri" w:hAnsi="Calibri" w:cs="CronosPro-SemiboldDisp"/>
                <w:sz w:val="22"/>
                <w:szCs w:val="22"/>
              </w:rPr>
              <w:t>Menschlichkeit und Religion (S. 140/141 A6)</w:t>
            </w:r>
          </w:p>
        </w:tc>
      </w:tr>
    </w:tbl>
    <w:p w:rsidR="00804741" w:rsidRDefault="00804741" w:rsidP="00804741">
      <w:pPr>
        <w:rPr>
          <w:rFonts w:ascii="Calibri" w:hAnsi="Calibri"/>
          <w:b/>
        </w:rPr>
      </w:pPr>
    </w:p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Deuten</w:t>
      </w:r>
    </w:p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</w:rPr>
      </w:pPr>
    </w:p>
    <w:tbl>
      <w:tblPr>
        <w:tblW w:w="15014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7248"/>
        <w:gridCol w:w="6995"/>
      </w:tblGrid>
      <w:tr w:rsidR="00804741" w:rsidTr="001E4FAC">
        <w:trPr>
          <w:trHeight w:val="214"/>
        </w:trPr>
        <w:tc>
          <w:tcPr>
            <w:tcW w:w="15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82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Bedeutsamkeit von wahrgenommenen Ereignissen, Erlebnissen oder Gegenständen (kurz: Phänomenen) benennen</w:t>
            </w:r>
          </w:p>
        </w:tc>
      </w:tr>
      <w:tr w:rsidR="00804741" w:rsidTr="001E4FAC">
        <w:trPr>
          <w:trHeight w:val="214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6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Beispiele für Aufgaben in „</w:t>
            </w:r>
            <w:r w:rsidR="00D03709">
              <w:rPr>
                <w:rFonts w:ascii="Calibri" w:hAnsi="Calibri"/>
                <w:i/>
              </w:rPr>
              <w:t>Lebenswelten 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RPr="00804741" w:rsidTr="001E4FAC">
        <w:trPr>
          <w:trHeight w:val="214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7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581659" w:rsidRDefault="00804741" w:rsidP="00804741">
            <w:pPr>
              <w:pStyle w:val="Listenabsatz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581659">
              <w:rPr>
                <w:rFonts w:ascii="Calibri" w:eastAsia="ArialMT" w:hAnsi="Calibri" w:cs="ArialMT"/>
              </w:rPr>
              <w:t>die Mehrdeutigkeit der Phänomene der Lebenswelt mithilfe themenbezogener Materialien selbstständig erläutern</w:t>
            </w:r>
          </w:p>
        </w:tc>
        <w:tc>
          <w:tcPr>
            <w:tcW w:w="6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4D1114" w:rsidRDefault="00882B24" w:rsidP="003F64C9">
            <w:pPr>
              <w:pStyle w:val="KeinLeerraum"/>
              <w:rPr>
                <w:rFonts w:ascii="Calibri" w:hAnsi="Calibri" w:cs="CronosPro-SemiboldDisp"/>
              </w:rPr>
            </w:pPr>
            <w:r w:rsidRPr="004D1114">
              <w:rPr>
                <w:rFonts w:ascii="Calibri" w:hAnsi="Calibri" w:cs="CronosPro-SemiboldDisp"/>
              </w:rPr>
              <w:t>Entscheidungen und Ziele (S. 28/29 A1, A2)</w:t>
            </w:r>
          </w:p>
          <w:p w:rsidR="00882B24" w:rsidRPr="004D1114" w:rsidRDefault="00882B24" w:rsidP="003F64C9">
            <w:pPr>
              <w:pStyle w:val="KeinLeerraum"/>
              <w:rPr>
                <w:rFonts w:ascii="Calibri" w:hAnsi="Calibri" w:cs="CronosPro-SemiboldDisp"/>
              </w:rPr>
            </w:pPr>
            <w:r w:rsidRPr="004D1114">
              <w:rPr>
                <w:rFonts w:ascii="Calibri" w:hAnsi="Calibri" w:cs="CronosPro-SemiboldDisp"/>
              </w:rPr>
              <w:t>Arbeit = Arbeit? (S. 32/33 A1-A3)</w:t>
            </w:r>
          </w:p>
          <w:p w:rsidR="004E43EB" w:rsidRPr="004D1114" w:rsidRDefault="004E43EB" w:rsidP="003F64C9">
            <w:pPr>
              <w:pStyle w:val="KeinLeerraum"/>
              <w:rPr>
                <w:rFonts w:ascii="Calibri" w:hAnsi="Calibri" w:cs="CronosPro-SemiboldDisp"/>
              </w:rPr>
            </w:pPr>
            <w:r w:rsidRPr="004D1114">
              <w:rPr>
                <w:rFonts w:ascii="Calibri" w:hAnsi="Calibri" w:cs="CronosPro-SemiboldDisp"/>
              </w:rPr>
              <w:t>Vom Nutzen des Scheiterns (S. 70/71 A1, A2)</w:t>
            </w:r>
          </w:p>
          <w:p w:rsidR="004E43EB" w:rsidRPr="004D1114" w:rsidRDefault="004E43EB" w:rsidP="003F64C9">
            <w:pPr>
              <w:pStyle w:val="KeinLeerraum"/>
              <w:rPr>
                <w:rFonts w:ascii="Calibri" w:eastAsia="ArialMT" w:hAnsi="Calibri" w:cs="CronosPro-SemiboldDisp"/>
              </w:rPr>
            </w:pPr>
            <w:r w:rsidRPr="004D1114">
              <w:rPr>
                <w:rFonts w:ascii="Calibri" w:hAnsi="Calibri" w:cs="CronosPro-SemiboldDisp"/>
              </w:rPr>
              <w:t>Illusionen des Sehens ( S. 88/89 A1, A3)</w:t>
            </w:r>
          </w:p>
        </w:tc>
      </w:tr>
      <w:tr w:rsidR="00AC102A" w:rsidTr="001E4FAC">
        <w:trPr>
          <w:trHeight w:val="214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:rsidR="000F2201" w:rsidRDefault="000F2201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7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0F2201" w:rsidRDefault="000F2201" w:rsidP="000F2201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ArialMT" w:cs="ArialMT"/>
              </w:rPr>
            </w:pPr>
            <w:r w:rsidRPr="000F2201">
              <w:rPr>
                <w:rFonts w:cs="ArialMT"/>
              </w:rPr>
              <w:t>die Mehrdeutigkeit der Phänomene der Lebenswelt durch eigenständige Recherche erschließen</w:t>
            </w:r>
          </w:p>
        </w:tc>
        <w:tc>
          <w:tcPr>
            <w:tcW w:w="6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4D1114" w:rsidRDefault="004E43EB" w:rsidP="004E43EB">
            <w:pPr>
              <w:pStyle w:val="KeinLeerraum"/>
              <w:rPr>
                <w:rFonts w:ascii="Calibri" w:hAnsi="Calibri" w:cs="CronosPro-SemiboldDisp"/>
              </w:rPr>
            </w:pPr>
            <w:r w:rsidRPr="004D1114">
              <w:rPr>
                <w:rFonts w:ascii="Calibri" w:hAnsi="Calibri" w:cs="CronosPro-SemiboldDisp"/>
              </w:rPr>
              <w:t>Kulturelle Vielfalt – gemeinsame Werte (S. 58/59 A6, A7)</w:t>
            </w:r>
          </w:p>
          <w:p w:rsidR="004E43EB" w:rsidRPr="004D1114" w:rsidRDefault="004E43EB" w:rsidP="004E43EB">
            <w:pPr>
              <w:pStyle w:val="KeinLeerraum"/>
              <w:rPr>
                <w:rFonts w:ascii="Calibri" w:hAnsi="Calibri" w:cs="CronosPro-SemiboldDisp"/>
              </w:rPr>
            </w:pPr>
            <w:r w:rsidRPr="004D1114">
              <w:rPr>
                <w:rFonts w:ascii="Calibri" w:hAnsi="Calibri" w:cs="CronosPro-SemiboldDisp"/>
              </w:rPr>
              <w:t>Leben mit Handicap (S. 72/73 A5)</w:t>
            </w:r>
          </w:p>
          <w:p w:rsidR="004E43EB" w:rsidRPr="004D1114" w:rsidRDefault="004E43EB" w:rsidP="004E43EB">
            <w:pPr>
              <w:pStyle w:val="KeinLeerraum"/>
              <w:rPr>
                <w:rFonts w:ascii="Calibri" w:eastAsia="ArialMT" w:hAnsi="Calibri" w:cs="CronosPro-SemiboldDisp"/>
              </w:rPr>
            </w:pPr>
            <w:r w:rsidRPr="004D1114">
              <w:rPr>
                <w:rFonts w:ascii="Calibri" w:hAnsi="Calibri" w:cs="CronosPro-SemiboldDisp"/>
              </w:rPr>
              <w:t>Illusionen des Sehens ( S. 88/89 A2)</w:t>
            </w:r>
          </w:p>
        </w:tc>
      </w:tr>
    </w:tbl>
    <w:p w:rsidR="00804741" w:rsidRPr="00D37FDB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</w:rPr>
      </w:pPr>
    </w:p>
    <w:tbl>
      <w:tblPr>
        <w:tblW w:w="502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7165"/>
        <w:gridCol w:w="7129"/>
      </w:tblGrid>
      <w:tr w:rsidR="00804741" w:rsidTr="001E4FAC">
        <w:trPr>
          <w:trHeight w:val="214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82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Werte und Normen verstehen</w:t>
            </w:r>
          </w:p>
        </w:tc>
      </w:tr>
      <w:tr w:rsidR="00804741" w:rsidTr="001E4FAC">
        <w:trPr>
          <w:trHeight w:val="214"/>
        </w:trPr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2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23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Beispiele für Aufgaben in „</w:t>
            </w:r>
            <w:r w:rsidR="00D03709">
              <w:rPr>
                <w:rFonts w:ascii="Calibri" w:hAnsi="Calibri"/>
                <w:i/>
              </w:rPr>
              <w:t>Lebenswelten 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Tr="001E4FAC">
        <w:trPr>
          <w:trHeight w:val="214"/>
        </w:trPr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  <w:p w:rsidR="00CA596B" w:rsidRDefault="00CA596B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:rsidR="00CA596B" w:rsidRDefault="00CA596B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2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468A8" w:rsidRDefault="00804741" w:rsidP="00804741">
            <w:pPr>
              <w:pStyle w:val="Listenabsatz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3468A8">
              <w:rPr>
                <w:rFonts w:ascii="Calibri" w:eastAsia="ArialMT" w:hAnsi="Calibri" w:cs="ArialMT"/>
              </w:rPr>
              <w:t>Normen unterschiedlicher Lebenswelten in Bezug auf die dahinter liegenden Werte erschließen</w:t>
            </w:r>
          </w:p>
        </w:tc>
        <w:tc>
          <w:tcPr>
            <w:tcW w:w="23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2B0616" w:rsidRDefault="00CD446F" w:rsidP="003F64C9">
            <w:pPr>
              <w:pStyle w:val="KeinLeerraum"/>
              <w:rPr>
                <w:rFonts w:asciiTheme="minorHAnsi" w:hAnsiTheme="minorHAnsi" w:cs="CronosPro-SemiboldDisp"/>
              </w:rPr>
            </w:pPr>
            <w:r w:rsidRPr="002B0616">
              <w:rPr>
                <w:rFonts w:asciiTheme="minorHAnsi" w:hAnsiTheme="minorHAnsi" w:cs="CronosPro-SemiboldDisp"/>
              </w:rPr>
              <w:t>Ist das schon Diskriminierung? (S. 56/57 A3)</w:t>
            </w:r>
          </w:p>
          <w:p w:rsidR="00CD446F" w:rsidRPr="002B0616" w:rsidRDefault="00CD446F" w:rsidP="003F64C9">
            <w:pPr>
              <w:pStyle w:val="KeinLeerraum"/>
              <w:rPr>
                <w:rFonts w:asciiTheme="minorHAnsi" w:hAnsiTheme="minorHAnsi" w:cs="CronosPro-SemiboldDisp"/>
              </w:rPr>
            </w:pPr>
            <w:r w:rsidRPr="002B0616">
              <w:rPr>
                <w:rFonts w:asciiTheme="minorHAnsi" w:hAnsiTheme="minorHAnsi" w:cs="CronosPro-SemiboldDisp"/>
              </w:rPr>
              <w:t>Wie kann ich (gute) Gründe finden und darstellen? (S. 64/65 A1)</w:t>
            </w:r>
          </w:p>
          <w:p w:rsidR="00CD446F" w:rsidRPr="002B0616" w:rsidRDefault="00CD446F" w:rsidP="003F64C9">
            <w:pPr>
              <w:pStyle w:val="KeinLeerraum"/>
              <w:rPr>
                <w:rFonts w:asciiTheme="minorHAnsi" w:hAnsiTheme="minorHAnsi" w:cs="CronosPro-SemiboldDisp"/>
              </w:rPr>
            </w:pPr>
            <w:r w:rsidRPr="002B0616">
              <w:rPr>
                <w:rFonts w:asciiTheme="minorHAnsi" w:hAnsiTheme="minorHAnsi" w:cs="CronosPro-SemiboldDisp"/>
              </w:rPr>
              <w:t>Kapitalismus – Geld regiert die Welt (S. 114/115, A1, A3, A4)</w:t>
            </w:r>
          </w:p>
          <w:p w:rsidR="00CD446F" w:rsidRPr="002B0616" w:rsidRDefault="00CD446F" w:rsidP="003F64C9">
            <w:pPr>
              <w:pStyle w:val="KeinLeerraum"/>
              <w:rPr>
                <w:rFonts w:asciiTheme="minorHAnsi" w:hAnsiTheme="minorHAnsi" w:cs="CronosPro-SemiboldDisp"/>
              </w:rPr>
            </w:pPr>
            <w:r w:rsidRPr="002B0616">
              <w:rPr>
                <w:rFonts w:asciiTheme="minorHAnsi" w:hAnsiTheme="minorHAnsi" w:cs="CronosPro-SemiboldDisp"/>
              </w:rPr>
              <w:t>Humanismus – Besinnung auf den Menschen (S. 122/123 A4)</w:t>
            </w:r>
          </w:p>
          <w:p w:rsidR="00CD446F" w:rsidRPr="002B0616" w:rsidRDefault="00CD446F" w:rsidP="003F64C9">
            <w:pPr>
              <w:pStyle w:val="KeinLeerraum"/>
              <w:rPr>
                <w:rFonts w:asciiTheme="minorHAnsi" w:hAnsiTheme="minorHAnsi" w:cs="CronosPro-SemiboldDisp"/>
              </w:rPr>
            </w:pPr>
            <w:r w:rsidRPr="002B0616">
              <w:rPr>
                <w:rFonts w:asciiTheme="minorHAnsi" w:hAnsiTheme="minorHAnsi" w:cs="CronosPro-SemiboldDisp"/>
              </w:rPr>
              <w:t>Präimplantationsdiagnostik in der Diskussion (S. 150/151 A5)</w:t>
            </w:r>
          </w:p>
          <w:p w:rsidR="00CD446F" w:rsidRDefault="002B0616" w:rsidP="002B0616">
            <w:pPr>
              <w:pStyle w:val="KeinLeerraum"/>
              <w:rPr>
                <w:rFonts w:ascii="Calibri" w:eastAsia="ArialMT" w:hAnsi="Calibri" w:cs="CronosPro-SemiboldDisp"/>
              </w:rPr>
            </w:pPr>
            <w:r w:rsidRPr="002B0616">
              <w:rPr>
                <w:rFonts w:asciiTheme="minorHAnsi" w:hAnsiTheme="minorHAnsi" w:cs="CronosPro-SemiboldDisp"/>
              </w:rPr>
              <w:t xml:space="preserve">Klima – war da was? (S. </w:t>
            </w:r>
            <w:r w:rsidR="00C34648">
              <w:rPr>
                <w:rFonts w:asciiTheme="minorHAnsi" w:hAnsiTheme="minorHAnsi" w:cs="CronosPro-SemiboldDisp"/>
              </w:rPr>
              <w:t>174/175 A1, A2</w:t>
            </w:r>
            <w:r w:rsidRPr="002B0616">
              <w:rPr>
                <w:rFonts w:asciiTheme="minorHAnsi" w:hAnsiTheme="minorHAnsi" w:cs="CronosPro-SemiboldDisp"/>
              </w:rPr>
              <w:t>)</w:t>
            </w:r>
          </w:p>
        </w:tc>
      </w:tr>
    </w:tbl>
    <w:p w:rsidR="00804741" w:rsidRDefault="00BB6509" w:rsidP="00BB6509">
      <w:pPr>
        <w:pStyle w:val="KeinLeerraum"/>
        <w:spacing w:line="276" w:lineRule="auto"/>
        <w:jc w:val="both"/>
        <w:rPr>
          <w:vanish/>
        </w:rPr>
      </w:pPr>
      <w:r>
        <w:rPr>
          <w:rFonts w:ascii="Calibri" w:hAnsi="Calibri"/>
          <w:b/>
        </w:rPr>
        <w:br/>
      </w:r>
    </w:p>
    <w:tbl>
      <w:tblPr>
        <w:tblW w:w="15021" w:type="dxa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89"/>
        <w:gridCol w:w="7286"/>
        <w:gridCol w:w="6946"/>
      </w:tblGrid>
      <w:tr w:rsidR="00804741" w:rsidTr="001E4FAC">
        <w:trPr>
          <w:trHeight w:val="214"/>
        </w:trPr>
        <w:tc>
          <w:tcPr>
            <w:tcW w:w="150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82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Sich mit unterschiedlichen Deutungen auseinandersetzen</w:t>
            </w:r>
          </w:p>
        </w:tc>
      </w:tr>
      <w:tr w:rsidR="00804741" w:rsidTr="001E4FAC">
        <w:trPr>
          <w:trHeight w:val="214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Beispiele für Aufgaben in „</w:t>
            </w:r>
            <w:r w:rsidR="00D03709">
              <w:rPr>
                <w:rFonts w:ascii="Calibri" w:hAnsi="Calibri"/>
                <w:i/>
              </w:rPr>
              <w:t>Lebenswelten 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Tr="001E4FAC">
        <w:trPr>
          <w:trHeight w:val="214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468A8" w:rsidRDefault="00804741" w:rsidP="00804741">
            <w:pPr>
              <w:pStyle w:val="Listenabsatz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3468A8">
              <w:rPr>
                <w:rFonts w:ascii="Calibri" w:eastAsia="ArialMT" w:hAnsi="Calibri" w:cs="ArialMT"/>
              </w:rPr>
              <w:t>die möglichen Folgen nichtübereinstimmender Deutungen von Phänomenen erläutern und begründen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1B6D62" w:rsidRDefault="00C34648" w:rsidP="003F64C9">
            <w:pPr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1B6D62">
              <w:rPr>
                <w:rFonts w:asciiTheme="minorHAnsi" w:hAnsiTheme="minorHAnsi" w:cs="CronosPro-SemiboldDisp"/>
                <w:sz w:val="22"/>
                <w:szCs w:val="22"/>
              </w:rPr>
              <w:t>Klima – war da was? (S. 174/175 A3)</w:t>
            </w:r>
          </w:p>
          <w:p w:rsidR="001B6D62" w:rsidRPr="001B6D62" w:rsidRDefault="00F72732" w:rsidP="001B6D62">
            <w:pPr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1B6D62">
              <w:rPr>
                <w:rFonts w:asciiTheme="minorHAnsi" w:hAnsiTheme="minorHAnsi" w:cs="CronosPro-SemiboldDisp"/>
                <w:sz w:val="22"/>
                <w:szCs w:val="22"/>
              </w:rPr>
              <w:t>Ist das schon Diskriminierung? (S. 56/57 A</w:t>
            </w:r>
            <w:r w:rsidR="001B6D62" w:rsidRPr="001B6D62">
              <w:rPr>
                <w:rFonts w:asciiTheme="minorHAnsi" w:hAnsiTheme="minorHAnsi" w:cs="CronosPro-SemiboldDisp"/>
                <w:sz w:val="22"/>
                <w:szCs w:val="22"/>
              </w:rPr>
              <w:t>1)</w:t>
            </w:r>
          </w:p>
        </w:tc>
      </w:tr>
      <w:tr w:rsidR="00AC102A" w:rsidTr="001E4FAC">
        <w:trPr>
          <w:trHeight w:val="214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G</w:t>
            </w:r>
          </w:p>
          <w:p w:rsidR="00CA596B" w:rsidRDefault="00CA596B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CA596B" w:rsidRDefault="00CA596B" w:rsidP="00CA596B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ArialMT" w:hAnsi="Calibri" w:cs="ArialMT"/>
              </w:rPr>
            </w:pPr>
            <w:r w:rsidRPr="00CA596B">
              <w:rPr>
                <w:rFonts w:ascii="Calibri" w:hAnsi="Calibri" w:cs="ArialMT"/>
              </w:rPr>
              <w:t>divergierende Deutungen von Phänomenen als Ursache von Irritationen, Missverständnissen, Konflikten oder Neugier erörtern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32" w:rsidRPr="001B6D62" w:rsidRDefault="00F72732" w:rsidP="00AC102A">
            <w:pPr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1B6D62">
              <w:rPr>
                <w:rFonts w:asciiTheme="minorHAnsi" w:hAnsiTheme="minorHAnsi" w:cs="CronosPro-SemiboldDisp"/>
                <w:sz w:val="22"/>
                <w:szCs w:val="22"/>
              </w:rPr>
              <w:t>Dem Leben Sinn geben (S. 82/83 A5)</w:t>
            </w:r>
          </w:p>
          <w:p w:rsidR="008D5FD0" w:rsidRPr="001B6D62" w:rsidRDefault="008D5FD0" w:rsidP="00AC102A">
            <w:pPr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1B6D62">
              <w:rPr>
                <w:rFonts w:asciiTheme="minorHAnsi" w:hAnsiTheme="minorHAnsi" w:cs="CronosPro-SemiboldDisp"/>
                <w:sz w:val="22"/>
                <w:szCs w:val="22"/>
              </w:rPr>
              <w:t>Kapitalismus – Geld regiert die Welt (S. 114/115 A1)</w:t>
            </w:r>
          </w:p>
          <w:p w:rsidR="001B6D62" w:rsidRDefault="001B6D62" w:rsidP="001B6D62">
            <w:pPr>
              <w:rPr>
                <w:rFonts w:asciiTheme="minorHAnsi" w:hAnsiTheme="minorHAnsi" w:cs="CronosPro-SemiboldDisp"/>
                <w:sz w:val="22"/>
                <w:szCs w:val="22"/>
              </w:rPr>
            </w:pPr>
            <w:r w:rsidRPr="001B6D62">
              <w:rPr>
                <w:rFonts w:asciiTheme="minorHAnsi" w:hAnsiTheme="minorHAnsi" w:cs="CronosPro-SemiboldDisp"/>
                <w:sz w:val="22"/>
                <w:szCs w:val="22"/>
              </w:rPr>
              <w:t>Die Zukunft der Arbeit digital (S. 166/167 A5)</w:t>
            </w:r>
          </w:p>
          <w:p w:rsidR="00A3728A" w:rsidRPr="00A3728A" w:rsidRDefault="00A3728A" w:rsidP="001B6D62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A3728A">
              <w:rPr>
                <w:rFonts w:ascii="Calibri" w:hAnsi="Calibri" w:cs="CronosPro-SemiboldDisp"/>
                <w:sz w:val="22"/>
                <w:szCs w:val="22"/>
              </w:rPr>
              <w:t>(Wie) Kann kulturelle Vielfalt gelebt werden? (S. 170/171 A4)</w:t>
            </w:r>
          </w:p>
        </w:tc>
      </w:tr>
    </w:tbl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Argumentieren und urteilen</w:t>
      </w:r>
    </w:p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7306"/>
        <w:gridCol w:w="6917"/>
      </w:tblGrid>
      <w:tr w:rsidR="00804741" w:rsidTr="001E4FAC">
        <w:trPr>
          <w:trHeight w:val="214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F19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Sich begründet positionieren</w:t>
            </w:r>
          </w:p>
        </w:tc>
      </w:tr>
      <w:tr w:rsidR="00804741" w:rsidTr="001E4FAC">
        <w:trPr>
          <w:trHeight w:val="214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24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2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Beispiele für Aufgaben in „</w:t>
            </w:r>
            <w:r w:rsidR="00D03709">
              <w:rPr>
                <w:rFonts w:ascii="Calibri" w:hAnsi="Calibri"/>
                <w:i/>
              </w:rPr>
              <w:t>Lebenswelten 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Tr="001E4FAC">
        <w:trPr>
          <w:trHeight w:val="454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24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468A8" w:rsidRDefault="00804741" w:rsidP="00804741">
            <w:pPr>
              <w:pStyle w:val="Listenabsatz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3468A8">
              <w:rPr>
                <w:rFonts w:ascii="Calibri" w:eastAsia="ArialMT" w:hAnsi="Calibri" w:cs="ArialMT"/>
              </w:rPr>
              <w:t>in der Argumentation eine Stellungnahme begründet formulieren, dafür überzeugende Beispiele anführen, diese mit den Standpunkten und Begründungen anderer vergleichen und auf dieser Grundlage die eigene Position überdenken</w:t>
            </w:r>
          </w:p>
        </w:tc>
        <w:tc>
          <w:tcPr>
            <w:tcW w:w="2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8A" w:rsidRPr="003038AD" w:rsidRDefault="00F45702" w:rsidP="00F45702">
            <w:pPr>
              <w:rPr>
                <w:rFonts w:ascii="Calibri" w:hAnsi="Calibri" w:cs="CronosPro-SemiboldDisp"/>
                <w:sz w:val="22"/>
                <w:szCs w:val="22"/>
                <w:lang w:val="en-US"/>
              </w:rPr>
            </w:pPr>
            <w:proofErr w:type="spellStart"/>
            <w:r w:rsidRPr="003038AD">
              <w:rPr>
                <w:rFonts w:ascii="Calibri" w:hAnsi="Calibri" w:cs="CronosPro-SemiboldDisp"/>
                <w:sz w:val="22"/>
                <w:szCs w:val="22"/>
                <w:lang w:val="en-US"/>
              </w:rPr>
              <w:t>Religiöse</w:t>
            </w:r>
            <w:proofErr w:type="spellEnd"/>
            <w:r w:rsidRPr="003038AD">
              <w:rPr>
                <w:rFonts w:ascii="Calibri" w:hAnsi="Calibri" w:cs="CronosPro-SemiboldDisp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8AD">
              <w:rPr>
                <w:rFonts w:ascii="Calibri" w:hAnsi="Calibri" w:cs="CronosPro-SemiboldDisp"/>
                <w:sz w:val="22"/>
                <w:szCs w:val="22"/>
                <w:lang w:val="en-US"/>
              </w:rPr>
              <w:t>Identität</w:t>
            </w:r>
            <w:proofErr w:type="spellEnd"/>
            <w:r w:rsidRPr="003038AD">
              <w:rPr>
                <w:rFonts w:ascii="Calibri" w:hAnsi="Calibri" w:cs="CronosPro-SemiboldDisp"/>
                <w:sz w:val="22"/>
                <w:szCs w:val="22"/>
                <w:lang w:val="en-US"/>
              </w:rPr>
              <w:t xml:space="preserve"> (S. 16/17 A4)</w:t>
            </w:r>
          </w:p>
          <w:p w:rsidR="00F45702" w:rsidRPr="003038AD" w:rsidRDefault="00F45702" w:rsidP="00F45702">
            <w:pPr>
              <w:rPr>
                <w:rFonts w:ascii="Calibri" w:hAnsi="Calibri" w:cs="CronosPro-SemiboldDisp"/>
                <w:sz w:val="22"/>
                <w:szCs w:val="22"/>
                <w:lang w:val="en-US"/>
              </w:rPr>
            </w:pPr>
            <w:r w:rsidRPr="003038AD">
              <w:rPr>
                <w:rFonts w:ascii="Calibri" w:hAnsi="Calibri" w:cs="CronosPro-SemiboldDisp"/>
                <w:sz w:val="22"/>
                <w:szCs w:val="22"/>
                <w:lang w:val="en-US"/>
              </w:rPr>
              <w:t>Integration (S. 136/137 A3)</w:t>
            </w:r>
          </w:p>
          <w:p w:rsidR="00804741" w:rsidRPr="00873FAD" w:rsidRDefault="00F45702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73FAD">
              <w:rPr>
                <w:rFonts w:ascii="Calibri" w:hAnsi="Calibri" w:cs="CronosPro-SemiboldDisp"/>
                <w:sz w:val="22"/>
                <w:szCs w:val="22"/>
              </w:rPr>
              <w:t>Die Zukunft gestalten – was ICH tun kann (S. 182/183 A7)</w:t>
            </w:r>
          </w:p>
          <w:p w:rsidR="00F45702" w:rsidRPr="00873FAD" w:rsidRDefault="00F45702" w:rsidP="00F45702">
            <w:pPr>
              <w:rPr>
                <w:rFonts w:ascii="Calibri" w:eastAsia="ArialMT" w:hAnsi="Calibri" w:cs="ArialMT"/>
                <w:sz w:val="22"/>
                <w:szCs w:val="22"/>
              </w:rPr>
            </w:pPr>
          </w:p>
        </w:tc>
      </w:tr>
      <w:tr w:rsidR="00AC102A" w:rsidTr="001E4FAC">
        <w:trPr>
          <w:trHeight w:val="291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:rsidR="00BD2FBC" w:rsidRDefault="00BD2FBC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24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BD2FBC" w:rsidRDefault="00BD2FBC" w:rsidP="00BD2FBC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ArialMT" w:hAnsi="Calibri" w:cs="ArialMT"/>
              </w:rPr>
            </w:pPr>
            <w:r w:rsidRPr="00BD2FBC">
              <w:rPr>
                <w:rFonts w:cs="ArialMT"/>
              </w:rPr>
              <w:t>in der Argumentation durch Beispiele bekräftigende Stellungnahmen formulieren, sie mit den Positionen, Begründungen und Beispielen anderer vergleichen und auf dieser Grundlage die eigene und</w:t>
            </w:r>
            <w:r>
              <w:rPr>
                <w:rFonts w:cs="ArialMT"/>
              </w:rPr>
              <w:t xml:space="preserve"> </w:t>
            </w:r>
            <w:r w:rsidRPr="00BD2FBC">
              <w:rPr>
                <w:rFonts w:cs="ArialMT"/>
              </w:rPr>
              <w:t>die fremde Position kritisch prüfen</w:t>
            </w:r>
            <w:r w:rsidRPr="00BD2FBC">
              <w:rPr>
                <w:rFonts w:ascii="ArialMT" w:hAnsi="ArialMT" w:cs="ArialMT"/>
              </w:rPr>
              <w:t xml:space="preserve"> </w:t>
            </w:r>
          </w:p>
        </w:tc>
        <w:tc>
          <w:tcPr>
            <w:tcW w:w="2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02" w:rsidRPr="00873FAD" w:rsidRDefault="00F45702" w:rsidP="00F45702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73FAD">
              <w:rPr>
                <w:rFonts w:ascii="Calibri" w:hAnsi="Calibri" w:cs="CronosPro-SemiboldDisp"/>
                <w:sz w:val="22"/>
                <w:szCs w:val="22"/>
              </w:rPr>
              <w:t>Prinzipien der Toleranz (S. 50/51 A8)</w:t>
            </w:r>
          </w:p>
          <w:p w:rsidR="00873FAD" w:rsidRPr="00873FAD" w:rsidRDefault="00873FAD" w:rsidP="00F45702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73FAD">
              <w:rPr>
                <w:rFonts w:ascii="Calibri" w:hAnsi="Calibri" w:cs="CronosPro-SemiboldDisp"/>
                <w:sz w:val="22"/>
                <w:szCs w:val="22"/>
              </w:rPr>
              <w:t>Dem Leben Sinn geben (S. 82/83 A4)</w:t>
            </w:r>
          </w:p>
          <w:p w:rsidR="00F45702" w:rsidRPr="00873FAD" w:rsidRDefault="00F45702" w:rsidP="00F45702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73FAD">
              <w:rPr>
                <w:rFonts w:ascii="Calibri" w:hAnsi="Calibri" w:cs="CronosPro-SemiboldDisp"/>
                <w:sz w:val="22"/>
                <w:szCs w:val="22"/>
              </w:rPr>
              <w:t>Der Fall Adam Nash (S. 152/153 A3)</w:t>
            </w:r>
          </w:p>
          <w:p w:rsidR="00873FAD" w:rsidRPr="00873FAD" w:rsidRDefault="00F45702" w:rsidP="00873FAD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873FAD">
              <w:rPr>
                <w:rFonts w:ascii="Calibri" w:hAnsi="Calibri" w:cs="CronosPro-SemiboldDisp"/>
                <w:sz w:val="22"/>
                <w:szCs w:val="22"/>
              </w:rPr>
              <w:t>(Wie) Kann kulturelle Vielfalt gelebt werden? (S. 170/171 A7)</w:t>
            </w:r>
          </w:p>
        </w:tc>
      </w:tr>
    </w:tbl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</w:rPr>
      </w:pPr>
    </w:p>
    <w:p w:rsidR="00804741" w:rsidRDefault="00804741" w:rsidP="00804741">
      <w:pPr>
        <w:rPr>
          <w:vanish/>
        </w:rPr>
      </w:pPr>
    </w:p>
    <w:tbl>
      <w:tblPr>
        <w:tblW w:w="150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7300"/>
        <w:gridCol w:w="6946"/>
      </w:tblGrid>
      <w:tr w:rsidR="00804741" w:rsidTr="001E4FAC">
        <w:trPr>
          <w:trHeight w:val="214"/>
        </w:trPr>
        <w:tc>
          <w:tcPr>
            <w:tcW w:w="15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F19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Mit anderen in einen Argumentationsaustausch treten</w:t>
            </w:r>
          </w:p>
        </w:tc>
      </w:tr>
      <w:tr w:rsidR="00804741" w:rsidTr="001E4FAC">
        <w:trPr>
          <w:trHeight w:val="214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Beispiele für Aufgaben in „</w:t>
            </w:r>
            <w:r w:rsidR="00D03709">
              <w:rPr>
                <w:rFonts w:ascii="Calibri" w:hAnsi="Calibri"/>
                <w:i/>
              </w:rPr>
              <w:t>Lebenswelten 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Tr="001E4FAC">
        <w:trPr>
          <w:trHeight w:val="214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468A8" w:rsidRDefault="00804741" w:rsidP="00804741">
            <w:pPr>
              <w:pStyle w:val="Listenabsatz"/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3468A8">
              <w:rPr>
                <w:rFonts w:ascii="Calibri" w:eastAsia="ArialMT" w:hAnsi="Calibri" w:cs="ArialMT"/>
              </w:rPr>
              <w:t>eigene und fremde Argumente zielführend und logisch einbringen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A3728A" w:rsidRDefault="00F803BE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A3728A">
              <w:rPr>
                <w:rFonts w:ascii="Calibri" w:hAnsi="Calibri" w:cs="CronosPro-SemiboldDisp"/>
                <w:sz w:val="22"/>
                <w:szCs w:val="22"/>
              </w:rPr>
              <w:t>Ich bin frei! (S. 18/19 A6)</w:t>
            </w:r>
          </w:p>
          <w:p w:rsidR="00A3728A" w:rsidRPr="00A3728A" w:rsidRDefault="00A3728A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A3728A">
              <w:rPr>
                <w:rFonts w:ascii="Calibri" w:hAnsi="Calibri" w:cs="CronosPro-SemiboldDisp"/>
                <w:sz w:val="22"/>
                <w:szCs w:val="22"/>
              </w:rPr>
              <w:t>Verantwortung im Handeln (S. 22/23 A3)</w:t>
            </w:r>
          </w:p>
          <w:p w:rsidR="00F803BE" w:rsidRPr="00A3728A" w:rsidRDefault="00F803BE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A3728A">
              <w:rPr>
                <w:rFonts w:ascii="Calibri" w:hAnsi="Calibri" w:cs="CronosPro-SemiboldDisp"/>
                <w:sz w:val="22"/>
                <w:szCs w:val="22"/>
              </w:rPr>
              <w:t>Vom Nutzen des Scheiterns (S. 70/71 A5)</w:t>
            </w:r>
          </w:p>
          <w:p w:rsidR="001334E1" w:rsidRPr="00A3728A" w:rsidRDefault="001334E1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A3728A">
              <w:rPr>
                <w:rFonts w:ascii="Calibri" w:hAnsi="Calibri" w:cs="CronosPro-SemiboldDisp"/>
                <w:sz w:val="22"/>
                <w:szCs w:val="22"/>
              </w:rPr>
              <w:t>Vom Nutzen der Technik (S. 142/143 A3)</w:t>
            </w:r>
          </w:p>
          <w:p w:rsidR="00F803BE" w:rsidRPr="00A3728A" w:rsidRDefault="001334E1" w:rsidP="00A3728A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A3728A">
              <w:rPr>
                <w:rFonts w:ascii="Calibri" w:hAnsi="Calibri" w:cs="CronosPro-SemiboldDisp"/>
                <w:sz w:val="22"/>
                <w:szCs w:val="22"/>
              </w:rPr>
              <w:t>Unser Leben digital (S. 164/165 A3, A4)</w:t>
            </w:r>
          </w:p>
        </w:tc>
      </w:tr>
      <w:tr w:rsidR="00B42079" w:rsidTr="001E4FAC">
        <w:trPr>
          <w:trHeight w:val="214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:rsidR="006B613B" w:rsidRDefault="006B613B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6B613B" w:rsidRDefault="006B613B" w:rsidP="006B613B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ArialMT" w:hAnsi="Calibri" w:cs="ArialMT"/>
              </w:rPr>
            </w:pPr>
            <w:r w:rsidRPr="006B613B">
              <w:rPr>
                <w:rFonts w:ascii="Calibri" w:hAnsi="Calibri" w:cs="ArialMT"/>
              </w:rPr>
              <w:t xml:space="preserve">eigene und fremde Argumente zielführend und logisch einbringen, dabei Argumentationslücken aufdecken und die Qualität der eigenen Argumente kritisch prüfen 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A3728A" w:rsidRDefault="00F803BE" w:rsidP="00F803BE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A3728A">
              <w:rPr>
                <w:rFonts w:ascii="Calibri" w:hAnsi="Calibri" w:cs="CronosPro-SemiboldDisp"/>
                <w:sz w:val="22"/>
                <w:szCs w:val="22"/>
              </w:rPr>
              <w:t>Verantwortung und Schuld (S. 24/25 A1-A4)</w:t>
            </w:r>
          </w:p>
          <w:p w:rsidR="00F803BE" w:rsidRPr="00A3728A" w:rsidRDefault="00F803BE" w:rsidP="00F803BE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A3728A">
              <w:rPr>
                <w:rFonts w:ascii="Calibri" w:hAnsi="Calibri" w:cs="CronosPro-SemiboldDisp"/>
                <w:sz w:val="22"/>
                <w:szCs w:val="22"/>
              </w:rPr>
              <w:t>Was weißt du eigentlich? (S. 84/85 A2-A5)</w:t>
            </w:r>
          </w:p>
          <w:p w:rsidR="00F803BE" w:rsidRPr="00A3728A" w:rsidRDefault="00A3728A" w:rsidP="00A3728A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A3728A">
              <w:rPr>
                <w:rFonts w:ascii="Calibri" w:hAnsi="Calibri" w:cs="CronosPro-SemiboldDisp"/>
                <w:sz w:val="22"/>
                <w:szCs w:val="22"/>
              </w:rPr>
              <w:t>Präimplantationsdiagnostik in der Diskussion (S. 150/151 A2, A3)</w:t>
            </w:r>
          </w:p>
        </w:tc>
      </w:tr>
    </w:tbl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</w:rPr>
      </w:pPr>
    </w:p>
    <w:p w:rsidR="00BB6509" w:rsidRDefault="00BB6509" w:rsidP="00804741">
      <w:pPr>
        <w:pStyle w:val="KeinLeerraum"/>
        <w:spacing w:line="276" w:lineRule="auto"/>
        <w:jc w:val="both"/>
        <w:rPr>
          <w:rFonts w:ascii="Calibri" w:hAnsi="Calibri"/>
          <w:b/>
        </w:rPr>
      </w:pPr>
    </w:p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</w:rPr>
      </w:pPr>
    </w:p>
    <w:tbl>
      <w:tblPr>
        <w:tblW w:w="150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7300"/>
        <w:gridCol w:w="6946"/>
      </w:tblGrid>
      <w:tr w:rsidR="00804741" w:rsidTr="001E4FAC">
        <w:trPr>
          <w:trHeight w:val="214"/>
        </w:trPr>
        <w:tc>
          <w:tcPr>
            <w:tcW w:w="15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F19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lastRenderedPageBreak/>
              <w:t>Entscheidungen treffen</w:t>
            </w:r>
          </w:p>
        </w:tc>
      </w:tr>
      <w:tr w:rsidR="00804741" w:rsidTr="001E4FAC">
        <w:trPr>
          <w:trHeight w:val="214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Beispiele für Aufgaben in „</w:t>
            </w:r>
            <w:r w:rsidR="00D03709">
              <w:rPr>
                <w:rFonts w:ascii="Calibri" w:hAnsi="Calibri"/>
                <w:i/>
              </w:rPr>
              <w:t>Lebenswelten 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Tr="001E4FAC">
        <w:trPr>
          <w:trHeight w:val="214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3468A8" w:rsidRDefault="00804741" w:rsidP="00804741">
            <w:pPr>
              <w:pStyle w:val="Listenabsatz"/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3468A8">
              <w:rPr>
                <w:rFonts w:ascii="Calibri" w:eastAsia="ArialMT" w:hAnsi="Calibri" w:cs="ArialMT"/>
              </w:rPr>
              <w:t>durch einen wechselseitigen Argumentationsprozess zu einem Urteil gelangen und dieses formulieren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A0" w:rsidRPr="003D60A0" w:rsidRDefault="003D60A0" w:rsidP="003D60A0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3D60A0">
              <w:rPr>
                <w:rFonts w:ascii="Calibri" w:hAnsi="Calibri" w:cs="CronosPro-SemiboldDisp"/>
                <w:sz w:val="22"/>
                <w:szCs w:val="22"/>
              </w:rPr>
              <w:t>Ich bin frei! (S. 18/19 A7)</w:t>
            </w:r>
          </w:p>
          <w:p w:rsidR="00852D77" w:rsidRPr="00852D77" w:rsidRDefault="00852D77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52D77">
              <w:rPr>
                <w:rFonts w:ascii="Calibri" w:hAnsi="Calibri" w:cs="CronosPro-SemiboldDisp"/>
                <w:sz w:val="22"/>
                <w:szCs w:val="22"/>
              </w:rPr>
              <w:t>Entscheidungen treffen (S. 26/27 A8)</w:t>
            </w:r>
          </w:p>
          <w:p w:rsidR="00852D77" w:rsidRPr="00852D77" w:rsidRDefault="00852D77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52D77">
              <w:rPr>
                <w:rFonts w:ascii="Calibri" w:hAnsi="Calibri" w:cs="CronosPro-SemiboldDisp"/>
                <w:sz w:val="22"/>
                <w:szCs w:val="22"/>
              </w:rPr>
              <w:t>Die Zukunft planen (S. 30/31 A5)</w:t>
            </w:r>
          </w:p>
          <w:p w:rsidR="00804741" w:rsidRPr="00852D77" w:rsidRDefault="00852D77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52D77">
              <w:rPr>
                <w:rFonts w:ascii="Calibri" w:hAnsi="Calibri" w:cs="CronosPro-SemiboldDisp"/>
                <w:sz w:val="22"/>
                <w:szCs w:val="22"/>
              </w:rPr>
              <w:t>Wie können Konflikte gelöst werden? (S. 62/63 A4)</w:t>
            </w:r>
          </w:p>
          <w:p w:rsidR="00852D77" w:rsidRPr="00852D77" w:rsidRDefault="00852D77" w:rsidP="00852D77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852D77">
              <w:rPr>
                <w:rFonts w:ascii="Calibri" w:hAnsi="Calibri" w:cs="CronosPro-SemiboldDisp"/>
                <w:sz w:val="22"/>
                <w:szCs w:val="22"/>
              </w:rPr>
              <w:t>Wie kann ich (gute) Gründe finden und darstellen? (S. 64/65 A4)</w:t>
            </w:r>
          </w:p>
        </w:tc>
      </w:tr>
      <w:tr w:rsidR="00AC102A" w:rsidTr="001E4FAC">
        <w:trPr>
          <w:trHeight w:val="214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:rsidR="0069255F" w:rsidRDefault="0069255F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69255F" w:rsidRDefault="0069255F" w:rsidP="0069255F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ArialMT" w:hAnsi="Calibri" w:cs="ArialMT"/>
              </w:rPr>
            </w:pPr>
            <w:r w:rsidRPr="0069255F">
              <w:rPr>
                <w:rFonts w:ascii="Calibri" w:hAnsi="Calibri" w:cs="ArialMT"/>
              </w:rPr>
              <w:t>durch einen wechselseitigen Argumentationsprozess zu einem Urteil gelangen, dieses überzeugend gegen Widerstände vertreten oder korrigieren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852D77" w:rsidRDefault="00852D77" w:rsidP="00AC102A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52D77">
              <w:rPr>
                <w:rFonts w:ascii="Calibri" w:hAnsi="Calibri" w:cs="CronosPro-SemiboldDisp"/>
                <w:sz w:val="22"/>
                <w:szCs w:val="22"/>
              </w:rPr>
              <w:t>Der Tod, der Leben retten kann (S. 80/81 A5)</w:t>
            </w:r>
          </w:p>
          <w:p w:rsidR="00852D77" w:rsidRPr="00852D77" w:rsidRDefault="00852D77" w:rsidP="00AC102A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52D77">
              <w:rPr>
                <w:rFonts w:ascii="Calibri" w:hAnsi="Calibri" w:cs="CronosPro-SemiboldDisp"/>
                <w:sz w:val="22"/>
                <w:szCs w:val="22"/>
              </w:rPr>
              <w:t>Kampf um die Menschenrechte (S. 106/107 A4)</w:t>
            </w:r>
          </w:p>
          <w:p w:rsidR="00852D77" w:rsidRPr="00852D77" w:rsidRDefault="00852D77" w:rsidP="00AC102A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852D77">
              <w:rPr>
                <w:rFonts w:ascii="Calibri" w:hAnsi="Calibri" w:cs="CronosPro-SemiboldDisp"/>
                <w:sz w:val="22"/>
                <w:szCs w:val="22"/>
              </w:rPr>
              <w:t>(Wie) Kann kulturelle Vielfalt gelebt werden? (S. 170/171 A7)</w:t>
            </w:r>
          </w:p>
        </w:tc>
      </w:tr>
    </w:tbl>
    <w:p w:rsidR="00804741" w:rsidRDefault="00804741" w:rsidP="00804741">
      <w:pPr>
        <w:rPr>
          <w:rFonts w:ascii="Calibri" w:hAnsi="Calibri"/>
          <w:b/>
          <w:i/>
          <w:sz w:val="28"/>
          <w:szCs w:val="28"/>
        </w:rPr>
      </w:pPr>
    </w:p>
    <w:p w:rsidR="00804741" w:rsidRDefault="00804741" w:rsidP="00804741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Kommunizieren und interagieren</w:t>
      </w:r>
    </w:p>
    <w:p w:rsidR="00804741" w:rsidRDefault="00804741" w:rsidP="00804741">
      <w:pPr>
        <w:rPr>
          <w:rFonts w:ascii="Calibri" w:hAnsi="Calibri"/>
          <w:b/>
          <w:i/>
          <w:sz w:val="28"/>
          <w:szCs w:val="28"/>
        </w:rPr>
      </w:pPr>
    </w:p>
    <w:tbl>
      <w:tblPr>
        <w:tblW w:w="15014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7297"/>
        <w:gridCol w:w="6946"/>
      </w:tblGrid>
      <w:tr w:rsidR="00804741" w:rsidTr="001E4FAC">
        <w:trPr>
          <w:trHeight w:val="214"/>
        </w:trPr>
        <w:tc>
          <w:tcPr>
            <w:tcW w:w="15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B8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Sich mit anderen verständigen</w:t>
            </w:r>
          </w:p>
        </w:tc>
      </w:tr>
      <w:tr w:rsidR="00804741" w:rsidTr="001E4FAC">
        <w:trPr>
          <w:trHeight w:val="214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Beispiele für Aufgaben in „</w:t>
            </w:r>
            <w:r w:rsidR="00D03709">
              <w:rPr>
                <w:rFonts w:ascii="Calibri" w:hAnsi="Calibri"/>
                <w:i/>
              </w:rPr>
              <w:t>Lebenswelten 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Tr="001E4FAC">
        <w:trPr>
          <w:trHeight w:val="214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7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E93B46" w:rsidRDefault="00804741" w:rsidP="00804741">
            <w:pPr>
              <w:pStyle w:val="Listenabsatz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E93B46">
              <w:rPr>
                <w:rFonts w:ascii="Calibri" w:eastAsia="ArialMT" w:hAnsi="Calibri" w:cs="ArialMT"/>
              </w:rPr>
              <w:t>selbstständig Diskurse unter Anwendung von Gesprächsregeln konstruktiv führen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A0" w:rsidRDefault="003D60A0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3D60A0">
              <w:rPr>
                <w:rFonts w:ascii="Calibri" w:hAnsi="Calibri" w:cs="CronosPro-SemiboldDisp"/>
                <w:sz w:val="22"/>
                <w:szCs w:val="22"/>
              </w:rPr>
              <w:t>Die Identität in der Krise? (S. 12/13 A8)</w:t>
            </w:r>
          </w:p>
          <w:p w:rsidR="003D60A0" w:rsidRPr="003D60A0" w:rsidRDefault="003D60A0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3D60A0">
              <w:rPr>
                <w:rFonts w:ascii="Calibri" w:hAnsi="Calibri" w:cs="CronosPro-SemiboldDisp"/>
                <w:sz w:val="22"/>
                <w:szCs w:val="22"/>
              </w:rPr>
              <w:t>Freiheit und Verantwortung (S. 20/21 A4)</w:t>
            </w:r>
          </w:p>
          <w:p w:rsidR="00804741" w:rsidRDefault="003D60A0" w:rsidP="003F64C9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52D77">
              <w:rPr>
                <w:rFonts w:ascii="Calibri" w:hAnsi="Calibri" w:cs="CronosPro-SemiboldDisp"/>
                <w:sz w:val="22"/>
                <w:szCs w:val="22"/>
              </w:rPr>
              <w:t>(Wie) Kann kulturelle Vielfalt gelebt werden? (S. 170/171 A7)</w:t>
            </w:r>
          </w:p>
          <w:p w:rsidR="003D60A0" w:rsidRPr="003D60A0" w:rsidRDefault="003D60A0" w:rsidP="003F64C9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3D60A0">
              <w:rPr>
                <w:rFonts w:ascii="Calibri" w:hAnsi="Calibri" w:cs="CronosPro-SemiboldDisp"/>
                <w:sz w:val="22"/>
                <w:szCs w:val="22"/>
              </w:rPr>
              <w:t>Wie können wir über ethische Fragen debattieren? (S. 184/185 A2, A3)</w:t>
            </w:r>
          </w:p>
        </w:tc>
      </w:tr>
      <w:tr w:rsidR="00AC102A" w:rsidTr="001E4FAC">
        <w:trPr>
          <w:trHeight w:val="214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:rsidR="004911E4" w:rsidRDefault="004911E4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7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3D60A0" w:rsidRDefault="004911E4" w:rsidP="004911E4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ArialMT" w:cs="ArialMT"/>
              </w:rPr>
            </w:pPr>
            <w:r w:rsidRPr="003D60A0">
              <w:rPr>
                <w:rFonts w:cs="ArialMT"/>
              </w:rPr>
              <w:t xml:space="preserve">in Diskursen ihre Konsens- und </w:t>
            </w:r>
            <w:proofErr w:type="spellStart"/>
            <w:r w:rsidRPr="003D60A0">
              <w:rPr>
                <w:rFonts w:cs="ArialMT"/>
              </w:rPr>
              <w:t>Dissensfähigkeit</w:t>
            </w:r>
            <w:proofErr w:type="spellEnd"/>
            <w:r w:rsidRPr="003D60A0">
              <w:rPr>
                <w:rFonts w:cs="ArialMT"/>
              </w:rPr>
              <w:t xml:space="preserve"> zum Ausdruck bringen 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3D60A0" w:rsidP="00AC102A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852D77">
              <w:rPr>
                <w:rFonts w:ascii="Calibri" w:hAnsi="Calibri" w:cs="CronosPro-SemiboldDisp"/>
                <w:sz w:val="22"/>
                <w:szCs w:val="22"/>
              </w:rPr>
              <w:t>(Wie) Kann kulturelle Vielfalt gelebt werden? (S. 170/171 A7)</w:t>
            </w:r>
          </w:p>
          <w:p w:rsidR="003D60A0" w:rsidRDefault="003D60A0" w:rsidP="00AC102A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3D60A0">
              <w:rPr>
                <w:rFonts w:ascii="Calibri" w:hAnsi="Calibri" w:cs="CronosPro-SemiboldDisp"/>
                <w:sz w:val="22"/>
                <w:szCs w:val="22"/>
              </w:rPr>
              <w:t>Wie können wir über ethische Fragen debattieren? (S. 184/185 A2, A3)</w:t>
            </w:r>
          </w:p>
          <w:p w:rsidR="00BC7C34" w:rsidRPr="00BC7C34" w:rsidRDefault="00BC7C34" w:rsidP="00AC102A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BC7C34">
              <w:rPr>
                <w:rFonts w:ascii="Calibri" w:hAnsi="Calibri" w:cs="CronosPro-SemiboldDisp"/>
                <w:sz w:val="22"/>
                <w:szCs w:val="22"/>
              </w:rPr>
              <w:t>Die Zukunft gestalten – was ICH tun kann (S. 182/183 A7)</w:t>
            </w:r>
          </w:p>
        </w:tc>
      </w:tr>
    </w:tbl>
    <w:p w:rsidR="00804741" w:rsidRDefault="00804741" w:rsidP="00804741">
      <w:pPr>
        <w:rPr>
          <w:rFonts w:ascii="Calibri" w:hAnsi="Calibri"/>
          <w:b/>
        </w:rPr>
      </w:pPr>
    </w:p>
    <w:p w:rsidR="00804741" w:rsidRDefault="00804741" w:rsidP="00804741">
      <w:pPr>
        <w:rPr>
          <w:rFonts w:ascii="Calibri" w:hAnsi="Calibri"/>
          <w:b/>
        </w:rPr>
      </w:pPr>
    </w:p>
    <w:p w:rsidR="00804741" w:rsidRDefault="00804741" w:rsidP="00804741">
      <w:pPr>
        <w:rPr>
          <w:vanish/>
        </w:rPr>
      </w:pPr>
    </w:p>
    <w:tbl>
      <w:tblPr>
        <w:tblW w:w="15014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7297"/>
        <w:gridCol w:w="6946"/>
      </w:tblGrid>
      <w:tr w:rsidR="00804741" w:rsidTr="001E4FAC">
        <w:trPr>
          <w:trHeight w:val="214"/>
        </w:trPr>
        <w:tc>
          <w:tcPr>
            <w:tcW w:w="15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B8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Perspektiven übernehmen</w:t>
            </w:r>
          </w:p>
        </w:tc>
      </w:tr>
      <w:tr w:rsidR="00804741" w:rsidTr="001E4FAC">
        <w:trPr>
          <w:trHeight w:val="214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Beispiele für Aufgaben in „</w:t>
            </w:r>
            <w:r w:rsidR="00D03709">
              <w:rPr>
                <w:rFonts w:ascii="Calibri" w:hAnsi="Calibri"/>
                <w:i/>
              </w:rPr>
              <w:t>Lebenswelten 2</w:t>
            </w:r>
            <w:r>
              <w:rPr>
                <w:rFonts w:ascii="Calibri" w:hAnsi="Calibri"/>
                <w:i/>
              </w:rPr>
              <w:t>“</w:t>
            </w:r>
          </w:p>
        </w:tc>
      </w:tr>
      <w:tr w:rsidR="00804741" w:rsidTr="001E4FAC">
        <w:trPr>
          <w:trHeight w:val="214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7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E93B46" w:rsidRDefault="00804741" w:rsidP="00804741">
            <w:pPr>
              <w:pStyle w:val="Listenabsatz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E93B46">
              <w:rPr>
                <w:rFonts w:ascii="Calibri" w:eastAsia="ArialMT" w:hAnsi="Calibri" w:cs="ArialMT"/>
              </w:rPr>
              <w:t>gedanklich aus einer Situation heraustreten und die eigene Perspektive und die Situation und Beweggründe der anderen beteiligten Personen kritisch prüfen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EB" w:rsidRDefault="00922FEB" w:rsidP="00922FEB">
            <w:pPr>
              <w:pStyle w:val="KeinLeerraum"/>
              <w:rPr>
                <w:rFonts w:ascii="Calibri" w:eastAsia="CronosPro-Lt" w:hAnsi="Calibri" w:cs="CronosPro-Lt"/>
              </w:rPr>
            </w:pPr>
            <w:r w:rsidRPr="00922FEB">
              <w:rPr>
                <w:rFonts w:ascii="Calibri" w:eastAsia="CronosPro-Lt" w:hAnsi="Calibri" w:cs="CronosPro-Lt"/>
              </w:rPr>
              <w:t xml:space="preserve">Wer bin ich? (S. 8/9 </w:t>
            </w:r>
            <w:r>
              <w:rPr>
                <w:rFonts w:ascii="Calibri" w:eastAsia="CronosPro-Lt" w:hAnsi="Calibri" w:cs="CronosPro-Lt"/>
              </w:rPr>
              <w:t xml:space="preserve">A1, </w:t>
            </w:r>
            <w:r w:rsidRPr="00922FEB">
              <w:rPr>
                <w:rFonts w:ascii="Calibri" w:eastAsia="CronosPro-Lt" w:hAnsi="Calibri" w:cs="CronosPro-Lt"/>
              </w:rPr>
              <w:t>A2)</w:t>
            </w:r>
          </w:p>
          <w:p w:rsidR="00922FEB" w:rsidRDefault="00922FEB" w:rsidP="00922FEB">
            <w:pPr>
              <w:pStyle w:val="KeinLeerraum"/>
              <w:rPr>
                <w:rFonts w:ascii="Calibri" w:hAnsi="Calibri" w:cs="CronosPro-SemiboldDisp"/>
                <w:szCs w:val="20"/>
              </w:rPr>
            </w:pPr>
            <w:r w:rsidRPr="00EC53E7">
              <w:rPr>
                <w:rFonts w:ascii="Calibri" w:hAnsi="Calibri" w:cs="CronosPro-SemiboldDisp"/>
                <w:szCs w:val="20"/>
              </w:rPr>
              <w:t>Moralgesetz und Menschenwürde (S. 100/101 A4)</w:t>
            </w:r>
          </w:p>
          <w:p w:rsidR="00EC53E7" w:rsidRPr="00EC53E7" w:rsidRDefault="00EC53E7" w:rsidP="00922FEB">
            <w:pPr>
              <w:pStyle w:val="KeinLeerraum"/>
              <w:rPr>
                <w:rFonts w:ascii="Calibri" w:eastAsia="CronosPro-Lt" w:hAnsi="Calibri" w:cs="CronosPro-Lt"/>
              </w:rPr>
            </w:pPr>
            <w:r w:rsidRPr="00EC53E7">
              <w:rPr>
                <w:rFonts w:ascii="Calibri" w:hAnsi="Calibri" w:cs="CronosPro-SemiboldDisp"/>
              </w:rPr>
              <w:t>Ein Mensch wird gemacht (S. 148/149 A1)</w:t>
            </w:r>
          </w:p>
          <w:p w:rsidR="00804741" w:rsidRPr="00922FEB" w:rsidRDefault="00922FEB" w:rsidP="001B299E">
            <w:pPr>
              <w:pStyle w:val="KeinLeerraum"/>
              <w:rPr>
                <w:rFonts w:ascii="Calibri" w:eastAsia="ArialMT" w:hAnsi="Calibri" w:cs="ArialMT"/>
              </w:rPr>
            </w:pPr>
            <w:r w:rsidRPr="00922FEB">
              <w:rPr>
                <w:rFonts w:ascii="Calibri" w:hAnsi="Calibri" w:cs="CronosPro-SemiboldDisp"/>
              </w:rPr>
              <w:t>Wie kann ich üben, die Perspektive zu wechseln? (S. 154/155 A1)</w:t>
            </w:r>
          </w:p>
        </w:tc>
      </w:tr>
      <w:tr w:rsidR="00AC102A" w:rsidTr="001E4FAC">
        <w:trPr>
          <w:trHeight w:val="214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G</w:t>
            </w:r>
          </w:p>
          <w:p w:rsidR="004911E4" w:rsidRDefault="004911E4" w:rsidP="004911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7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4911E4" w:rsidRDefault="004911E4" w:rsidP="004911E4">
            <w:pPr>
              <w:pStyle w:val="Listenabsatz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ArialMT" w:hAnsi="Calibri" w:cs="ArialMT"/>
              </w:rPr>
            </w:pPr>
            <w:r w:rsidRPr="004911E4">
              <w:rPr>
                <w:rFonts w:ascii="Calibri" w:hAnsi="Calibri" w:cs="ArialMT"/>
              </w:rPr>
              <w:t>eine Situation aus verschiedenen Perspektiven beschreiben, die Beweggründe der einzelnen Personen erklären und die Situation aus der Perspektive anderer Personen bewerten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EB" w:rsidRPr="00922FEB" w:rsidRDefault="00922FEB" w:rsidP="00AC102A">
            <w:pPr>
              <w:pStyle w:val="KeinLeerraum"/>
              <w:rPr>
                <w:rFonts w:asciiTheme="minorHAnsi" w:hAnsiTheme="minorHAnsi" w:cs="CronosPro-SemiboldDisp"/>
              </w:rPr>
            </w:pPr>
            <w:r w:rsidRPr="00922FEB">
              <w:rPr>
                <w:rFonts w:asciiTheme="minorHAnsi" w:hAnsiTheme="minorHAnsi" w:cs="CronosPro-SemiboldDisp"/>
              </w:rPr>
              <w:t>Vorurteile gegenüber Fremden (S. 42/43 A4)</w:t>
            </w:r>
          </w:p>
          <w:p w:rsidR="00AC102A" w:rsidRPr="00922FEB" w:rsidRDefault="00CD67D3" w:rsidP="00AC102A">
            <w:pPr>
              <w:pStyle w:val="KeinLeerraum"/>
              <w:rPr>
                <w:rFonts w:asciiTheme="minorHAnsi" w:hAnsiTheme="minorHAnsi" w:cs="CronosPro-SemiboldDisp"/>
              </w:rPr>
            </w:pPr>
            <w:r w:rsidRPr="00922FEB">
              <w:rPr>
                <w:rFonts w:asciiTheme="minorHAnsi" w:hAnsiTheme="minorHAnsi" w:cs="CronosPro-SemiboldDisp"/>
              </w:rPr>
              <w:t>Zwischen den Kulturen leben (S. 134/135 A4)</w:t>
            </w:r>
          </w:p>
          <w:p w:rsidR="00CD67D3" w:rsidRPr="00922FEB" w:rsidRDefault="00CD67D3" w:rsidP="00AC102A">
            <w:pPr>
              <w:pStyle w:val="KeinLeerraum"/>
              <w:rPr>
                <w:rFonts w:asciiTheme="minorHAnsi" w:hAnsiTheme="minorHAnsi" w:cs="CronosPro-SemiboldDisp"/>
              </w:rPr>
            </w:pPr>
            <w:r w:rsidRPr="00922FEB">
              <w:rPr>
                <w:rFonts w:asciiTheme="minorHAnsi" w:hAnsiTheme="minorHAnsi" w:cs="CronosPro-SemiboldDisp"/>
              </w:rPr>
              <w:t>Klone, die Leben schenken (S. 146/147 A5)</w:t>
            </w:r>
          </w:p>
          <w:p w:rsidR="00CD67D3" w:rsidRPr="00922FEB" w:rsidRDefault="00CD67D3" w:rsidP="00AC102A">
            <w:pPr>
              <w:pStyle w:val="KeinLeerraum"/>
              <w:rPr>
                <w:rFonts w:asciiTheme="minorHAnsi" w:hAnsiTheme="minorHAnsi" w:cs="CronosPro-SemiboldDisp"/>
              </w:rPr>
            </w:pPr>
            <w:r w:rsidRPr="00922FEB">
              <w:rPr>
                <w:rFonts w:asciiTheme="minorHAnsi" w:hAnsiTheme="minorHAnsi" w:cs="CronosPro-SemiboldDisp"/>
              </w:rPr>
              <w:t>Präimplantationsdiagnostik in der Diskussion (S. 150/151 A4)</w:t>
            </w:r>
          </w:p>
          <w:p w:rsidR="00922FEB" w:rsidRPr="00922FEB" w:rsidRDefault="00922FEB" w:rsidP="00AC102A">
            <w:pPr>
              <w:pStyle w:val="KeinLeerraum"/>
              <w:rPr>
                <w:rFonts w:asciiTheme="minorHAnsi" w:hAnsiTheme="minorHAnsi" w:cs="CronosPro-SemiboldDisp"/>
              </w:rPr>
            </w:pPr>
            <w:r w:rsidRPr="00922FEB">
              <w:rPr>
                <w:rFonts w:asciiTheme="minorHAnsi" w:hAnsiTheme="minorHAnsi" w:cs="CronosPro-SemiboldDisp"/>
              </w:rPr>
              <w:t>Menschen auf der Flucht (S. 168/169 A7)</w:t>
            </w:r>
          </w:p>
          <w:p w:rsidR="00CD67D3" w:rsidRPr="00922FEB" w:rsidRDefault="00922FEB" w:rsidP="00922FEB">
            <w:pPr>
              <w:pStyle w:val="KeinLeerraum"/>
              <w:rPr>
                <w:rFonts w:ascii="Calibri" w:eastAsia="ArialMT" w:hAnsi="Calibri" w:cs="ArialMT"/>
              </w:rPr>
            </w:pPr>
            <w:r w:rsidRPr="00922FEB">
              <w:rPr>
                <w:rFonts w:asciiTheme="minorHAnsi" w:hAnsiTheme="minorHAnsi" w:cs="CronosPro-SemiboldDisp"/>
              </w:rPr>
              <w:t>Wie kann ich üben, die Perspektive zu wechseln? (S. 154/155 A2, A5)</w:t>
            </w:r>
          </w:p>
        </w:tc>
      </w:tr>
    </w:tbl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</w:rPr>
      </w:pPr>
    </w:p>
    <w:tbl>
      <w:tblPr>
        <w:tblW w:w="15025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58"/>
        <w:gridCol w:w="6946"/>
      </w:tblGrid>
      <w:tr w:rsidR="00804741" w:rsidTr="001E4FAC">
        <w:trPr>
          <w:trHeight w:val="214"/>
        </w:trPr>
        <w:tc>
          <w:tcPr>
            <w:tcW w:w="150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B8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  <w:r>
              <w:rPr>
                <w:rFonts w:ascii="Calibri" w:eastAsia="Arial-BoldMT" w:hAnsi="Calibri" w:cs="Arial-BoldMT"/>
                <w:b/>
                <w:bCs/>
                <w:sz w:val="22"/>
                <w:szCs w:val="22"/>
              </w:rPr>
              <w:t>Aufeinander reagieren</w:t>
            </w:r>
          </w:p>
        </w:tc>
      </w:tr>
      <w:tr w:rsidR="00804741" w:rsidTr="001E4FAC">
        <w:trPr>
          <w:trHeight w:val="214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ind w:left="2" w:right="-6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Die Schülerinnen und Schüler können...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4741" w:rsidRDefault="00804741" w:rsidP="003F64C9">
            <w:pPr>
              <w:ind w:left="2" w:right="-67"/>
              <w:rPr>
                <w:rFonts w:ascii="Calibri" w:hAnsi="Calibri"/>
                <w:i/>
              </w:rPr>
            </w:pPr>
            <w:r w:rsidRPr="00DF5B23">
              <w:rPr>
                <w:rFonts w:ascii="Calibri" w:hAnsi="Calibri"/>
                <w:i/>
              </w:rPr>
              <w:t>Beispiele für Aufgaben in „</w:t>
            </w:r>
            <w:r w:rsidR="00D03709">
              <w:rPr>
                <w:rFonts w:ascii="Calibri" w:hAnsi="Calibri"/>
                <w:i/>
              </w:rPr>
              <w:t>Lebenswelten 2</w:t>
            </w:r>
            <w:r w:rsidRPr="00DF5B23">
              <w:rPr>
                <w:rFonts w:ascii="Calibri" w:hAnsi="Calibri"/>
                <w:i/>
              </w:rPr>
              <w:t>“</w:t>
            </w:r>
          </w:p>
        </w:tc>
      </w:tr>
      <w:tr w:rsidR="00804741" w:rsidTr="001E4FAC">
        <w:trPr>
          <w:trHeight w:val="214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7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E93B46" w:rsidRDefault="00804741" w:rsidP="00804741">
            <w:pPr>
              <w:pStyle w:val="Listenabsatz"/>
              <w:widowControl w:val="0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eastAsia="ArialMT" w:hAnsi="Calibri" w:cs="ArialMT"/>
              </w:rPr>
            </w:pPr>
            <w:r w:rsidRPr="00E93B46">
              <w:rPr>
                <w:rFonts w:ascii="Calibri" w:eastAsia="ArialMT" w:hAnsi="Calibri" w:cs="ArialMT"/>
              </w:rPr>
              <w:t>die eigene Einflussnahme auf andere wahrnehmen und auf die anderen reagieren</w:t>
            </w:r>
          </w:p>
          <w:p w:rsidR="00804741" w:rsidRDefault="00804741" w:rsidP="003F64C9">
            <w:pPr>
              <w:rPr>
                <w:rFonts w:ascii="Calibri" w:eastAsia="ArialMT" w:hAnsi="Calibri" w:cs="ArialMT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2A44" w:rsidRPr="002852D5" w:rsidRDefault="001E2A44" w:rsidP="001E2A44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2852D5">
              <w:rPr>
                <w:rFonts w:ascii="Calibri" w:hAnsi="Calibri" w:cs="CronosPro-SemiboldDisp"/>
                <w:sz w:val="22"/>
                <w:szCs w:val="22"/>
              </w:rPr>
              <w:t>Freiheit und Verantwortung (S. 20/21 A6)</w:t>
            </w:r>
          </w:p>
          <w:p w:rsidR="001E2A44" w:rsidRPr="002852D5" w:rsidRDefault="001E2A44" w:rsidP="001E2A44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2852D5">
              <w:rPr>
                <w:rFonts w:ascii="Calibri" w:hAnsi="Calibri" w:cs="CronosPro-SemiboldDisp"/>
                <w:sz w:val="22"/>
                <w:szCs w:val="22"/>
              </w:rPr>
              <w:t>Verantwortung im Handeln (S. 22/223 A1, A5)</w:t>
            </w:r>
          </w:p>
          <w:p w:rsidR="001E2A44" w:rsidRPr="002852D5" w:rsidRDefault="002852D5" w:rsidP="00465E90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2852D5">
              <w:rPr>
                <w:rFonts w:ascii="Calibri" w:hAnsi="Calibri" w:cs="CronosPro-SemiboldDisp"/>
                <w:sz w:val="22"/>
                <w:szCs w:val="22"/>
              </w:rPr>
              <w:t>Der erste Blick kann täuschen (S. 40/41 A3)</w:t>
            </w:r>
          </w:p>
        </w:tc>
      </w:tr>
      <w:tr w:rsidR="00AC102A" w:rsidTr="001E4FAC">
        <w:trPr>
          <w:trHeight w:val="214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Default="00AC102A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:rsidR="004911E4" w:rsidRDefault="004911E4" w:rsidP="006C6C2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7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2A" w:rsidRPr="00A12285" w:rsidRDefault="00A12285" w:rsidP="002852D5">
            <w:pPr>
              <w:pStyle w:val="Listenabsatz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ArialMT" w:hAnsi="Calibri" w:cs="ArialMT"/>
              </w:rPr>
            </w:pPr>
            <w:r w:rsidRPr="00A12285">
              <w:rPr>
                <w:rFonts w:ascii="Calibri" w:hAnsi="Calibri" w:cs="ArialMT"/>
              </w:rPr>
              <w:t>auf alle am Kommunikationsprozess Beteiligten reagieren, in</w:t>
            </w:r>
            <w:r w:rsidR="002852D5">
              <w:rPr>
                <w:rFonts w:ascii="Calibri" w:hAnsi="Calibri" w:cs="ArialMT"/>
              </w:rPr>
              <w:t xml:space="preserve"> </w:t>
            </w:r>
            <w:r w:rsidRPr="00A12285">
              <w:rPr>
                <w:rFonts w:ascii="Calibri" w:hAnsi="Calibri" w:cs="ArialMT"/>
              </w:rPr>
              <w:t>dem sie die Erfahrungen und Fähigkeiten anderer für sich annehmen oder ablehnen und ihre eigene Einflussnahme auf andere nutzen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52D5" w:rsidRPr="002852D5" w:rsidRDefault="002852D5" w:rsidP="001E2A44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2852D5">
              <w:rPr>
                <w:rFonts w:ascii="Calibri" w:hAnsi="Calibri" w:cs="CronosPro-SemiboldDisp"/>
                <w:sz w:val="22"/>
                <w:szCs w:val="22"/>
              </w:rPr>
              <w:t>Vom Vorurteil zum Urteil (S.48/49 A3-A6)</w:t>
            </w:r>
          </w:p>
          <w:p w:rsidR="00AC102A" w:rsidRPr="002852D5" w:rsidRDefault="002852D5" w:rsidP="002852D5">
            <w:pPr>
              <w:rPr>
                <w:rFonts w:ascii="Calibri" w:hAnsi="Calibri" w:cs="CronosPro-SemiboldDisp"/>
                <w:sz w:val="22"/>
                <w:szCs w:val="22"/>
              </w:rPr>
            </w:pPr>
            <w:r w:rsidRPr="002852D5">
              <w:rPr>
                <w:rFonts w:ascii="Calibri" w:hAnsi="Calibri" w:cs="CronosPro-SemiboldDisp"/>
                <w:sz w:val="22"/>
                <w:szCs w:val="22"/>
              </w:rPr>
              <w:t>Ist das schon Diskriminierung? (S. 56/57 A1, A2, A5)</w:t>
            </w:r>
          </w:p>
          <w:p w:rsidR="002852D5" w:rsidRPr="002852D5" w:rsidRDefault="002852D5" w:rsidP="002852D5">
            <w:pPr>
              <w:rPr>
                <w:rFonts w:ascii="Calibri" w:eastAsia="ArialMT" w:hAnsi="Calibri" w:cs="ArialMT"/>
                <w:sz w:val="22"/>
                <w:szCs w:val="22"/>
              </w:rPr>
            </w:pPr>
            <w:r w:rsidRPr="002852D5">
              <w:rPr>
                <w:rFonts w:ascii="Calibri" w:hAnsi="Calibri" w:cs="CronosPro-SemiboldDisp"/>
                <w:sz w:val="22"/>
                <w:szCs w:val="22"/>
              </w:rPr>
              <w:t>Wie können Konflikte gelöst werden? (S. 62/63 A2-A5)</w:t>
            </w:r>
          </w:p>
        </w:tc>
      </w:tr>
    </w:tbl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  <w:sz w:val="16"/>
        </w:rPr>
      </w:pPr>
    </w:p>
    <w:p w:rsidR="00BB6509" w:rsidRDefault="00BB6509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:rsidR="00804741" w:rsidRDefault="00804741" w:rsidP="00804741">
      <w:pPr>
        <w:pStyle w:val="KeinLeerraum"/>
        <w:spacing w:line="276" w:lineRule="auto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Inhalt – Übersicht</w:t>
      </w:r>
    </w:p>
    <w:p w:rsidR="00804741" w:rsidRDefault="00804741" w:rsidP="00804741">
      <w:pPr>
        <w:pStyle w:val="KeinLeerraum"/>
        <w:spacing w:line="276" w:lineRule="auto"/>
        <w:jc w:val="both"/>
        <w:rPr>
          <w:rFonts w:asciiTheme="minorHAnsi" w:hAnsiTheme="minorHAnsi" w:cs="Arial"/>
        </w:rPr>
      </w:pPr>
      <w:r w:rsidRPr="00A423A6">
        <w:rPr>
          <w:rFonts w:asciiTheme="minorHAnsi" w:hAnsiTheme="minorHAnsi"/>
          <w:szCs w:val="32"/>
        </w:rPr>
        <w:t>„</w:t>
      </w:r>
      <w:r w:rsidR="00D03709">
        <w:rPr>
          <w:rFonts w:asciiTheme="minorHAnsi" w:hAnsiTheme="minorHAnsi"/>
          <w:szCs w:val="32"/>
        </w:rPr>
        <w:t>Lebenswelten 2</w:t>
      </w:r>
      <w:r w:rsidRPr="00A423A6">
        <w:rPr>
          <w:rFonts w:asciiTheme="minorHAnsi" w:hAnsiTheme="minorHAnsi"/>
          <w:szCs w:val="32"/>
        </w:rPr>
        <w:t xml:space="preserve">“ bereitet alle sechs Themenfelder des Rahmenlehrplans jeweils als Kapitel auf. </w:t>
      </w:r>
      <w:r w:rsidRPr="00A423A6">
        <w:rPr>
          <w:rFonts w:asciiTheme="minorHAnsi" w:hAnsiTheme="minorHAnsi" w:cs="Arial"/>
        </w:rPr>
        <w:t>Ein zusätzliches Kapitel „Die Weltreligionen kennen</w:t>
      </w:r>
      <w:r>
        <w:rPr>
          <w:rFonts w:asciiTheme="minorHAnsi" w:hAnsiTheme="minorHAnsi" w:cs="Arial"/>
        </w:rPr>
        <w:t xml:space="preserve"> </w:t>
      </w:r>
      <w:r w:rsidRPr="00A423A6">
        <w:rPr>
          <w:rFonts w:asciiTheme="minorHAnsi" w:hAnsiTheme="minorHAnsi" w:cs="Arial"/>
        </w:rPr>
        <w:t xml:space="preserve">lernen“ ermöglicht die Vermittlung grundlegenden Fachwissens, auf dessen Basis die R-Dimension im Unterricht vertieft erarbeitet werden kann. </w:t>
      </w:r>
      <w:r w:rsidRPr="00A423A6">
        <w:rPr>
          <w:rFonts w:asciiTheme="minorHAnsi" w:hAnsiTheme="minorHAnsi"/>
          <w:szCs w:val="32"/>
        </w:rPr>
        <w:t>Im Folgenden werden jeweils nur die Inhaltsaspekte der einzelnen Themenfelder des Rahmenlehrplans genannt, die auch Eingang in „</w:t>
      </w:r>
      <w:r w:rsidR="00D03709">
        <w:rPr>
          <w:rFonts w:asciiTheme="minorHAnsi" w:hAnsiTheme="minorHAnsi"/>
          <w:szCs w:val="32"/>
        </w:rPr>
        <w:t>Lebenswelten 2</w:t>
      </w:r>
      <w:r w:rsidRPr="00A423A6">
        <w:rPr>
          <w:rFonts w:asciiTheme="minorHAnsi" w:hAnsiTheme="minorHAnsi"/>
          <w:szCs w:val="32"/>
        </w:rPr>
        <w:t xml:space="preserve">“ gefunden haben. </w:t>
      </w:r>
      <w:r w:rsidR="00D03709">
        <w:rPr>
          <w:rFonts w:asciiTheme="minorHAnsi" w:hAnsiTheme="minorHAnsi"/>
          <w:szCs w:val="32"/>
        </w:rPr>
        <w:t>Weitere</w:t>
      </w:r>
      <w:r w:rsidRPr="00A423A6">
        <w:rPr>
          <w:rFonts w:asciiTheme="minorHAnsi" w:hAnsiTheme="minorHAnsi"/>
          <w:szCs w:val="32"/>
        </w:rPr>
        <w:t>, nicht genannte</w:t>
      </w:r>
      <w:r w:rsidR="00FD1DB1">
        <w:rPr>
          <w:rFonts w:asciiTheme="minorHAnsi" w:hAnsiTheme="minorHAnsi"/>
          <w:szCs w:val="32"/>
        </w:rPr>
        <w:t xml:space="preserve"> Inhaltsaspekte wurden</w:t>
      </w:r>
      <w:r w:rsidR="00D03709">
        <w:rPr>
          <w:rFonts w:asciiTheme="minorHAnsi" w:hAnsiTheme="minorHAnsi"/>
          <w:szCs w:val="32"/>
        </w:rPr>
        <w:t xml:space="preserve"> bereits im ersten Band</w:t>
      </w:r>
      <w:r w:rsidRPr="00A423A6">
        <w:rPr>
          <w:rFonts w:asciiTheme="minorHAnsi" w:hAnsiTheme="minorHAnsi"/>
          <w:szCs w:val="32"/>
        </w:rPr>
        <w:t xml:space="preserve"> der Reihe „Lebenswelten“</w:t>
      </w:r>
      <w:r w:rsidR="00D03709">
        <w:rPr>
          <w:rFonts w:asciiTheme="minorHAnsi" w:hAnsiTheme="minorHAnsi"/>
          <w:szCs w:val="32"/>
        </w:rPr>
        <w:t xml:space="preserve"> </w:t>
      </w:r>
      <w:r w:rsidR="00FD1DB1">
        <w:rPr>
          <w:rFonts w:asciiTheme="minorHAnsi" w:hAnsiTheme="minorHAnsi"/>
          <w:szCs w:val="32"/>
        </w:rPr>
        <w:t xml:space="preserve">erarbeitet oder werden im noch folgenden </w:t>
      </w:r>
      <w:r w:rsidR="00D03709">
        <w:rPr>
          <w:rFonts w:asciiTheme="minorHAnsi" w:hAnsiTheme="minorHAnsi"/>
          <w:szCs w:val="32"/>
        </w:rPr>
        <w:t>Grundschulband</w:t>
      </w:r>
      <w:r w:rsidR="00FD1DB1">
        <w:rPr>
          <w:rFonts w:asciiTheme="minorHAnsi" w:hAnsiTheme="minorHAnsi"/>
          <w:szCs w:val="32"/>
        </w:rPr>
        <w:t xml:space="preserve"> für die 5./6. Jahrgangsstufe</w:t>
      </w:r>
      <w:r w:rsidRPr="00A423A6">
        <w:rPr>
          <w:rFonts w:asciiTheme="minorHAnsi" w:hAnsiTheme="minorHAnsi"/>
          <w:szCs w:val="32"/>
        </w:rPr>
        <w:t xml:space="preserve"> enthalten</w:t>
      </w:r>
      <w:r w:rsidR="00D03709">
        <w:rPr>
          <w:rFonts w:asciiTheme="minorHAnsi" w:hAnsiTheme="minorHAnsi"/>
          <w:szCs w:val="32"/>
        </w:rPr>
        <w:t xml:space="preserve"> sei</w:t>
      </w:r>
      <w:r w:rsidRPr="00A423A6">
        <w:rPr>
          <w:rFonts w:asciiTheme="minorHAnsi" w:hAnsiTheme="minorHAnsi"/>
          <w:szCs w:val="32"/>
        </w:rPr>
        <w:t>n</w:t>
      </w:r>
      <w:r w:rsidR="00D03709">
        <w:rPr>
          <w:rFonts w:asciiTheme="minorHAnsi" w:hAnsiTheme="minorHAnsi"/>
          <w:szCs w:val="32"/>
        </w:rPr>
        <w:t>. Einzeln</w:t>
      </w:r>
      <w:r w:rsidRPr="00A423A6">
        <w:rPr>
          <w:rFonts w:asciiTheme="minorHAnsi" w:hAnsiTheme="minorHAnsi"/>
          <w:szCs w:val="32"/>
        </w:rPr>
        <w:t xml:space="preserve">e Inhalte </w:t>
      </w:r>
      <w:r w:rsidR="00FD1DB1">
        <w:rPr>
          <w:rFonts w:asciiTheme="minorHAnsi" w:hAnsiTheme="minorHAnsi"/>
          <w:szCs w:val="32"/>
        </w:rPr>
        <w:t xml:space="preserve">aus „Lebenswelten 1“ </w:t>
      </w:r>
      <w:r w:rsidRPr="00A423A6">
        <w:rPr>
          <w:rFonts w:asciiTheme="minorHAnsi" w:hAnsiTheme="minorHAnsi"/>
          <w:szCs w:val="32"/>
        </w:rPr>
        <w:t xml:space="preserve">sind jedoch auch spiralcurricular in „Lebenswelten 2“ für die Niveaustufen F bis H umgesetzt. </w:t>
      </w:r>
      <w:r w:rsidRPr="00A423A6">
        <w:rPr>
          <w:rFonts w:asciiTheme="minorHAnsi" w:hAnsiTheme="minorHAnsi" w:cs="Arial"/>
        </w:rPr>
        <w:t xml:space="preserve">Jedes Kapitel berücksichtigt inhaltlich und methodisch die </w:t>
      </w:r>
      <w:proofErr w:type="spellStart"/>
      <w:r w:rsidRPr="00A423A6">
        <w:rPr>
          <w:rFonts w:asciiTheme="minorHAnsi" w:hAnsiTheme="minorHAnsi" w:cs="Arial"/>
        </w:rPr>
        <w:t>Dreidimensionalität</w:t>
      </w:r>
      <w:proofErr w:type="spellEnd"/>
      <w:r w:rsidRPr="00A423A6">
        <w:rPr>
          <w:rFonts w:asciiTheme="minorHAnsi" w:hAnsiTheme="minorHAnsi" w:cs="Arial"/>
        </w:rPr>
        <w:t xml:space="preserve"> des Faches (die L-, E- und R-Dimension), so dass eine strukturierte Erschließung der Themenfelder im Sinne der fachdidaktischen Prinzipien möglich wird.</w:t>
      </w:r>
    </w:p>
    <w:p w:rsidR="00804741" w:rsidRPr="00492961" w:rsidRDefault="00804741" w:rsidP="00804741">
      <w:pPr>
        <w:autoSpaceDE w:val="0"/>
        <w:adjustRightInd w:val="0"/>
        <w:rPr>
          <w:rFonts w:asciiTheme="minorHAnsi" w:hAnsiTheme="minorHAnsi"/>
          <w:b/>
          <w:sz w:val="32"/>
          <w:szCs w:val="32"/>
        </w:rPr>
      </w:pPr>
    </w:p>
    <w:p w:rsidR="00804741" w:rsidRDefault="00804741" w:rsidP="00804741">
      <w:pPr>
        <w:rPr>
          <w:vanish/>
        </w:rPr>
      </w:pPr>
    </w:p>
    <w:tbl>
      <w:tblPr>
        <w:tblW w:w="15321" w:type="dxa"/>
        <w:tblInd w:w="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2"/>
        <w:gridCol w:w="4819"/>
        <w:gridCol w:w="6610"/>
      </w:tblGrid>
      <w:tr w:rsidR="00804741" w:rsidTr="003F64C9">
        <w:trPr>
          <w:trHeight w:val="860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Lehrplan: Themenfeld / Inhalte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„</w:t>
            </w:r>
            <w:r w:rsidR="00D03709">
              <w:rPr>
                <w:rFonts w:ascii="Calibri" w:hAnsi="Calibri"/>
                <w:b/>
              </w:rPr>
              <w:t>Lebenswelten 2</w:t>
            </w:r>
            <w:r>
              <w:rPr>
                <w:rFonts w:ascii="Calibri" w:hAnsi="Calibri"/>
                <w:b/>
              </w:rPr>
              <w:t xml:space="preserve"> – Lebensgestaltung – Ethik - Religionskunde“: Kapitel /Unterkapitel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Doppelseiten</w:t>
            </w:r>
          </w:p>
        </w:tc>
      </w:tr>
      <w:tr w:rsidR="00804741" w:rsidTr="003F64C9">
        <w:trPr>
          <w:trHeight w:val="608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 xml:space="preserve">Wer bin ich? </w:t>
            </w:r>
            <w:r>
              <w:rPr>
                <w:rFonts w:ascii="Calibri" w:hAnsi="Calibri"/>
                <w:b/>
              </w:rPr>
              <w:t xml:space="preserve">– </w:t>
            </w:r>
            <w:r>
              <w:rPr>
                <w:rFonts w:ascii="Calibri" w:hAnsi="Calibri" w:cs="Arial-BoldMT"/>
                <w:b/>
                <w:bCs/>
              </w:rPr>
              <w:t xml:space="preserve"> Identität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Wer bin ich?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rPr>
                <w:rFonts w:ascii="Calibri" w:hAnsi="Calibri"/>
                <w:b/>
              </w:rPr>
            </w:pPr>
          </w:p>
        </w:tc>
      </w:tr>
      <w:tr w:rsidR="00804741" w:rsidTr="003F64C9">
        <w:trPr>
          <w:trHeight w:val="1161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7270" w:rsidRDefault="003F7270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ICH werden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270" w:rsidRDefault="00D37FDB" w:rsidP="00D37F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</w:p>
          <w:p w:rsidR="00D37FDB" w:rsidRPr="00D37FDB" w:rsidRDefault="00D37FDB" w:rsidP="00D37F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37FDB">
              <w:rPr>
                <w:rFonts w:asciiTheme="minorHAnsi" w:hAnsiTheme="minorHAnsi" w:cs="Arial"/>
                <w:sz w:val="22"/>
                <w:szCs w:val="22"/>
              </w:rPr>
              <w:t>Identität und Selbst</w:t>
            </w:r>
          </w:p>
          <w:p w:rsidR="00804741" w:rsidRPr="00D37FDB" w:rsidRDefault="00804741" w:rsidP="00D37FDB">
            <w:pPr>
              <w:pStyle w:val="KeinLeerraum"/>
              <w:jc w:val="center"/>
              <w:rPr>
                <w:rFonts w:asciiTheme="minorHAnsi" w:hAnsiTheme="minorHAnsi" w:cs="Arial"/>
              </w:rPr>
            </w:pPr>
          </w:p>
          <w:p w:rsidR="00804741" w:rsidRPr="00D37FDB" w:rsidRDefault="00804741" w:rsidP="00D37FDB">
            <w:pPr>
              <w:pStyle w:val="KeinLeerraum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DB" w:rsidRPr="00D37FDB" w:rsidRDefault="00D37FDB" w:rsidP="00D37FDB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Arial"/>
                <w:sz w:val="22"/>
                <w:szCs w:val="22"/>
              </w:rPr>
            </w:pPr>
            <w:r w:rsidRPr="00D37FDB">
              <w:rPr>
                <w:rFonts w:asciiTheme="minorHAnsi" w:eastAsia="CronosPro-Lt" w:hAnsiTheme="minorHAnsi" w:cs="Arial"/>
                <w:sz w:val="22"/>
                <w:szCs w:val="22"/>
              </w:rPr>
              <w:t>Identit</w:t>
            </w:r>
            <w:r>
              <w:rPr>
                <w:rFonts w:asciiTheme="minorHAnsi" w:eastAsia="CronosPro-Lt" w:hAnsiTheme="minorHAnsi" w:cs="Arial"/>
                <w:sz w:val="22"/>
                <w:szCs w:val="22"/>
              </w:rPr>
              <w:t>ä</w:t>
            </w:r>
            <w:r w:rsidRPr="00D37FDB">
              <w:rPr>
                <w:rFonts w:asciiTheme="minorHAnsi" w:eastAsia="CronosPro-Lt" w:hAnsiTheme="minorHAnsi" w:cs="Arial"/>
                <w:sz w:val="22"/>
                <w:szCs w:val="22"/>
              </w:rPr>
              <w:t>t –</w:t>
            </w:r>
            <w:r>
              <w:rPr>
                <w:rFonts w:asciiTheme="minorHAnsi" w:eastAsia="CronosPro-Lt" w:hAnsiTheme="minorHAnsi" w:cs="Arial"/>
                <w:sz w:val="22"/>
                <w:szCs w:val="22"/>
              </w:rPr>
              <w:t xml:space="preserve"> was ist das? </w:t>
            </w:r>
            <w:r w:rsidR="004757F6">
              <w:rPr>
                <w:rFonts w:asciiTheme="minorHAnsi" w:eastAsia="CronosPro-Lt" w:hAnsiTheme="minorHAnsi" w:cs="Arial"/>
                <w:sz w:val="22"/>
                <w:szCs w:val="22"/>
              </w:rPr>
              <w:t>(S. 10/11)</w:t>
            </w:r>
          </w:p>
          <w:p w:rsidR="00D37FDB" w:rsidRPr="00D37FDB" w:rsidRDefault="00D37FDB" w:rsidP="00D37FDB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Arial"/>
                <w:sz w:val="22"/>
                <w:szCs w:val="22"/>
              </w:rPr>
            </w:pPr>
            <w:r w:rsidRPr="00D37FDB">
              <w:rPr>
                <w:rFonts w:asciiTheme="minorHAnsi" w:eastAsia="CronosPro-Lt" w:hAnsiTheme="minorHAnsi" w:cs="Arial"/>
                <w:sz w:val="22"/>
                <w:szCs w:val="22"/>
              </w:rPr>
              <w:t>Die Identit</w:t>
            </w:r>
            <w:r>
              <w:rPr>
                <w:rFonts w:asciiTheme="minorHAnsi" w:eastAsia="CronosPro-Lt" w:hAnsiTheme="minorHAnsi" w:cs="Arial"/>
                <w:sz w:val="22"/>
                <w:szCs w:val="22"/>
              </w:rPr>
              <w:t xml:space="preserve">ät in der Krise? </w:t>
            </w:r>
            <w:r w:rsidR="004757F6">
              <w:rPr>
                <w:rFonts w:asciiTheme="minorHAnsi" w:eastAsia="CronosPro-Lt" w:hAnsiTheme="minorHAnsi" w:cs="Arial"/>
                <w:sz w:val="22"/>
                <w:szCs w:val="22"/>
              </w:rPr>
              <w:t>(S. 12/13)</w:t>
            </w:r>
          </w:p>
          <w:p w:rsidR="00D37FDB" w:rsidRPr="00D37FDB" w:rsidRDefault="00D37FDB" w:rsidP="00D37FDB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Arial"/>
                <w:sz w:val="22"/>
                <w:szCs w:val="22"/>
              </w:rPr>
            </w:pPr>
            <w:r w:rsidRPr="00D37FDB">
              <w:rPr>
                <w:rFonts w:asciiTheme="minorHAnsi" w:eastAsia="CronosPro-Lt" w:hAnsiTheme="minorHAnsi" w:cs="Arial"/>
                <w:sz w:val="22"/>
                <w:szCs w:val="22"/>
              </w:rPr>
              <w:t>Das Verh</w:t>
            </w:r>
            <w:r>
              <w:rPr>
                <w:rFonts w:asciiTheme="minorHAnsi" w:eastAsia="CronosPro-Lt" w:hAnsiTheme="minorHAnsi" w:cs="Arial"/>
                <w:sz w:val="22"/>
                <w:szCs w:val="22"/>
              </w:rPr>
              <w:t xml:space="preserve">ältnis von Körper und Seele </w:t>
            </w:r>
            <w:r w:rsidR="004757F6">
              <w:rPr>
                <w:rFonts w:asciiTheme="minorHAnsi" w:eastAsia="CronosPro-Lt" w:hAnsiTheme="minorHAnsi" w:cs="Arial"/>
                <w:sz w:val="22"/>
                <w:szCs w:val="22"/>
              </w:rPr>
              <w:t>(S. 14/15)</w:t>
            </w:r>
          </w:p>
          <w:p w:rsidR="00804741" w:rsidRPr="00D37FDB" w:rsidRDefault="00D37FDB" w:rsidP="00D37FD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D37FDB">
              <w:rPr>
                <w:rFonts w:asciiTheme="minorHAnsi" w:eastAsia="CronosPro-Lt" w:hAnsiTheme="minorHAnsi" w:cs="Arial"/>
                <w:sz w:val="22"/>
                <w:szCs w:val="22"/>
              </w:rPr>
              <w:t>Religiose Identit</w:t>
            </w:r>
            <w:r>
              <w:rPr>
                <w:rFonts w:asciiTheme="minorHAnsi" w:eastAsia="CronosPro-Lt" w:hAnsiTheme="minorHAnsi" w:cs="Arial"/>
                <w:sz w:val="22"/>
                <w:szCs w:val="22"/>
              </w:rPr>
              <w:t xml:space="preserve">ät </w:t>
            </w:r>
            <w:r w:rsidR="004757F6">
              <w:rPr>
                <w:rFonts w:asciiTheme="minorHAnsi" w:eastAsia="CronosPro-Lt" w:hAnsiTheme="minorHAnsi" w:cs="Arial"/>
                <w:sz w:val="22"/>
                <w:szCs w:val="22"/>
              </w:rPr>
              <w:t>(S. 16/17)</w:t>
            </w:r>
            <w:r w:rsidR="003F7270">
              <w:rPr>
                <w:rFonts w:asciiTheme="minorHAnsi" w:eastAsia="CronosPro-Lt" w:hAnsiTheme="minorHAnsi" w:cs="Arial"/>
                <w:sz w:val="22"/>
                <w:szCs w:val="22"/>
              </w:rPr>
              <w:br/>
            </w:r>
          </w:p>
        </w:tc>
      </w:tr>
      <w:tr w:rsidR="00D37FDB" w:rsidTr="003F64C9">
        <w:trPr>
          <w:trHeight w:val="360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DB" w:rsidRDefault="00D37FDB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D37FDB" w:rsidRDefault="00D37FDB" w:rsidP="003F64C9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Mein Lebensweg</w:t>
            </w:r>
            <w:r>
              <w:rPr>
                <w:rFonts w:ascii="Calibri" w:hAnsi="Calibri"/>
              </w:rPr>
              <w:br/>
            </w:r>
          </w:p>
        </w:tc>
        <w:tc>
          <w:tcPr>
            <w:tcW w:w="48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DB" w:rsidRDefault="00D37FDB" w:rsidP="00D37F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D37FDB" w:rsidRPr="00D37FDB" w:rsidRDefault="00D37FDB" w:rsidP="00D37F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D37FDB">
              <w:rPr>
                <w:rFonts w:asciiTheme="minorHAnsi" w:hAnsiTheme="minorHAnsi" w:cs="Arial"/>
                <w:sz w:val="22"/>
                <w:szCs w:val="22"/>
              </w:rPr>
              <w:t>Freiheit und Verantwortung</w:t>
            </w:r>
          </w:p>
          <w:p w:rsidR="00D37FDB" w:rsidRDefault="00D37FDB" w:rsidP="00D37FDB">
            <w:pPr>
              <w:pStyle w:val="KeinLeerraum"/>
              <w:jc w:val="center"/>
              <w:rPr>
                <w:rFonts w:asciiTheme="minorHAnsi" w:hAnsiTheme="minorHAnsi" w:cs="Arial"/>
              </w:rPr>
            </w:pPr>
          </w:p>
          <w:p w:rsidR="00D37FDB" w:rsidRPr="00D37FDB" w:rsidRDefault="00D37FDB" w:rsidP="00D37FDB">
            <w:pPr>
              <w:pStyle w:val="KeinLeerraum"/>
              <w:jc w:val="center"/>
              <w:rPr>
                <w:rFonts w:asciiTheme="minorHAnsi" w:hAnsiTheme="minorHAnsi" w:cs="Arial"/>
              </w:rPr>
            </w:pPr>
          </w:p>
          <w:p w:rsidR="00D37FDB" w:rsidRPr="00D37FDB" w:rsidRDefault="003F7270" w:rsidP="00D37F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D37FDB" w:rsidRPr="00D37FDB">
              <w:rPr>
                <w:rFonts w:asciiTheme="minorHAnsi" w:hAnsiTheme="minorHAnsi" w:cs="Arial"/>
                <w:sz w:val="22"/>
                <w:szCs w:val="22"/>
              </w:rPr>
              <w:t>Meine Zukunft und</w:t>
            </w:r>
          </w:p>
          <w:p w:rsidR="00D37FDB" w:rsidRPr="00D37FDB" w:rsidRDefault="00D37FDB" w:rsidP="00D37F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37FDB">
              <w:rPr>
                <w:rFonts w:asciiTheme="minorHAnsi" w:hAnsiTheme="minorHAnsi" w:cs="Arial"/>
                <w:sz w:val="22"/>
                <w:szCs w:val="22"/>
              </w:rPr>
              <w:t>Selbstverwirklichung</w:t>
            </w:r>
          </w:p>
          <w:p w:rsidR="00D37FDB" w:rsidRPr="00D37FDB" w:rsidRDefault="00D37FDB" w:rsidP="00D37FDB">
            <w:pPr>
              <w:pStyle w:val="KeinLeerraum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DB" w:rsidRPr="00D37FDB" w:rsidRDefault="00D37FDB" w:rsidP="00D37FDB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Arial"/>
                <w:sz w:val="22"/>
                <w:szCs w:val="22"/>
              </w:rPr>
            </w:pPr>
            <w:r>
              <w:rPr>
                <w:rFonts w:asciiTheme="minorHAnsi" w:eastAsia="CronosPro-Lt" w:hAnsiTheme="minorHAnsi" w:cs="Arial"/>
                <w:sz w:val="22"/>
                <w:szCs w:val="22"/>
              </w:rPr>
              <w:t xml:space="preserve">Ich bin frei! </w:t>
            </w:r>
            <w:r w:rsidR="004757F6">
              <w:rPr>
                <w:rFonts w:asciiTheme="minorHAnsi" w:eastAsia="CronosPro-Lt" w:hAnsiTheme="minorHAnsi" w:cs="Arial"/>
                <w:sz w:val="22"/>
                <w:szCs w:val="22"/>
              </w:rPr>
              <w:t>(S.18/19)</w:t>
            </w:r>
          </w:p>
          <w:p w:rsidR="00D37FDB" w:rsidRPr="00D37FDB" w:rsidRDefault="00D37FDB" w:rsidP="00D37FDB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Arial"/>
                <w:sz w:val="22"/>
                <w:szCs w:val="22"/>
              </w:rPr>
            </w:pPr>
            <w:r>
              <w:rPr>
                <w:rFonts w:asciiTheme="minorHAnsi" w:eastAsia="CronosPro-Lt" w:hAnsiTheme="minorHAnsi" w:cs="Arial"/>
                <w:sz w:val="22"/>
                <w:szCs w:val="22"/>
              </w:rPr>
              <w:t xml:space="preserve">Freiheit und Verantwortung </w:t>
            </w:r>
            <w:r w:rsidR="004757F6">
              <w:rPr>
                <w:rFonts w:asciiTheme="minorHAnsi" w:eastAsia="CronosPro-Lt" w:hAnsiTheme="minorHAnsi" w:cs="Arial"/>
                <w:sz w:val="22"/>
                <w:szCs w:val="22"/>
              </w:rPr>
              <w:t>(S.20/21)</w:t>
            </w:r>
          </w:p>
          <w:p w:rsidR="00D37FDB" w:rsidRPr="00D37FDB" w:rsidRDefault="00D37FDB" w:rsidP="00D37FDB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Arial"/>
                <w:sz w:val="22"/>
                <w:szCs w:val="22"/>
              </w:rPr>
            </w:pPr>
            <w:r>
              <w:rPr>
                <w:rFonts w:asciiTheme="minorHAnsi" w:eastAsia="CronosPro-Lt" w:hAnsiTheme="minorHAnsi" w:cs="Arial"/>
                <w:sz w:val="22"/>
                <w:szCs w:val="22"/>
              </w:rPr>
              <w:t xml:space="preserve">Verantwortung im Handeln </w:t>
            </w:r>
            <w:r w:rsidR="004757F6">
              <w:rPr>
                <w:rFonts w:asciiTheme="minorHAnsi" w:eastAsia="CronosPro-Lt" w:hAnsiTheme="minorHAnsi" w:cs="Arial"/>
                <w:sz w:val="22"/>
                <w:szCs w:val="22"/>
              </w:rPr>
              <w:t>(S. 22/23)</w:t>
            </w:r>
          </w:p>
          <w:p w:rsidR="00D37FDB" w:rsidRDefault="00D37FDB" w:rsidP="00D37FDB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Arial"/>
                <w:sz w:val="22"/>
                <w:szCs w:val="22"/>
              </w:rPr>
            </w:pPr>
            <w:r>
              <w:rPr>
                <w:rFonts w:asciiTheme="minorHAnsi" w:eastAsia="CronosPro-Lt" w:hAnsiTheme="minorHAnsi" w:cs="Arial"/>
                <w:sz w:val="22"/>
                <w:szCs w:val="22"/>
              </w:rPr>
              <w:t xml:space="preserve">Verantwortung und Schuld </w:t>
            </w:r>
            <w:r w:rsidR="004757F6">
              <w:rPr>
                <w:rFonts w:asciiTheme="minorHAnsi" w:eastAsia="CronosPro-Lt" w:hAnsiTheme="minorHAnsi" w:cs="Arial"/>
                <w:sz w:val="22"/>
                <w:szCs w:val="22"/>
              </w:rPr>
              <w:t>(S. 24/25)</w:t>
            </w:r>
          </w:p>
          <w:p w:rsidR="00EB14A9" w:rsidRPr="00D37FDB" w:rsidRDefault="00EB14A9" w:rsidP="00D37FDB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Arial"/>
                <w:sz w:val="22"/>
                <w:szCs w:val="22"/>
              </w:rPr>
            </w:pPr>
          </w:p>
          <w:p w:rsidR="00D37FDB" w:rsidRPr="00D37FDB" w:rsidRDefault="00D37FDB" w:rsidP="00D37FDB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Arial"/>
                <w:sz w:val="22"/>
                <w:szCs w:val="22"/>
              </w:rPr>
            </w:pPr>
            <w:r>
              <w:rPr>
                <w:rFonts w:asciiTheme="minorHAnsi" w:eastAsia="CronosPro-Lt" w:hAnsiTheme="minorHAnsi" w:cs="Arial"/>
                <w:sz w:val="22"/>
                <w:szCs w:val="22"/>
              </w:rPr>
              <w:t xml:space="preserve">Entscheidungen treffen </w:t>
            </w:r>
            <w:r w:rsidR="004757F6">
              <w:rPr>
                <w:rFonts w:asciiTheme="minorHAnsi" w:eastAsia="CronosPro-Lt" w:hAnsiTheme="minorHAnsi" w:cs="Arial"/>
                <w:sz w:val="22"/>
                <w:szCs w:val="22"/>
              </w:rPr>
              <w:t>(S. 26/27)</w:t>
            </w:r>
          </w:p>
          <w:p w:rsidR="00D37FDB" w:rsidRPr="00D37FDB" w:rsidRDefault="00D37FDB" w:rsidP="00D37FDB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Arial"/>
                <w:sz w:val="22"/>
                <w:szCs w:val="22"/>
              </w:rPr>
            </w:pPr>
            <w:r>
              <w:rPr>
                <w:rFonts w:asciiTheme="minorHAnsi" w:eastAsia="CronosPro-Lt" w:hAnsiTheme="minorHAnsi" w:cs="Arial"/>
                <w:sz w:val="22"/>
                <w:szCs w:val="22"/>
              </w:rPr>
              <w:t xml:space="preserve">Entscheidungen und Ziele </w:t>
            </w:r>
            <w:r w:rsidR="004757F6">
              <w:rPr>
                <w:rFonts w:asciiTheme="minorHAnsi" w:eastAsia="CronosPro-Lt" w:hAnsiTheme="minorHAnsi" w:cs="Arial"/>
                <w:sz w:val="22"/>
                <w:szCs w:val="22"/>
              </w:rPr>
              <w:t>(S. 28/29)</w:t>
            </w:r>
          </w:p>
          <w:p w:rsidR="00D37FDB" w:rsidRDefault="00D37FDB" w:rsidP="00D37FDB">
            <w:pPr>
              <w:pStyle w:val="KeinLeerraum"/>
              <w:rPr>
                <w:rFonts w:asciiTheme="minorHAnsi" w:eastAsia="CronosPro-Lt" w:hAnsiTheme="minorHAnsi" w:cs="Arial"/>
              </w:rPr>
            </w:pPr>
            <w:r w:rsidRPr="00D37FDB">
              <w:rPr>
                <w:rFonts w:asciiTheme="minorHAnsi" w:eastAsia="CronosPro-Lt" w:hAnsiTheme="minorHAnsi" w:cs="Arial"/>
              </w:rPr>
              <w:t>Die Zukunft planen</w:t>
            </w:r>
            <w:r w:rsidR="004757F6">
              <w:rPr>
                <w:rFonts w:asciiTheme="minorHAnsi" w:eastAsia="CronosPro-Lt" w:hAnsiTheme="minorHAnsi" w:cs="Arial"/>
              </w:rPr>
              <w:t xml:space="preserve"> (S. 30/31)</w:t>
            </w:r>
          </w:p>
          <w:p w:rsidR="003F7270" w:rsidRPr="00D37FDB" w:rsidRDefault="00D37FDB" w:rsidP="00FD1DB1">
            <w:pPr>
              <w:pStyle w:val="KeinLeerraum"/>
              <w:rPr>
                <w:rFonts w:asciiTheme="minorHAnsi" w:hAnsiTheme="minorHAnsi" w:cs="Arial"/>
              </w:rPr>
            </w:pPr>
            <w:r w:rsidRPr="00D37FDB">
              <w:rPr>
                <w:rFonts w:asciiTheme="minorHAnsi" w:eastAsia="CronosPro-Lt" w:hAnsiTheme="minorHAnsi" w:cs="CronosPro-Lt"/>
              </w:rPr>
              <w:t>Arbeit = Arbeit?</w:t>
            </w:r>
            <w:r w:rsidR="004757F6">
              <w:rPr>
                <w:rFonts w:asciiTheme="minorHAnsi" w:eastAsia="CronosPro-Lt" w:hAnsiTheme="minorHAnsi" w:cs="CronosPro-Lt"/>
              </w:rPr>
              <w:t xml:space="preserve"> (S. 32/33)</w:t>
            </w:r>
            <w:r w:rsidR="00FD1DB1">
              <w:rPr>
                <w:rFonts w:asciiTheme="minorHAnsi" w:eastAsia="CronosPro-Lt" w:hAnsiTheme="minorHAnsi" w:cs="CronosPro-Lt"/>
              </w:rPr>
              <w:br/>
            </w:r>
          </w:p>
        </w:tc>
      </w:tr>
      <w:tr w:rsidR="00D37FDB" w:rsidTr="003F64C9">
        <w:trPr>
          <w:trHeight w:val="674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DB" w:rsidRDefault="00D37FDB" w:rsidP="003F64C9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  <w:t>Woran orientiere ich mich?</w:t>
            </w:r>
            <w:r>
              <w:rPr>
                <w:rFonts w:ascii="Calibri" w:hAnsi="Calibri"/>
              </w:rPr>
              <w:br/>
            </w:r>
          </w:p>
        </w:tc>
        <w:tc>
          <w:tcPr>
            <w:tcW w:w="481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DB" w:rsidRDefault="00D37FDB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</w:tc>
        <w:tc>
          <w:tcPr>
            <w:tcW w:w="661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DB" w:rsidRDefault="00D37FDB" w:rsidP="003F64C9">
            <w:pPr>
              <w:pStyle w:val="KeinLeerraum"/>
              <w:rPr>
                <w:rFonts w:ascii="Calibri" w:hAnsi="Calibri"/>
              </w:rPr>
            </w:pPr>
          </w:p>
        </w:tc>
      </w:tr>
      <w:tr w:rsidR="00D37FDB" w:rsidTr="003F64C9">
        <w:trPr>
          <w:trHeight w:val="674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DB" w:rsidRDefault="00D37FDB" w:rsidP="00FD1DB1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  <w:t>Selbstverwirklichung</w:t>
            </w:r>
            <w:r>
              <w:rPr>
                <w:rFonts w:ascii="Calibri" w:hAnsi="Calibri"/>
              </w:rPr>
              <w:br/>
            </w:r>
          </w:p>
        </w:tc>
        <w:tc>
          <w:tcPr>
            <w:tcW w:w="48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DB" w:rsidRDefault="00D37FDB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</w:tc>
        <w:tc>
          <w:tcPr>
            <w:tcW w:w="66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DB" w:rsidRDefault="00D37FDB" w:rsidP="003F64C9">
            <w:pPr>
              <w:pStyle w:val="KeinLeerraum"/>
              <w:rPr>
                <w:rFonts w:ascii="Calibri" w:hAnsi="Calibri"/>
              </w:rPr>
            </w:pPr>
          </w:p>
        </w:tc>
      </w:tr>
      <w:tr w:rsidR="00804741" w:rsidTr="003F64C9">
        <w:trPr>
          <w:trHeight w:val="677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Miteinander leben – soziale Beziehungen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Miteinander leben</w:t>
            </w:r>
          </w:p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</w:tc>
      </w:tr>
      <w:tr w:rsidR="00804741" w:rsidTr="003F64C9">
        <w:trPr>
          <w:trHeight w:val="837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FD1DB1" w:rsidP="003F64C9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</w:p>
          <w:p w:rsidR="004C71A6" w:rsidRPr="004C71A6" w:rsidRDefault="004C71A6" w:rsidP="004C71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MT"/>
                <w:sz w:val="22"/>
                <w:szCs w:val="22"/>
              </w:rPr>
            </w:pPr>
            <w:r w:rsidRPr="004C71A6">
              <w:rPr>
                <w:rFonts w:asciiTheme="minorHAnsi" w:hAnsiTheme="minorHAnsi" w:cs="ArialMT"/>
                <w:sz w:val="22"/>
                <w:szCs w:val="22"/>
              </w:rPr>
              <w:t>Das Miteinander in</w:t>
            </w:r>
          </w:p>
          <w:p w:rsidR="003F7270" w:rsidRDefault="004C71A6" w:rsidP="004C71A6">
            <w:pPr>
              <w:pStyle w:val="KeinLeerraum"/>
              <w:jc w:val="center"/>
              <w:rPr>
                <w:rFonts w:asciiTheme="minorHAnsi" w:hAnsiTheme="minorHAnsi" w:cs="ArialMT"/>
              </w:rPr>
            </w:pPr>
            <w:r w:rsidRPr="004C71A6">
              <w:rPr>
                <w:rFonts w:asciiTheme="minorHAnsi" w:hAnsiTheme="minorHAnsi" w:cs="ArialMT"/>
              </w:rPr>
              <w:t>kultureller Vielfalt</w:t>
            </w:r>
          </w:p>
          <w:p w:rsidR="00804741" w:rsidRDefault="003F7270" w:rsidP="003F7270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 w:cs="ArialMT"/>
              </w:rPr>
              <w:br/>
            </w:r>
          </w:p>
        </w:tc>
        <w:tc>
          <w:tcPr>
            <w:tcW w:w="4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7270" w:rsidRDefault="003F7270" w:rsidP="008551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</w:rPr>
            </w:pPr>
          </w:p>
          <w:p w:rsidR="004C71A6" w:rsidRPr="00855100" w:rsidRDefault="004C71A6" w:rsidP="008551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</w:rPr>
            </w:pPr>
            <w:r w:rsidRPr="00855100">
              <w:rPr>
                <w:rFonts w:asciiTheme="minorHAnsi" w:hAnsiTheme="minorHAnsi" w:cs="CronosPro-Regular"/>
                <w:sz w:val="22"/>
              </w:rPr>
              <w:t>Toleranz und Vorurteile</w:t>
            </w:r>
          </w:p>
          <w:p w:rsidR="00855100" w:rsidRPr="00855100" w:rsidRDefault="00855100" w:rsidP="008551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</w:rPr>
            </w:pPr>
          </w:p>
          <w:p w:rsidR="00855100" w:rsidRPr="00855100" w:rsidRDefault="00855100" w:rsidP="008551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</w:rPr>
            </w:pPr>
          </w:p>
          <w:p w:rsidR="00855100" w:rsidRDefault="00855100" w:rsidP="008551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</w:rPr>
            </w:pPr>
          </w:p>
          <w:p w:rsidR="003F7270" w:rsidRDefault="003F7270" w:rsidP="008551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</w:rPr>
            </w:pPr>
          </w:p>
          <w:p w:rsidR="003F7270" w:rsidRDefault="003F7270" w:rsidP="008551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</w:rPr>
            </w:pPr>
          </w:p>
          <w:p w:rsidR="00855100" w:rsidRPr="00855100" w:rsidRDefault="00FD1DB1" w:rsidP="008551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</w:rPr>
            </w:pPr>
            <w:r>
              <w:rPr>
                <w:rFonts w:asciiTheme="minorHAnsi" w:hAnsiTheme="minorHAnsi" w:cs="CronosPro-Regular"/>
                <w:sz w:val="22"/>
              </w:rPr>
              <w:br/>
            </w:r>
            <w:r w:rsidR="00855100" w:rsidRPr="00855100">
              <w:rPr>
                <w:rFonts w:asciiTheme="minorHAnsi" w:hAnsiTheme="minorHAnsi" w:cs="CronosPro-Regular"/>
                <w:sz w:val="22"/>
              </w:rPr>
              <w:t>Vielfalt und Gemeinschaft</w:t>
            </w:r>
          </w:p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</w:tc>
        <w:tc>
          <w:tcPr>
            <w:tcW w:w="6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1A6" w:rsidRPr="00855100" w:rsidRDefault="00855100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Der erste Blick kann täuschen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40/41)</w:t>
            </w:r>
          </w:p>
          <w:p w:rsidR="004C71A6" w:rsidRPr="00855100" w:rsidRDefault="00855100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Vorurteile gegenüber Fremden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42/43)</w:t>
            </w:r>
          </w:p>
          <w:p w:rsidR="004C71A6" w:rsidRPr="00855100" w:rsidRDefault="004C71A6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855100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Was </w:t>
            </w:r>
            <w:r w:rsidR="00855100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ist eigentlich ein Vorurteil?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44/45)</w:t>
            </w:r>
          </w:p>
          <w:p w:rsidR="004C71A6" w:rsidRPr="00855100" w:rsidRDefault="004C71A6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855100">
              <w:rPr>
                <w:rFonts w:asciiTheme="minorHAnsi" w:eastAsia="CronosPro-Lt" w:hAnsiTheme="minorHAnsi" w:cs="CronosPro-Lt"/>
                <w:sz w:val="22"/>
                <w:szCs w:val="22"/>
              </w:rPr>
              <w:t>Und schuld</w:t>
            </w:r>
            <w:r w:rsidR="00855100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 an allem ist der Sündenbock?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46/47)</w:t>
            </w:r>
          </w:p>
          <w:p w:rsidR="004C71A6" w:rsidRPr="00855100" w:rsidRDefault="00855100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Vom Vorurteil zum Urteil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48/49)</w:t>
            </w:r>
          </w:p>
          <w:p w:rsidR="004C71A6" w:rsidRDefault="00855100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Prinzipien der Toleranz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50/51)</w:t>
            </w:r>
          </w:p>
          <w:p w:rsidR="00EB14A9" w:rsidRPr="00855100" w:rsidRDefault="00EB14A9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</w:p>
          <w:p w:rsidR="004C71A6" w:rsidRPr="00855100" w:rsidRDefault="00855100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Was bedeutet Vielfalt?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52/53)</w:t>
            </w:r>
          </w:p>
          <w:p w:rsidR="004C71A6" w:rsidRPr="00855100" w:rsidRDefault="00855100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Was ist Diskriminierung?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54/55)</w:t>
            </w:r>
          </w:p>
          <w:p w:rsidR="004C71A6" w:rsidRPr="00855100" w:rsidRDefault="004C71A6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855100">
              <w:rPr>
                <w:rFonts w:asciiTheme="minorHAnsi" w:eastAsia="CronosPro-Lt" w:hAnsiTheme="minorHAnsi" w:cs="CronosPro-Lt"/>
                <w:sz w:val="22"/>
                <w:szCs w:val="22"/>
              </w:rPr>
              <w:t>Ist das s</w:t>
            </w:r>
            <w:r w:rsidR="00855100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chon Diskriminierung?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56/57)</w:t>
            </w:r>
          </w:p>
          <w:p w:rsidR="004C71A6" w:rsidRPr="00855100" w:rsidRDefault="004C71A6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855100">
              <w:rPr>
                <w:rFonts w:asciiTheme="minorHAnsi" w:eastAsia="CronosPro-Lt" w:hAnsiTheme="minorHAnsi" w:cs="CronosPro-Lt"/>
                <w:sz w:val="22"/>
                <w:szCs w:val="22"/>
              </w:rPr>
              <w:t>Kulturelle Vielfalt –</w:t>
            </w:r>
            <w:r w:rsidR="00855100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 gemeinsame Werte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58/59)</w:t>
            </w:r>
          </w:p>
          <w:p w:rsidR="004C71A6" w:rsidRPr="00855100" w:rsidRDefault="00855100" w:rsidP="004C71A6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Dialog der Religionen </w:t>
            </w:r>
            <w:r w:rsidR="004757F6">
              <w:rPr>
                <w:rFonts w:asciiTheme="minorHAnsi" w:eastAsia="CronosPro-Lt" w:hAnsiTheme="minorHAnsi" w:cs="CronosPro-Lt"/>
                <w:sz w:val="22"/>
                <w:szCs w:val="22"/>
              </w:rPr>
              <w:t>(S. 60/61)</w:t>
            </w:r>
          </w:p>
          <w:p w:rsidR="00804741" w:rsidRDefault="00855100" w:rsidP="004C71A6">
            <w:pPr>
              <w:pStyle w:val="KeinLeerraum"/>
              <w:rPr>
                <w:rFonts w:ascii="Calibri" w:hAnsi="Calibri"/>
              </w:rPr>
            </w:pPr>
            <w:r>
              <w:rPr>
                <w:rFonts w:asciiTheme="minorHAnsi" w:eastAsia="CronosPro-Lt" w:hAnsiTheme="minorHAnsi" w:cs="CronosPro-Lt"/>
              </w:rPr>
              <w:t>Wie können Konflikte gelö</w:t>
            </w:r>
            <w:r w:rsidR="004C71A6" w:rsidRPr="00855100">
              <w:rPr>
                <w:rFonts w:asciiTheme="minorHAnsi" w:eastAsia="CronosPro-Lt" w:hAnsiTheme="minorHAnsi" w:cs="CronosPro-Lt"/>
              </w:rPr>
              <w:t>st werden?</w:t>
            </w:r>
            <w:r w:rsidR="004757F6">
              <w:rPr>
                <w:rFonts w:asciiTheme="minorHAnsi" w:eastAsia="CronosPro-Lt" w:hAnsiTheme="minorHAnsi" w:cs="CronosPro-Lt"/>
              </w:rPr>
              <w:t xml:space="preserve"> (S. 62/63)</w:t>
            </w:r>
          </w:p>
        </w:tc>
      </w:tr>
      <w:tr w:rsidR="00804741" w:rsidTr="003F64C9">
        <w:trPr>
          <w:trHeight w:val="837"/>
        </w:trPr>
        <w:tc>
          <w:tcPr>
            <w:tcW w:w="3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7270" w:rsidRDefault="003F7270" w:rsidP="003F7270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FD1DB1" w:rsidRDefault="00FD1DB1" w:rsidP="003F7270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804741" w:rsidRDefault="00804741" w:rsidP="003F7270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Vielfalt als Bereicherung</w:t>
            </w:r>
          </w:p>
        </w:tc>
        <w:tc>
          <w:tcPr>
            <w:tcW w:w="4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/>
        </w:tc>
        <w:tc>
          <w:tcPr>
            <w:tcW w:w="6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/>
        </w:tc>
      </w:tr>
      <w:tr w:rsidR="00804741" w:rsidTr="003F64C9">
        <w:trPr>
          <w:trHeight w:val="542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Menschsein – existentielle Erfahrung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Menschsein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rPr>
                <w:rFonts w:ascii="Calibri" w:hAnsi="Calibri"/>
              </w:rPr>
            </w:pPr>
          </w:p>
        </w:tc>
      </w:tr>
      <w:tr w:rsidR="004A3E42" w:rsidTr="004A3E42">
        <w:trPr>
          <w:trHeight w:val="360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4A3E42" w:rsidRDefault="004A3E42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  <w:r>
              <w:rPr>
                <w:rFonts w:ascii="ArialMT" w:hAnsi="ArialMT" w:cs="ArialMT"/>
              </w:rPr>
              <w:br/>
            </w:r>
            <w:r w:rsidRPr="004A3E42">
              <w:rPr>
                <w:rFonts w:asciiTheme="minorHAnsi" w:hAnsiTheme="minorHAnsi" w:cs="ArialMT"/>
              </w:rPr>
              <w:t>Gefühle und Erfahrungen</w:t>
            </w:r>
          </w:p>
          <w:p w:rsidR="004A3E42" w:rsidRPr="00154464" w:rsidRDefault="004A3E42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154464" w:rsidRDefault="004A3E42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</w:p>
          <w:p w:rsidR="003F7270" w:rsidRDefault="004A3E42" w:rsidP="001544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  <w:szCs w:val="22"/>
              </w:rPr>
            </w:pPr>
            <w:r>
              <w:rPr>
                <w:rFonts w:asciiTheme="minorHAnsi" w:hAnsiTheme="minorHAnsi" w:cs="CronosPro-Regular"/>
                <w:sz w:val="22"/>
                <w:szCs w:val="22"/>
              </w:rPr>
              <w:br/>
            </w:r>
          </w:p>
          <w:p w:rsidR="004A3E42" w:rsidRPr="00154464" w:rsidRDefault="004A3E42" w:rsidP="001544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  <w:szCs w:val="22"/>
              </w:rPr>
            </w:pPr>
            <w:r>
              <w:rPr>
                <w:rFonts w:asciiTheme="minorHAnsi" w:hAnsiTheme="minorHAnsi" w:cs="CronosPro-Regular"/>
                <w:sz w:val="22"/>
                <w:szCs w:val="22"/>
              </w:rPr>
              <w:br/>
            </w:r>
            <w:r>
              <w:rPr>
                <w:rFonts w:asciiTheme="minorHAnsi" w:hAnsiTheme="minorHAnsi" w:cs="CronosPro-Regular"/>
                <w:sz w:val="22"/>
                <w:szCs w:val="22"/>
              </w:rPr>
              <w:br/>
            </w:r>
            <w:r w:rsidRPr="00154464">
              <w:rPr>
                <w:rFonts w:asciiTheme="minorHAnsi" w:hAnsiTheme="minorHAnsi" w:cs="CronosPro-Regular"/>
                <w:sz w:val="22"/>
                <w:szCs w:val="22"/>
              </w:rPr>
              <w:t>Über das Leben</w:t>
            </w:r>
          </w:p>
          <w:p w:rsidR="004A3E42" w:rsidRPr="00154464" w:rsidRDefault="004A3E42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270" w:rsidRDefault="003F7270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</w:p>
          <w:p w:rsidR="003F7270" w:rsidRDefault="003F7270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</w:p>
          <w:p w:rsidR="003F7270" w:rsidRDefault="003F7270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</w:p>
          <w:p w:rsidR="004A3E42" w:rsidRPr="0055176C" w:rsidRDefault="004A3E42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Vom Nutzen des Scheiterns (S. 70/71)</w:t>
            </w:r>
          </w:p>
          <w:p w:rsidR="004A3E42" w:rsidRPr="0055176C" w:rsidRDefault="004A3E42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Leben mit Handicap (S. 72/73)</w:t>
            </w:r>
          </w:p>
          <w:p w:rsidR="004A3E42" w:rsidRPr="0055176C" w:rsidRDefault="004A3E42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Aus dem Leben gerissen (S. 74/75)</w:t>
            </w:r>
          </w:p>
          <w:p w:rsidR="004A3E42" w:rsidRPr="0055176C" w:rsidRDefault="004A3E42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Dienstags bei </w:t>
            </w:r>
            <w:proofErr w:type="spellStart"/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Morrie</w:t>
            </w:r>
            <w:proofErr w:type="spellEnd"/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 (S. 76/77)</w:t>
            </w:r>
          </w:p>
          <w:p w:rsidR="004A3E42" w:rsidRPr="0055176C" w:rsidRDefault="004A3E42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Der „schöne Tod“ (S. 78/79)</w:t>
            </w:r>
          </w:p>
          <w:p w:rsidR="004A3E42" w:rsidRPr="0055176C" w:rsidRDefault="004A3E42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Der Tod, der Leben retten kann (S. 80/81)</w:t>
            </w:r>
          </w:p>
          <w:p w:rsidR="004A3E42" w:rsidRPr="0055176C" w:rsidRDefault="004A3E42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Dem Leben Sinn geben (S. 82/83)</w:t>
            </w:r>
          </w:p>
          <w:p w:rsidR="004A3E42" w:rsidRPr="0055176C" w:rsidRDefault="004A3E42" w:rsidP="00154464">
            <w:pPr>
              <w:pStyle w:val="KeinLeerraum"/>
              <w:rPr>
                <w:rFonts w:asciiTheme="minorHAnsi" w:hAnsiTheme="minorHAnsi"/>
              </w:rPr>
            </w:pPr>
          </w:p>
        </w:tc>
      </w:tr>
      <w:tr w:rsidR="004A3E42" w:rsidTr="004B5093">
        <w:trPr>
          <w:trHeight w:val="360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154464" w:rsidRDefault="003F7270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MT"/>
              </w:rPr>
              <w:br/>
            </w:r>
            <w:r w:rsidR="004A3E42" w:rsidRPr="00154464">
              <w:rPr>
                <w:rFonts w:asciiTheme="minorHAnsi" w:hAnsiTheme="minorHAnsi" w:cs="ArialMT"/>
              </w:rPr>
              <w:t>Existenzielle Erfahrungen</w:t>
            </w:r>
            <w:r>
              <w:rPr>
                <w:rFonts w:asciiTheme="minorHAnsi" w:hAnsiTheme="minorHAnsi" w:cs="ArialMT"/>
              </w:rPr>
              <w:br/>
            </w:r>
          </w:p>
        </w:tc>
        <w:tc>
          <w:tcPr>
            <w:tcW w:w="481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154464" w:rsidRDefault="004A3E42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1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55176C" w:rsidRDefault="004A3E42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</w:p>
        </w:tc>
      </w:tr>
      <w:tr w:rsidR="004A3E42" w:rsidTr="003F64C9">
        <w:trPr>
          <w:trHeight w:val="360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154464" w:rsidRDefault="004A3E42" w:rsidP="001544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MT"/>
                <w:sz w:val="22"/>
                <w:szCs w:val="22"/>
              </w:rPr>
            </w:pPr>
            <w:r>
              <w:rPr>
                <w:rFonts w:asciiTheme="minorHAnsi" w:hAnsiTheme="minorHAnsi" w:cs="ArialMT"/>
                <w:sz w:val="22"/>
                <w:szCs w:val="22"/>
              </w:rPr>
              <w:br/>
            </w:r>
            <w:r w:rsidRPr="00154464">
              <w:rPr>
                <w:rFonts w:asciiTheme="minorHAnsi" w:hAnsiTheme="minorHAnsi" w:cs="ArialMT"/>
                <w:sz w:val="22"/>
                <w:szCs w:val="22"/>
              </w:rPr>
              <w:t>Das Leben gestalten –</w:t>
            </w:r>
          </w:p>
          <w:p w:rsidR="004A3E42" w:rsidRPr="00154464" w:rsidRDefault="004A3E42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  <w:r w:rsidRPr="00154464">
              <w:rPr>
                <w:rFonts w:asciiTheme="minorHAnsi" w:hAnsiTheme="minorHAnsi" w:cs="ArialMT"/>
              </w:rPr>
              <w:t>am Leben scheitern</w:t>
            </w:r>
          </w:p>
          <w:p w:rsidR="004A3E42" w:rsidRPr="00154464" w:rsidRDefault="004A3E42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154464" w:rsidRDefault="004A3E42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1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55176C" w:rsidRDefault="004A3E42" w:rsidP="00154464">
            <w:pPr>
              <w:autoSpaceDE w:val="0"/>
              <w:autoSpaceDN w:val="0"/>
              <w:adjustRightInd w:val="0"/>
              <w:rPr>
                <w:rFonts w:asciiTheme="minorHAnsi" w:hAnsiTheme="minorHAnsi" w:cs="CronosPro-Regular"/>
                <w:sz w:val="22"/>
                <w:szCs w:val="22"/>
              </w:rPr>
            </w:pPr>
          </w:p>
        </w:tc>
      </w:tr>
      <w:tr w:rsidR="004A3E42" w:rsidTr="003F64C9">
        <w:trPr>
          <w:trHeight w:val="360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154464" w:rsidRDefault="004A3E42" w:rsidP="001544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MT"/>
                <w:sz w:val="22"/>
                <w:szCs w:val="22"/>
              </w:rPr>
            </w:pPr>
            <w:r>
              <w:rPr>
                <w:rFonts w:asciiTheme="minorHAnsi" w:hAnsiTheme="minorHAnsi" w:cs="ArialMT"/>
                <w:sz w:val="22"/>
                <w:szCs w:val="22"/>
              </w:rPr>
              <w:br/>
            </w:r>
            <w:r w:rsidRPr="00154464">
              <w:rPr>
                <w:rFonts w:asciiTheme="minorHAnsi" w:hAnsiTheme="minorHAnsi" w:cs="ArialMT"/>
                <w:sz w:val="22"/>
                <w:szCs w:val="22"/>
              </w:rPr>
              <w:t>Dem Leben Sinn geben</w:t>
            </w:r>
            <w:r>
              <w:rPr>
                <w:rFonts w:asciiTheme="minorHAnsi" w:hAnsiTheme="minorHAnsi" w:cs="ArialMT"/>
                <w:sz w:val="22"/>
                <w:szCs w:val="22"/>
              </w:rPr>
              <w:br/>
            </w:r>
          </w:p>
        </w:tc>
        <w:tc>
          <w:tcPr>
            <w:tcW w:w="48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154464" w:rsidRDefault="004A3E42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42" w:rsidRPr="0055176C" w:rsidRDefault="004A3E42" w:rsidP="00154464">
            <w:pPr>
              <w:autoSpaceDE w:val="0"/>
              <w:autoSpaceDN w:val="0"/>
              <w:adjustRightInd w:val="0"/>
              <w:rPr>
                <w:rFonts w:asciiTheme="minorHAnsi" w:hAnsiTheme="minorHAnsi" w:cs="CronosPro-Regular"/>
                <w:sz w:val="22"/>
                <w:szCs w:val="22"/>
              </w:rPr>
            </w:pPr>
          </w:p>
        </w:tc>
      </w:tr>
      <w:tr w:rsidR="00154464" w:rsidTr="003F64C9">
        <w:trPr>
          <w:trHeight w:val="1403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270" w:rsidRDefault="00154464" w:rsidP="003F72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MT"/>
                <w:sz w:val="22"/>
                <w:szCs w:val="22"/>
              </w:rPr>
            </w:pPr>
            <w:r>
              <w:rPr>
                <w:rFonts w:asciiTheme="minorHAnsi" w:hAnsiTheme="minorHAnsi" w:cs="ArialMT"/>
                <w:sz w:val="22"/>
                <w:szCs w:val="22"/>
              </w:rPr>
              <w:lastRenderedPageBreak/>
              <w:br/>
            </w:r>
          </w:p>
          <w:p w:rsidR="003F7270" w:rsidRDefault="00154464" w:rsidP="003F72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MT"/>
                <w:sz w:val="22"/>
                <w:szCs w:val="22"/>
              </w:rPr>
            </w:pPr>
            <w:r w:rsidRPr="00154464">
              <w:rPr>
                <w:rFonts w:asciiTheme="minorHAnsi" w:hAnsiTheme="minorHAnsi" w:cs="ArialMT"/>
                <w:sz w:val="22"/>
                <w:szCs w:val="22"/>
              </w:rPr>
              <w:t>Subjektive und objektive</w:t>
            </w:r>
            <w:r w:rsidR="003F7270">
              <w:rPr>
                <w:rFonts w:asciiTheme="minorHAnsi" w:hAnsiTheme="minorHAnsi" w:cs="ArialMT"/>
                <w:sz w:val="22"/>
                <w:szCs w:val="22"/>
              </w:rPr>
              <w:t xml:space="preserve"> </w:t>
            </w:r>
          </w:p>
          <w:p w:rsidR="00154464" w:rsidRPr="00154464" w:rsidRDefault="00154464" w:rsidP="003F72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D1DB1">
              <w:rPr>
                <w:rFonts w:asciiTheme="minorHAnsi" w:hAnsiTheme="minorHAnsi" w:cs="ArialMT"/>
                <w:sz w:val="22"/>
              </w:rPr>
              <w:t>Wahrheiten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270" w:rsidRDefault="00154464" w:rsidP="001544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  <w:szCs w:val="22"/>
              </w:rPr>
            </w:pPr>
            <w:r>
              <w:rPr>
                <w:rFonts w:asciiTheme="minorHAnsi" w:hAnsiTheme="minorHAnsi" w:cs="CronosPro-Regular"/>
                <w:sz w:val="22"/>
                <w:szCs w:val="22"/>
              </w:rPr>
              <w:br/>
            </w:r>
          </w:p>
          <w:p w:rsidR="00154464" w:rsidRPr="00154464" w:rsidRDefault="00154464" w:rsidP="001544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ronosPro-Regular"/>
                <w:sz w:val="22"/>
                <w:szCs w:val="22"/>
              </w:rPr>
            </w:pPr>
            <w:r w:rsidRPr="00154464">
              <w:rPr>
                <w:rFonts w:asciiTheme="minorHAnsi" w:hAnsiTheme="minorHAnsi" w:cs="CronosPro-Regular"/>
                <w:sz w:val="22"/>
                <w:szCs w:val="22"/>
              </w:rPr>
              <w:t>Wahrheit und Wirklichkeit</w:t>
            </w:r>
          </w:p>
          <w:p w:rsidR="00154464" w:rsidRPr="00154464" w:rsidRDefault="00154464" w:rsidP="00154464">
            <w:pPr>
              <w:pStyle w:val="KeinLeerraum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464" w:rsidRPr="0055176C" w:rsidRDefault="00154464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Was wei</w:t>
            </w:r>
            <w:r w:rsidR="00FD1DB1">
              <w:rPr>
                <w:rFonts w:asciiTheme="minorHAnsi" w:eastAsia="CronosPro-Lt" w:hAnsiTheme="minorHAnsi" w:cs="CronosPro-Lt"/>
                <w:sz w:val="22"/>
                <w:szCs w:val="22"/>
              </w:rPr>
              <w:t>ß</w:t>
            </w: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t du eigentlich? </w:t>
            </w:r>
            <w:r w:rsidR="004757F6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(S. </w:t>
            </w: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84</w:t>
            </w:r>
            <w:r w:rsidR="004757F6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/85)</w:t>
            </w:r>
          </w:p>
          <w:p w:rsidR="00154464" w:rsidRPr="0055176C" w:rsidRDefault="00154464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Was hei</w:t>
            </w:r>
            <w:r w:rsidR="0055176C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ß</w:t>
            </w: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t hier „wahr“? </w:t>
            </w:r>
            <w:r w:rsidR="004757F6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(S. </w:t>
            </w: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86</w:t>
            </w:r>
            <w:r w:rsidR="004757F6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(87)</w:t>
            </w:r>
          </w:p>
          <w:p w:rsidR="00154464" w:rsidRPr="0055176C" w:rsidRDefault="00154464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Illusionen des Sehens </w:t>
            </w:r>
            <w:r w:rsidR="004757F6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(S. </w:t>
            </w: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88</w:t>
            </w:r>
            <w:r w:rsidR="004757F6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/89)</w:t>
            </w:r>
          </w:p>
          <w:p w:rsidR="00154464" w:rsidRPr="0055176C" w:rsidRDefault="00154464" w:rsidP="00154464">
            <w:pPr>
              <w:autoSpaceDE w:val="0"/>
              <w:autoSpaceDN w:val="0"/>
              <w:adjustRightInd w:val="0"/>
              <w:rPr>
                <w:rFonts w:asciiTheme="minorHAnsi" w:eastAsia="CronosPro-Lt" w:hAnsiTheme="minorHAnsi" w:cs="CronosPro-Lt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Medienwirklichkeiten </w:t>
            </w:r>
            <w:r w:rsidR="004757F6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(S. </w:t>
            </w: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90</w:t>
            </w:r>
            <w:r w:rsidR="004757F6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/91)</w:t>
            </w:r>
          </w:p>
          <w:p w:rsidR="003F7270" w:rsidRPr="0055176C" w:rsidRDefault="00154464" w:rsidP="003F7270">
            <w:pPr>
              <w:rPr>
                <w:rFonts w:asciiTheme="minorHAnsi" w:hAnsiTheme="minorHAnsi"/>
                <w:sz w:val="22"/>
                <w:szCs w:val="22"/>
              </w:rPr>
            </w:pPr>
            <w:r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Wahrheit oder Wahrscheinlichkeit?</w:t>
            </w:r>
            <w:r w:rsidR="004757F6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 xml:space="preserve"> (S. 92</w:t>
            </w:r>
            <w:r w:rsidR="0055176C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/</w:t>
            </w:r>
            <w:r w:rsidR="004757F6" w:rsidRPr="0055176C">
              <w:rPr>
                <w:rFonts w:asciiTheme="minorHAnsi" w:eastAsia="CronosPro-Lt" w:hAnsiTheme="minorHAnsi" w:cs="CronosPro-Lt"/>
                <w:sz w:val="22"/>
                <w:szCs w:val="22"/>
              </w:rPr>
              <w:t>93)</w:t>
            </w:r>
          </w:p>
        </w:tc>
      </w:tr>
      <w:tr w:rsidR="00804741" w:rsidTr="003F64C9">
        <w:trPr>
          <w:trHeight w:val="754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Den Mensch und die Welt denken – Menschen- und Weltbilder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Den Mensch und die Welt denken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rPr>
                <w:rFonts w:ascii="Calibri" w:hAnsi="Calibri"/>
              </w:rPr>
            </w:pPr>
          </w:p>
        </w:tc>
      </w:tr>
      <w:tr w:rsidR="00804741" w:rsidTr="003F64C9">
        <w:trPr>
          <w:trHeight w:val="837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F9219E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804741" w:rsidRPr="00F9219E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  <w:r w:rsidRPr="00F9219E">
              <w:rPr>
                <w:rFonts w:ascii="Calibri" w:hAnsi="Calibri"/>
              </w:rPr>
              <w:t>Menschenbilder</w:t>
            </w:r>
          </w:p>
          <w:p w:rsidR="00804741" w:rsidRPr="00F9219E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</w:tc>
        <w:tc>
          <w:tcPr>
            <w:tcW w:w="48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741" w:rsidRDefault="003F7270" w:rsidP="00F9219E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</w:p>
          <w:p w:rsidR="003F7270" w:rsidRPr="00F9219E" w:rsidRDefault="003F7270" w:rsidP="00F9219E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732220" w:rsidRPr="00F9219E" w:rsidRDefault="00732220" w:rsidP="00F9219E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  <w:r w:rsidRPr="00F9219E">
              <w:rPr>
                <w:rFonts w:ascii="Calibri" w:hAnsi="Calibri" w:cs="CronosPro-Regular"/>
                <w:sz w:val="22"/>
                <w:szCs w:val="22"/>
              </w:rPr>
              <w:t>Über Menschenwürde nachdenken</w:t>
            </w:r>
          </w:p>
          <w:p w:rsidR="00804741" w:rsidRPr="00F9219E" w:rsidRDefault="00804741" w:rsidP="00F9219E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804741" w:rsidRPr="00F9219E" w:rsidRDefault="00804741" w:rsidP="00F9219E">
            <w:pPr>
              <w:pStyle w:val="KeinLeerraum"/>
              <w:jc w:val="center"/>
              <w:rPr>
                <w:rFonts w:ascii="Calibri" w:hAnsi="Calibri"/>
              </w:rPr>
            </w:pPr>
          </w:p>
        </w:tc>
        <w:tc>
          <w:tcPr>
            <w:tcW w:w="66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220" w:rsidRPr="00F9219E" w:rsidRDefault="003F7270" w:rsidP="00732220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>
              <w:rPr>
                <w:rFonts w:ascii="Calibri" w:eastAsia="CronosPro-Lt" w:hAnsi="Calibri" w:cs="CronosPro-Lt"/>
                <w:sz w:val="22"/>
                <w:szCs w:val="22"/>
              </w:rPr>
              <w:br/>
            </w:r>
            <w:r w:rsidR="00732220" w:rsidRPr="00F9219E">
              <w:rPr>
                <w:rFonts w:ascii="Calibri" w:eastAsia="CronosPro-Lt" w:hAnsi="Calibri" w:cs="CronosPro-Lt"/>
                <w:sz w:val="22"/>
                <w:szCs w:val="22"/>
              </w:rPr>
              <w:t>Moralgesetz und Menschenwürde (S. 100/101)</w:t>
            </w:r>
          </w:p>
          <w:p w:rsidR="00732220" w:rsidRPr="00F9219E" w:rsidRDefault="00732220" w:rsidP="00732220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Begründungen der Menschenwürde (S. 102/103)</w:t>
            </w:r>
          </w:p>
          <w:p w:rsidR="00732220" w:rsidRPr="00F9219E" w:rsidRDefault="00732220" w:rsidP="00732220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Mensch, das ist dein Recht! (S. 104/105)</w:t>
            </w:r>
          </w:p>
          <w:p w:rsidR="00732220" w:rsidRPr="00F9219E" w:rsidRDefault="00732220" w:rsidP="00732220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Kampf um die Menschenrechte (S. 106/107)</w:t>
            </w:r>
          </w:p>
          <w:p w:rsidR="00732220" w:rsidRPr="00F9219E" w:rsidRDefault="00732220" w:rsidP="00732220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Menschenrechte im Islam (S. 108/109)</w:t>
            </w:r>
          </w:p>
          <w:p w:rsidR="00804741" w:rsidRPr="00F9219E" w:rsidRDefault="00732220" w:rsidP="003F727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Menschenrechte und Menschenpflichten (S. 110/111)</w:t>
            </w:r>
          </w:p>
        </w:tc>
      </w:tr>
      <w:tr w:rsidR="00804741" w:rsidTr="00732220">
        <w:trPr>
          <w:trHeight w:val="837"/>
        </w:trPr>
        <w:tc>
          <w:tcPr>
            <w:tcW w:w="3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270" w:rsidRDefault="003F7270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804741" w:rsidRPr="00F9219E" w:rsidRDefault="00804741" w:rsidP="00575957">
            <w:pPr>
              <w:pStyle w:val="KeinLeerraum"/>
              <w:jc w:val="center"/>
              <w:rPr>
                <w:rFonts w:ascii="Calibri" w:hAnsi="Calibri"/>
              </w:rPr>
            </w:pPr>
            <w:r w:rsidRPr="00F9219E">
              <w:rPr>
                <w:rFonts w:ascii="Calibri" w:hAnsi="Calibri"/>
              </w:rPr>
              <w:t xml:space="preserve">Der Mensch – </w:t>
            </w:r>
            <w:r w:rsidR="00CE71FC">
              <w:rPr>
                <w:rFonts w:ascii="Calibri" w:hAnsi="Calibri"/>
              </w:rPr>
              <w:br/>
            </w:r>
            <w:r w:rsidRPr="00F9219E">
              <w:rPr>
                <w:rFonts w:ascii="Calibri" w:hAnsi="Calibri"/>
              </w:rPr>
              <w:t>(nur) ein Lebewesen (?)</w:t>
            </w:r>
            <w:r w:rsidR="00CE71FC">
              <w:rPr>
                <w:rFonts w:ascii="Calibri" w:hAnsi="Calibri"/>
              </w:rPr>
              <w:br/>
            </w:r>
          </w:p>
        </w:tc>
        <w:tc>
          <w:tcPr>
            <w:tcW w:w="4819" w:type="dxa"/>
            <w:vMerge/>
            <w:tcBorders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741" w:rsidRPr="00F9219E" w:rsidRDefault="00804741" w:rsidP="00F921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0" w:type="dxa"/>
            <w:vMerge/>
            <w:tcBorders>
              <w:left w:val="single" w:sz="2" w:space="0" w:color="000000"/>
              <w:bottom w:val="single" w:sz="4" w:space="0" w:color="00000A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741" w:rsidRPr="00F9219E" w:rsidRDefault="00804741" w:rsidP="003F64C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04741" w:rsidTr="00732220">
        <w:trPr>
          <w:trHeight w:val="837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F9219E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732220" w:rsidRDefault="00732220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7270" w:rsidRPr="00F9219E" w:rsidRDefault="003F7270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804741" w:rsidRPr="00F9219E" w:rsidRDefault="00804741" w:rsidP="00F9219E">
            <w:pPr>
              <w:pStyle w:val="KeinLeerraum"/>
              <w:jc w:val="center"/>
              <w:rPr>
                <w:rFonts w:ascii="Calibri" w:hAnsi="Calibri"/>
              </w:rPr>
            </w:pPr>
            <w:r w:rsidRPr="00F9219E">
              <w:rPr>
                <w:rFonts w:ascii="Calibri" w:hAnsi="Calibri"/>
              </w:rPr>
              <w:t>Weltbilder, Pluralität und Wandel</w:t>
            </w:r>
          </w:p>
        </w:tc>
        <w:tc>
          <w:tcPr>
            <w:tcW w:w="4819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741" w:rsidRPr="00F9219E" w:rsidRDefault="00804741" w:rsidP="00F9219E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804741" w:rsidRPr="00F9219E" w:rsidRDefault="003F7270" w:rsidP="00F921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ronosPro-Regular"/>
                <w:sz w:val="22"/>
                <w:szCs w:val="22"/>
              </w:rPr>
              <w:br/>
            </w:r>
            <w:r w:rsidR="00575957">
              <w:rPr>
                <w:rFonts w:ascii="Calibri" w:hAnsi="Calibri" w:cs="CronosPro-Regular"/>
                <w:sz w:val="22"/>
                <w:szCs w:val="22"/>
              </w:rPr>
              <w:br/>
            </w:r>
            <w:r w:rsidR="00732220" w:rsidRPr="00F9219E">
              <w:rPr>
                <w:rFonts w:ascii="Calibri" w:hAnsi="Calibri" w:cs="CronosPro-Regular"/>
                <w:sz w:val="22"/>
                <w:szCs w:val="22"/>
              </w:rPr>
              <w:t>Über Weltanschauungen nachdenken</w:t>
            </w:r>
          </w:p>
        </w:tc>
        <w:tc>
          <w:tcPr>
            <w:tcW w:w="6610" w:type="dxa"/>
            <w:vMerge w:val="restar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220" w:rsidRPr="00F9219E" w:rsidRDefault="003F7270" w:rsidP="00732220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>
              <w:rPr>
                <w:rFonts w:ascii="Calibri" w:eastAsia="CronosPro-Lt" w:hAnsi="Calibri" w:cs="CronosPro-Lt"/>
                <w:sz w:val="22"/>
                <w:szCs w:val="22"/>
              </w:rPr>
              <w:br/>
            </w:r>
            <w:r w:rsidR="00732220"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So ist die Welt beschaffen 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(S. </w:t>
            </w:r>
            <w:r w:rsidR="00732220" w:rsidRPr="00F9219E">
              <w:rPr>
                <w:rFonts w:ascii="Calibri" w:eastAsia="CronosPro-Lt" w:hAnsi="Calibri" w:cs="CronosPro-Lt"/>
                <w:sz w:val="22"/>
                <w:szCs w:val="22"/>
              </w:rPr>
              <w:t>112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>/113)</w:t>
            </w:r>
          </w:p>
          <w:p w:rsidR="00732220" w:rsidRPr="00F9219E" w:rsidRDefault="00732220" w:rsidP="00732220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Kapitalismus – Geld regiert die Welt 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(S. </w:t>
            </w: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114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>/115)</w:t>
            </w:r>
          </w:p>
          <w:p w:rsidR="00732220" w:rsidRPr="00F9219E" w:rsidRDefault="00732220" w:rsidP="00732220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Kommunismus – Aufhebung der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 </w:t>
            </w: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Klassengegens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>ä</w:t>
            </w: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tze? 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(S. </w:t>
            </w: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116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>/117)</w:t>
            </w:r>
          </w:p>
          <w:p w:rsidR="00732220" w:rsidRPr="00F9219E" w:rsidRDefault="00732220" w:rsidP="00732220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Rassismus – ungleich durch Abstammung? 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(S. </w:t>
            </w: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118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>/119)</w:t>
            </w:r>
          </w:p>
          <w:p w:rsidR="00732220" w:rsidRPr="00F9219E" w:rsidRDefault="00732220" w:rsidP="00732220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Fundamentalismus – notfalls mit Gewalt 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(S. </w:t>
            </w: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120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>/121)</w:t>
            </w:r>
          </w:p>
          <w:p w:rsidR="00804741" w:rsidRPr="00F9219E" w:rsidRDefault="00732220" w:rsidP="003F727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Humanismus – Besinnung auf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 </w:t>
            </w:r>
            <w:r w:rsidRPr="00F9219E">
              <w:rPr>
                <w:rFonts w:ascii="Calibri" w:eastAsia="CronosPro-Lt" w:hAnsi="Calibri" w:cs="CronosPro-Lt"/>
                <w:sz w:val="22"/>
                <w:szCs w:val="22"/>
              </w:rPr>
              <w:t>den Menschen</w:t>
            </w:r>
            <w:r w:rsidR="00F9219E" w:rsidRPr="00F9219E">
              <w:rPr>
                <w:rFonts w:ascii="Calibri" w:eastAsia="CronosPro-Lt" w:hAnsi="Calibri" w:cs="CronosPro-Lt"/>
                <w:sz w:val="22"/>
                <w:szCs w:val="22"/>
              </w:rPr>
              <w:t xml:space="preserve"> (S. 122/123)</w:t>
            </w:r>
          </w:p>
        </w:tc>
      </w:tr>
      <w:tr w:rsidR="00804741" w:rsidTr="003F64C9">
        <w:trPr>
          <w:trHeight w:val="837"/>
        </w:trPr>
        <w:tc>
          <w:tcPr>
            <w:tcW w:w="3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</w:tc>
        <w:tc>
          <w:tcPr>
            <w:tcW w:w="4819" w:type="dxa"/>
            <w:vMerge/>
            <w:tcBorders>
              <w:top w:val="single" w:sz="2" w:space="0" w:color="000000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741" w:rsidRDefault="00804741" w:rsidP="003F64C9"/>
        </w:tc>
        <w:tc>
          <w:tcPr>
            <w:tcW w:w="661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741" w:rsidRDefault="00804741" w:rsidP="003F64C9"/>
        </w:tc>
      </w:tr>
      <w:tr w:rsidR="00804741" w:rsidTr="003F64C9">
        <w:trPr>
          <w:trHeight w:val="659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Die Welt gestalten – der Mensch zwischen Natur und Kultur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Die Welt gestalten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rPr>
                <w:rFonts w:ascii="Calibri" w:hAnsi="Calibri"/>
              </w:rPr>
            </w:pPr>
          </w:p>
        </w:tc>
      </w:tr>
      <w:tr w:rsidR="00804741" w:rsidTr="003F64C9">
        <w:trPr>
          <w:trHeight w:val="1674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EB0DDA" w:rsidRDefault="00EB0DDA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804741" w:rsidRDefault="00D03709" w:rsidP="003F64C9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Mensch und Kultur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Pr="00EB0DDA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D03709" w:rsidRPr="00EB0DDA" w:rsidRDefault="00EB0DDA" w:rsidP="00D03709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="00D03709" w:rsidRPr="00EB0DDA">
              <w:rPr>
                <w:rFonts w:ascii="Calibri" w:hAnsi="Calibri"/>
              </w:rPr>
              <w:t>Mensch und Kultur</w:t>
            </w:r>
          </w:p>
          <w:p w:rsidR="00804741" w:rsidRPr="00EB0DDA" w:rsidRDefault="00804741" w:rsidP="00D03709">
            <w:pPr>
              <w:pStyle w:val="KeinLeerraum"/>
              <w:jc w:val="center"/>
              <w:rPr>
                <w:rFonts w:ascii="Calibri" w:hAnsi="Calibri"/>
              </w:rPr>
            </w:pP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DA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Heimat bedeutet für mich …</w:t>
            </w:r>
            <w:r w:rsidR="00FC60FB">
              <w:rPr>
                <w:rFonts w:ascii="Calibri" w:eastAsia="CronosPro-Lt" w:hAnsi="Calibri" w:cs="CronosPro-Lt"/>
                <w:sz w:val="22"/>
                <w:szCs w:val="22"/>
              </w:rPr>
              <w:t xml:space="preserve"> </w:t>
            </w: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(S. 130/131)</w:t>
            </w:r>
          </w:p>
          <w:p w:rsidR="00EB0DDA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Neben- und Miteinander von Kulturen (S. 132/133)</w:t>
            </w:r>
          </w:p>
          <w:p w:rsidR="00EB0DDA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Zwischen den Kulturen leben (S. 134/135)</w:t>
            </w:r>
          </w:p>
          <w:p w:rsidR="00EB0DDA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Integration (S. 136/137)</w:t>
            </w:r>
          </w:p>
          <w:p w:rsidR="00EB0DDA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Fußball ist bunt (S. 138/139)</w:t>
            </w:r>
          </w:p>
          <w:p w:rsidR="00804741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Menschlichkeit und Religion (S. 140/141)</w:t>
            </w:r>
          </w:p>
        </w:tc>
      </w:tr>
      <w:tr w:rsidR="00804741" w:rsidTr="003F64C9">
        <w:trPr>
          <w:trHeight w:val="1674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EB0DDA" w:rsidRDefault="00EB0DDA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804741" w:rsidRDefault="00EB0DDA" w:rsidP="003F64C9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Der optimierte Mensch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DA" w:rsidRDefault="00EB0DDA" w:rsidP="00EB0DDA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  <w:r>
              <w:rPr>
                <w:rFonts w:ascii="Calibri" w:hAnsi="Calibri" w:cs="CronosPro-Regular"/>
                <w:sz w:val="22"/>
                <w:szCs w:val="22"/>
              </w:rPr>
              <w:br/>
            </w:r>
          </w:p>
          <w:p w:rsidR="00EB0DDA" w:rsidRPr="00EB0DDA" w:rsidRDefault="00EB0DDA" w:rsidP="00EB0DDA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  <w:r w:rsidRPr="00EB0DDA">
              <w:rPr>
                <w:rFonts w:ascii="Calibri" w:hAnsi="Calibri" w:cs="CronosPro-Regular"/>
                <w:sz w:val="22"/>
                <w:szCs w:val="22"/>
              </w:rPr>
              <w:t>Der optimierte Mensch</w:t>
            </w:r>
          </w:p>
          <w:p w:rsidR="00804741" w:rsidRPr="00EB0DDA" w:rsidRDefault="00804741" w:rsidP="00D03709">
            <w:pPr>
              <w:pStyle w:val="KeinLeerraum"/>
              <w:jc w:val="center"/>
              <w:rPr>
                <w:rFonts w:ascii="Calibri" w:hAnsi="Calibri"/>
              </w:rPr>
            </w:pP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DA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Vom Nutzen der Technik (S. 142/143)</w:t>
            </w:r>
          </w:p>
          <w:p w:rsidR="00EB0DDA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Technik und Wissenschaft in der Verantwortung (S. 144/145)</w:t>
            </w:r>
          </w:p>
          <w:p w:rsidR="00EB0DDA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Klone, die Leben schenken (S. 146/147)</w:t>
            </w:r>
          </w:p>
          <w:p w:rsidR="00EB0DDA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Ein Mensch wird gemacht (S. 148/149)</w:t>
            </w:r>
          </w:p>
          <w:p w:rsidR="00EB0DDA" w:rsidRPr="00EB0DDA" w:rsidRDefault="00EB0DDA" w:rsidP="00EB0DDA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EB0DDA">
              <w:rPr>
                <w:rFonts w:ascii="Calibri" w:eastAsia="CronosPro-Lt" w:hAnsi="Calibri" w:cs="CronosPro-Lt"/>
                <w:sz w:val="22"/>
                <w:szCs w:val="22"/>
              </w:rPr>
              <w:t>Präimplantationsdiagnostik in der Diskussion (S. 150/151)</w:t>
            </w:r>
          </w:p>
          <w:p w:rsidR="00804741" w:rsidRPr="00EB0DDA" w:rsidRDefault="00EB0DDA" w:rsidP="00EB0DDA">
            <w:pPr>
              <w:pStyle w:val="KeinLeerraum"/>
              <w:rPr>
                <w:rFonts w:ascii="Calibri" w:hAnsi="Calibri"/>
              </w:rPr>
            </w:pPr>
            <w:r w:rsidRPr="00EB0DDA">
              <w:rPr>
                <w:rFonts w:ascii="Calibri" w:eastAsia="CronosPro-Lt" w:hAnsi="Calibri" w:cs="CronosPro-Lt"/>
              </w:rPr>
              <w:t>Der Fall Adam Nash (S. 152/153)</w:t>
            </w:r>
          </w:p>
        </w:tc>
      </w:tr>
      <w:tr w:rsidR="00804741" w:rsidTr="003F64C9">
        <w:trPr>
          <w:trHeight w:val="619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FB258C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Die Welt von Morgen </w:t>
            </w:r>
            <w:r w:rsidR="00FB258C" w:rsidRPr="00FB258C">
              <w:rPr>
                <w:rFonts w:ascii="Calibri" w:eastAsia="CronosPro-Lt" w:hAnsi="Calibri" w:cs="CronosPro-Lt"/>
                <w:b/>
              </w:rPr>
              <w:t xml:space="preserve">– </w:t>
            </w:r>
            <w:r w:rsidRPr="00FB258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Zukunftsentwürfe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Die Welt von Morgen</w:t>
            </w:r>
          </w:p>
        </w:tc>
        <w:tc>
          <w:tcPr>
            <w:tcW w:w="6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rPr>
                <w:rFonts w:ascii="Calibri" w:hAnsi="Calibri"/>
              </w:rPr>
            </w:pPr>
          </w:p>
        </w:tc>
      </w:tr>
      <w:tr w:rsidR="003F64C9" w:rsidTr="003F64C9">
        <w:trPr>
          <w:trHeight w:val="1256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4C9" w:rsidRDefault="003F64C9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64C9" w:rsidRDefault="003F64C9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7270" w:rsidRDefault="003F7270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64C9" w:rsidRDefault="003F64C9" w:rsidP="003F64C9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Meine Vorstellungen von morgen</w:t>
            </w:r>
          </w:p>
          <w:p w:rsidR="003F64C9" w:rsidRDefault="003F64C9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64C9" w:rsidRDefault="003F64C9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4C9" w:rsidRPr="003F64C9" w:rsidRDefault="003F64C9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64C9" w:rsidRDefault="003F64C9" w:rsidP="003F64C9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</w:p>
          <w:p w:rsidR="003F7270" w:rsidRDefault="003F7270" w:rsidP="003F64C9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  <w:r w:rsidRPr="003F64C9">
              <w:rPr>
                <w:rFonts w:ascii="Calibri" w:hAnsi="Calibri" w:cs="CronosPro-Regular"/>
                <w:sz w:val="22"/>
                <w:szCs w:val="22"/>
              </w:rPr>
              <w:t>Zukunftsfragen der Gegenwart</w:t>
            </w:r>
          </w:p>
          <w:p w:rsidR="003F64C9" w:rsidRDefault="003F64C9" w:rsidP="003F64C9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</w:p>
          <w:p w:rsidR="003F64C9" w:rsidRDefault="003F64C9" w:rsidP="003F64C9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</w:p>
          <w:p w:rsidR="003F64C9" w:rsidRDefault="003F64C9" w:rsidP="003F64C9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</w:p>
          <w:p w:rsidR="003F7270" w:rsidRDefault="003F7270" w:rsidP="003F64C9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</w:p>
          <w:p w:rsidR="003F7270" w:rsidRDefault="003F7270" w:rsidP="003F64C9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</w:p>
          <w:p w:rsidR="00FC60FB" w:rsidRDefault="00FC60FB" w:rsidP="003F64C9">
            <w:pPr>
              <w:autoSpaceDE w:val="0"/>
              <w:autoSpaceDN w:val="0"/>
              <w:adjustRightInd w:val="0"/>
              <w:jc w:val="center"/>
              <w:rPr>
                <w:rFonts w:ascii="Calibri" w:hAnsi="Calibri" w:cs="CronosPro-Regular"/>
                <w:sz w:val="22"/>
                <w:szCs w:val="22"/>
              </w:rPr>
            </w:pP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ronosPro-Regular"/>
                <w:sz w:val="22"/>
                <w:szCs w:val="22"/>
              </w:rPr>
              <w:t>D</w:t>
            </w:r>
            <w:r w:rsidRPr="003F64C9">
              <w:rPr>
                <w:rFonts w:ascii="Calibri" w:hAnsi="Calibri" w:cs="CronosPro-Regular"/>
                <w:sz w:val="22"/>
                <w:szCs w:val="22"/>
              </w:rPr>
              <w:t>ie Zukunft denken und gestalten</w:t>
            </w:r>
          </w:p>
        </w:tc>
        <w:tc>
          <w:tcPr>
            <w:tcW w:w="66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B72" w:rsidRDefault="00F32B72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„Überalterung“ der Gesellschaft – was nun? (S. 160/161)</w:t>
            </w: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Fortschritt mit Nebenwirkungen (S. 162/163)</w:t>
            </w: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Unser Leben digital (S. 164/165)</w:t>
            </w: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Die Zukunft der Arbeit digital (S. 166/167)</w:t>
            </w: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Menschen auf der Flucht (S. 168/169)</w:t>
            </w:r>
          </w:p>
          <w:p w:rsid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(Wie) Kann kulturelle Vielfalt gelebt werden? (S. 170/171)</w:t>
            </w:r>
          </w:p>
          <w:p w:rsidR="003F7270" w:rsidRPr="003F64C9" w:rsidRDefault="003F7270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Verbraucherbildung und Konsum (S. 172/173)</w:t>
            </w: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Klima – war da was? (S. 174/175)</w:t>
            </w: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Armut in Deutschland – ein Skandal? (S. 176/177)</w:t>
            </w: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Soziale Ungleichheit weltweit (S. 178/179)</w:t>
            </w:r>
          </w:p>
          <w:p w:rsidR="003F64C9" w:rsidRPr="003F64C9" w:rsidRDefault="003F64C9" w:rsidP="003F64C9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3F64C9">
              <w:rPr>
                <w:rFonts w:ascii="Calibri" w:eastAsia="CronosPro-Lt" w:hAnsi="Calibri" w:cs="CronosPro-Lt"/>
                <w:sz w:val="22"/>
                <w:szCs w:val="22"/>
              </w:rPr>
              <w:t>Der Mensch als gestaltendes Wesen (S. 180/181)</w:t>
            </w:r>
          </w:p>
          <w:p w:rsidR="003F64C9" w:rsidRDefault="003F64C9" w:rsidP="003F64C9">
            <w:pPr>
              <w:pStyle w:val="KeinLeerraum"/>
              <w:rPr>
                <w:rFonts w:ascii="Calibri" w:eastAsia="CronosPro-Lt" w:hAnsi="Calibri" w:cs="CronosPro-Lt"/>
              </w:rPr>
            </w:pPr>
            <w:r w:rsidRPr="003F64C9">
              <w:rPr>
                <w:rFonts w:ascii="Calibri" w:eastAsia="CronosPro-Lt" w:hAnsi="Calibri" w:cs="CronosPro-Lt"/>
              </w:rPr>
              <w:t>Die Zukunft gestalten – was ICH tun kann (S. 182/183)</w:t>
            </w:r>
          </w:p>
          <w:p w:rsidR="003F7270" w:rsidRPr="003F64C9" w:rsidRDefault="003F7270" w:rsidP="003F64C9">
            <w:pPr>
              <w:pStyle w:val="KeinLeerraum"/>
              <w:rPr>
                <w:rFonts w:ascii="Calibri" w:hAnsi="Calibri"/>
              </w:rPr>
            </w:pPr>
          </w:p>
        </w:tc>
      </w:tr>
      <w:tr w:rsidR="003F64C9" w:rsidTr="003F64C9">
        <w:trPr>
          <w:trHeight w:val="1255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270" w:rsidRDefault="003F7270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7270" w:rsidRDefault="00FC60FB" w:rsidP="003F64C9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</w:p>
          <w:p w:rsidR="003F7270" w:rsidRDefault="003F7270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  <w:p w:rsidR="003F64C9" w:rsidRDefault="003F64C9" w:rsidP="003F64C9">
            <w:pPr>
              <w:pStyle w:val="KeinLeerraum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Gesellschaften von morgen denken</w:t>
            </w:r>
          </w:p>
        </w:tc>
        <w:tc>
          <w:tcPr>
            <w:tcW w:w="48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4C9" w:rsidRDefault="003F64C9" w:rsidP="003F64C9">
            <w:pPr>
              <w:pStyle w:val="KeinLeerraum"/>
              <w:jc w:val="center"/>
              <w:rPr>
                <w:rFonts w:ascii="Calibri" w:hAnsi="Calibri"/>
              </w:rPr>
            </w:pPr>
          </w:p>
        </w:tc>
        <w:tc>
          <w:tcPr>
            <w:tcW w:w="66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4C9" w:rsidRDefault="003F64C9" w:rsidP="003F64C9">
            <w:pPr>
              <w:autoSpaceDE w:val="0"/>
              <w:autoSpaceDN w:val="0"/>
              <w:adjustRightInd w:val="0"/>
              <w:rPr>
                <w:rFonts w:ascii="CronosPro-Lt" w:eastAsia="CronosPro-Lt" w:hAnsi="CronosPro-Regular" w:cs="CronosPro-Lt"/>
                <w:sz w:val="21"/>
                <w:szCs w:val="21"/>
              </w:rPr>
            </w:pPr>
          </w:p>
        </w:tc>
      </w:tr>
      <w:tr w:rsidR="00804741" w:rsidTr="003F64C9">
        <w:trPr>
          <w:trHeight w:val="348"/>
        </w:trPr>
        <w:tc>
          <w:tcPr>
            <w:tcW w:w="3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Die Weltreligionen kennen lernen</w:t>
            </w:r>
          </w:p>
        </w:tc>
        <w:tc>
          <w:tcPr>
            <w:tcW w:w="6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rPr>
                <w:rFonts w:ascii="Calibri" w:hAnsi="Calibri"/>
              </w:rPr>
            </w:pPr>
          </w:p>
        </w:tc>
      </w:tr>
      <w:tr w:rsidR="00804741" w:rsidTr="003F64C9">
        <w:trPr>
          <w:trHeight w:val="348"/>
        </w:trPr>
        <w:tc>
          <w:tcPr>
            <w:tcW w:w="3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41" w:rsidRDefault="00804741" w:rsidP="003F64C9">
            <w:pPr>
              <w:pStyle w:val="KeinLeerraum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B72" w:rsidRPr="00F32B72" w:rsidRDefault="00F32B72" w:rsidP="00F32B72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>
              <w:rPr>
                <w:rFonts w:ascii="Calibri" w:eastAsia="CronosPro-Lt" w:hAnsi="Calibri" w:cs="CronosPro-Lt"/>
                <w:sz w:val="22"/>
                <w:szCs w:val="22"/>
              </w:rPr>
              <w:t>Ü</w:t>
            </w: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 xml:space="preserve">ber den Glauben an ein Jenseits 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 xml:space="preserve">(S. </w:t>
            </w: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>190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>/191)</w:t>
            </w:r>
          </w:p>
          <w:p w:rsidR="00F32B72" w:rsidRPr="00F32B72" w:rsidRDefault="00F32B72" w:rsidP="00F32B72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>
              <w:rPr>
                <w:rFonts w:ascii="Calibri" w:eastAsia="CronosPro-Lt" w:hAnsi="Calibri" w:cs="CronosPro-Lt"/>
                <w:sz w:val="22"/>
                <w:szCs w:val="22"/>
              </w:rPr>
              <w:t>Ü</w:t>
            </w: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 xml:space="preserve">ber den Glauben an eine Wiedergeburt 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 xml:space="preserve">(S. </w:t>
            </w: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>192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>/193)</w:t>
            </w:r>
          </w:p>
          <w:p w:rsidR="00F32B72" w:rsidRPr="00F32B72" w:rsidRDefault="00F32B72" w:rsidP="00F32B72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 xml:space="preserve">„Ich bin Christin“ 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 xml:space="preserve">(S. </w:t>
            </w: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>194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>/195)</w:t>
            </w:r>
          </w:p>
          <w:p w:rsidR="00F32B72" w:rsidRPr="00F32B72" w:rsidRDefault="00F32B72" w:rsidP="00F32B72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 xml:space="preserve">„Ich bin </w:t>
            </w:r>
            <w:proofErr w:type="spellStart"/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>Muslima</w:t>
            </w:r>
            <w:proofErr w:type="spellEnd"/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 xml:space="preserve">“ 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 xml:space="preserve">(S. </w:t>
            </w: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>196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>/197)</w:t>
            </w:r>
          </w:p>
          <w:p w:rsidR="00F32B72" w:rsidRPr="00F32B72" w:rsidRDefault="00F32B72" w:rsidP="00F32B72">
            <w:pPr>
              <w:autoSpaceDE w:val="0"/>
              <w:autoSpaceDN w:val="0"/>
              <w:adjustRightInd w:val="0"/>
              <w:rPr>
                <w:rFonts w:ascii="Calibri" w:eastAsia="CronosPro-Lt" w:hAnsi="Calibri" w:cs="CronosPro-Lt"/>
                <w:sz w:val="22"/>
                <w:szCs w:val="22"/>
              </w:rPr>
            </w:pP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 xml:space="preserve">„Ich bin Jude“ 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 xml:space="preserve">(S. </w:t>
            </w: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>198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>/199)</w:t>
            </w:r>
          </w:p>
          <w:p w:rsidR="00F32B72" w:rsidRDefault="00F32B72" w:rsidP="00F32B72">
            <w:pPr>
              <w:rPr>
                <w:rFonts w:ascii="Calibri" w:hAnsi="Calibri"/>
              </w:rPr>
            </w:pPr>
            <w:r w:rsidRPr="00F32B72">
              <w:rPr>
                <w:rFonts w:ascii="Calibri" w:eastAsia="CronosPro-Lt" w:hAnsi="Calibri" w:cs="CronosPro-Lt"/>
                <w:sz w:val="22"/>
                <w:szCs w:val="22"/>
              </w:rPr>
              <w:t>Reli-Rallye</w:t>
            </w:r>
            <w:r>
              <w:rPr>
                <w:rFonts w:ascii="Calibri" w:eastAsia="CronosPro-Lt" w:hAnsi="Calibri" w:cs="CronosPro-Lt"/>
                <w:sz w:val="22"/>
                <w:szCs w:val="22"/>
              </w:rPr>
              <w:t xml:space="preserve"> (S. 200/201)</w:t>
            </w:r>
          </w:p>
        </w:tc>
      </w:tr>
    </w:tbl>
    <w:p w:rsidR="00804741" w:rsidRPr="00804741" w:rsidRDefault="00804741" w:rsidP="00F32B72">
      <w:pPr>
        <w:pStyle w:val="KeinLeerraum"/>
        <w:spacing w:line="276" w:lineRule="auto"/>
        <w:jc w:val="both"/>
        <w:rPr>
          <w:rFonts w:ascii="Calibri" w:hAnsi="Calibri"/>
          <w:b/>
        </w:rPr>
      </w:pPr>
    </w:p>
    <w:sectPr w:rsidR="00804741" w:rsidRPr="00804741" w:rsidSect="002C0B7F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6840" w:h="11900" w:orient="landscape"/>
      <w:pgMar w:top="1417" w:right="737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C3" w:rsidRDefault="00FA77C3" w:rsidP="000C64AA">
      <w:r>
        <w:separator/>
      </w:r>
    </w:p>
  </w:endnote>
  <w:endnote w:type="continuationSeparator" w:id="0">
    <w:p w:rsidR="00FA77C3" w:rsidRDefault="00FA77C3" w:rsidP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Pro-SemiboldDisp">
    <w:charset w:val="00"/>
    <w:family w:val="auto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ronosPro-L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C9" w:rsidRDefault="003F64C9" w:rsidP="00614F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F64C9" w:rsidRDefault="003F64C9" w:rsidP="002C0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C9" w:rsidRDefault="003F64C9" w:rsidP="00614F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B92D9B" id="Rectangle 1" o:spid="_x0000_s1026" style="position:absolute;margin-left:623.7pt;margin-top:473.45pt;width:141.7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4C9" w:rsidRPr="008A1F2A" w:rsidRDefault="003F64C9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030" type="#_x0000_t202" style="position:absolute;margin-left:642.7pt;margin-top:477.4pt;width:117.6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" filled="f" stroked="f">
              <v:textbox>
                <w:txbxContent>
                  <w:p w:rsidR="003F64C9" w:rsidRPr="008A1F2A" w:rsidRDefault="003F64C9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88F4B" id="Rectangle 3" o:spid="_x0000_s1026" style="position:absolute;margin-left:-36.8pt;margin-top:473.45pt;width:651.9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91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4C9" w:rsidRPr="00B07B0E" w:rsidRDefault="003F64C9" w:rsidP="00726C6D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eastAsiaTheme="majorEastAsia" w:hAnsi="Calibri" w:cstheme="majorBidi"/>
                              <w:b/>
                              <w:sz w:val="20"/>
                            </w:rPr>
                            <w:t>Lebenswelten 2</w:t>
                          </w:r>
                          <w:r w:rsidRPr="00B07B0E">
                            <w:rPr>
                              <w:rFonts w:ascii="Calibri" w:eastAsiaTheme="majorEastAsia" w:hAnsi="Calibri" w:cstheme="majorBidi"/>
                              <w:sz w:val="20"/>
                            </w:rPr>
                            <w:t xml:space="preserve"> (ISBN 978-3-661-</w:t>
                          </w:r>
                          <w:r w:rsidRPr="00B07B0E">
                            <w:rPr>
                              <w:rFonts w:ascii="Calibri" w:eastAsiaTheme="majorEastAsia" w:hAnsi="Calibri" w:cstheme="majorBidi"/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eastAsiaTheme="majorEastAsia" w:hAnsi="Calibri" w:cstheme="majorBidi"/>
                              <w:b/>
                              <w:sz w:val="20"/>
                            </w:rPr>
                            <w:t>0109</w:t>
                          </w:r>
                          <w:r>
                            <w:rPr>
                              <w:rFonts w:ascii="Calibri" w:eastAsiaTheme="majorEastAsia" w:hAnsi="Calibri" w:cstheme="majorBidi"/>
                              <w:sz w:val="20"/>
                            </w:rPr>
                            <w:t>-2</w:t>
                          </w:r>
                          <w:r w:rsidRPr="00B07B0E">
                            <w:rPr>
                              <w:rFonts w:ascii="Calibri" w:eastAsiaTheme="majorEastAsia" w:hAnsi="Calibri" w:cstheme="majorBidi"/>
                              <w:sz w:val="20"/>
                            </w:rPr>
                            <w:t>)</w:t>
                          </w:r>
                        </w:p>
                        <w:p w:rsidR="003F64C9" w:rsidRPr="003C469C" w:rsidRDefault="003F64C9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3F64C9" w:rsidRPr="003C469C" w:rsidRDefault="003F64C9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6" o:spid="_x0000_s1031" type="#_x0000_t202" style="position:absolute;margin-left:9.05pt;margin-top:477.4pt;width:597.3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" filled="f" stroked="f">
              <v:textbox>
                <w:txbxContent>
                  <w:p w:rsidR="003F64C9" w:rsidRPr="00B07B0E" w:rsidRDefault="003F64C9" w:rsidP="00726C6D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eastAsiaTheme="majorEastAsia" w:hAnsi="Calibri" w:cstheme="majorBidi"/>
                        <w:b/>
                        <w:sz w:val="20"/>
                      </w:rPr>
                      <w:t>Lebenswelten 2</w:t>
                    </w:r>
                    <w:r w:rsidRPr="00B07B0E">
                      <w:rPr>
                        <w:rFonts w:ascii="Calibri" w:eastAsiaTheme="majorEastAsia" w:hAnsi="Calibri" w:cstheme="majorBidi"/>
                        <w:sz w:val="20"/>
                      </w:rPr>
                      <w:t xml:space="preserve"> (ISBN 978-3-661-</w:t>
                    </w:r>
                    <w:r w:rsidRPr="00B07B0E">
                      <w:rPr>
                        <w:rFonts w:ascii="Calibri" w:eastAsiaTheme="majorEastAsia" w:hAnsi="Calibri" w:cstheme="majorBidi"/>
                        <w:b/>
                        <w:sz w:val="20"/>
                      </w:rPr>
                      <w:t>2</w:t>
                    </w:r>
                    <w:r>
                      <w:rPr>
                        <w:rFonts w:ascii="Calibri" w:eastAsiaTheme="majorEastAsia" w:hAnsi="Calibri" w:cstheme="majorBidi"/>
                        <w:b/>
                        <w:sz w:val="20"/>
                      </w:rPr>
                      <w:t>0109</w:t>
                    </w:r>
                    <w:r>
                      <w:rPr>
                        <w:rFonts w:ascii="Calibri" w:eastAsiaTheme="majorEastAsia" w:hAnsi="Calibri" w:cstheme="majorBidi"/>
                        <w:sz w:val="20"/>
                      </w:rPr>
                      <w:t>-2</w:t>
                    </w:r>
                    <w:r w:rsidRPr="00B07B0E">
                      <w:rPr>
                        <w:rFonts w:ascii="Calibri" w:eastAsiaTheme="majorEastAsia" w:hAnsi="Calibri" w:cstheme="majorBidi"/>
                        <w:sz w:val="20"/>
                      </w:rPr>
                      <w:t>)</w:t>
                    </w:r>
                  </w:p>
                  <w:p w:rsidR="003F64C9" w:rsidRPr="003C469C" w:rsidRDefault="003F64C9" w:rsidP="00614F7D">
                    <w:pPr>
                      <w:rPr>
                        <w:rFonts w:ascii="Calibri" w:hAnsi="Calibri"/>
                      </w:rPr>
                    </w:pPr>
                  </w:p>
                  <w:p w:rsidR="003F64C9" w:rsidRPr="003C469C" w:rsidRDefault="003F64C9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:rsidR="003F64C9" w:rsidRDefault="003F64C9" w:rsidP="002C0B7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C9" w:rsidRDefault="003F64C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2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4D1DB" id="Rectangle 143" o:spid="_x0000_s1026" style="position:absolute;margin-left:623.7pt;margin-top:473.45pt;width:141.7pt;height:31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NifgIAAP0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2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4C9" w:rsidRPr="008A1F2A" w:rsidRDefault="003F64C9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42.7pt;margin-top:477.4pt;width:117.65pt;height:26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" filled="f" stroked="f">
              <v:textbox>
                <w:txbxContent>
                  <w:p w:rsidR="003F64C9" w:rsidRPr="008A1F2A" w:rsidRDefault="003F64C9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1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F0CF5" id="Rectangle 145" o:spid="_x0000_s1026" style="position:absolute;margin-left:-36.8pt;margin-top:473.45pt;width:651.9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5WfwIAAP0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84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4C9" w:rsidRPr="00B07B0E" w:rsidRDefault="003F64C9" w:rsidP="00614F7D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eastAsiaTheme="majorEastAsia" w:hAnsi="Calibri" w:cstheme="majorBidi"/>
                              <w:b/>
                              <w:sz w:val="20"/>
                            </w:rPr>
                            <w:t>Lebenswelten 2</w:t>
                          </w:r>
                          <w:r w:rsidRPr="00B07B0E">
                            <w:rPr>
                              <w:rFonts w:ascii="Calibri" w:eastAsiaTheme="majorEastAsia" w:hAnsi="Calibri" w:cstheme="majorBidi"/>
                              <w:sz w:val="20"/>
                            </w:rPr>
                            <w:t xml:space="preserve"> (ISBN 978-3-661-</w:t>
                          </w:r>
                          <w:r w:rsidRPr="00B07B0E">
                            <w:rPr>
                              <w:rFonts w:ascii="Calibri" w:eastAsiaTheme="majorEastAsia" w:hAnsi="Calibri" w:cstheme="majorBidi"/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eastAsiaTheme="majorEastAsia" w:hAnsi="Calibri" w:cstheme="majorBidi"/>
                              <w:b/>
                              <w:sz w:val="20"/>
                            </w:rPr>
                            <w:t>0109</w:t>
                          </w:r>
                          <w:r>
                            <w:rPr>
                              <w:rFonts w:ascii="Calibri" w:eastAsiaTheme="majorEastAsia" w:hAnsi="Calibri" w:cstheme="majorBidi"/>
                              <w:sz w:val="20"/>
                            </w:rPr>
                            <w:t>-2</w:t>
                          </w:r>
                          <w:r w:rsidRPr="00B07B0E">
                            <w:rPr>
                              <w:rFonts w:ascii="Calibri" w:eastAsiaTheme="majorEastAsia" w:hAnsi="Calibri" w:cstheme="majorBidi"/>
                              <w:sz w:val="20"/>
                            </w:rPr>
                            <w:t>)</w:t>
                          </w:r>
                        </w:p>
                        <w:p w:rsidR="003F64C9" w:rsidRPr="003C469C" w:rsidRDefault="003F64C9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9.05pt;margin-top:477.4pt;width:597.3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" filled="f" stroked="f">
              <v:textbox>
                <w:txbxContent>
                  <w:p w:rsidR="003F64C9" w:rsidRPr="00B07B0E" w:rsidRDefault="003F64C9" w:rsidP="00614F7D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eastAsiaTheme="majorEastAsia" w:hAnsi="Calibri" w:cstheme="majorBidi"/>
                        <w:b/>
                        <w:sz w:val="20"/>
                      </w:rPr>
                      <w:t>Lebenswelten 2</w:t>
                    </w:r>
                    <w:r w:rsidRPr="00B07B0E">
                      <w:rPr>
                        <w:rFonts w:ascii="Calibri" w:eastAsiaTheme="majorEastAsia" w:hAnsi="Calibri" w:cstheme="majorBidi"/>
                        <w:sz w:val="20"/>
                      </w:rPr>
                      <w:t xml:space="preserve"> (ISBN 978-3-661-</w:t>
                    </w:r>
                    <w:r w:rsidRPr="00B07B0E">
                      <w:rPr>
                        <w:rFonts w:ascii="Calibri" w:eastAsiaTheme="majorEastAsia" w:hAnsi="Calibri" w:cstheme="majorBidi"/>
                        <w:b/>
                        <w:sz w:val="20"/>
                      </w:rPr>
                      <w:t>2</w:t>
                    </w:r>
                    <w:r>
                      <w:rPr>
                        <w:rFonts w:ascii="Calibri" w:eastAsiaTheme="majorEastAsia" w:hAnsi="Calibri" w:cstheme="majorBidi"/>
                        <w:b/>
                        <w:sz w:val="20"/>
                      </w:rPr>
                      <w:t>0109</w:t>
                    </w:r>
                    <w:r>
                      <w:rPr>
                        <w:rFonts w:ascii="Calibri" w:eastAsiaTheme="majorEastAsia" w:hAnsi="Calibri" w:cstheme="majorBidi"/>
                        <w:sz w:val="20"/>
                      </w:rPr>
                      <w:t>-2</w:t>
                    </w:r>
                    <w:r w:rsidRPr="00B07B0E">
                      <w:rPr>
                        <w:rFonts w:ascii="Calibri" w:eastAsiaTheme="majorEastAsia" w:hAnsi="Calibri" w:cstheme="majorBidi"/>
                        <w:sz w:val="20"/>
                      </w:rPr>
                      <w:t>)</w:t>
                    </w:r>
                  </w:p>
                  <w:p w:rsidR="003F64C9" w:rsidRPr="003C469C" w:rsidRDefault="003F64C9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C3" w:rsidRDefault="00FA77C3" w:rsidP="000C64AA">
      <w:r>
        <w:separator/>
      </w:r>
    </w:p>
  </w:footnote>
  <w:footnote w:type="continuationSeparator" w:id="0">
    <w:p w:rsidR="00FA77C3" w:rsidRDefault="00FA77C3" w:rsidP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C9" w:rsidRDefault="003F64C9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F64C9" w:rsidRDefault="003F64C9" w:rsidP="002C0B7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C9" w:rsidRDefault="003F64C9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9368B">
      <w:rPr>
        <w:rStyle w:val="Seitenzahl"/>
        <w:noProof/>
      </w:rPr>
      <w:t>11</w:t>
    </w:r>
    <w:r>
      <w:rPr>
        <w:rStyle w:val="Seitenzahl"/>
      </w:rPr>
      <w:fldChar w:fldCharType="end"/>
    </w:r>
  </w:p>
  <w:p w:rsidR="003F64C9" w:rsidRDefault="003F64C9" w:rsidP="002C0B7F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EDF"/>
    <w:multiLevelType w:val="hybridMultilevel"/>
    <w:tmpl w:val="4AECA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52909"/>
    <w:multiLevelType w:val="hybridMultilevel"/>
    <w:tmpl w:val="E7FA1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30B0A"/>
    <w:multiLevelType w:val="hybridMultilevel"/>
    <w:tmpl w:val="849005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60AE9"/>
    <w:multiLevelType w:val="hybridMultilevel"/>
    <w:tmpl w:val="989408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11A28"/>
    <w:multiLevelType w:val="hybridMultilevel"/>
    <w:tmpl w:val="617C3D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E458F"/>
    <w:multiLevelType w:val="hybridMultilevel"/>
    <w:tmpl w:val="6A9687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15918"/>
    <w:multiLevelType w:val="hybridMultilevel"/>
    <w:tmpl w:val="922A02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0A13D7"/>
    <w:multiLevelType w:val="multilevel"/>
    <w:tmpl w:val="974CCCE6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38054FD"/>
    <w:multiLevelType w:val="hybridMultilevel"/>
    <w:tmpl w:val="E37EE3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D647A"/>
    <w:multiLevelType w:val="hybridMultilevel"/>
    <w:tmpl w:val="B0CC30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32A29"/>
    <w:multiLevelType w:val="hybridMultilevel"/>
    <w:tmpl w:val="6986A8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62B68"/>
    <w:multiLevelType w:val="hybridMultilevel"/>
    <w:tmpl w:val="C30EA732"/>
    <w:lvl w:ilvl="0" w:tplc="0407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 w15:restartNumberingAfterBreak="0">
    <w:nsid w:val="18855F67"/>
    <w:multiLevelType w:val="hybridMultilevel"/>
    <w:tmpl w:val="6C880B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E821CC"/>
    <w:multiLevelType w:val="hybridMultilevel"/>
    <w:tmpl w:val="7F9C15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8B012A"/>
    <w:multiLevelType w:val="hybridMultilevel"/>
    <w:tmpl w:val="9CC80C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1A790F"/>
    <w:multiLevelType w:val="multilevel"/>
    <w:tmpl w:val="F2067DC8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6A5F2A"/>
    <w:multiLevelType w:val="hybridMultilevel"/>
    <w:tmpl w:val="25E649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5F79A6"/>
    <w:multiLevelType w:val="hybridMultilevel"/>
    <w:tmpl w:val="4C68BC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203FC3"/>
    <w:multiLevelType w:val="hybridMultilevel"/>
    <w:tmpl w:val="D1FAF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7D1DD2"/>
    <w:multiLevelType w:val="hybridMultilevel"/>
    <w:tmpl w:val="856AD7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EC49E5"/>
    <w:multiLevelType w:val="hybridMultilevel"/>
    <w:tmpl w:val="2E969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15289"/>
    <w:multiLevelType w:val="hybridMultilevel"/>
    <w:tmpl w:val="1422B0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BF1406"/>
    <w:multiLevelType w:val="hybridMultilevel"/>
    <w:tmpl w:val="D87CA7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837072"/>
    <w:multiLevelType w:val="hybridMultilevel"/>
    <w:tmpl w:val="44D292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5C6808"/>
    <w:multiLevelType w:val="hybridMultilevel"/>
    <w:tmpl w:val="8D86F7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A70C17"/>
    <w:multiLevelType w:val="hybridMultilevel"/>
    <w:tmpl w:val="11E4A7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BE38FD"/>
    <w:multiLevelType w:val="hybridMultilevel"/>
    <w:tmpl w:val="FEDCDF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B07D6A"/>
    <w:multiLevelType w:val="hybridMultilevel"/>
    <w:tmpl w:val="51661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E8605C"/>
    <w:multiLevelType w:val="hybridMultilevel"/>
    <w:tmpl w:val="CD385D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E83A9D"/>
    <w:multiLevelType w:val="hybridMultilevel"/>
    <w:tmpl w:val="96BA03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C3754B"/>
    <w:multiLevelType w:val="hybridMultilevel"/>
    <w:tmpl w:val="FE709D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837DD5"/>
    <w:multiLevelType w:val="hybridMultilevel"/>
    <w:tmpl w:val="6C789C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6F0861"/>
    <w:multiLevelType w:val="hybridMultilevel"/>
    <w:tmpl w:val="4838FD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7128AB"/>
    <w:multiLevelType w:val="hybridMultilevel"/>
    <w:tmpl w:val="A98830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5068C4"/>
    <w:multiLevelType w:val="hybridMultilevel"/>
    <w:tmpl w:val="F8E06C9A"/>
    <w:lvl w:ilvl="0" w:tplc="0407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5" w15:restartNumberingAfterBreak="0">
    <w:nsid w:val="500F11C6"/>
    <w:multiLevelType w:val="hybridMultilevel"/>
    <w:tmpl w:val="2902A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5340AA"/>
    <w:multiLevelType w:val="hybridMultilevel"/>
    <w:tmpl w:val="1B0CE5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BB3ED9"/>
    <w:multiLevelType w:val="hybridMultilevel"/>
    <w:tmpl w:val="8616A1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D849B0"/>
    <w:multiLevelType w:val="hybridMultilevel"/>
    <w:tmpl w:val="2E70D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9773A7"/>
    <w:multiLevelType w:val="hybridMultilevel"/>
    <w:tmpl w:val="575256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ED141F"/>
    <w:multiLevelType w:val="hybridMultilevel"/>
    <w:tmpl w:val="4E14E5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43225C"/>
    <w:multiLevelType w:val="hybridMultilevel"/>
    <w:tmpl w:val="BFA235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4376CA"/>
    <w:multiLevelType w:val="hybridMultilevel"/>
    <w:tmpl w:val="F52ACE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ED6BBC"/>
    <w:multiLevelType w:val="hybridMultilevel"/>
    <w:tmpl w:val="A92EE3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4A538B"/>
    <w:multiLevelType w:val="hybridMultilevel"/>
    <w:tmpl w:val="68A63F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5C3F73"/>
    <w:multiLevelType w:val="hybridMultilevel"/>
    <w:tmpl w:val="C700D4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72596F"/>
    <w:multiLevelType w:val="hybridMultilevel"/>
    <w:tmpl w:val="5DB2F1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84615E"/>
    <w:multiLevelType w:val="hybridMultilevel"/>
    <w:tmpl w:val="1E2A8B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D01928"/>
    <w:multiLevelType w:val="hybridMultilevel"/>
    <w:tmpl w:val="99864A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B062B8"/>
    <w:multiLevelType w:val="hybridMultilevel"/>
    <w:tmpl w:val="E98E6C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0"/>
  </w:num>
  <w:num w:numId="3">
    <w:abstractNumId w:val="15"/>
  </w:num>
  <w:num w:numId="4">
    <w:abstractNumId w:val="42"/>
  </w:num>
  <w:num w:numId="5">
    <w:abstractNumId w:val="49"/>
  </w:num>
  <w:num w:numId="6">
    <w:abstractNumId w:val="22"/>
  </w:num>
  <w:num w:numId="7">
    <w:abstractNumId w:val="20"/>
  </w:num>
  <w:num w:numId="8">
    <w:abstractNumId w:val="16"/>
  </w:num>
  <w:num w:numId="9">
    <w:abstractNumId w:val="2"/>
  </w:num>
  <w:num w:numId="10">
    <w:abstractNumId w:val="33"/>
  </w:num>
  <w:num w:numId="11">
    <w:abstractNumId w:val="37"/>
  </w:num>
  <w:num w:numId="12">
    <w:abstractNumId w:val="3"/>
  </w:num>
  <w:num w:numId="13">
    <w:abstractNumId w:val="35"/>
  </w:num>
  <w:num w:numId="14">
    <w:abstractNumId w:val="31"/>
  </w:num>
  <w:num w:numId="15">
    <w:abstractNumId w:val="7"/>
  </w:num>
  <w:num w:numId="16">
    <w:abstractNumId w:val="39"/>
  </w:num>
  <w:num w:numId="17">
    <w:abstractNumId w:val="24"/>
  </w:num>
  <w:num w:numId="18">
    <w:abstractNumId w:val="44"/>
  </w:num>
  <w:num w:numId="19">
    <w:abstractNumId w:val="19"/>
  </w:num>
  <w:num w:numId="20">
    <w:abstractNumId w:val="25"/>
  </w:num>
  <w:num w:numId="21">
    <w:abstractNumId w:val="17"/>
  </w:num>
  <w:num w:numId="22">
    <w:abstractNumId w:val="48"/>
  </w:num>
  <w:num w:numId="23">
    <w:abstractNumId w:val="32"/>
  </w:num>
  <w:num w:numId="24">
    <w:abstractNumId w:val="36"/>
  </w:num>
  <w:num w:numId="25">
    <w:abstractNumId w:val="5"/>
  </w:num>
  <w:num w:numId="26">
    <w:abstractNumId w:val="18"/>
  </w:num>
  <w:num w:numId="27">
    <w:abstractNumId w:val="1"/>
  </w:num>
  <w:num w:numId="28">
    <w:abstractNumId w:val="13"/>
  </w:num>
  <w:num w:numId="29">
    <w:abstractNumId w:val="8"/>
  </w:num>
  <w:num w:numId="30">
    <w:abstractNumId w:val="26"/>
  </w:num>
  <w:num w:numId="31">
    <w:abstractNumId w:val="28"/>
  </w:num>
  <w:num w:numId="32">
    <w:abstractNumId w:val="45"/>
  </w:num>
  <w:num w:numId="33">
    <w:abstractNumId w:val="30"/>
  </w:num>
  <w:num w:numId="34">
    <w:abstractNumId w:val="46"/>
  </w:num>
  <w:num w:numId="35">
    <w:abstractNumId w:val="14"/>
  </w:num>
  <w:num w:numId="36">
    <w:abstractNumId w:val="12"/>
  </w:num>
  <w:num w:numId="37">
    <w:abstractNumId w:val="4"/>
  </w:num>
  <w:num w:numId="38">
    <w:abstractNumId w:val="29"/>
  </w:num>
  <w:num w:numId="39">
    <w:abstractNumId w:val="9"/>
  </w:num>
  <w:num w:numId="40">
    <w:abstractNumId w:val="41"/>
  </w:num>
  <w:num w:numId="41">
    <w:abstractNumId w:val="47"/>
  </w:num>
  <w:num w:numId="42">
    <w:abstractNumId w:val="27"/>
  </w:num>
  <w:num w:numId="43">
    <w:abstractNumId w:val="0"/>
  </w:num>
  <w:num w:numId="44">
    <w:abstractNumId w:val="23"/>
  </w:num>
  <w:num w:numId="45">
    <w:abstractNumId w:val="34"/>
  </w:num>
  <w:num w:numId="46">
    <w:abstractNumId w:val="40"/>
  </w:num>
  <w:num w:numId="47">
    <w:abstractNumId w:val="43"/>
  </w:num>
  <w:num w:numId="48">
    <w:abstractNumId w:val="21"/>
  </w:num>
  <w:num w:numId="49">
    <w:abstractNumId w:val="11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7"/>
    <w:rsid w:val="00074D4D"/>
    <w:rsid w:val="0008221B"/>
    <w:rsid w:val="000A1C63"/>
    <w:rsid w:val="000A2011"/>
    <w:rsid w:val="000C64AA"/>
    <w:rsid w:val="000D2FA0"/>
    <w:rsid w:val="000F2201"/>
    <w:rsid w:val="00121E7E"/>
    <w:rsid w:val="001334E1"/>
    <w:rsid w:val="00154464"/>
    <w:rsid w:val="001B299E"/>
    <w:rsid w:val="001B6D62"/>
    <w:rsid w:val="001C6DC5"/>
    <w:rsid w:val="001E2A44"/>
    <w:rsid w:val="001E4FAC"/>
    <w:rsid w:val="001F05C7"/>
    <w:rsid w:val="00213F3E"/>
    <w:rsid w:val="00244C0C"/>
    <w:rsid w:val="00254AD1"/>
    <w:rsid w:val="00270C53"/>
    <w:rsid w:val="0027709F"/>
    <w:rsid w:val="002852D5"/>
    <w:rsid w:val="00292DE3"/>
    <w:rsid w:val="00295A8F"/>
    <w:rsid w:val="002B0616"/>
    <w:rsid w:val="002B2BE4"/>
    <w:rsid w:val="002C0B7F"/>
    <w:rsid w:val="002C4A67"/>
    <w:rsid w:val="002D7B60"/>
    <w:rsid w:val="003038AD"/>
    <w:rsid w:val="00303A24"/>
    <w:rsid w:val="0033386A"/>
    <w:rsid w:val="003915E2"/>
    <w:rsid w:val="0039273C"/>
    <w:rsid w:val="003C1EB1"/>
    <w:rsid w:val="003C469C"/>
    <w:rsid w:val="003D5B8B"/>
    <w:rsid w:val="003D60A0"/>
    <w:rsid w:val="003F4EE4"/>
    <w:rsid w:val="003F64C9"/>
    <w:rsid w:val="003F7270"/>
    <w:rsid w:val="003F7C3F"/>
    <w:rsid w:val="00402958"/>
    <w:rsid w:val="004161ED"/>
    <w:rsid w:val="004300B4"/>
    <w:rsid w:val="004354CB"/>
    <w:rsid w:val="00435F6C"/>
    <w:rsid w:val="00465E90"/>
    <w:rsid w:val="004718C7"/>
    <w:rsid w:val="00471A89"/>
    <w:rsid w:val="004757F6"/>
    <w:rsid w:val="004911E4"/>
    <w:rsid w:val="0049368B"/>
    <w:rsid w:val="00496119"/>
    <w:rsid w:val="004A3E42"/>
    <w:rsid w:val="004A428C"/>
    <w:rsid w:val="004A57D6"/>
    <w:rsid w:val="004C0238"/>
    <w:rsid w:val="004C71A6"/>
    <w:rsid w:val="004D1114"/>
    <w:rsid w:val="004E43EB"/>
    <w:rsid w:val="0051189A"/>
    <w:rsid w:val="0055176C"/>
    <w:rsid w:val="00552D23"/>
    <w:rsid w:val="0055388E"/>
    <w:rsid w:val="005629D7"/>
    <w:rsid w:val="005636D4"/>
    <w:rsid w:val="00575957"/>
    <w:rsid w:val="0058091E"/>
    <w:rsid w:val="005820AB"/>
    <w:rsid w:val="005B1F04"/>
    <w:rsid w:val="005C0950"/>
    <w:rsid w:val="005D0684"/>
    <w:rsid w:val="005E46EB"/>
    <w:rsid w:val="0060500D"/>
    <w:rsid w:val="00614F7D"/>
    <w:rsid w:val="00644372"/>
    <w:rsid w:val="00666756"/>
    <w:rsid w:val="0069255F"/>
    <w:rsid w:val="006B2199"/>
    <w:rsid w:val="006B613B"/>
    <w:rsid w:val="006D0771"/>
    <w:rsid w:val="0071184F"/>
    <w:rsid w:val="0071693E"/>
    <w:rsid w:val="00717F23"/>
    <w:rsid w:val="00726C6D"/>
    <w:rsid w:val="00732220"/>
    <w:rsid w:val="00790D34"/>
    <w:rsid w:val="007C336A"/>
    <w:rsid w:val="007F63F1"/>
    <w:rsid w:val="00804741"/>
    <w:rsid w:val="00815857"/>
    <w:rsid w:val="008163CE"/>
    <w:rsid w:val="00852D77"/>
    <w:rsid w:val="00855100"/>
    <w:rsid w:val="00862F45"/>
    <w:rsid w:val="00873FAD"/>
    <w:rsid w:val="00882B24"/>
    <w:rsid w:val="008A1F2A"/>
    <w:rsid w:val="008D5FD0"/>
    <w:rsid w:val="008E3E5F"/>
    <w:rsid w:val="00904438"/>
    <w:rsid w:val="00914817"/>
    <w:rsid w:val="00922FEB"/>
    <w:rsid w:val="0092464B"/>
    <w:rsid w:val="0095042C"/>
    <w:rsid w:val="00990D41"/>
    <w:rsid w:val="00995C59"/>
    <w:rsid w:val="009B7779"/>
    <w:rsid w:val="009E113D"/>
    <w:rsid w:val="009E2664"/>
    <w:rsid w:val="009E4681"/>
    <w:rsid w:val="009F4352"/>
    <w:rsid w:val="00A12285"/>
    <w:rsid w:val="00A223C2"/>
    <w:rsid w:val="00A22FE5"/>
    <w:rsid w:val="00A266EB"/>
    <w:rsid w:val="00A3728A"/>
    <w:rsid w:val="00A4564C"/>
    <w:rsid w:val="00A64F5F"/>
    <w:rsid w:val="00A76C2E"/>
    <w:rsid w:val="00A92F2F"/>
    <w:rsid w:val="00AA4308"/>
    <w:rsid w:val="00AA6105"/>
    <w:rsid w:val="00AA775A"/>
    <w:rsid w:val="00AC102A"/>
    <w:rsid w:val="00B07B0E"/>
    <w:rsid w:val="00B16939"/>
    <w:rsid w:val="00B42079"/>
    <w:rsid w:val="00BA4ECF"/>
    <w:rsid w:val="00BB34A0"/>
    <w:rsid w:val="00BB6509"/>
    <w:rsid w:val="00BC7C34"/>
    <w:rsid w:val="00BD2FBC"/>
    <w:rsid w:val="00BD7F08"/>
    <w:rsid w:val="00C15C11"/>
    <w:rsid w:val="00C21F9E"/>
    <w:rsid w:val="00C310C5"/>
    <w:rsid w:val="00C34648"/>
    <w:rsid w:val="00C5462F"/>
    <w:rsid w:val="00C87B68"/>
    <w:rsid w:val="00CA4BD7"/>
    <w:rsid w:val="00CA596B"/>
    <w:rsid w:val="00CC3543"/>
    <w:rsid w:val="00CD0D24"/>
    <w:rsid w:val="00CD446F"/>
    <w:rsid w:val="00CD67D3"/>
    <w:rsid w:val="00CE71FC"/>
    <w:rsid w:val="00CF3FFB"/>
    <w:rsid w:val="00D03709"/>
    <w:rsid w:val="00D232DB"/>
    <w:rsid w:val="00D25583"/>
    <w:rsid w:val="00D308EC"/>
    <w:rsid w:val="00D37FDB"/>
    <w:rsid w:val="00D423BB"/>
    <w:rsid w:val="00D563BF"/>
    <w:rsid w:val="00D66578"/>
    <w:rsid w:val="00D92A0E"/>
    <w:rsid w:val="00D92F9C"/>
    <w:rsid w:val="00DF7C52"/>
    <w:rsid w:val="00E45B86"/>
    <w:rsid w:val="00E7357E"/>
    <w:rsid w:val="00E7583F"/>
    <w:rsid w:val="00EB0DDA"/>
    <w:rsid w:val="00EB14A9"/>
    <w:rsid w:val="00EB7BCB"/>
    <w:rsid w:val="00EC53E7"/>
    <w:rsid w:val="00EE6E48"/>
    <w:rsid w:val="00EE7D30"/>
    <w:rsid w:val="00F129AD"/>
    <w:rsid w:val="00F32B72"/>
    <w:rsid w:val="00F40C34"/>
    <w:rsid w:val="00F45702"/>
    <w:rsid w:val="00F55572"/>
    <w:rsid w:val="00F612D7"/>
    <w:rsid w:val="00F72732"/>
    <w:rsid w:val="00F803BE"/>
    <w:rsid w:val="00F9219E"/>
    <w:rsid w:val="00FA77C3"/>
    <w:rsid w:val="00FB258C"/>
    <w:rsid w:val="00FC60FB"/>
    <w:rsid w:val="00FD1DB1"/>
    <w:rsid w:val="00FF3120"/>
    <w:rsid w:val="00FF5836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CD1986-69DD-4D02-A0BD-02116965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62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629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29D7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64A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2C0B7F"/>
    <w:rPr>
      <w:rFonts w:cs="Times New Roman"/>
    </w:rPr>
  </w:style>
  <w:style w:type="character" w:styleId="Hyperlink">
    <w:name w:val="Hyperlink"/>
    <w:basedOn w:val="Absatz-Standardschriftart"/>
    <w:uiPriority w:val="99"/>
    <w:rsid w:val="004C0238"/>
    <w:rPr>
      <w:rFonts w:cs="Times New Roman"/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5636D4"/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5636D4"/>
    <w:rPr>
      <w:rFonts w:ascii="PMingLiU" w:eastAsia="PMingLiU" w:cs="Times New Roman"/>
      <w:sz w:val="22"/>
      <w:szCs w:val="22"/>
      <w:lang w:val="de-DE" w:eastAsia="de-DE" w:bidi="ar-SA"/>
    </w:rPr>
  </w:style>
  <w:style w:type="character" w:styleId="Fett">
    <w:name w:val="Strong"/>
    <w:basedOn w:val="Absatz-Standardschriftart"/>
    <w:uiPriority w:val="22"/>
    <w:qFormat/>
    <w:locked/>
    <w:rsid w:val="00B07B0E"/>
    <w:rPr>
      <w:b/>
      <w:bCs/>
    </w:rPr>
  </w:style>
  <w:style w:type="paragraph" w:styleId="Listenabsatz">
    <w:name w:val="List Paragraph"/>
    <w:basedOn w:val="Standard"/>
    <w:uiPriority w:val="34"/>
    <w:qFormat/>
    <w:rsid w:val="00B07B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locked/>
    <w:rsid w:val="00B07B0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1">
    <w:name w:val="WWNum21"/>
    <w:basedOn w:val="KeineListe"/>
    <w:rsid w:val="00804741"/>
    <w:pPr>
      <w:numPr>
        <w:numId w:val="3"/>
      </w:numPr>
    </w:pPr>
  </w:style>
  <w:style w:type="numbering" w:customStyle="1" w:styleId="WWNum32">
    <w:name w:val="WWNum32"/>
    <w:basedOn w:val="KeineListe"/>
    <w:rsid w:val="0080474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1520-158D-4097-BB0E-D4503DEC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9429FE3C</Template>
  <TotalTime>0</TotalTime>
  <Pages>11</Pages>
  <Words>2273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cp:keywords/>
  <dc:description/>
  <cp:lastModifiedBy>Fanroth - C.C.Buchner Verlag</cp:lastModifiedBy>
  <cp:revision>61</cp:revision>
  <dcterms:created xsi:type="dcterms:W3CDTF">2018-09-24T12:58:00Z</dcterms:created>
  <dcterms:modified xsi:type="dcterms:W3CDTF">2018-09-26T12:31:00Z</dcterms:modified>
</cp:coreProperties>
</file>