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3CC25" w14:textId="77777777" w:rsidR="00766471" w:rsidRPr="00377CD0" w:rsidRDefault="00766471" w:rsidP="00766471">
      <w:pPr>
        <w:spacing w:before="120" w:after="120"/>
        <w:ind w:right="-567"/>
        <w:rPr>
          <w:rFonts w:ascii="Calibri" w:hAnsi="Calibri"/>
          <w:b/>
          <w:sz w:val="28"/>
          <w:szCs w:val="28"/>
        </w:rPr>
      </w:pPr>
      <w:r w:rsidRPr="00377CD0">
        <w:rPr>
          <w:rFonts w:ascii="Calibri" w:hAnsi="Calibri"/>
          <w:b/>
          <w:sz w:val="28"/>
          <w:szCs w:val="28"/>
        </w:rPr>
        <w:t xml:space="preserve">Die Textlexika zu </w:t>
      </w:r>
      <w:r>
        <w:rPr>
          <w:rFonts w:ascii="Calibri" w:hAnsi="Calibri"/>
          <w:b/>
          <w:sz w:val="28"/>
          <w:szCs w:val="28"/>
        </w:rPr>
        <w:t>Campus C</w:t>
      </w:r>
      <w:r w:rsidRPr="00377CD0">
        <w:rPr>
          <w:rFonts w:ascii="Calibri" w:hAnsi="Calibri"/>
          <w:b/>
          <w:sz w:val="28"/>
          <w:szCs w:val="28"/>
        </w:rPr>
        <w:t xml:space="preserve"> neu</w:t>
      </w:r>
    </w:p>
    <w:p w14:paraId="005B73B9" w14:textId="77777777" w:rsidR="00766471" w:rsidRPr="00377CD0" w:rsidRDefault="00766471" w:rsidP="00766471">
      <w:pPr>
        <w:rPr>
          <w:rFonts w:ascii="Calibri" w:hAnsi="Calibri"/>
          <w:sz w:val="22"/>
          <w:szCs w:val="22"/>
        </w:rPr>
      </w:pPr>
    </w:p>
    <w:p w14:paraId="4F73303C" w14:textId="77777777" w:rsidR="00766471" w:rsidRPr="00377CD0" w:rsidRDefault="00766471" w:rsidP="00766471">
      <w:pPr>
        <w:spacing w:line="276" w:lineRule="auto"/>
        <w:rPr>
          <w:rFonts w:ascii="Calibri" w:hAnsi="Calibri"/>
          <w:sz w:val="21"/>
          <w:szCs w:val="21"/>
        </w:rPr>
      </w:pPr>
      <w:r w:rsidRPr="00377CD0">
        <w:rPr>
          <w:rFonts w:ascii="Calibri" w:hAnsi="Calibri"/>
          <w:sz w:val="21"/>
          <w:szCs w:val="21"/>
        </w:rPr>
        <w:t>Die Textlexika sind ein einfaches und verlässliches Hilfsmittel, um die Wortschatzarbeit nachhaltig und transparent zu gestalten.</w:t>
      </w:r>
    </w:p>
    <w:p w14:paraId="110E5833" w14:textId="77777777" w:rsidR="00766471" w:rsidRPr="00377CD0" w:rsidRDefault="00766471" w:rsidP="00766471">
      <w:pPr>
        <w:spacing w:after="120" w:line="276" w:lineRule="auto"/>
        <w:rPr>
          <w:rFonts w:ascii="Calibri" w:hAnsi="Calibri"/>
          <w:sz w:val="22"/>
          <w:szCs w:val="22"/>
        </w:rPr>
      </w:pPr>
    </w:p>
    <w:p w14:paraId="6E5A5BB0" w14:textId="77777777" w:rsidR="00766471" w:rsidRPr="00377CD0" w:rsidRDefault="00766471" w:rsidP="00766471">
      <w:pPr>
        <w:numPr>
          <w:ilvl w:val="0"/>
          <w:numId w:val="5"/>
        </w:numPr>
        <w:spacing w:after="120" w:line="276" w:lineRule="auto"/>
        <w:rPr>
          <w:rFonts w:ascii="Calibri" w:hAnsi="Calibri"/>
          <w:b/>
          <w:sz w:val="22"/>
          <w:szCs w:val="22"/>
        </w:rPr>
      </w:pPr>
      <w:r w:rsidRPr="00377CD0">
        <w:rPr>
          <w:rFonts w:ascii="Calibri" w:hAnsi="Calibri"/>
          <w:b/>
          <w:sz w:val="24"/>
          <w:szCs w:val="22"/>
        </w:rPr>
        <w:t>Aufbau und Anlage</w:t>
      </w:r>
    </w:p>
    <w:p w14:paraId="1B7C73DD" w14:textId="731E1F70"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Es sind – </w:t>
      </w:r>
      <w:r w:rsidR="00734A8A">
        <w:rPr>
          <w:rFonts w:ascii="Calibri" w:hAnsi="Calibri"/>
          <w:sz w:val="21"/>
          <w:szCs w:val="21"/>
        </w:rPr>
        <w:t xml:space="preserve">in separaten Listen – alle </w:t>
      </w:r>
      <w:r w:rsidRPr="00377CD0">
        <w:rPr>
          <w:rFonts w:ascii="Calibri" w:hAnsi="Calibri"/>
          <w:sz w:val="21"/>
          <w:szCs w:val="21"/>
        </w:rPr>
        <w:t>T-Texte erfasst.</w:t>
      </w:r>
    </w:p>
    <w:p w14:paraId="1075A1C1" w14:textId="77777777"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enthalten in alphabetischer Reihenfolge </w:t>
      </w:r>
      <w:r w:rsidRPr="00377CD0">
        <w:rPr>
          <w:rFonts w:ascii="Calibri" w:hAnsi="Calibri"/>
          <w:i/>
          <w:sz w:val="21"/>
          <w:szCs w:val="21"/>
        </w:rPr>
        <w:t>alle</w:t>
      </w:r>
      <w:r w:rsidRPr="00377CD0">
        <w:rPr>
          <w:rFonts w:ascii="Calibri" w:hAnsi="Calibri"/>
          <w:sz w:val="21"/>
          <w:szCs w:val="21"/>
        </w:rPr>
        <w:t xml:space="preserve"> Vokabeln des jeweiligen Textes: sowohl die Lernwörter, die in der jeweiligen Lektion neu eingeführt werden, als auch die Vokabeln, die aus früheren Lektionen bereits bekannt sind.</w:t>
      </w:r>
    </w:p>
    <w:p w14:paraId="0BCB32FF" w14:textId="77777777" w:rsidR="00766471" w:rsidRPr="00377CD0" w:rsidRDefault="00766471" w:rsidP="00766471">
      <w:pPr>
        <w:numPr>
          <w:ilvl w:val="0"/>
          <w:numId w:val="1"/>
        </w:numPr>
        <w:spacing w:line="276" w:lineRule="auto"/>
        <w:ind w:right="567"/>
        <w:rPr>
          <w:rFonts w:ascii="Calibri" w:hAnsi="Calibri"/>
          <w:sz w:val="21"/>
          <w:szCs w:val="21"/>
        </w:rPr>
      </w:pPr>
      <w:r w:rsidRPr="00377CD0">
        <w:rPr>
          <w:rFonts w:ascii="Calibri" w:hAnsi="Calibri"/>
          <w:sz w:val="21"/>
          <w:szCs w:val="21"/>
        </w:rPr>
        <w:t xml:space="preserve">Das in der jeweiligen Lektion aktuelle Lernvokabular ist </w:t>
      </w:r>
      <w:r w:rsidRPr="00377CD0">
        <w:rPr>
          <w:rFonts w:ascii="Calibri" w:hAnsi="Calibri"/>
          <w:b/>
          <w:color w:val="D81E39"/>
          <w:sz w:val="21"/>
          <w:szCs w:val="21"/>
        </w:rPr>
        <w:t>rot</w:t>
      </w:r>
      <w:r w:rsidRPr="00377CD0">
        <w:rPr>
          <w:rFonts w:ascii="Calibri" w:hAnsi="Calibri"/>
          <w:sz w:val="21"/>
          <w:szCs w:val="21"/>
        </w:rPr>
        <w:t xml:space="preserve"> unterstrichen.</w:t>
      </w:r>
    </w:p>
    <w:p w14:paraId="0D7017DD" w14:textId="77777777" w:rsidR="00766471" w:rsidRPr="00377CD0" w:rsidRDefault="00766471" w:rsidP="00766471">
      <w:pPr>
        <w:spacing w:after="120" w:line="276" w:lineRule="auto"/>
        <w:ind w:left="363"/>
        <w:rPr>
          <w:rFonts w:ascii="Calibri" w:hAnsi="Calibri"/>
          <w:sz w:val="21"/>
          <w:szCs w:val="21"/>
        </w:rPr>
      </w:pPr>
      <w:r w:rsidRPr="00377CD0">
        <w:rPr>
          <w:rFonts w:ascii="Calibri" w:hAnsi="Calibri"/>
          <w:sz w:val="21"/>
          <w:szCs w:val="21"/>
        </w:rPr>
        <w:t>Die Hochzahlen geben die Lektion an, in der das Wort gelernt worden ist. Mit „0“ sind Fußnotenwörter bzw. Wörter, die (noch) nicht zum Lernwortschatz gehören, markiert.</w:t>
      </w:r>
    </w:p>
    <w:p w14:paraId="205027BE" w14:textId="77777777" w:rsidR="00766471" w:rsidRPr="00377CD0" w:rsidRDefault="00766471" w:rsidP="00766471">
      <w:pPr>
        <w:numPr>
          <w:ilvl w:val="0"/>
          <w:numId w:val="3"/>
        </w:numPr>
        <w:spacing w:after="120" w:line="276" w:lineRule="auto"/>
        <w:ind w:left="357" w:right="567" w:hanging="357"/>
        <w:rPr>
          <w:rFonts w:ascii="Calibri" w:hAnsi="Calibri"/>
          <w:sz w:val="21"/>
          <w:szCs w:val="21"/>
        </w:rPr>
      </w:pPr>
      <w:r w:rsidRPr="00377CD0">
        <w:rPr>
          <w:rFonts w:ascii="Calibri" w:hAnsi="Calibri"/>
          <w:sz w:val="21"/>
          <w:szCs w:val="21"/>
        </w:rPr>
        <w:t xml:space="preserve">Besonders wichtige Vokabeln sind eigens markiert: In </w:t>
      </w:r>
      <w:r w:rsidRPr="00377CD0">
        <w:rPr>
          <w:rFonts w:ascii="Calibri" w:hAnsi="Calibri"/>
          <w:b/>
          <w:color w:val="0070C0"/>
          <w:sz w:val="21"/>
          <w:szCs w:val="21"/>
        </w:rPr>
        <w:t>Blaudruck</w:t>
      </w:r>
      <w:r w:rsidRPr="00377CD0">
        <w:rPr>
          <w:rFonts w:ascii="Calibri" w:hAnsi="Calibri"/>
          <w:sz w:val="21"/>
          <w:szCs w:val="21"/>
        </w:rPr>
        <w:t xml:space="preserve"> stehen die für die schulische Lektüre häufigsten 500 Wörter, mit denen bereits 70 % der Texte erfasst sind.</w:t>
      </w:r>
    </w:p>
    <w:p w14:paraId="3E116F2D" w14:textId="45518A1D" w:rsidR="00766471" w:rsidRPr="00377CD0" w:rsidRDefault="005056F4" w:rsidP="00766471">
      <w:pPr>
        <w:numPr>
          <w:ilvl w:val="0"/>
          <w:numId w:val="2"/>
        </w:numPr>
        <w:spacing w:line="276" w:lineRule="auto"/>
        <w:ind w:right="567"/>
        <w:rPr>
          <w:rFonts w:ascii="Calibri" w:hAnsi="Calibri"/>
          <w:sz w:val="21"/>
          <w:szCs w:val="21"/>
        </w:rPr>
      </w:pPr>
      <w:r>
        <w:rPr>
          <w:rFonts w:ascii="Calibri" w:hAnsi="Calibri"/>
          <w:sz w:val="21"/>
          <w:szCs w:val="21"/>
        </w:rPr>
        <w:t>Viele Textlexika umfassen</w:t>
      </w:r>
      <w:bookmarkStart w:id="0" w:name="_GoBack"/>
      <w:bookmarkEnd w:id="0"/>
      <w:r w:rsidR="00766471" w:rsidRPr="00377CD0">
        <w:rPr>
          <w:rFonts w:ascii="Calibri" w:hAnsi="Calibri"/>
          <w:sz w:val="21"/>
          <w:szCs w:val="21"/>
        </w:rPr>
        <w:t xml:space="preserve"> eine bzw. maximal zwei DIN</w:t>
      </w:r>
      <w:r w:rsidR="00921D01">
        <w:rPr>
          <w:rFonts w:ascii="Calibri" w:hAnsi="Calibri"/>
          <w:sz w:val="21"/>
          <w:szCs w:val="21"/>
        </w:rPr>
        <w:t>-</w:t>
      </w:r>
      <w:r w:rsidR="00766471" w:rsidRPr="00377CD0">
        <w:rPr>
          <w:rFonts w:ascii="Calibri" w:hAnsi="Calibri"/>
          <w:sz w:val="21"/>
          <w:szCs w:val="21"/>
        </w:rPr>
        <w:t>A4-Seiten, sodass jeweils nur ein Blatt (doppelseitig kopiert) an die Schüler</w:t>
      </w:r>
      <w:r w:rsidR="00921D01">
        <w:rPr>
          <w:rFonts w:ascii="Calibri" w:hAnsi="Calibri"/>
          <w:sz w:val="21"/>
          <w:szCs w:val="21"/>
        </w:rPr>
        <w:t>innen und Schüler</w:t>
      </w:r>
      <w:r w:rsidR="00766471" w:rsidRPr="00377CD0">
        <w:rPr>
          <w:rFonts w:ascii="Calibri" w:hAnsi="Calibri"/>
          <w:sz w:val="21"/>
          <w:szCs w:val="21"/>
        </w:rPr>
        <w:t xml:space="preserve"> ausgegeben werden muss. Die </w:t>
      </w:r>
      <w:r w:rsidR="00921D01" w:rsidRPr="00377CD0">
        <w:rPr>
          <w:rFonts w:ascii="Calibri" w:hAnsi="Calibri"/>
          <w:sz w:val="21"/>
          <w:szCs w:val="21"/>
        </w:rPr>
        <w:t>Schüler</w:t>
      </w:r>
      <w:r w:rsidR="00921D01">
        <w:rPr>
          <w:rFonts w:ascii="Calibri" w:hAnsi="Calibri"/>
          <w:sz w:val="21"/>
          <w:szCs w:val="21"/>
        </w:rPr>
        <w:t>innen und Schüler</w:t>
      </w:r>
      <w:r w:rsidR="00921D01" w:rsidRPr="00377CD0">
        <w:rPr>
          <w:rFonts w:ascii="Calibri" w:hAnsi="Calibri"/>
          <w:sz w:val="21"/>
          <w:szCs w:val="21"/>
        </w:rPr>
        <w:t xml:space="preserve"> </w:t>
      </w:r>
      <w:r w:rsidR="00766471" w:rsidRPr="00377CD0">
        <w:rPr>
          <w:rFonts w:ascii="Calibri" w:hAnsi="Calibri"/>
          <w:sz w:val="21"/>
          <w:szCs w:val="21"/>
        </w:rPr>
        <w:t>können die Kopien durch eigene Markierungen bearbeiten und gemäß ihrem individuellen Lernstand nutzen.</w:t>
      </w:r>
    </w:p>
    <w:p w14:paraId="3DE2F24E" w14:textId="77777777" w:rsidR="00766471" w:rsidRPr="00377CD0" w:rsidRDefault="00766471" w:rsidP="00766471">
      <w:pPr>
        <w:spacing w:line="276" w:lineRule="auto"/>
        <w:ind w:left="360" w:right="567"/>
        <w:rPr>
          <w:rFonts w:ascii="Calibri" w:hAnsi="Calibri"/>
          <w:sz w:val="22"/>
          <w:szCs w:val="22"/>
        </w:rPr>
      </w:pPr>
    </w:p>
    <w:p w14:paraId="467675D3" w14:textId="77777777" w:rsidR="00766471" w:rsidRPr="00377CD0" w:rsidRDefault="00766471" w:rsidP="00766471">
      <w:pPr>
        <w:spacing w:line="276" w:lineRule="auto"/>
        <w:ind w:left="360"/>
        <w:rPr>
          <w:rFonts w:ascii="Calibri" w:hAnsi="Calibri"/>
          <w:sz w:val="18"/>
          <w:szCs w:val="22"/>
        </w:rPr>
      </w:pPr>
    </w:p>
    <w:p w14:paraId="4992F12D" w14:textId="77777777" w:rsidR="00766471" w:rsidRPr="00377CD0" w:rsidRDefault="00766471" w:rsidP="00766471">
      <w:pPr>
        <w:numPr>
          <w:ilvl w:val="0"/>
          <w:numId w:val="5"/>
        </w:numPr>
        <w:spacing w:after="120" w:line="276" w:lineRule="auto"/>
        <w:rPr>
          <w:rFonts w:ascii="Calibri" w:hAnsi="Calibri"/>
          <w:b/>
          <w:sz w:val="24"/>
          <w:szCs w:val="22"/>
        </w:rPr>
      </w:pPr>
      <w:r w:rsidRPr="00377CD0">
        <w:rPr>
          <w:rFonts w:ascii="Calibri" w:hAnsi="Calibri"/>
          <w:b/>
          <w:sz w:val="24"/>
          <w:szCs w:val="22"/>
        </w:rPr>
        <w:t>Zur Arbeit mit den Textlexika</w:t>
      </w:r>
    </w:p>
    <w:p w14:paraId="253B16CD" w14:textId="77777777"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unterstützen die </w:t>
      </w:r>
      <w:r w:rsidRPr="00377CD0">
        <w:rPr>
          <w:rFonts w:ascii="Calibri" w:hAnsi="Calibri"/>
          <w:b/>
          <w:sz w:val="21"/>
          <w:szCs w:val="21"/>
        </w:rPr>
        <w:t xml:space="preserve">Individualisierung </w:t>
      </w:r>
      <w:r w:rsidRPr="00377CD0">
        <w:rPr>
          <w:rFonts w:ascii="Calibri" w:hAnsi="Calibri"/>
          <w:sz w:val="21"/>
          <w:szCs w:val="21"/>
        </w:rPr>
        <w:t>des Lernprozesses:</w:t>
      </w:r>
    </w:p>
    <w:p w14:paraId="66E68CF0" w14:textId="07FF148F" w:rsidR="00766471" w:rsidRPr="00377CD0" w:rsidRDefault="00766471" w:rsidP="00766471">
      <w:pPr>
        <w:numPr>
          <w:ilvl w:val="0"/>
          <w:numId w:val="4"/>
        </w:numPr>
        <w:spacing w:line="276" w:lineRule="auto"/>
        <w:ind w:left="714" w:right="567" w:hanging="357"/>
        <w:rPr>
          <w:rFonts w:ascii="Calibri" w:hAnsi="Calibri"/>
          <w:sz w:val="21"/>
          <w:szCs w:val="21"/>
        </w:rPr>
      </w:pPr>
      <w:r w:rsidRPr="00377CD0">
        <w:rPr>
          <w:rFonts w:ascii="Calibri" w:hAnsi="Calibri"/>
          <w:sz w:val="21"/>
          <w:szCs w:val="21"/>
        </w:rPr>
        <w:t xml:space="preserve">In Phasen der eigenständigen Textarbeit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gemäß ihrem individuellen Le</w:t>
      </w:r>
      <w:r w:rsidR="00921D01">
        <w:rPr>
          <w:rFonts w:ascii="Calibri" w:hAnsi="Calibri"/>
          <w:sz w:val="21"/>
          <w:szCs w:val="21"/>
        </w:rPr>
        <w:t xml:space="preserve">rnstand Vokabeln nachschlagen. </w:t>
      </w:r>
      <w:r w:rsidRPr="00377CD0">
        <w:rPr>
          <w:rFonts w:ascii="Calibri" w:hAnsi="Calibri"/>
          <w:sz w:val="21"/>
          <w:szCs w:val="21"/>
        </w:rPr>
        <w:t>Die Übersetzungsarbeit wird so organisatorisch erleichtert und beschleunigt.</w:t>
      </w:r>
    </w:p>
    <w:p w14:paraId="35B9C48E" w14:textId="0F76359D" w:rsidR="00766471" w:rsidRPr="00377CD0" w:rsidRDefault="00766471" w:rsidP="00766471">
      <w:pPr>
        <w:numPr>
          <w:ilvl w:val="0"/>
          <w:numId w:val="4"/>
        </w:numPr>
        <w:spacing w:line="276" w:lineRule="auto"/>
        <w:ind w:right="567"/>
        <w:rPr>
          <w:rFonts w:ascii="Calibri" w:hAnsi="Calibri"/>
          <w:sz w:val="21"/>
          <w:szCs w:val="21"/>
        </w:rPr>
      </w:pPr>
      <w:r w:rsidRPr="00377CD0">
        <w:rPr>
          <w:rFonts w:ascii="Calibri" w:hAnsi="Calibri"/>
          <w:b/>
          <w:sz w:val="21"/>
          <w:szCs w:val="21"/>
        </w:rPr>
        <w:t>Vorentlastend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individuelle Lücken schließen, indem sie bekannte Vokabeln wiederholen und im Hinblick auf die folgende Textarbeit ggf. wieder Anschluss finden.</w:t>
      </w:r>
    </w:p>
    <w:p w14:paraId="32B64E9C" w14:textId="4CFB5512" w:rsidR="00766471" w:rsidRPr="00377CD0" w:rsidRDefault="00766471" w:rsidP="00766471">
      <w:pPr>
        <w:numPr>
          <w:ilvl w:val="0"/>
          <w:numId w:val="4"/>
        </w:numPr>
        <w:spacing w:after="120" w:line="276" w:lineRule="auto"/>
        <w:ind w:left="714" w:right="567" w:hanging="357"/>
        <w:rPr>
          <w:rFonts w:ascii="Calibri" w:hAnsi="Calibri"/>
          <w:sz w:val="21"/>
          <w:szCs w:val="21"/>
        </w:rPr>
      </w:pPr>
      <w:r w:rsidRPr="00377CD0">
        <w:rPr>
          <w:rFonts w:ascii="Calibri" w:hAnsi="Calibri"/>
          <w:b/>
          <w:sz w:val="21"/>
          <w:szCs w:val="21"/>
        </w:rPr>
        <w:t>Nachbereitend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wirksam Vokabeln wiederholen, deren Bedeutung sie in einem sinnvollen Kontext verwendet haben; so nutzen sie vertiefend die lernpsychologisch wichtige erste Wiederholung.</w:t>
      </w:r>
    </w:p>
    <w:p w14:paraId="16F2740A" w14:textId="4FCBE422"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Textlexika können von den Lehrkräften einfach </w:t>
      </w:r>
      <w:r w:rsidRPr="00377CD0">
        <w:rPr>
          <w:rFonts w:ascii="Calibri" w:hAnsi="Calibri"/>
          <w:b/>
          <w:sz w:val="21"/>
          <w:szCs w:val="21"/>
        </w:rPr>
        <w:t>bearbeitet</w:t>
      </w:r>
      <w:r w:rsidRPr="00377CD0">
        <w:rPr>
          <w:rFonts w:ascii="Calibri" w:hAnsi="Calibri"/>
          <w:sz w:val="21"/>
          <w:szCs w:val="21"/>
        </w:rPr>
        <w:t xml:space="preserve"> und für einen bestimmten Zweck schnell </w:t>
      </w:r>
      <w:r w:rsidRPr="00377CD0">
        <w:rPr>
          <w:rFonts w:ascii="Calibri" w:hAnsi="Calibri"/>
          <w:b/>
          <w:sz w:val="21"/>
          <w:szCs w:val="21"/>
        </w:rPr>
        <w:t>aufbereitet</w:t>
      </w:r>
      <w:r w:rsidRPr="00377CD0">
        <w:rPr>
          <w:rFonts w:ascii="Calibri" w:hAnsi="Calibri"/>
          <w:sz w:val="21"/>
          <w:szCs w:val="21"/>
        </w:rPr>
        <w:t xml:space="preserve"> werden: Beispiele sind etwa eine </w:t>
      </w:r>
      <w:r w:rsidRPr="00377CD0">
        <w:rPr>
          <w:rFonts w:ascii="Calibri" w:hAnsi="Calibri"/>
          <w:b/>
          <w:sz w:val="21"/>
          <w:szCs w:val="21"/>
        </w:rPr>
        <w:t>binnendifferenzierende Anordnung</w:t>
      </w:r>
      <w:r w:rsidRPr="00377CD0">
        <w:rPr>
          <w:rFonts w:ascii="Calibri" w:hAnsi="Calibri"/>
          <w:sz w:val="21"/>
          <w:szCs w:val="21"/>
        </w:rPr>
        <w:t xml:space="preserve"> nach Niveaustufen (z.</w:t>
      </w:r>
      <w:r w:rsidRPr="005528F5">
        <w:rPr>
          <w:rFonts w:ascii="Calibri" w:hAnsi="Calibri"/>
          <w:sz w:val="12"/>
          <w:szCs w:val="21"/>
        </w:rPr>
        <w:t xml:space="preserve"> </w:t>
      </w:r>
      <w:r w:rsidRPr="00377CD0">
        <w:rPr>
          <w:rFonts w:ascii="Calibri" w:hAnsi="Calibri"/>
          <w:sz w:val="21"/>
          <w:szCs w:val="21"/>
        </w:rPr>
        <w:t>B. unter Berücksichtigung der Wörter im Blaudruck), das Ausblenden des neuen Lektionswortschatzes (der u. U. erst am Text erarbeitet werden soll) oder die Betonung der sog. kleinen Wörter oder bestimmter Wortarten u.</w:t>
      </w:r>
      <w:r w:rsidR="005528F5" w:rsidRPr="005528F5">
        <w:rPr>
          <w:rFonts w:ascii="Calibri" w:hAnsi="Calibri"/>
          <w:sz w:val="12"/>
          <w:szCs w:val="21"/>
        </w:rPr>
        <w:t xml:space="preserve"> </w:t>
      </w:r>
      <w:r w:rsidRPr="00377CD0">
        <w:rPr>
          <w:rFonts w:ascii="Calibri" w:hAnsi="Calibri"/>
          <w:sz w:val="21"/>
          <w:szCs w:val="21"/>
        </w:rPr>
        <w:t>a.</w:t>
      </w:r>
      <w:r w:rsidR="005528F5" w:rsidRPr="005528F5">
        <w:rPr>
          <w:rFonts w:ascii="Calibri" w:hAnsi="Calibri"/>
          <w:sz w:val="12"/>
          <w:szCs w:val="21"/>
        </w:rPr>
        <w:t xml:space="preserve"> </w:t>
      </w:r>
      <w:r w:rsidRPr="00377CD0">
        <w:rPr>
          <w:rFonts w:ascii="Calibri" w:hAnsi="Calibri"/>
          <w:sz w:val="21"/>
          <w:szCs w:val="21"/>
        </w:rPr>
        <w:t>m.</w:t>
      </w:r>
    </w:p>
    <w:p w14:paraId="2482592F" w14:textId="104229BE" w:rsidR="00766471" w:rsidRDefault="00766471" w:rsidP="00766471">
      <w:pPr>
        <w:pStyle w:val="Kopfzeile"/>
        <w:tabs>
          <w:tab w:val="clear" w:pos="9072"/>
          <w:tab w:val="right" w:pos="9639"/>
        </w:tabs>
        <w:spacing w:after="120"/>
        <w:ind w:right="-569"/>
        <w:rPr>
          <w:rFonts w:ascii="Calibri" w:hAnsi="Calibri"/>
          <w:sz w:val="21"/>
          <w:szCs w:val="21"/>
        </w:rPr>
      </w:pPr>
      <w:r w:rsidRPr="00377CD0">
        <w:rPr>
          <w:rFonts w:ascii="Calibri" w:hAnsi="Calibri"/>
          <w:sz w:val="21"/>
          <w:szCs w:val="21"/>
        </w:rPr>
        <w:t>Mit dem Service der Textlexika können Lehrkräfte z.</w:t>
      </w:r>
      <w:r w:rsidR="005528F5" w:rsidRPr="005528F5">
        <w:rPr>
          <w:rFonts w:ascii="Calibri" w:hAnsi="Calibri"/>
          <w:sz w:val="12"/>
          <w:szCs w:val="21"/>
        </w:rPr>
        <w:t xml:space="preserve"> </w:t>
      </w:r>
      <w:r w:rsidRPr="00377CD0">
        <w:rPr>
          <w:rFonts w:ascii="Calibri" w:hAnsi="Calibri"/>
          <w:sz w:val="21"/>
          <w:szCs w:val="21"/>
        </w:rPr>
        <w:t xml:space="preserve">B. auch zielgerichtet eigene Übungen erstellen oder </w:t>
      </w:r>
      <w:r w:rsidRPr="00377CD0">
        <w:rPr>
          <w:rFonts w:ascii="Calibri" w:hAnsi="Calibri"/>
          <w:b/>
          <w:sz w:val="21"/>
          <w:szCs w:val="21"/>
        </w:rPr>
        <w:t>Leistungsnachweise</w:t>
      </w:r>
      <w:r w:rsidRPr="00377CD0">
        <w:rPr>
          <w:rFonts w:ascii="Calibri" w:hAnsi="Calibri"/>
          <w:sz w:val="21"/>
          <w:szCs w:val="21"/>
        </w:rPr>
        <w:t xml:space="preserve"> verlässlich an dem Vokabular ausrichten, das im Unterricht besonders genutzt und (an geeigneten Kontexten) umgewälzt wurde.</w:t>
      </w:r>
    </w:p>
    <w:p w14:paraId="30910BBA" w14:textId="77777777" w:rsidR="00766471" w:rsidRDefault="00766471">
      <w:pPr>
        <w:spacing w:after="160" w:line="259" w:lineRule="auto"/>
        <w:rPr>
          <w:rFonts w:ascii="Calibri" w:hAnsi="Calibri"/>
          <w:sz w:val="21"/>
          <w:szCs w:val="21"/>
        </w:rPr>
      </w:pPr>
      <w:r>
        <w:rPr>
          <w:rFonts w:ascii="Calibri" w:hAnsi="Calibri"/>
          <w:sz w:val="21"/>
          <w:szCs w:val="21"/>
        </w:rPr>
        <w:br w:type="page"/>
      </w:r>
    </w:p>
    <w:p w14:paraId="41BB2888" w14:textId="77777777" w:rsidR="00214FA5" w:rsidRPr="002A6BED" w:rsidRDefault="00214FA5" w:rsidP="00214FA5">
      <w:pPr>
        <w:spacing w:after="240"/>
        <w:rPr>
          <w:rFonts w:ascii="Calibri" w:hAnsi="Calibri" w:cs="Arial"/>
          <w:b/>
          <w:color w:val="D81E39"/>
          <w:spacing w:val="40"/>
          <w:sz w:val="22"/>
          <w:szCs w:val="22"/>
          <w:lang w:val="la-Latn"/>
        </w:rPr>
      </w:pPr>
      <w:r w:rsidRPr="00F9367D">
        <w:rPr>
          <w:rFonts w:ascii="Calibri" w:hAnsi="Calibri" w:cs="Arial"/>
          <w:b/>
          <w:color w:val="D81E39"/>
          <w:spacing w:val="40"/>
          <w:sz w:val="22"/>
          <w:szCs w:val="22"/>
          <w:lang w:val="la-Latn"/>
        </w:rPr>
        <w:lastRenderedPageBreak/>
        <w:t>LEKTION 74. T, Seite 21</w:t>
      </w:r>
    </w:p>
    <w:p w14:paraId="440EC69E" w14:textId="77777777" w:rsidR="00214FA5" w:rsidRPr="00F9367D" w:rsidRDefault="00214FA5" w:rsidP="00214FA5">
      <w:pPr>
        <w:spacing w:after="240"/>
        <w:rPr>
          <w:rFonts w:asciiTheme="minorHAnsi" w:hAnsiTheme="minorHAnsi" w:cstheme="minorHAnsi"/>
          <w:b/>
          <w:bCs/>
          <w:color w:val="0070C0"/>
          <w:sz w:val="21"/>
          <w:szCs w:val="21"/>
          <w:lang w:val="la-Latn"/>
        </w:rPr>
        <w:sectPr w:rsidR="00214FA5" w:rsidRPr="00F9367D" w:rsidSect="00FD00DC">
          <w:type w:val="continuous"/>
          <w:pgSz w:w="11906" w:h="16838"/>
          <w:pgMar w:top="1417" w:right="1417" w:bottom="1134" w:left="1417" w:header="708" w:footer="708" w:gutter="0"/>
          <w:cols w:space="708"/>
          <w:docGrid w:linePitch="360"/>
        </w:sectPr>
      </w:pPr>
    </w:p>
    <w:p w14:paraId="05E673B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ā / ab</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xml:space="preserve">    von, von ... her</w:t>
      </w:r>
      <w:r w:rsidRPr="00F9367D">
        <w:rPr>
          <w:rFonts w:asciiTheme="minorHAnsi" w:hAnsiTheme="minorHAnsi" w:cstheme="minorHAnsi"/>
          <w:sz w:val="21"/>
          <w:szCs w:val="21"/>
          <w:vertAlign w:val="superscript"/>
          <w:lang w:val="la-Latn"/>
        </w:rPr>
        <w:t>16</w:t>
      </w:r>
    </w:p>
    <w:p w14:paraId="74F2F96A"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accipere, accipiō, accēpī, acceptum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erhalten, erfahren, annehmen</w:t>
      </w:r>
      <w:r w:rsidRPr="00F9367D">
        <w:rPr>
          <w:rFonts w:asciiTheme="minorHAnsi" w:hAnsiTheme="minorHAnsi" w:cstheme="minorHAnsi"/>
          <w:sz w:val="21"/>
          <w:szCs w:val="21"/>
          <w:vertAlign w:val="superscript"/>
          <w:lang w:val="la-Latn"/>
        </w:rPr>
        <w:t>34. 57</w:t>
      </w:r>
    </w:p>
    <w:p w14:paraId="28575CF5"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adesse, adsum, adfuī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da sein, helfen</w:t>
      </w:r>
      <w:r w:rsidRPr="00F9367D">
        <w:rPr>
          <w:rFonts w:asciiTheme="minorHAnsi" w:hAnsiTheme="minorHAnsi" w:cstheme="minorHAnsi"/>
          <w:sz w:val="21"/>
          <w:szCs w:val="21"/>
          <w:vertAlign w:val="superscript"/>
          <w:lang w:val="la-Latn"/>
        </w:rPr>
        <w:t>18</w:t>
      </w:r>
    </w:p>
    <w:p w14:paraId="3A95E9D0"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aspicere, aspiciō, aspexī, aspectum</w:t>
      </w:r>
      <w:r w:rsidRPr="00F9367D">
        <w:rPr>
          <w:rFonts w:asciiTheme="minorHAnsi" w:hAnsiTheme="minorHAnsi" w:cstheme="minorHAnsi"/>
          <w:sz w:val="21"/>
          <w:szCs w:val="21"/>
          <w:lang w:val="la-Latn"/>
        </w:rPr>
        <w:t xml:space="preserve">    erblicken, ansehen</w:t>
      </w:r>
      <w:r w:rsidRPr="00F9367D">
        <w:rPr>
          <w:rFonts w:asciiTheme="minorHAnsi" w:hAnsiTheme="minorHAnsi" w:cstheme="minorHAnsi"/>
          <w:sz w:val="21"/>
          <w:szCs w:val="21"/>
          <w:vertAlign w:val="superscript"/>
          <w:lang w:val="la-Latn"/>
        </w:rPr>
        <w:t>17. 33. 54</w:t>
      </w:r>
    </w:p>
    <w:p w14:paraId="24379CF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at</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aber, dagegen, jedoch</w:t>
      </w:r>
      <w:r w:rsidRPr="00F9367D">
        <w:rPr>
          <w:rFonts w:asciiTheme="minorHAnsi" w:hAnsiTheme="minorHAnsi" w:cstheme="minorHAnsi"/>
          <w:sz w:val="21"/>
          <w:szCs w:val="21"/>
          <w:vertAlign w:val="superscript"/>
          <w:lang w:val="la-Latn"/>
        </w:rPr>
        <w:t>54</w:t>
      </w:r>
    </w:p>
    <w:p w14:paraId="048E7A3E"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Athēniēnsis, 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Adj.</w:t>
      </w:r>
      <w:r w:rsidRPr="00F9367D">
        <w:rPr>
          <w:rFonts w:asciiTheme="minorHAnsi" w:hAnsiTheme="minorHAnsi" w:cstheme="minorHAnsi"/>
          <w:sz w:val="21"/>
          <w:szCs w:val="21"/>
          <w:lang w:val="la-Latn"/>
        </w:rPr>
        <w:t xml:space="preserve">    aus Athen</w:t>
      </w:r>
      <w:r w:rsidRPr="00F9367D">
        <w:rPr>
          <w:rFonts w:asciiTheme="minorHAnsi" w:hAnsiTheme="minorHAnsi" w:cstheme="minorHAnsi"/>
          <w:sz w:val="21"/>
          <w:szCs w:val="21"/>
          <w:vertAlign w:val="superscript"/>
          <w:lang w:val="la-Latn"/>
        </w:rPr>
        <w:t>0</w:t>
      </w:r>
    </w:p>
    <w:p w14:paraId="68F45850"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autem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(nachgestellt)</w:t>
      </w:r>
      <w:r w:rsidRPr="00F9367D">
        <w:rPr>
          <w:rFonts w:asciiTheme="minorHAnsi" w:hAnsiTheme="minorHAnsi" w:cstheme="minorHAnsi"/>
          <w:sz w:val="21"/>
          <w:szCs w:val="21"/>
          <w:lang w:val="la-Latn"/>
        </w:rPr>
        <w:t xml:space="preserve">    aber, andererseits</w:t>
      </w:r>
      <w:r w:rsidRPr="00F9367D">
        <w:rPr>
          <w:rFonts w:asciiTheme="minorHAnsi" w:hAnsiTheme="minorHAnsi" w:cstheme="minorHAnsi"/>
          <w:sz w:val="21"/>
          <w:szCs w:val="21"/>
          <w:vertAlign w:val="superscript"/>
          <w:lang w:val="la-Latn"/>
        </w:rPr>
        <w:t>15</w:t>
      </w:r>
    </w:p>
    <w:p w14:paraId="00ECF352"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barbarus, a, 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 xml:space="preserve">ausländisch, unzivilisiert; </w:t>
      </w:r>
      <w:r w:rsidRPr="00F9367D">
        <w:rPr>
          <w:rFonts w:asciiTheme="minorHAnsi" w:hAnsiTheme="minorHAnsi" w:cstheme="minorHAnsi"/>
          <w:i/>
          <w:iCs/>
          <w:sz w:val="21"/>
          <w:szCs w:val="21"/>
          <w:lang w:val="la-Latn"/>
        </w:rPr>
        <w:t>Subst</w:t>
      </w:r>
      <w:r w:rsidRPr="00F9367D">
        <w:rPr>
          <w:rFonts w:asciiTheme="minorHAnsi" w:hAnsiTheme="minorHAnsi" w:cstheme="minorHAnsi"/>
          <w:sz w:val="21"/>
          <w:szCs w:val="21"/>
          <w:lang w:val="la-Latn"/>
        </w:rPr>
        <w:t xml:space="preserve">. Barbar </w:t>
      </w:r>
      <w:r w:rsidRPr="00F9367D">
        <w:rPr>
          <w:rFonts w:asciiTheme="minorHAnsi" w:hAnsiTheme="minorHAnsi" w:cstheme="minorHAnsi"/>
          <w:sz w:val="21"/>
          <w:szCs w:val="21"/>
          <w:vertAlign w:val="superscript"/>
          <w:lang w:val="la-Latn"/>
        </w:rPr>
        <w:t>40</w:t>
      </w:r>
    </w:p>
    <w:p w14:paraId="1D3F46BD"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 xml:space="preserve">bene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gut</w:t>
      </w:r>
      <w:r w:rsidRPr="00F9367D">
        <w:rPr>
          <w:rFonts w:asciiTheme="minorHAnsi" w:hAnsiTheme="minorHAnsi" w:cstheme="minorHAnsi"/>
          <w:sz w:val="21"/>
          <w:szCs w:val="21"/>
          <w:vertAlign w:val="superscript"/>
          <w:lang w:val="la-Latn"/>
        </w:rPr>
        <w:t>4</w:t>
      </w:r>
    </w:p>
    <w:p w14:paraId="1F89921C"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celer, celeris, celere</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schnell</w:t>
      </w:r>
      <w:r w:rsidRPr="00F9367D">
        <w:rPr>
          <w:rFonts w:asciiTheme="minorHAnsi" w:hAnsiTheme="minorHAnsi" w:cstheme="minorHAnsi"/>
          <w:sz w:val="21"/>
          <w:szCs w:val="21"/>
          <w:vertAlign w:val="superscript"/>
          <w:lang w:val="la-Latn"/>
        </w:rPr>
        <w:t>32</w:t>
      </w:r>
    </w:p>
    <w:p w14:paraId="7BB70C28"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cernere, cernō</w:t>
      </w:r>
      <w:r w:rsidRPr="00F9367D">
        <w:rPr>
          <w:rFonts w:asciiTheme="minorHAnsi" w:hAnsiTheme="minorHAnsi" w:cstheme="minorHAnsi"/>
          <w:sz w:val="21"/>
          <w:szCs w:val="21"/>
          <w:lang w:val="la-Latn"/>
        </w:rPr>
        <w:t xml:space="preserve">    sehen, bemerken</w:t>
      </w:r>
      <w:r w:rsidRPr="00F9367D">
        <w:rPr>
          <w:rFonts w:asciiTheme="minorHAnsi" w:hAnsiTheme="minorHAnsi" w:cstheme="minorHAnsi"/>
          <w:sz w:val="21"/>
          <w:szCs w:val="21"/>
          <w:vertAlign w:val="superscript"/>
          <w:lang w:val="la-Latn"/>
        </w:rPr>
        <w:t>71</w:t>
      </w:r>
    </w:p>
    <w:p w14:paraId="385A43C5"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certāmen, inis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n </w:t>
      </w:r>
      <w:r w:rsidRPr="00F9367D">
        <w:rPr>
          <w:rFonts w:asciiTheme="minorHAnsi" w:hAnsiTheme="minorHAnsi" w:cstheme="minorHAnsi"/>
          <w:sz w:val="21"/>
          <w:szCs w:val="21"/>
          <w:lang w:val="la-Latn"/>
        </w:rPr>
        <w:t xml:space="preserve">   der Wettkampf</w:t>
      </w:r>
      <w:r w:rsidRPr="00F9367D">
        <w:rPr>
          <w:rFonts w:asciiTheme="minorHAnsi" w:hAnsiTheme="minorHAnsi" w:cstheme="minorHAnsi"/>
          <w:sz w:val="21"/>
          <w:szCs w:val="21"/>
          <w:vertAlign w:val="superscript"/>
          <w:lang w:val="la-Latn"/>
        </w:rPr>
        <w:t>0</w:t>
      </w:r>
    </w:p>
    <w:p w14:paraId="79E6A7B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certē / certō</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gewiss, sicherlich</w:t>
      </w:r>
      <w:r w:rsidRPr="00F9367D">
        <w:rPr>
          <w:rFonts w:asciiTheme="minorHAnsi" w:hAnsiTheme="minorHAnsi" w:cstheme="minorHAnsi"/>
          <w:sz w:val="21"/>
          <w:szCs w:val="21"/>
          <w:vertAlign w:val="superscript"/>
          <w:lang w:val="la-Latn"/>
        </w:rPr>
        <w:t>29</w:t>
      </w:r>
      <w:r w:rsidRPr="00F9367D">
        <w:rPr>
          <w:rFonts w:asciiTheme="minorHAnsi" w:hAnsiTheme="minorHAnsi" w:cstheme="minorHAnsi"/>
          <w:sz w:val="21"/>
          <w:szCs w:val="21"/>
          <w:lang w:val="la-Latn"/>
        </w:rPr>
        <w:t xml:space="preserve"> </w:t>
      </w:r>
    </w:p>
    <w:p w14:paraId="20BD1EC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cēterī, ae, a</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die übrigen</w:t>
      </w:r>
      <w:r w:rsidRPr="00F9367D">
        <w:rPr>
          <w:rFonts w:asciiTheme="minorHAnsi" w:hAnsiTheme="minorHAnsi" w:cstheme="minorHAnsi"/>
          <w:sz w:val="21"/>
          <w:szCs w:val="21"/>
          <w:vertAlign w:val="superscript"/>
          <w:lang w:val="la-Latn"/>
        </w:rPr>
        <w:t>21</w:t>
      </w:r>
      <w:r w:rsidRPr="00F9367D">
        <w:rPr>
          <w:rFonts w:asciiTheme="minorHAnsi" w:hAnsiTheme="minorHAnsi" w:cstheme="minorHAnsi"/>
          <w:sz w:val="21"/>
          <w:szCs w:val="21"/>
          <w:lang w:val="la-Latn"/>
        </w:rPr>
        <w:t xml:space="preserve"> </w:t>
      </w:r>
    </w:p>
    <w:p w14:paraId="12537A1D"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clādēs, clādis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f (Gen. Pl. -</w:t>
      </w:r>
      <w:r w:rsidRPr="00F9367D">
        <w:rPr>
          <w:rFonts w:asciiTheme="minorHAnsi" w:hAnsiTheme="minorHAnsi" w:cstheme="minorHAnsi"/>
          <w:b/>
          <w:bCs/>
          <w:sz w:val="21"/>
          <w:szCs w:val="21"/>
          <w:lang w:val="la-Latn"/>
        </w:rPr>
        <w:t>ium</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die Niederlage, das Unglück, das Unheil</w:t>
      </w:r>
      <w:r w:rsidRPr="00F9367D">
        <w:rPr>
          <w:rFonts w:asciiTheme="minorHAnsi" w:hAnsiTheme="minorHAnsi" w:cstheme="minorHAnsi"/>
          <w:sz w:val="21"/>
          <w:szCs w:val="21"/>
          <w:vertAlign w:val="superscript"/>
          <w:lang w:val="la-Latn"/>
        </w:rPr>
        <w:t>73</w:t>
      </w:r>
      <w:r w:rsidRPr="00F9367D">
        <w:rPr>
          <w:rFonts w:asciiTheme="minorHAnsi" w:hAnsiTheme="minorHAnsi" w:cstheme="minorHAnsi"/>
          <w:sz w:val="21"/>
          <w:szCs w:val="21"/>
          <w:lang w:val="la-Latn"/>
        </w:rPr>
        <w:t xml:space="preserve"> </w:t>
      </w:r>
    </w:p>
    <w:p w14:paraId="278063A2"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contingere, contingō, contigī, contāctum</w:t>
      </w:r>
      <w:r w:rsidRPr="00F9367D">
        <w:rPr>
          <w:rFonts w:asciiTheme="minorHAnsi" w:hAnsiTheme="minorHAnsi" w:cstheme="minorHAnsi"/>
          <w:sz w:val="21"/>
          <w:szCs w:val="21"/>
          <w:lang w:val="la-Latn"/>
        </w:rPr>
        <w:t xml:space="preserve">    berühren; gelingen</w:t>
      </w:r>
      <w:r w:rsidRPr="00F9367D">
        <w:rPr>
          <w:rFonts w:asciiTheme="minorHAnsi" w:hAnsiTheme="minorHAnsi" w:cstheme="minorHAnsi"/>
          <w:sz w:val="21"/>
          <w:szCs w:val="21"/>
          <w:vertAlign w:val="superscript"/>
          <w:lang w:val="la-Latn"/>
        </w:rPr>
        <w:t>74</w:t>
      </w:r>
      <w:r w:rsidRPr="00F9367D">
        <w:rPr>
          <w:rFonts w:asciiTheme="minorHAnsi" w:hAnsiTheme="minorHAnsi" w:cstheme="minorHAnsi"/>
          <w:sz w:val="21"/>
          <w:szCs w:val="21"/>
          <w:lang w:val="la-Latn"/>
        </w:rPr>
        <w:t xml:space="preserve"> </w:t>
      </w:r>
    </w:p>
    <w:p w14:paraId="037B0111"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corpus, corporis</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n</w:t>
      </w:r>
      <w:r w:rsidRPr="00F9367D">
        <w:rPr>
          <w:rFonts w:asciiTheme="minorHAnsi" w:hAnsiTheme="minorHAnsi" w:cstheme="minorHAnsi"/>
          <w:sz w:val="21"/>
          <w:szCs w:val="21"/>
          <w:lang w:val="la-Latn"/>
        </w:rPr>
        <w:t xml:space="preserve">    Körper, Leichnam</w:t>
      </w:r>
      <w:r w:rsidRPr="00F9367D">
        <w:rPr>
          <w:rFonts w:asciiTheme="minorHAnsi" w:hAnsiTheme="minorHAnsi" w:cstheme="minorHAnsi"/>
          <w:sz w:val="21"/>
          <w:szCs w:val="21"/>
          <w:vertAlign w:val="superscript"/>
          <w:lang w:val="la-Latn"/>
        </w:rPr>
        <w:t>49</w:t>
      </w:r>
      <w:r w:rsidRPr="00F9367D">
        <w:rPr>
          <w:rFonts w:asciiTheme="minorHAnsi" w:hAnsiTheme="minorHAnsi" w:cstheme="minorHAnsi"/>
          <w:sz w:val="21"/>
          <w:szCs w:val="21"/>
          <w:lang w:val="la-Latn"/>
        </w:rPr>
        <w:t xml:space="preserve"> </w:t>
      </w:r>
    </w:p>
    <w:p w14:paraId="20E49A08"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cum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xml:space="preserve">    mit, zusammen mit</w:t>
      </w:r>
      <w:r w:rsidRPr="00F9367D">
        <w:rPr>
          <w:rFonts w:asciiTheme="minorHAnsi" w:hAnsiTheme="minorHAnsi" w:cstheme="minorHAnsi"/>
          <w:sz w:val="21"/>
          <w:szCs w:val="21"/>
          <w:vertAlign w:val="superscript"/>
          <w:lang w:val="la-Latn"/>
        </w:rPr>
        <w:t>12</w:t>
      </w:r>
    </w:p>
    <w:p w14:paraId="7CF5E8DD" w14:textId="77777777" w:rsidR="00214FA5" w:rsidRPr="00F9367D" w:rsidRDefault="00214FA5" w:rsidP="00214FA5">
      <w:pPr>
        <w:spacing w:after="180"/>
        <w:rPr>
          <w:rFonts w:asciiTheme="minorHAnsi" w:hAnsiTheme="minorHAnsi" w:cstheme="minorHAnsi"/>
          <w:b/>
          <w:bCs/>
          <w:sz w:val="21"/>
          <w:szCs w:val="21"/>
          <w:lang w:val="la-Latn"/>
        </w:rPr>
      </w:pPr>
      <w:r w:rsidRPr="009A2C81">
        <w:rPr>
          <w:rFonts w:asciiTheme="minorHAnsi" w:hAnsiTheme="minorHAnsi" w:cstheme="minorHAnsi"/>
          <w:b/>
          <w:bCs/>
          <w:color w:val="0070C0"/>
          <w:sz w:val="21"/>
          <w:szCs w:val="21"/>
          <w:lang w:val="la-Latn"/>
        </w:rPr>
        <w:t>cum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Subj. m. Konj.</w:t>
      </w:r>
      <w:r w:rsidRPr="00F9367D">
        <w:rPr>
          <w:rFonts w:asciiTheme="minorHAnsi" w:hAnsiTheme="minorHAnsi" w:cstheme="minorHAnsi"/>
          <w:sz w:val="21"/>
          <w:szCs w:val="21"/>
          <w:lang w:val="la-Latn"/>
        </w:rPr>
        <w:t xml:space="preserve">    als, nachdem; weil; obwohl; </w:t>
      </w:r>
      <w:r w:rsidRPr="009A2C81">
        <w:rPr>
          <w:rFonts w:asciiTheme="minorHAnsi" w:hAnsiTheme="minorHAnsi" w:cstheme="minorHAnsi"/>
          <w:sz w:val="21"/>
          <w:szCs w:val="21"/>
          <w:u w:val="thick" w:color="FF0000"/>
          <w:lang w:val="la-Latn"/>
        </w:rPr>
        <w:t>während (dagegen)</w:t>
      </w:r>
      <w:r w:rsidRPr="00F9367D">
        <w:rPr>
          <w:rFonts w:asciiTheme="minorHAnsi" w:hAnsiTheme="minorHAnsi" w:cstheme="minorHAnsi"/>
          <w:sz w:val="21"/>
          <w:szCs w:val="21"/>
          <w:vertAlign w:val="superscript"/>
          <w:lang w:val="la-Latn"/>
        </w:rPr>
        <w:t>61. 74</w:t>
      </w:r>
    </w:p>
    <w:p w14:paraId="00F35CD3"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currere, currō, cucurrī</w:t>
      </w:r>
      <w:r w:rsidRPr="00F9367D">
        <w:rPr>
          <w:rFonts w:asciiTheme="minorHAnsi" w:hAnsiTheme="minorHAnsi" w:cstheme="minorHAnsi"/>
          <w:sz w:val="21"/>
          <w:szCs w:val="21"/>
          <w:lang w:val="la-Latn"/>
        </w:rPr>
        <w:t xml:space="preserve">    laufen, eilen</w:t>
      </w:r>
      <w:r w:rsidRPr="00F9367D">
        <w:rPr>
          <w:rFonts w:asciiTheme="minorHAnsi" w:hAnsiTheme="minorHAnsi" w:cstheme="minorHAnsi"/>
          <w:sz w:val="21"/>
          <w:szCs w:val="21"/>
          <w:vertAlign w:val="superscript"/>
          <w:lang w:val="la-Latn"/>
        </w:rPr>
        <w:t>44</w:t>
      </w:r>
      <w:r w:rsidRPr="00F9367D">
        <w:rPr>
          <w:rFonts w:asciiTheme="minorHAnsi" w:hAnsiTheme="minorHAnsi" w:cstheme="minorHAnsi"/>
          <w:sz w:val="21"/>
          <w:szCs w:val="21"/>
          <w:lang w:val="la-Latn"/>
        </w:rPr>
        <w:t xml:space="preserve"> </w:t>
      </w:r>
    </w:p>
    <w:p w14:paraId="133CCBEB"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cupiditās, cupiditātis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f (m. Gen.)</w:t>
      </w:r>
      <w:r w:rsidRPr="00F9367D">
        <w:rPr>
          <w:rFonts w:asciiTheme="minorHAnsi" w:hAnsiTheme="minorHAnsi" w:cstheme="minorHAnsi"/>
          <w:sz w:val="21"/>
          <w:szCs w:val="21"/>
          <w:lang w:val="la-Latn"/>
        </w:rPr>
        <w:t xml:space="preserve">    das (heftige) Verlangen (nach), die Leidenschaft</w:t>
      </w:r>
      <w:r w:rsidRPr="00F9367D">
        <w:rPr>
          <w:rFonts w:asciiTheme="minorHAnsi" w:hAnsiTheme="minorHAnsi" w:cstheme="minorHAnsi"/>
          <w:sz w:val="21"/>
          <w:szCs w:val="21"/>
          <w:vertAlign w:val="superscript"/>
          <w:lang w:val="la-Latn"/>
        </w:rPr>
        <w:t>74</w:t>
      </w:r>
      <w:r w:rsidRPr="00F9367D">
        <w:rPr>
          <w:rFonts w:asciiTheme="minorHAnsi" w:hAnsiTheme="minorHAnsi" w:cstheme="minorHAnsi"/>
          <w:sz w:val="21"/>
          <w:szCs w:val="21"/>
          <w:lang w:val="la-Latn"/>
        </w:rPr>
        <w:t xml:space="preserve"> </w:t>
      </w:r>
    </w:p>
    <w:p w14:paraId="1E67B1DE"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 xml:space="preserve">cursor, ōris    </w:t>
      </w:r>
      <w:r w:rsidRPr="00F9367D">
        <w:rPr>
          <w:rFonts w:asciiTheme="minorHAnsi" w:hAnsiTheme="minorHAnsi" w:cstheme="minorHAnsi"/>
          <w:sz w:val="21"/>
          <w:szCs w:val="21"/>
          <w:lang w:val="la-Latn"/>
        </w:rPr>
        <w:t>der Läufer</w:t>
      </w:r>
      <w:r w:rsidRPr="00F9367D">
        <w:rPr>
          <w:rFonts w:asciiTheme="minorHAnsi" w:hAnsiTheme="minorHAnsi" w:cstheme="minorHAnsi"/>
          <w:sz w:val="21"/>
          <w:szCs w:val="21"/>
          <w:vertAlign w:val="superscript"/>
          <w:lang w:val="la-Latn"/>
        </w:rPr>
        <w:t>0</w:t>
      </w:r>
    </w:p>
    <w:p w14:paraId="0B1F592C"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cursus, cursūs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Lauf</w:t>
      </w:r>
      <w:r w:rsidRPr="00F9367D">
        <w:rPr>
          <w:rFonts w:asciiTheme="minorHAnsi" w:hAnsiTheme="minorHAnsi" w:cstheme="minorHAnsi"/>
          <w:sz w:val="21"/>
          <w:szCs w:val="21"/>
          <w:vertAlign w:val="superscript"/>
          <w:lang w:val="la-Latn"/>
        </w:rPr>
        <w:t>71</w:t>
      </w:r>
    </w:p>
    <w:p w14:paraId="4CAC9BB4"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dare, dō, dedī, datum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geben</w:t>
      </w:r>
      <w:r w:rsidRPr="00F9367D">
        <w:rPr>
          <w:rFonts w:asciiTheme="minorHAnsi" w:hAnsiTheme="minorHAnsi" w:cstheme="minorHAnsi"/>
          <w:sz w:val="21"/>
          <w:szCs w:val="21"/>
          <w:vertAlign w:val="superscript"/>
          <w:lang w:val="la-Latn"/>
        </w:rPr>
        <w:t>20. 28. 47</w:t>
      </w:r>
    </w:p>
    <w:p w14:paraId="14DE18C1"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dīcere, dīcō, dīxī, dictum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 xml:space="preserve">sagen, sprechen; </w:t>
      </w:r>
      <w:r>
        <w:rPr>
          <w:rFonts w:asciiTheme="minorHAnsi" w:hAnsiTheme="minorHAnsi" w:cstheme="minorHAnsi"/>
          <w:sz w:val="21"/>
          <w:szCs w:val="21"/>
          <w:lang w:val="la-Latn"/>
        </w:rPr>
        <w:br/>
      </w:r>
      <w:r w:rsidRPr="00F9367D">
        <w:rPr>
          <w:rFonts w:asciiTheme="minorHAnsi" w:hAnsiTheme="minorHAnsi" w:cstheme="minorHAnsi"/>
          <w:i/>
          <w:iCs/>
          <w:sz w:val="21"/>
          <w:szCs w:val="21"/>
          <w:lang w:val="la-Latn"/>
        </w:rPr>
        <w:t>m. dopp. Akk</w:t>
      </w:r>
      <w:r w:rsidRPr="00F9367D">
        <w:rPr>
          <w:rFonts w:asciiTheme="minorHAnsi" w:hAnsiTheme="minorHAnsi" w:cstheme="minorHAnsi"/>
          <w:sz w:val="21"/>
          <w:szCs w:val="21"/>
          <w:lang w:val="la-Latn"/>
        </w:rPr>
        <w:t>. nennen, bezeichnen (als)</w:t>
      </w:r>
      <w:r w:rsidRPr="00F9367D">
        <w:rPr>
          <w:rFonts w:asciiTheme="minorHAnsi" w:hAnsiTheme="minorHAnsi" w:cstheme="minorHAnsi"/>
          <w:sz w:val="21"/>
          <w:szCs w:val="21"/>
          <w:vertAlign w:val="superscript"/>
          <w:lang w:val="la-Latn"/>
        </w:rPr>
        <w:t>16. 27. 56</w:t>
      </w:r>
      <w:r w:rsidRPr="00F9367D">
        <w:rPr>
          <w:rFonts w:asciiTheme="minorHAnsi" w:hAnsiTheme="minorHAnsi" w:cstheme="minorHAnsi"/>
          <w:sz w:val="21"/>
          <w:szCs w:val="21"/>
          <w:lang w:val="la-Latn"/>
        </w:rPr>
        <w:t xml:space="preserve"> </w:t>
      </w:r>
    </w:p>
    <w:p w14:paraId="27686381"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diēs, diēī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Tag</w:t>
      </w:r>
      <w:r w:rsidRPr="00F9367D">
        <w:rPr>
          <w:rFonts w:asciiTheme="minorHAnsi" w:hAnsiTheme="minorHAnsi" w:cstheme="minorHAnsi"/>
          <w:sz w:val="21"/>
          <w:szCs w:val="21"/>
          <w:vertAlign w:val="superscript"/>
          <w:lang w:val="la-Latn"/>
        </w:rPr>
        <w:t>41</w:t>
      </w:r>
    </w:p>
    <w:p w14:paraId="6ABE18F6"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difficilis, e</w:t>
      </w:r>
      <w:r w:rsidRPr="00F9367D">
        <w:rPr>
          <w:rFonts w:asciiTheme="minorHAnsi" w:hAnsiTheme="minorHAnsi" w:cstheme="minorHAnsi"/>
          <w:sz w:val="21"/>
          <w:szCs w:val="21"/>
          <w:lang w:val="la-Latn"/>
        </w:rPr>
        <w:t xml:space="preserve">    schwer, schwierig</w:t>
      </w:r>
      <w:r w:rsidRPr="00F9367D">
        <w:rPr>
          <w:rFonts w:asciiTheme="minorHAnsi" w:hAnsiTheme="minorHAnsi" w:cstheme="minorHAnsi"/>
          <w:sz w:val="21"/>
          <w:szCs w:val="21"/>
          <w:vertAlign w:val="superscript"/>
          <w:lang w:val="la-Latn"/>
        </w:rPr>
        <w:t>68</w:t>
      </w:r>
    </w:p>
    <w:p w14:paraId="19D0920D"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ē / ex</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aus, von ... her</w:t>
      </w:r>
      <w:r w:rsidRPr="00F9367D">
        <w:rPr>
          <w:rFonts w:asciiTheme="minorHAnsi" w:hAnsiTheme="minorHAnsi" w:cstheme="minorHAnsi"/>
          <w:sz w:val="21"/>
          <w:szCs w:val="21"/>
          <w:vertAlign w:val="superscript"/>
          <w:lang w:val="la-Latn"/>
        </w:rPr>
        <w:t>12</w:t>
      </w:r>
    </w:p>
    <w:p w14:paraId="717FB9C9"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enim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(nachgestellt)</w:t>
      </w:r>
      <w:r w:rsidRPr="00F9367D">
        <w:rPr>
          <w:rFonts w:asciiTheme="minorHAnsi" w:hAnsiTheme="minorHAnsi" w:cstheme="minorHAnsi"/>
          <w:sz w:val="21"/>
          <w:szCs w:val="21"/>
          <w:lang w:val="la-Latn"/>
        </w:rPr>
        <w:t xml:space="preserve">    nämlich, denn</w:t>
      </w:r>
      <w:r w:rsidRPr="00F9367D">
        <w:rPr>
          <w:rFonts w:asciiTheme="minorHAnsi" w:hAnsiTheme="minorHAnsi" w:cstheme="minorHAnsi"/>
          <w:sz w:val="21"/>
          <w:szCs w:val="21"/>
          <w:vertAlign w:val="superscript"/>
          <w:lang w:val="la-Latn"/>
        </w:rPr>
        <w:t>18</w:t>
      </w:r>
    </w:p>
    <w:p w14:paraId="4C0755A5"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epistula</w:t>
      </w:r>
      <w:r w:rsidRPr="00F9367D">
        <w:rPr>
          <w:rFonts w:asciiTheme="minorHAnsi" w:hAnsiTheme="minorHAnsi" w:cstheme="minorHAnsi"/>
          <w:sz w:val="21"/>
          <w:szCs w:val="21"/>
          <w:lang w:val="la-Latn"/>
        </w:rPr>
        <w:t xml:space="preserve">    der Brief</w:t>
      </w:r>
      <w:r w:rsidRPr="00F9367D">
        <w:rPr>
          <w:rFonts w:asciiTheme="minorHAnsi" w:hAnsiTheme="minorHAnsi" w:cstheme="minorHAnsi"/>
          <w:sz w:val="21"/>
          <w:szCs w:val="21"/>
          <w:vertAlign w:val="superscript"/>
          <w:lang w:val="la-Latn"/>
        </w:rPr>
        <w:t>74</w:t>
      </w:r>
    </w:p>
    <w:p w14:paraId="506D7E12"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esse, sum, fuī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sein, sich befinden</w:t>
      </w:r>
      <w:r w:rsidRPr="00F9367D">
        <w:rPr>
          <w:rFonts w:asciiTheme="minorHAnsi" w:hAnsiTheme="minorHAnsi" w:cstheme="minorHAnsi"/>
          <w:sz w:val="21"/>
          <w:szCs w:val="21"/>
          <w:vertAlign w:val="superscript"/>
          <w:lang w:val="la-Latn"/>
        </w:rPr>
        <w:t>2. 25</w:t>
      </w:r>
      <w:r w:rsidRPr="00F9367D">
        <w:rPr>
          <w:rFonts w:asciiTheme="minorHAnsi" w:hAnsiTheme="minorHAnsi" w:cstheme="minorHAnsi"/>
          <w:sz w:val="21"/>
          <w:szCs w:val="21"/>
          <w:lang w:val="la-Latn"/>
        </w:rPr>
        <w:t xml:space="preserve"> </w:t>
      </w:r>
    </w:p>
    <w:p w14:paraId="138A5E4B"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et</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und, auch</w:t>
      </w:r>
      <w:r w:rsidRPr="00F9367D">
        <w:rPr>
          <w:rFonts w:asciiTheme="minorHAnsi" w:hAnsiTheme="minorHAnsi" w:cstheme="minorHAnsi"/>
          <w:sz w:val="21"/>
          <w:szCs w:val="21"/>
          <w:vertAlign w:val="superscript"/>
          <w:lang w:val="la-Latn"/>
        </w:rPr>
        <w:t>1</w:t>
      </w:r>
    </w:p>
    <w:p w14:paraId="3E503059"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etiam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auch, sogar</w:t>
      </w:r>
      <w:r w:rsidRPr="00F9367D">
        <w:rPr>
          <w:rFonts w:asciiTheme="minorHAnsi" w:hAnsiTheme="minorHAnsi" w:cstheme="minorHAnsi"/>
          <w:sz w:val="21"/>
          <w:szCs w:val="21"/>
          <w:vertAlign w:val="superscript"/>
          <w:lang w:val="la-Latn"/>
        </w:rPr>
        <w:t>5</w:t>
      </w:r>
    </w:p>
    <w:p w14:paraId="255B9CA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facere, faciō, fēcī, factum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machen, tun, han</w:t>
      </w:r>
      <w:r>
        <w:rPr>
          <w:rFonts w:asciiTheme="minorHAnsi" w:hAnsiTheme="minorHAnsi" w:cstheme="minorHAnsi"/>
          <w:sz w:val="21"/>
          <w:szCs w:val="21"/>
        </w:rPr>
        <w:t>-</w:t>
      </w:r>
      <w:r w:rsidRPr="00F9367D">
        <w:rPr>
          <w:rFonts w:asciiTheme="minorHAnsi" w:hAnsiTheme="minorHAnsi" w:cstheme="minorHAnsi"/>
          <w:sz w:val="21"/>
          <w:szCs w:val="21"/>
          <w:lang w:val="la-Latn"/>
        </w:rPr>
        <w:t xml:space="preserve">deln; </w:t>
      </w:r>
      <w:r w:rsidRPr="00F9367D">
        <w:rPr>
          <w:rFonts w:asciiTheme="minorHAnsi" w:hAnsiTheme="minorHAnsi" w:cstheme="minorHAnsi"/>
          <w:i/>
          <w:iCs/>
          <w:sz w:val="21"/>
          <w:szCs w:val="21"/>
          <w:lang w:val="la-Latn"/>
        </w:rPr>
        <w:t>m. dopp. Akk.</w:t>
      </w:r>
      <w:r w:rsidRPr="00F9367D">
        <w:rPr>
          <w:rFonts w:asciiTheme="minorHAnsi" w:hAnsiTheme="minorHAnsi" w:cstheme="minorHAnsi"/>
          <w:sz w:val="21"/>
          <w:szCs w:val="21"/>
          <w:lang w:val="la-Latn"/>
        </w:rPr>
        <w:t xml:space="preserve"> jdn. zu etw. machen</w:t>
      </w:r>
      <w:r w:rsidRPr="00F9367D">
        <w:rPr>
          <w:rFonts w:asciiTheme="minorHAnsi" w:hAnsiTheme="minorHAnsi" w:cstheme="minorHAnsi"/>
          <w:sz w:val="21"/>
          <w:szCs w:val="21"/>
          <w:vertAlign w:val="superscript"/>
          <w:lang w:val="la-Latn"/>
        </w:rPr>
        <w:t>17. 27. 48. 56</w:t>
      </w:r>
    </w:p>
    <w:p w14:paraId="46956FBC"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fortis, e</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kräftig, tapfer</w:t>
      </w:r>
      <w:r w:rsidRPr="00F9367D">
        <w:rPr>
          <w:rFonts w:asciiTheme="minorHAnsi" w:hAnsiTheme="minorHAnsi" w:cstheme="minorHAnsi"/>
          <w:sz w:val="21"/>
          <w:szCs w:val="21"/>
          <w:vertAlign w:val="superscript"/>
          <w:lang w:val="la-Latn"/>
        </w:rPr>
        <w:t>33</w:t>
      </w:r>
    </w:p>
    <w:p w14:paraId="6DEC5A8F"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gaudium</w:t>
      </w:r>
      <w:r w:rsidRPr="00F9367D">
        <w:rPr>
          <w:rFonts w:asciiTheme="minorHAnsi" w:hAnsiTheme="minorHAnsi" w:cstheme="minorHAnsi"/>
          <w:sz w:val="21"/>
          <w:szCs w:val="21"/>
          <w:lang w:val="la-Latn"/>
        </w:rPr>
        <w:t xml:space="preserve">    die Freude</w:t>
      </w:r>
      <w:r w:rsidRPr="00F9367D">
        <w:rPr>
          <w:rFonts w:asciiTheme="minorHAnsi" w:hAnsiTheme="minorHAnsi" w:cstheme="minorHAnsi"/>
          <w:sz w:val="21"/>
          <w:szCs w:val="21"/>
          <w:vertAlign w:val="superscript"/>
          <w:lang w:val="la-Latn"/>
        </w:rPr>
        <w:t>74</w:t>
      </w:r>
    </w:p>
    <w:p w14:paraId="1F5B02EF"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Graecia</w:t>
      </w:r>
      <w:r w:rsidRPr="00F9367D">
        <w:rPr>
          <w:rFonts w:asciiTheme="minorHAnsi" w:hAnsiTheme="minorHAnsi" w:cstheme="minorHAnsi"/>
          <w:sz w:val="21"/>
          <w:szCs w:val="21"/>
          <w:lang w:val="la-Latn"/>
        </w:rPr>
        <w:t xml:space="preserve">    Griechenland</w:t>
      </w:r>
      <w:r w:rsidRPr="00F9367D">
        <w:rPr>
          <w:rFonts w:asciiTheme="minorHAnsi" w:hAnsiTheme="minorHAnsi" w:cstheme="minorHAnsi"/>
          <w:sz w:val="21"/>
          <w:szCs w:val="21"/>
          <w:vertAlign w:val="superscript"/>
          <w:lang w:val="la-Latn"/>
        </w:rPr>
        <w:t>47</w:t>
      </w:r>
    </w:p>
    <w:p w14:paraId="018C3C5B"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hīc</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hier</w:t>
      </w:r>
      <w:r w:rsidRPr="00F9367D">
        <w:rPr>
          <w:rFonts w:asciiTheme="minorHAnsi" w:hAnsiTheme="minorHAnsi" w:cstheme="minorHAnsi"/>
          <w:sz w:val="21"/>
          <w:szCs w:val="21"/>
          <w:vertAlign w:val="superscript"/>
          <w:lang w:val="la-Latn"/>
        </w:rPr>
        <w:t xml:space="preserve">3 </w:t>
      </w:r>
    </w:p>
    <w:p w14:paraId="7BF42501"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hic, haec, hoc</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dieser, diese, dieses (hier); folgender</w:t>
      </w:r>
      <w:r w:rsidRPr="00F9367D">
        <w:rPr>
          <w:rFonts w:asciiTheme="minorHAnsi" w:hAnsiTheme="minorHAnsi" w:cstheme="minorHAnsi"/>
          <w:sz w:val="21"/>
          <w:szCs w:val="21"/>
          <w:vertAlign w:val="superscript"/>
          <w:lang w:val="la-Latn"/>
        </w:rPr>
        <w:t>40</w:t>
      </w:r>
    </w:p>
    <w:p w14:paraId="603C8F2C"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iam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schon, bereits; nun</w:t>
      </w:r>
      <w:r w:rsidRPr="00F9367D">
        <w:rPr>
          <w:rFonts w:asciiTheme="minorHAnsi" w:hAnsiTheme="minorHAnsi" w:cstheme="minorHAnsi"/>
          <w:sz w:val="21"/>
          <w:szCs w:val="21"/>
          <w:vertAlign w:val="superscript"/>
          <w:lang w:val="la-Latn"/>
        </w:rPr>
        <w:t>4</w:t>
      </w:r>
    </w:p>
    <w:p w14:paraId="0E4D8173"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ibī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dort</w:t>
      </w:r>
      <w:r w:rsidRPr="00F9367D">
        <w:rPr>
          <w:rFonts w:asciiTheme="minorHAnsi" w:hAnsiTheme="minorHAnsi" w:cstheme="minorHAnsi"/>
          <w:sz w:val="21"/>
          <w:szCs w:val="21"/>
          <w:vertAlign w:val="superscript"/>
          <w:lang w:val="la-Latn"/>
        </w:rPr>
        <w:t>3</w:t>
      </w:r>
    </w:p>
    <w:p w14:paraId="4E6BD2EC"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immō</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im Gegenteil, ja sogar</w:t>
      </w:r>
      <w:r w:rsidRPr="00F9367D">
        <w:rPr>
          <w:rFonts w:asciiTheme="minorHAnsi" w:hAnsiTheme="minorHAnsi" w:cstheme="minorHAnsi"/>
          <w:sz w:val="21"/>
          <w:szCs w:val="21"/>
          <w:vertAlign w:val="superscript"/>
          <w:lang w:val="la-Latn"/>
        </w:rPr>
        <w:t>58</w:t>
      </w:r>
    </w:p>
    <w:p w14:paraId="19877FC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impellere, impellō, impulī, impulsum</w:t>
      </w:r>
      <w:r w:rsidRPr="00F9367D">
        <w:rPr>
          <w:rFonts w:asciiTheme="minorHAnsi" w:hAnsiTheme="minorHAnsi" w:cstheme="minorHAnsi"/>
          <w:sz w:val="21"/>
          <w:szCs w:val="21"/>
          <w:lang w:val="la-Latn"/>
        </w:rPr>
        <w:t xml:space="preserve">    antreiben, veranlassen</w:t>
      </w:r>
      <w:r w:rsidRPr="00F9367D">
        <w:rPr>
          <w:rFonts w:asciiTheme="minorHAnsi" w:hAnsiTheme="minorHAnsi" w:cstheme="minorHAnsi"/>
          <w:sz w:val="21"/>
          <w:szCs w:val="21"/>
          <w:vertAlign w:val="superscript"/>
          <w:lang w:val="la-Latn"/>
        </w:rPr>
        <w:t>61</w:t>
      </w:r>
    </w:p>
    <w:p w14:paraId="7E3DB92D"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in</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xml:space="preserve">    in, an, auf, bei (wo?)</w:t>
      </w:r>
      <w:r w:rsidRPr="00F9367D">
        <w:rPr>
          <w:rFonts w:asciiTheme="minorHAnsi" w:hAnsiTheme="minorHAnsi" w:cstheme="minorHAnsi"/>
          <w:sz w:val="21"/>
          <w:szCs w:val="21"/>
          <w:vertAlign w:val="superscript"/>
          <w:lang w:val="la-Latn"/>
        </w:rPr>
        <w:t>12</w:t>
      </w:r>
    </w:p>
    <w:p w14:paraId="20F5E2EB"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incipere, incipiō, coepī (incēpī), inceptum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anfangen, beginnen</w:t>
      </w:r>
      <w:r w:rsidRPr="00F9367D">
        <w:rPr>
          <w:rFonts w:asciiTheme="minorHAnsi" w:hAnsiTheme="minorHAnsi" w:cstheme="minorHAnsi"/>
          <w:sz w:val="21"/>
          <w:szCs w:val="21"/>
          <w:vertAlign w:val="superscript"/>
          <w:lang w:val="la-Latn"/>
        </w:rPr>
        <w:t>64</w:t>
      </w:r>
    </w:p>
    <w:p w14:paraId="140F16AF"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initium</w:t>
      </w:r>
      <w:r w:rsidRPr="00F9367D">
        <w:rPr>
          <w:rFonts w:asciiTheme="minorHAnsi" w:hAnsiTheme="minorHAnsi" w:cstheme="minorHAnsi"/>
          <w:sz w:val="21"/>
          <w:szCs w:val="21"/>
          <w:lang w:val="la-Latn"/>
        </w:rPr>
        <w:t xml:space="preserve">    der Anfang, der Eingang</w:t>
      </w:r>
      <w:r w:rsidRPr="00F9367D">
        <w:rPr>
          <w:rFonts w:asciiTheme="minorHAnsi" w:hAnsiTheme="minorHAnsi" w:cstheme="minorHAnsi"/>
          <w:sz w:val="21"/>
          <w:szCs w:val="21"/>
          <w:vertAlign w:val="superscript"/>
          <w:lang w:val="la-Latn"/>
        </w:rPr>
        <w:t>74</w:t>
      </w:r>
    </w:p>
    <w:p w14:paraId="21E5EBBA"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ipse, ipsa, ipsum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ipsīus</w:t>
      </w:r>
      <w:r w:rsidRPr="00F9367D">
        <w:rPr>
          <w:rFonts w:asciiTheme="minorHAnsi" w:hAnsiTheme="minorHAnsi" w:cstheme="minorHAnsi"/>
          <w:i/>
          <w:iCs/>
          <w:sz w:val="21"/>
          <w:szCs w:val="21"/>
          <w:lang w:val="la-Latn"/>
        </w:rPr>
        <w:t xml:space="preserve">, Dat. </w:t>
      </w:r>
      <w:r w:rsidRPr="00F9367D">
        <w:rPr>
          <w:rFonts w:asciiTheme="minorHAnsi" w:hAnsiTheme="minorHAnsi" w:cstheme="minorHAnsi"/>
          <w:b/>
          <w:bCs/>
          <w:sz w:val="21"/>
          <w:szCs w:val="21"/>
          <w:lang w:val="la-Latn"/>
        </w:rPr>
        <w:t>ipsī</w:t>
      </w:r>
      <w:r w:rsidRPr="00F9367D">
        <w:rPr>
          <w:rFonts w:asciiTheme="minorHAnsi" w:hAnsiTheme="minorHAnsi" w:cstheme="minorHAnsi"/>
          <w:i/>
          <w:iCs/>
          <w:sz w:val="21"/>
          <w:szCs w:val="21"/>
          <w:lang w:val="la-Latn"/>
        </w:rPr>
        <w:t>)</w:t>
      </w:r>
      <w:r>
        <w:rPr>
          <w:rFonts w:asciiTheme="minorHAnsi" w:hAnsiTheme="minorHAnsi" w:cstheme="minorHAnsi"/>
          <w:sz w:val="21"/>
          <w:szCs w:val="21"/>
          <w:lang w:val="la-Latn"/>
        </w:rPr>
        <w:t xml:space="preserve">    </w:t>
      </w:r>
      <w:r w:rsidRPr="00F9367D">
        <w:rPr>
          <w:rFonts w:asciiTheme="minorHAnsi" w:hAnsiTheme="minorHAnsi" w:cstheme="minorHAnsi"/>
          <w:sz w:val="21"/>
          <w:szCs w:val="21"/>
          <w:lang w:val="la-Latn"/>
        </w:rPr>
        <w:t xml:space="preserve">(er, sie, es) selbst; persönlich; gerade; sogar </w:t>
      </w:r>
      <w:r w:rsidRPr="006D7FFE">
        <w:rPr>
          <w:rFonts w:asciiTheme="minorHAnsi" w:hAnsiTheme="minorHAnsi" w:cstheme="minorHAnsi"/>
          <w:i/>
          <w:iCs/>
          <w:sz w:val="21"/>
          <w:szCs w:val="21"/>
          <w:lang w:val="la-Latn"/>
        </w:rPr>
        <w:t>(hervorhebend)</w:t>
      </w:r>
      <w:r w:rsidRPr="00F9367D">
        <w:rPr>
          <w:rFonts w:asciiTheme="minorHAnsi" w:hAnsiTheme="minorHAnsi" w:cstheme="minorHAnsi"/>
          <w:sz w:val="21"/>
          <w:szCs w:val="21"/>
          <w:vertAlign w:val="superscript"/>
          <w:lang w:val="la-Latn"/>
        </w:rPr>
        <w:t>56</w:t>
      </w:r>
    </w:p>
    <w:p w14:paraId="0C91023C"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is, ea, id</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dieser, diese, dieses; er, sie, es</w:t>
      </w:r>
      <w:r w:rsidRPr="00F9367D">
        <w:rPr>
          <w:rFonts w:asciiTheme="minorHAnsi" w:hAnsiTheme="minorHAnsi" w:cstheme="minorHAnsi"/>
          <w:sz w:val="21"/>
          <w:szCs w:val="21"/>
          <w:vertAlign w:val="superscript"/>
          <w:lang w:val="la-Latn"/>
        </w:rPr>
        <w:t>26</w:t>
      </w:r>
    </w:p>
    <w:p w14:paraId="320F6C19"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iterum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wiederum, zum zweiten Mal</w:t>
      </w:r>
      <w:r w:rsidRPr="00F9367D">
        <w:rPr>
          <w:rFonts w:asciiTheme="minorHAnsi" w:hAnsiTheme="minorHAnsi" w:cstheme="minorHAnsi"/>
          <w:sz w:val="21"/>
          <w:szCs w:val="21"/>
          <w:vertAlign w:val="superscript"/>
          <w:lang w:val="la-Latn"/>
        </w:rPr>
        <w:t>5</w:t>
      </w:r>
    </w:p>
    <w:p w14:paraId="14B2CCAF"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Leōnidās Spartānus</w:t>
      </w:r>
      <w:r w:rsidRPr="00F9367D">
        <w:rPr>
          <w:rFonts w:asciiTheme="minorHAnsi" w:hAnsiTheme="minorHAnsi" w:cstheme="minorHAnsi"/>
          <w:sz w:val="21"/>
          <w:szCs w:val="21"/>
          <w:lang w:val="la-Latn"/>
        </w:rPr>
        <w:t xml:space="preserve">    Leonidas aus Sparta</w:t>
      </w:r>
      <w:r w:rsidRPr="00F9367D">
        <w:rPr>
          <w:rFonts w:asciiTheme="minorHAnsi" w:hAnsiTheme="minorHAnsi" w:cstheme="minorHAnsi"/>
          <w:sz w:val="21"/>
          <w:szCs w:val="21"/>
          <w:vertAlign w:val="superscript"/>
          <w:lang w:val="la-Latn"/>
        </w:rPr>
        <w:t>0</w:t>
      </w:r>
    </w:p>
    <w:p w14:paraId="2A6301A2"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libenter</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gerne</w:t>
      </w:r>
      <w:r w:rsidRPr="00F9367D">
        <w:rPr>
          <w:rFonts w:asciiTheme="minorHAnsi" w:hAnsiTheme="minorHAnsi" w:cstheme="minorHAnsi"/>
          <w:sz w:val="21"/>
          <w:szCs w:val="21"/>
          <w:vertAlign w:val="superscript"/>
          <w:lang w:val="la-Latn"/>
        </w:rPr>
        <w:t>8</w:t>
      </w:r>
    </w:p>
    <w:p w14:paraId="33427633"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locus</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 Ort, der Platz, die Stelle</w:t>
      </w:r>
      <w:r w:rsidRPr="00F9367D">
        <w:rPr>
          <w:rFonts w:asciiTheme="minorHAnsi" w:hAnsiTheme="minorHAnsi" w:cstheme="minorHAnsi"/>
          <w:sz w:val="21"/>
          <w:szCs w:val="21"/>
          <w:vertAlign w:val="superscript"/>
          <w:lang w:val="la-Latn"/>
        </w:rPr>
        <w:t>33</w:t>
      </w:r>
    </w:p>
    <w:p w14:paraId="17BD4DE8"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color w:val="0070C0"/>
          <w:sz w:val="21"/>
          <w:szCs w:val="21"/>
          <w:u w:val="thick" w:color="FF0000"/>
          <w:lang w:val="la-Latn"/>
        </w:rPr>
        <w:t>māior, māius</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māiōris</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größer</w:t>
      </w:r>
      <w:r w:rsidRPr="00F9367D">
        <w:rPr>
          <w:rFonts w:asciiTheme="minorHAnsi" w:hAnsiTheme="minorHAnsi" w:cstheme="minorHAnsi"/>
          <w:sz w:val="21"/>
          <w:szCs w:val="21"/>
          <w:vertAlign w:val="superscript"/>
          <w:lang w:val="la-Latn"/>
        </w:rPr>
        <w:t>74</w:t>
      </w:r>
    </w:p>
    <w:p w14:paraId="54628CC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manēre, maneō, mānsī</w:t>
      </w:r>
      <w:r>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bleiben, (er)warten</w:t>
      </w:r>
      <w:r w:rsidRPr="00F9367D">
        <w:rPr>
          <w:rFonts w:asciiTheme="minorHAnsi" w:hAnsiTheme="minorHAnsi" w:cstheme="minorHAnsi"/>
          <w:sz w:val="21"/>
          <w:szCs w:val="21"/>
          <w:vertAlign w:val="superscript"/>
          <w:lang w:val="la-Latn"/>
        </w:rPr>
        <w:t>12. 27</w:t>
      </w:r>
    </w:p>
    <w:p w14:paraId="63BFA3C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maximus, a, um</w:t>
      </w:r>
      <w:r w:rsidRPr="00F9367D">
        <w:rPr>
          <w:rFonts w:asciiTheme="minorHAnsi" w:hAnsiTheme="minorHAnsi" w:cstheme="minorHAnsi"/>
          <w:sz w:val="21"/>
          <w:szCs w:val="21"/>
          <w:lang w:val="la-Latn"/>
        </w:rPr>
        <w:t xml:space="preserve">    der größte, sehr groß</w:t>
      </w:r>
      <w:r w:rsidRPr="00F9367D">
        <w:rPr>
          <w:rFonts w:asciiTheme="minorHAnsi" w:hAnsiTheme="minorHAnsi" w:cstheme="minorHAnsi"/>
          <w:sz w:val="21"/>
          <w:szCs w:val="21"/>
          <w:vertAlign w:val="superscript"/>
          <w:lang w:val="la-Latn"/>
        </w:rPr>
        <w:t>39</w:t>
      </w:r>
    </w:p>
    <w:p w14:paraId="49FB024D"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lastRenderedPageBreak/>
        <w:t>melior, melius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meliōris</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besser</w:t>
      </w:r>
      <w:r w:rsidRPr="00F9367D">
        <w:rPr>
          <w:rFonts w:asciiTheme="minorHAnsi" w:hAnsiTheme="minorHAnsi" w:cstheme="minorHAnsi"/>
          <w:sz w:val="21"/>
          <w:szCs w:val="21"/>
          <w:vertAlign w:val="superscript"/>
          <w:lang w:val="la-Latn"/>
        </w:rPr>
        <w:t>74</w:t>
      </w:r>
    </w:p>
    <w:p w14:paraId="3D942B39"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mihi</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Dat</w:t>
      </w:r>
      <w:r w:rsidRPr="00F9367D">
        <w:rPr>
          <w:rFonts w:asciiTheme="minorHAnsi" w:hAnsiTheme="minorHAnsi" w:cstheme="minorHAnsi"/>
          <w:sz w:val="21"/>
          <w:szCs w:val="21"/>
          <w:lang w:val="la-Latn"/>
        </w:rPr>
        <w:t>.    mir</w:t>
      </w:r>
      <w:r w:rsidRPr="00F9367D">
        <w:rPr>
          <w:rFonts w:asciiTheme="minorHAnsi" w:hAnsiTheme="minorHAnsi" w:cstheme="minorHAnsi"/>
          <w:sz w:val="21"/>
          <w:szCs w:val="21"/>
          <w:vertAlign w:val="superscript"/>
          <w:lang w:val="la-Latn"/>
        </w:rPr>
        <w:t>13</w:t>
      </w:r>
    </w:p>
    <w:p w14:paraId="784B0F15"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minor, minus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minōris</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kleiner, geringer</w:t>
      </w:r>
      <w:r w:rsidRPr="00F9367D">
        <w:rPr>
          <w:rFonts w:asciiTheme="minorHAnsi" w:hAnsiTheme="minorHAnsi" w:cstheme="minorHAnsi"/>
          <w:sz w:val="21"/>
          <w:szCs w:val="21"/>
          <w:vertAlign w:val="superscript"/>
          <w:lang w:val="la-Latn"/>
        </w:rPr>
        <w:t>74</w:t>
      </w:r>
    </w:p>
    <w:p w14:paraId="728E8F9D"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miser, misera, miserum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arm, erbärmlich, unglücklich</w:t>
      </w:r>
      <w:r w:rsidRPr="00F9367D">
        <w:rPr>
          <w:rFonts w:asciiTheme="minorHAnsi" w:hAnsiTheme="minorHAnsi" w:cstheme="minorHAnsi"/>
          <w:sz w:val="21"/>
          <w:szCs w:val="21"/>
          <w:vertAlign w:val="superscript"/>
          <w:lang w:val="la-Latn"/>
        </w:rPr>
        <w:t>15</w:t>
      </w:r>
    </w:p>
    <w:p w14:paraId="622864F5"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mittere, mittō, mīsī, missum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(los)lassen, schicken, werfen</w:t>
      </w:r>
      <w:r w:rsidRPr="00F9367D">
        <w:rPr>
          <w:rFonts w:asciiTheme="minorHAnsi" w:hAnsiTheme="minorHAnsi" w:cstheme="minorHAnsi"/>
          <w:sz w:val="21"/>
          <w:szCs w:val="21"/>
          <w:vertAlign w:val="superscript"/>
          <w:lang w:val="la-Latn"/>
        </w:rPr>
        <w:t>16. 27. 48</w:t>
      </w:r>
    </w:p>
    <w:p w14:paraId="42B5ECA3"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nam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denn, nämlich</w:t>
      </w:r>
      <w:r w:rsidRPr="00F9367D">
        <w:rPr>
          <w:rFonts w:asciiTheme="minorHAnsi" w:hAnsiTheme="minorHAnsi" w:cstheme="minorHAnsi"/>
          <w:sz w:val="21"/>
          <w:szCs w:val="21"/>
          <w:vertAlign w:val="superscript"/>
          <w:lang w:val="la-Latn"/>
        </w:rPr>
        <w:t>3</w:t>
      </w:r>
    </w:p>
    <w:p w14:paraId="5843F6B1"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nōn</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nicht</w:t>
      </w:r>
      <w:r w:rsidRPr="00F9367D">
        <w:rPr>
          <w:rFonts w:asciiTheme="minorHAnsi" w:hAnsiTheme="minorHAnsi" w:cstheme="minorHAnsi"/>
          <w:sz w:val="21"/>
          <w:szCs w:val="21"/>
          <w:vertAlign w:val="superscript"/>
          <w:lang w:val="la-Latn"/>
        </w:rPr>
        <w:t>2</w:t>
      </w:r>
    </w:p>
    <w:p w14:paraId="425BB719"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noster, nostra, nostrum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unser</w:t>
      </w:r>
      <w:r w:rsidRPr="00F9367D">
        <w:rPr>
          <w:rFonts w:asciiTheme="minorHAnsi" w:hAnsiTheme="minorHAnsi" w:cstheme="minorHAnsi"/>
          <w:sz w:val="21"/>
          <w:szCs w:val="21"/>
          <w:vertAlign w:val="superscript"/>
          <w:lang w:val="la-Latn"/>
        </w:rPr>
        <w:t>15</w:t>
      </w:r>
    </w:p>
    <w:p w14:paraId="538C08E8"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nūllus, a, 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nūllīus</w:t>
      </w:r>
      <w:r w:rsidRPr="00F9367D">
        <w:rPr>
          <w:rFonts w:asciiTheme="minorHAnsi" w:hAnsiTheme="minorHAnsi" w:cstheme="minorHAnsi"/>
          <w:i/>
          <w:iCs/>
          <w:sz w:val="21"/>
          <w:szCs w:val="21"/>
          <w:lang w:val="la-Latn"/>
        </w:rPr>
        <w:t xml:space="preserve">, Dat. </w:t>
      </w:r>
      <w:r w:rsidRPr="00F9367D">
        <w:rPr>
          <w:rFonts w:asciiTheme="minorHAnsi" w:hAnsiTheme="minorHAnsi" w:cstheme="minorHAnsi"/>
          <w:b/>
          <w:bCs/>
          <w:sz w:val="21"/>
          <w:szCs w:val="21"/>
          <w:lang w:val="la-Latn"/>
        </w:rPr>
        <w:t>nūllī</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kein</w:t>
      </w:r>
      <w:r w:rsidRPr="00F9367D">
        <w:rPr>
          <w:rFonts w:asciiTheme="minorHAnsi" w:hAnsiTheme="minorHAnsi" w:cstheme="minorHAnsi"/>
          <w:sz w:val="21"/>
          <w:szCs w:val="21"/>
          <w:vertAlign w:val="superscript"/>
          <w:lang w:val="la-Latn"/>
        </w:rPr>
        <w:t>49</w:t>
      </w:r>
    </w:p>
    <w:p w14:paraId="3E3E896B"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 xml:space="preserve">Olympia, </w:t>
      </w:r>
      <w:r>
        <w:rPr>
          <w:rFonts w:asciiTheme="minorHAnsi" w:hAnsiTheme="minorHAnsi" w:cstheme="minorHAnsi"/>
          <w:b/>
          <w:bCs/>
          <w:sz w:val="21"/>
          <w:szCs w:val="21"/>
          <w:lang w:val="la-Latn"/>
        </w:rPr>
        <w:t>ō</w:t>
      </w:r>
      <w:r w:rsidRPr="00F9367D">
        <w:rPr>
          <w:rFonts w:asciiTheme="minorHAnsi" w:hAnsiTheme="minorHAnsi" w:cstheme="minorHAnsi"/>
          <w:b/>
          <w:bCs/>
          <w:sz w:val="21"/>
          <w:szCs w:val="21"/>
          <w:lang w:val="la-Latn"/>
        </w:rPr>
        <w:t>rum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n</w:t>
      </w:r>
      <w:r>
        <w:rPr>
          <w:rFonts w:asciiTheme="minorHAnsi" w:hAnsiTheme="minorHAnsi" w:cstheme="minorHAnsi"/>
          <w:i/>
          <w:iCs/>
          <w:sz w:val="21"/>
          <w:szCs w:val="21"/>
        </w:rPr>
        <w:t xml:space="preserve"> </w:t>
      </w:r>
      <w:r w:rsidRPr="00F9367D">
        <w:rPr>
          <w:rFonts w:asciiTheme="minorHAnsi" w:hAnsiTheme="minorHAnsi" w:cstheme="minorHAnsi"/>
          <w:i/>
          <w:iCs/>
          <w:sz w:val="21"/>
          <w:szCs w:val="21"/>
          <w:lang w:val="la-Latn"/>
        </w:rPr>
        <w:t>Pl.</w:t>
      </w:r>
      <w:r w:rsidRPr="00F9367D">
        <w:rPr>
          <w:rFonts w:asciiTheme="minorHAnsi" w:hAnsiTheme="minorHAnsi" w:cstheme="minorHAnsi"/>
          <w:sz w:val="21"/>
          <w:szCs w:val="21"/>
          <w:lang w:val="la-Latn"/>
        </w:rPr>
        <w:t xml:space="preserve">    die Olympischen Spiele</w:t>
      </w:r>
      <w:r w:rsidRPr="00F9367D">
        <w:rPr>
          <w:rFonts w:asciiTheme="minorHAnsi" w:hAnsiTheme="minorHAnsi" w:cstheme="minorHAnsi"/>
          <w:sz w:val="21"/>
          <w:szCs w:val="21"/>
          <w:vertAlign w:val="superscript"/>
          <w:lang w:val="la-Latn"/>
        </w:rPr>
        <w:t>0</w:t>
      </w:r>
    </w:p>
    <w:p w14:paraId="002A9F3F"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Olympia</w:t>
      </w:r>
      <w:r w:rsidRPr="00F9367D">
        <w:rPr>
          <w:rFonts w:asciiTheme="minorHAnsi" w:hAnsiTheme="minorHAnsi" w:cstheme="minorHAnsi"/>
          <w:sz w:val="21"/>
          <w:szCs w:val="21"/>
          <w:lang w:val="la-Latn"/>
        </w:rPr>
        <w:t xml:space="preserve">    </w:t>
      </w:r>
      <w:r w:rsidRPr="0063017A">
        <w:rPr>
          <w:rFonts w:asciiTheme="minorHAnsi" w:hAnsiTheme="minorHAnsi" w:cstheme="minorHAnsi"/>
          <w:i/>
          <w:iCs/>
          <w:sz w:val="21"/>
          <w:szCs w:val="21"/>
          <w:lang w:val="la-Latn"/>
        </w:rPr>
        <w:t>(der Ort)</w:t>
      </w:r>
      <w:r w:rsidRPr="00F9367D">
        <w:rPr>
          <w:rFonts w:asciiTheme="minorHAnsi" w:hAnsiTheme="minorHAnsi" w:cstheme="minorHAnsi"/>
          <w:sz w:val="21"/>
          <w:szCs w:val="21"/>
          <w:lang w:val="la-Latn"/>
        </w:rPr>
        <w:t xml:space="preserve"> Olympia</w:t>
      </w:r>
      <w:r w:rsidRPr="00F9367D">
        <w:rPr>
          <w:rFonts w:asciiTheme="minorHAnsi" w:hAnsiTheme="minorHAnsi" w:cstheme="minorHAnsi"/>
          <w:sz w:val="21"/>
          <w:szCs w:val="21"/>
          <w:vertAlign w:val="superscript"/>
          <w:lang w:val="la-Latn"/>
        </w:rPr>
        <w:t>0</w:t>
      </w:r>
    </w:p>
    <w:p w14:paraId="7E2BF166"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omnis, e</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jeder, ganz; Pl. alle</w:t>
      </w:r>
      <w:r w:rsidRPr="00F9367D">
        <w:rPr>
          <w:rFonts w:asciiTheme="minorHAnsi" w:hAnsiTheme="minorHAnsi" w:cstheme="minorHAnsi"/>
          <w:sz w:val="21"/>
          <w:szCs w:val="21"/>
          <w:vertAlign w:val="superscript"/>
          <w:lang w:val="la-Latn"/>
        </w:rPr>
        <w:t>33</w:t>
      </w:r>
    </w:p>
    <w:p w14:paraId="76D8DB20"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optimus, a, um</w:t>
      </w:r>
      <w:r w:rsidRPr="00F9367D">
        <w:rPr>
          <w:rFonts w:asciiTheme="minorHAnsi" w:hAnsiTheme="minorHAnsi" w:cstheme="minorHAnsi"/>
          <w:sz w:val="21"/>
          <w:szCs w:val="21"/>
          <w:lang w:val="la-Latn"/>
        </w:rPr>
        <w:t xml:space="preserve">    der beste, sehr gut</w:t>
      </w:r>
      <w:r w:rsidRPr="00F9367D">
        <w:rPr>
          <w:rFonts w:asciiTheme="minorHAnsi" w:hAnsiTheme="minorHAnsi" w:cstheme="minorHAnsi"/>
          <w:sz w:val="21"/>
          <w:szCs w:val="21"/>
          <w:vertAlign w:val="superscript"/>
          <w:lang w:val="la-Latn"/>
        </w:rPr>
        <w:t>74</w:t>
      </w:r>
    </w:p>
    <w:p w14:paraId="785B59A0"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orbis, orbis</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Kreis(lauf); der Erdkreis, </w:t>
      </w:r>
      <w:r>
        <w:rPr>
          <w:rFonts w:asciiTheme="minorHAnsi" w:hAnsiTheme="minorHAnsi" w:cstheme="minorHAnsi"/>
          <w:sz w:val="21"/>
          <w:szCs w:val="21"/>
          <w:lang w:val="la-Latn"/>
        </w:rPr>
        <w:br/>
      </w:r>
      <w:r w:rsidRPr="00F9367D">
        <w:rPr>
          <w:rFonts w:asciiTheme="minorHAnsi" w:hAnsiTheme="minorHAnsi" w:cstheme="minorHAnsi"/>
          <w:sz w:val="21"/>
          <w:szCs w:val="21"/>
          <w:lang w:val="la-Latn"/>
        </w:rPr>
        <w:t>die Welt</w:t>
      </w:r>
      <w:r w:rsidRPr="00F9367D">
        <w:rPr>
          <w:rFonts w:asciiTheme="minorHAnsi" w:hAnsiTheme="minorHAnsi" w:cstheme="minorHAnsi"/>
          <w:sz w:val="21"/>
          <w:szCs w:val="21"/>
          <w:vertAlign w:val="superscript"/>
          <w:lang w:val="la-Latn"/>
        </w:rPr>
        <w:t>66</w:t>
      </w:r>
    </w:p>
    <w:p w14:paraId="638A4AD4"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pars, partis</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f</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(Gen. Pl. -</w:t>
      </w:r>
      <w:r w:rsidRPr="00F9367D">
        <w:rPr>
          <w:rFonts w:asciiTheme="minorHAnsi" w:hAnsiTheme="minorHAnsi" w:cstheme="minorHAnsi"/>
          <w:b/>
          <w:bCs/>
          <w:sz w:val="21"/>
          <w:szCs w:val="21"/>
          <w:lang w:val="la-Latn"/>
        </w:rPr>
        <w:t>ium</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der Teil, die Seite</w:t>
      </w:r>
      <w:r w:rsidRPr="00F9367D">
        <w:rPr>
          <w:rFonts w:asciiTheme="minorHAnsi" w:hAnsiTheme="minorHAnsi" w:cstheme="minorHAnsi"/>
          <w:sz w:val="21"/>
          <w:szCs w:val="21"/>
          <w:vertAlign w:val="superscript"/>
          <w:lang w:val="la-Latn"/>
        </w:rPr>
        <w:t>22</w:t>
      </w:r>
    </w:p>
    <w:p w14:paraId="4B65A306"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pēior, pēius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pēiōris</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schlechter, schlimmer</w:t>
      </w:r>
      <w:r w:rsidRPr="00F9367D">
        <w:rPr>
          <w:rFonts w:asciiTheme="minorHAnsi" w:hAnsiTheme="minorHAnsi" w:cstheme="minorHAnsi"/>
          <w:sz w:val="21"/>
          <w:szCs w:val="21"/>
          <w:vertAlign w:val="superscript"/>
          <w:lang w:val="la-Latn"/>
        </w:rPr>
        <w:t>74</w:t>
      </w:r>
    </w:p>
    <w:p w14:paraId="152BE843"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perdere, perdō, perdidī, perditum</w:t>
      </w:r>
      <w:r w:rsidRPr="00F9367D">
        <w:rPr>
          <w:rFonts w:asciiTheme="minorHAnsi" w:hAnsiTheme="minorHAnsi" w:cstheme="minorHAnsi"/>
          <w:sz w:val="21"/>
          <w:szCs w:val="21"/>
          <w:lang w:val="la-Latn"/>
        </w:rPr>
        <w:t xml:space="preserve">    verlieren, verschwenden, zugrunde richten</w:t>
      </w:r>
      <w:r w:rsidRPr="00F9367D">
        <w:rPr>
          <w:rFonts w:asciiTheme="minorHAnsi" w:hAnsiTheme="minorHAnsi" w:cstheme="minorHAnsi"/>
          <w:sz w:val="21"/>
          <w:szCs w:val="21"/>
          <w:vertAlign w:val="superscript"/>
          <w:lang w:val="la-Latn"/>
        </w:rPr>
        <w:t>57</w:t>
      </w:r>
    </w:p>
    <w:p w14:paraId="507A05F7"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perficere, perficiō, perfēcī, perfectum</w:t>
      </w:r>
      <w:r w:rsidRPr="00F9367D">
        <w:rPr>
          <w:rFonts w:asciiTheme="minorHAnsi" w:hAnsiTheme="minorHAnsi" w:cstheme="minorHAnsi"/>
          <w:sz w:val="21"/>
          <w:szCs w:val="21"/>
          <w:lang w:val="la-Latn"/>
        </w:rPr>
        <w:t xml:space="preserve">    erreichen, fertigstellen, vollenden</w:t>
      </w:r>
      <w:r w:rsidRPr="00F9367D">
        <w:rPr>
          <w:rFonts w:asciiTheme="minorHAnsi" w:hAnsiTheme="minorHAnsi" w:cstheme="minorHAnsi"/>
          <w:sz w:val="21"/>
          <w:szCs w:val="21"/>
          <w:vertAlign w:val="superscript"/>
          <w:lang w:val="la-Latn"/>
        </w:rPr>
        <w:t>74</w:t>
      </w:r>
    </w:p>
    <w:p w14:paraId="7443B456"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pessimus, a, um</w:t>
      </w:r>
      <w:r w:rsidRPr="00F9367D">
        <w:rPr>
          <w:rFonts w:asciiTheme="minorHAnsi" w:hAnsiTheme="minorHAnsi" w:cstheme="minorHAnsi"/>
          <w:sz w:val="21"/>
          <w:szCs w:val="21"/>
          <w:lang w:val="la-Latn"/>
        </w:rPr>
        <w:t xml:space="preserve">    der schlechteste, der schlimmste</w:t>
      </w:r>
      <w:r w:rsidRPr="00F9367D">
        <w:rPr>
          <w:rFonts w:asciiTheme="minorHAnsi" w:hAnsiTheme="minorHAnsi" w:cstheme="minorHAnsi"/>
          <w:sz w:val="21"/>
          <w:szCs w:val="21"/>
          <w:vertAlign w:val="superscript"/>
          <w:lang w:val="la-Latn"/>
        </w:rPr>
        <w:t>74</w:t>
      </w:r>
    </w:p>
    <w:p w14:paraId="646A3EC0"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color w:val="0070C0"/>
          <w:sz w:val="21"/>
          <w:szCs w:val="21"/>
          <w:u w:val="thick" w:color="FF0000"/>
          <w:lang w:val="la-Latn"/>
        </w:rPr>
        <w:t>plūrēs, plūra</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mehr</w:t>
      </w:r>
      <w:r w:rsidRPr="00F9367D">
        <w:rPr>
          <w:rFonts w:asciiTheme="minorHAnsi" w:hAnsiTheme="minorHAnsi" w:cstheme="minorHAnsi"/>
          <w:sz w:val="21"/>
          <w:szCs w:val="21"/>
          <w:vertAlign w:val="superscript"/>
          <w:lang w:val="la-Latn"/>
        </w:rPr>
        <w:t>74</w:t>
      </w:r>
    </w:p>
    <w:p w14:paraId="5AF64129"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color w:val="0070C0"/>
          <w:sz w:val="21"/>
          <w:szCs w:val="21"/>
          <w:u w:val="thick" w:color="FF0000"/>
          <w:lang w:val="la-Latn"/>
        </w:rPr>
        <w:t>plūrimī, ae, a</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die meisten, sehr viele</w:t>
      </w:r>
      <w:r w:rsidRPr="00F9367D">
        <w:rPr>
          <w:rFonts w:asciiTheme="minorHAnsi" w:hAnsiTheme="minorHAnsi" w:cstheme="minorHAnsi"/>
          <w:sz w:val="21"/>
          <w:szCs w:val="21"/>
          <w:vertAlign w:val="superscript"/>
          <w:lang w:val="la-Latn"/>
        </w:rPr>
        <w:t>74</w:t>
      </w:r>
    </w:p>
    <w:p w14:paraId="342EB3F0"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poēta, poētae</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Dichter</w:t>
      </w:r>
      <w:r w:rsidRPr="00F9367D">
        <w:rPr>
          <w:rFonts w:asciiTheme="minorHAnsi" w:hAnsiTheme="minorHAnsi" w:cstheme="minorHAnsi"/>
          <w:sz w:val="21"/>
          <w:szCs w:val="21"/>
          <w:vertAlign w:val="superscript"/>
          <w:lang w:val="la-Latn"/>
        </w:rPr>
        <w:t>74</w:t>
      </w:r>
    </w:p>
    <w:p w14:paraId="7EB9C331"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posse, possum, potuī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können</w:t>
      </w:r>
      <w:r w:rsidRPr="00F9367D">
        <w:rPr>
          <w:rFonts w:asciiTheme="minorHAnsi" w:hAnsiTheme="minorHAnsi" w:cstheme="minorHAnsi"/>
          <w:sz w:val="21"/>
          <w:szCs w:val="21"/>
          <w:vertAlign w:val="superscript"/>
          <w:lang w:val="la-Latn"/>
        </w:rPr>
        <w:t>17. 25</w:t>
      </w:r>
    </w:p>
    <w:p w14:paraId="37823A2B"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prior, prius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priōris</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der erste, der frühere, der vordere</w:t>
      </w:r>
      <w:r w:rsidRPr="00F9367D">
        <w:rPr>
          <w:rFonts w:asciiTheme="minorHAnsi" w:hAnsiTheme="minorHAnsi" w:cstheme="minorHAnsi"/>
          <w:sz w:val="21"/>
          <w:szCs w:val="21"/>
          <w:vertAlign w:val="superscript"/>
          <w:lang w:val="la-Latn"/>
        </w:rPr>
        <w:t>74</w:t>
      </w:r>
    </w:p>
    <w:p w14:paraId="19FE57C5"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pūgnāre, pūgnō</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kämpfen</w:t>
      </w:r>
      <w:r w:rsidRPr="00F9367D">
        <w:rPr>
          <w:rFonts w:asciiTheme="minorHAnsi" w:hAnsiTheme="minorHAnsi" w:cstheme="minorHAnsi"/>
          <w:sz w:val="21"/>
          <w:szCs w:val="21"/>
          <w:vertAlign w:val="superscript"/>
          <w:lang w:val="la-Latn"/>
        </w:rPr>
        <w:t>9</w:t>
      </w:r>
    </w:p>
    <w:p w14:paraId="4D79D35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pulcher, pulchra, pulchrum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schön</w:t>
      </w:r>
      <w:r w:rsidRPr="00F9367D">
        <w:rPr>
          <w:rFonts w:asciiTheme="minorHAnsi" w:hAnsiTheme="minorHAnsi" w:cstheme="minorHAnsi"/>
          <w:sz w:val="21"/>
          <w:szCs w:val="21"/>
          <w:vertAlign w:val="superscript"/>
          <w:lang w:val="la-Latn"/>
        </w:rPr>
        <w:t>15</w:t>
      </w:r>
    </w:p>
    <w:p w14:paraId="55AE9CD5"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quamquam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Subj</w:t>
      </w:r>
      <w:r w:rsidRPr="00F9367D">
        <w:rPr>
          <w:rFonts w:asciiTheme="minorHAnsi" w:hAnsiTheme="minorHAnsi" w:cstheme="minorHAnsi"/>
          <w:sz w:val="21"/>
          <w:szCs w:val="21"/>
          <w:lang w:val="la-Latn"/>
        </w:rPr>
        <w:t>.    obwohl</w:t>
      </w:r>
      <w:r w:rsidRPr="00F9367D">
        <w:rPr>
          <w:rFonts w:asciiTheme="minorHAnsi" w:hAnsiTheme="minorHAnsi" w:cstheme="minorHAnsi"/>
          <w:sz w:val="21"/>
          <w:szCs w:val="21"/>
          <w:vertAlign w:val="superscript"/>
          <w:lang w:val="la-Latn"/>
        </w:rPr>
        <w:t>19</w:t>
      </w:r>
    </w:p>
    <w:p w14:paraId="26C36F7F"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quī, quae, quod</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welcher, welche, welches; der, die, das</w:t>
      </w:r>
      <w:r w:rsidRPr="00F9367D">
        <w:rPr>
          <w:rFonts w:asciiTheme="minorHAnsi" w:hAnsiTheme="minorHAnsi" w:cstheme="minorHAnsi"/>
          <w:sz w:val="21"/>
          <w:szCs w:val="21"/>
          <w:vertAlign w:val="superscript"/>
          <w:lang w:val="la-Latn"/>
        </w:rPr>
        <w:t>34. 66</w:t>
      </w:r>
    </w:p>
    <w:p w14:paraId="329925FE"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quis?</w:t>
      </w:r>
      <w:r w:rsidRPr="00F9367D">
        <w:rPr>
          <w:rFonts w:asciiTheme="minorHAnsi" w:hAnsiTheme="minorHAnsi" w:cstheme="minorHAnsi"/>
          <w:sz w:val="21"/>
          <w:szCs w:val="21"/>
          <w:lang w:val="la-Latn"/>
        </w:rPr>
        <w:t xml:space="preserve"> wer?</w:t>
      </w:r>
      <w:r w:rsidRPr="00F9367D">
        <w:rPr>
          <w:rFonts w:asciiTheme="minorHAnsi" w:hAnsiTheme="minorHAnsi" w:cstheme="minorHAnsi"/>
          <w:sz w:val="21"/>
          <w:szCs w:val="21"/>
          <w:vertAlign w:val="superscript"/>
          <w:lang w:val="la-Latn"/>
        </w:rPr>
        <w:t>3</w:t>
      </w:r>
    </w:p>
    <w:p w14:paraId="3853465C"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sacerdōs, sacerdōtis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m/f</w:t>
      </w:r>
      <w:r w:rsidRPr="00F9367D">
        <w:rPr>
          <w:rFonts w:asciiTheme="minorHAnsi" w:hAnsiTheme="minorHAnsi" w:cstheme="minorHAnsi"/>
          <w:sz w:val="21"/>
          <w:szCs w:val="21"/>
          <w:lang w:val="la-Latn"/>
        </w:rPr>
        <w:t xml:space="preserve">    der/die Priester(in)</w:t>
      </w:r>
      <w:r w:rsidRPr="00F9367D">
        <w:rPr>
          <w:rFonts w:asciiTheme="minorHAnsi" w:hAnsiTheme="minorHAnsi" w:cstheme="minorHAnsi"/>
          <w:sz w:val="21"/>
          <w:szCs w:val="21"/>
          <w:vertAlign w:val="superscript"/>
          <w:lang w:val="la-Latn"/>
        </w:rPr>
        <w:t>50</w:t>
      </w:r>
    </w:p>
    <w:p w14:paraId="6DBEFD0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sacrum</w:t>
      </w:r>
      <w:r w:rsidRPr="00F9367D">
        <w:rPr>
          <w:rFonts w:asciiTheme="minorHAnsi" w:hAnsiTheme="minorHAnsi" w:cstheme="minorHAnsi"/>
          <w:sz w:val="21"/>
          <w:szCs w:val="21"/>
          <w:lang w:val="la-Latn"/>
        </w:rPr>
        <w:t xml:space="preserve">    das Opfer, das Heiligtum</w:t>
      </w:r>
      <w:r w:rsidRPr="00F9367D">
        <w:rPr>
          <w:rFonts w:asciiTheme="minorHAnsi" w:hAnsiTheme="minorHAnsi" w:cstheme="minorHAnsi"/>
          <w:sz w:val="21"/>
          <w:szCs w:val="21"/>
          <w:vertAlign w:val="superscript"/>
          <w:lang w:val="la-Latn"/>
        </w:rPr>
        <w:t>17</w:t>
      </w:r>
    </w:p>
    <w:p w14:paraId="52FDEBE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sacrum facere</w:t>
      </w:r>
      <w:r w:rsidRPr="00F9367D">
        <w:rPr>
          <w:rFonts w:asciiTheme="minorHAnsi" w:hAnsiTheme="minorHAnsi" w:cstheme="minorHAnsi"/>
          <w:sz w:val="21"/>
          <w:szCs w:val="21"/>
          <w:lang w:val="la-Latn"/>
        </w:rPr>
        <w:t xml:space="preserve">    ein Opfer bringen, opfern</w:t>
      </w:r>
      <w:r w:rsidRPr="00F9367D">
        <w:rPr>
          <w:rFonts w:asciiTheme="minorHAnsi" w:hAnsiTheme="minorHAnsi" w:cstheme="minorHAnsi"/>
          <w:sz w:val="21"/>
          <w:szCs w:val="21"/>
          <w:vertAlign w:val="superscript"/>
          <w:lang w:val="la-Latn"/>
        </w:rPr>
        <w:t>17</w:t>
      </w:r>
    </w:p>
    <w:p w14:paraId="7250E2FF"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salūtem dīcere</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 Dat.)</w:t>
      </w:r>
      <w:r w:rsidRPr="00F9367D">
        <w:rPr>
          <w:rFonts w:asciiTheme="minorHAnsi" w:hAnsiTheme="minorHAnsi" w:cstheme="minorHAnsi"/>
          <w:sz w:val="21"/>
          <w:szCs w:val="21"/>
          <w:lang w:val="la-Latn"/>
        </w:rPr>
        <w:t xml:space="preserve">    (jdn.) grüßen, begrüßen</w:t>
      </w:r>
      <w:r w:rsidRPr="00F9367D">
        <w:rPr>
          <w:rFonts w:asciiTheme="minorHAnsi" w:hAnsiTheme="minorHAnsi" w:cstheme="minorHAnsi"/>
          <w:sz w:val="21"/>
          <w:szCs w:val="21"/>
          <w:vertAlign w:val="superscript"/>
          <w:lang w:val="la-Latn"/>
        </w:rPr>
        <w:t>74</w:t>
      </w:r>
      <w:r w:rsidRPr="00F9367D">
        <w:rPr>
          <w:rFonts w:asciiTheme="minorHAnsi" w:hAnsiTheme="minorHAnsi" w:cstheme="minorHAnsi"/>
          <w:sz w:val="21"/>
          <w:szCs w:val="21"/>
          <w:lang w:val="la-Latn"/>
        </w:rPr>
        <w:t xml:space="preserve"> </w:t>
      </w:r>
    </w:p>
    <w:p w14:paraId="2421532A"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sapiēns, sapientis</w:t>
      </w:r>
      <w:r w:rsidRPr="00F9367D">
        <w:rPr>
          <w:rFonts w:asciiTheme="minorHAnsi" w:hAnsiTheme="minorHAnsi" w:cstheme="minorHAnsi"/>
          <w:sz w:val="21"/>
          <w:szCs w:val="21"/>
          <w:lang w:val="la-Latn"/>
        </w:rPr>
        <w:t xml:space="preserve">    klug, weise</w:t>
      </w:r>
      <w:r w:rsidRPr="00F9367D">
        <w:rPr>
          <w:rFonts w:asciiTheme="minorHAnsi" w:hAnsiTheme="minorHAnsi" w:cstheme="minorHAnsi"/>
          <w:sz w:val="21"/>
          <w:szCs w:val="21"/>
          <w:vertAlign w:val="superscript"/>
          <w:lang w:val="la-Latn"/>
        </w:rPr>
        <w:t>38</w:t>
      </w:r>
    </w:p>
    <w:p w14:paraId="2D8035EB"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sī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Subj</w:t>
      </w:r>
      <w:r w:rsidRPr="00F9367D">
        <w:rPr>
          <w:rFonts w:asciiTheme="minorHAnsi" w:hAnsiTheme="minorHAnsi" w:cstheme="minorHAnsi"/>
          <w:sz w:val="21"/>
          <w:szCs w:val="21"/>
          <w:lang w:val="la-Latn"/>
        </w:rPr>
        <w:t>.    wenn, falls</w:t>
      </w:r>
      <w:r w:rsidRPr="00F9367D">
        <w:rPr>
          <w:rFonts w:asciiTheme="minorHAnsi" w:hAnsiTheme="minorHAnsi" w:cstheme="minorHAnsi"/>
          <w:sz w:val="21"/>
          <w:szCs w:val="21"/>
          <w:vertAlign w:val="superscript"/>
          <w:lang w:val="la-Latn"/>
        </w:rPr>
        <w:t>19</w:t>
      </w:r>
    </w:p>
    <w:p w14:paraId="2AA15309"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sīgnum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das Merkmal, das Zeichen; die Statue</w:t>
      </w:r>
      <w:r w:rsidRPr="00F9367D">
        <w:rPr>
          <w:rFonts w:asciiTheme="minorHAnsi" w:hAnsiTheme="minorHAnsi" w:cstheme="minorHAnsi"/>
          <w:sz w:val="21"/>
          <w:szCs w:val="21"/>
          <w:vertAlign w:val="superscript"/>
          <w:lang w:val="la-Latn"/>
        </w:rPr>
        <w:t>32</w:t>
      </w:r>
    </w:p>
    <w:p w14:paraId="09FB51DF"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sōlācium</w:t>
      </w:r>
      <w:r w:rsidRPr="00F9367D">
        <w:rPr>
          <w:rFonts w:asciiTheme="minorHAnsi" w:hAnsiTheme="minorHAnsi" w:cstheme="minorHAnsi"/>
          <w:sz w:val="21"/>
          <w:szCs w:val="21"/>
          <w:lang w:val="la-Latn"/>
        </w:rPr>
        <w:t xml:space="preserve">    der Trost, das Trostmittel</w:t>
      </w:r>
      <w:r w:rsidRPr="00F9367D">
        <w:rPr>
          <w:rFonts w:asciiTheme="minorHAnsi" w:hAnsiTheme="minorHAnsi" w:cstheme="minorHAnsi"/>
          <w:sz w:val="21"/>
          <w:szCs w:val="21"/>
          <w:vertAlign w:val="superscript"/>
          <w:lang w:val="la-Latn"/>
        </w:rPr>
        <w:t>74</w:t>
      </w:r>
      <w:r w:rsidRPr="00F9367D">
        <w:rPr>
          <w:rFonts w:asciiTheme="minorHAnsi" w:hAnsiTheme="minorHAnsi" w:cstheme="minorHAnsi"/>
          <w:sz w:val="21"/>
          <w:szCs w:val="21"/>
          <w:lang w:val="la-Latn"/>
        </w:rPr>
        <w:t xml:space="preserve"> </w:t>
      </w:r>
    </w:p>
    <w:p w14:paraId="09808413"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sōlum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nur</w:t>
      </w:r>
      <w:r w:rsidRPr="00F9367D">
        <w:rPr>
          <w:rFonts w:asciiTheme="minorHAnsi" w:hAnsiTheme="minorHAnsi" w:cstheme="minorHAnsi"/>
          <w:sz w:val="21"/>
          <w:szCs w:val="21"/>
          <w:vertAlign w:val="superscript"/>
          <w:lang w:val="la-Latn"/>
        </w:rPr>
        <w:t>21</w:t>
      </w:r>
    </w:p>
    <w:p w14:paraId="225778E3"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sz w:val="21"/>
          <w:szCs w:val="21"/>
          <w:u w:val="thick" w:color="FF0000"/>
          <w:lang w:val="la-Latn"/>
        </w:rPr>
        <w:t>spectāculum</w:t>
      </w:r>
      <w:r w:rsidRPr="00F9367D">
        <w:rPr>
          <w:rFonts w:asciiTheme="minorHAnsi" w:hAnsiTheme="minorHAnsi" w:cstheme="minorHAnsi"/>
          <w:sz w:val="21"/>
          <w:szCs w:val="21"/>
          <w:lang w:val="la-Latn"/>
        </w:rPr>
        <w:t xml:space="preserve">    das Schauspiel</w:t>
      </w:r>
      <w:r w:rsidRPr="00F9367D">
        <w:rPr>
          <w:rFonts w:asciiTheme="minorHAnsi" w:hAnsiTheme="minorHAnsi" w:cstheme="minorHAnsi"/>
          <w:sz w:val="21"/>
          <w:szCs w:val="21"/>
          <w:vertAlign w:val="superscript"/>
          <w:lang w:val="la-Latn"/>
        </w:rPr>
        <w:t>74</w:t>
      </w:r>
    </w:p>
    <w:p w14:paraId="10C567D9"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spectātor, ōris</w:t>
      </w:r>
      <w:r w:rsidRPr="00F9367D">
        <w:rPr>
          <w:rFonts w:asciiTheme="minorHAnsi" w:hAnsiTheme="minorHAnsi" w:cstheme="minorHAnsi"/>
          <w:sz w:val="21"/>
          <w:szCs w:val="21"/>
          <w:lang w:val="la-Latn"/>
        </w:rPr>
        <w:t xml:space="preserve">    der Zuschauer</w:t>
      </w:r>
      <w:r w:rsidRPr="00F9367D">
        <w:rPr>
          <w:rFonts w:asciiTheme="minorHAnsi" w:hAnsiTheme="minorHAnsi" w:cstheme="minorHAnsi"/>
          <w:sz w:val="21"/>
          <w:szCs w:val="21"/>
          <w:vertAlign w:val="superscript"/>
          <w:lang w:val="la-Latn"/>
        </w:rPr>
        <w:t>0</w:t>
      </w:r>
    </w:p>
    <w:p w14:paraId="002D98F9"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tamen</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dennoch, jedoch</w:t>
      </w:r>
      <w:r w:rsidRPr="00F9367D">
        <w:rPr>
          <w:rFonts w:asciiTheme="minorHAnsi" w:hAnsiTheme="minorHAnsi" w:cstheme="minorHAnsi"/>
          <w:sz w:val="21"/>
          <w:szCs w:val="21"/>
          <w:vertAlign w:val="superscript"/>
          <w:lang w:val="la-Latn"/>
        </w:rPr>
        <w:t>3</w:t>
      </w:r>
    </w:p>
    <w:p w14:paraId="70523137"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tandem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endlich</w:t>
      </w:r>
      <w:r w:rsidRPr="00F9367D">
        <w:rPr>
          <w:rFonts w:asciiTheme="minorHAnsi" w:hAnsiTheme="minorHAnsi" w:cstheme="minorHAnsi"/>
          <w:sz w:val="21"/>
          <w:szCs w:val="21"/>
          <w:vertAlign w:val="superscript"/>
          <w:lang w:val="la-Latn"/>
        </w:rPr>
        <w:t>7</w:t>
      </w:r>
    </w:p>
    <w:p w14:paraId="1C3703F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tibi</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Dat</w:t>
      </w:r>
      <w:r w:rsidRPr="00F9367D">
        <w:rPr>
          <w:rFonts w:asciiTheme="minorHAnsi" w:hAnsiTheme="minorHAnsi" w:cstheme="minorHAnsi"/>
          <w:sz w:val="21"/>
          <w:szCs w:val="21"/>
          <w:lang w:val="la-Latn"/>
        </w:rPr>
        <w:t>.    dir</w:t>
      </w:r>
      <w:r w:rsidRPr="00F9367D">
        <w:rPr>
          <w:rFonts w:asciiTheme="minorHAnsi" w:hAnsiTheme="minorHAnsi" w:cstheme="minorHAnsi"/>
          <w:sz w:val="21"/>
          <w:szCs w:val="21"/>
          <w:vertAlign w:val="superscript"/>
          <w:lang w:val="la-Latn"/>
        </w:rPr>
        <w:t>13</w:t>
      </w:r>
    </w:p>
    <w:p w14:paraId="05A0F6A0"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tōtus, a, 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tōtīus</w:t>
      </w:r>
      <w:r w:rsidRPr="00F9367D">
        <w:rPr>
          <w:rFonts w:asciiTheme="minorHAnsi" w:hAnsiTheme="minorHAnsi" w:cstheme="minorHAnsi"/>
          <w:i/>
          <w:iCs/>
          <w:sz w:val="21"/>
          <w:szCs w:val="21"/>
          <w:lang w:val="la-Latn"/>
        </w:rPr>
        <w:t xml:space="preserve">, Dat. </w:t>
      </w:r>
      <w:r w:rsidRPr="00F9367D">
        <w:rPr>
          <w:rFonts w:asciiTheme="minorHAnsi" w:hAnsiTheme="minorHAnsi" w:cstheme="minorHAnsi"/>
          <w:b/>
          <w:bCs/>
          <w:sz w:val="21"/>
          <w:szCs w:val="21"/>
          <w:lang w:val="la-Latn"/>
        </w:rPr>
        <w:t>tōtī</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ganz, gesamt</w:t>
      </w:r>
      <w:r w:rsidRPr="00F9367D">
        <w:rPr>
          <w:rFonts w:asciiTheme="minorHAnsi" w:hAnsiTheme="minorHAnsi" w:cstheme="minorHAnsi"/>
          <w:sz w:val="21"/>
          <w:szCs w:val="21"/>
          <w:vertAlign w:val="superscript"/>
          <w:lang w:val="la-Latn"/>
        </w:rPr>
        <w:t>40</w:t>
      </w:r>
    </w:p>
    <w:p w14:paraId="0B221951"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umquam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jemals</w:t>
      </w:r>
      <w:r w:rsidRPr="00F9367D">
        <w:rPr>
          <w:rFonts w:asciiTheme="minorHAnsi" w:hAnsiTheme="minorHAnsi" w:cstheme="minorHAnsi"/>
          <w:sz w:val="21"/>
          <w:szCs w:val="21"/>
          <w:vertAlign w:val="superscript"/>
          <w:lang w:val="la-Latn"/>
        </w:rPr>
        <w:t>62</w:t>
      </w:r>
    </w:p>
    <w:p w14:paraId="3631ECF4" w14:textId="77777777" w:rsidR="00214FA5" w:rsidRPr="00F9367D" w:rsidRDefault="00214FA5" w:rsidP="00214FA5">
      <w:pPr>
        <w:spacing w:after="180"/>
        <w:rPr>
          <w:rFonts w:asciiTheme="minorHAnsi" w:hAnsiTheme="minorHAnsi" w:cstheme="minorHAnsi"/>
          <w:sz w:val="21"/>
          <w:szCs w:val="21"/>
          <w:lang w:val="la-Latn"/>
        </w:rPr>
      </w:pPr>
      <w:r w:rsidRPr="009A2C81">
        <w:rPr>
          <w:rFonts w:asciiTheme="minorHAnsi" w:hAnsiTheme="minorHAnsi" w:cstheme="minorHAnsi"/>
          <w:b/>
          <w:bCs/>
          <w:color w:val="0070C0"/>
          <w:sz w:val="21"/>
          <w:szCs w:val="21"/>
          <w:u w:val="thick" w:color="FF0000"/>
          <w:lang w:val="la-Latn"/>
        </w:rPr>
        <w:t>ūnā</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zugleich, zusammen</w:t>
      </w:r>
      <w:r w:rsidRPr="00F9367D">
        <w:rPr>
          <w:rFonts w:asciiTheme="minorHAnsi" w:hAnsiTheme="minorHAnsi" w:cstheme="minorHAnsi"/>
          <w:sz w:val="21"/>
          <w:szCs w:val="21"/>
          <w:vertAlign w:val="superscript"/>
          <w:lang w:val="la-Latn"/>
        </w:rPr>
        <w:t>74</w:t>
      </w:r>
    </w:p>
    <w:p w14:paraId="345C0CC8"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ut</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Subj. m. Konj.</w:t>
      </w:r>
      <w:r w:rsidRPr="00F9367D">
        <w:rPr>
          <w:rFonts w:asciiTheme="minorHAnsi" w:hAnsiTheme="minorHAnsi" w:cstheme="minorHAnsi"/>
          <w:sz w:val="21"/>
          <w:szCs w:val="21"/>
          <w:lang w:val="la-Latn"/>
        </w:rPr>
        <w:t xml:space="preserve">    dass, sodass; damit, um zu (m. Inf.)</w:t>
      </w:r>
      <w:r w:rsidRPr="00F9367D">
        <w:rPr>
          <w:rFonts w:asciiTheme="minorHAnsi" w:hAnsiTheme="minorHAnsi" w:cstheme="minorHAnsi"/>
          <w:sz w:val="21"/>
          <w:szCs w:val="21"/>
          <w:vertAlign w:val="superscript"/>
          <w:lang w:val="la-Latn"/>
        </w:rPr>
        <w:t>45. 59</w:t>
      </w:r>
    </w:p>
    <w:p w14:paraId="4A631AB7"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valē! valēte!</w:t>
      </w:r>
      <w:r w:rsidRPr="00F9367D">
        <w:rPr>
          <w:rFonts w:asciiTheme="minorHAnsi" w:hAnsiTheme="minorHAnsi" w:cstheme="minorHAnsi"/>
          <w:sz w:val="21"/>
          <w:szCs w:val="21"/>
          <w:lang w:val="la-Latn"/>
        </w:rPr>
        <w:t xml:space="preserve">    leb wohl! lebt wohl!</w:t>
      </w:r>
      <w:r w:rsidRPr="00F9367D">
        <w:rPr>
          <w:rFonts w:asciiTheme="minorHAnsi" w:hAnsiTheme="minorHAnsi" w:cstheme="minorHAnsi"/>
          <w:sz w:val="21"/>
          <w:szCs w:val="21"/>
          <w:vertAlign w:val="superscript"/>
          <w:lang w:val="la-Latn"/>
        </w:rPr>
        <w:t>7</w:t>
      </w:r>
    </w:p>
    <w:p w14:paraId="5704B1F3"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velle, volō, voluī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wollen</w:t>
      </w:r>
      <w:r w:rsidRPr="00F9367D">
        <w:rPr>
          <w:rFonts w:asciiTheme="minorHAnsi" w:hAnsiTheme="minorHAnsi" w:cstheme="minorHAnsi"/>
          <w:sz w:val="21"/>
          <w:szCs w:val="21"/>
          <w:vertAlign w:val="superscript"/>
          <w:lang w:val="la-Latn"/>
        </w:rPr>
        <w:t>19. 25</w:t>
      </w:r>
    </w:p>
    <w:p w14:paraId="6A2B9E74"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venīre, veniō, vēnī, ventum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kommen</w:t>
      </w:r>
      <w:r w:rsidRPr="00F9367D">
        <w:rPr>
          <w:rFonts w:asciiTheme="minorHAnsi" w:hAnsiTheme="minorHAnsi" w:cstheme="minorHAnsi"/>
          <w:sz w:val="21"/>
          <w:szCs w:val="21"/>
          <w:vertAlign w:val="superscript"/>
          <w:lang w:val="la-Latn"/>
        </w:rPr>
        <w:t>10. 27. 48</w:t>
      </w:r>
    </w:p>
    <w:p w14:paraId="266AA68D"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victōria</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 Sieg</w:t>
      </w:r>
      <w:r w:rsidRPr="00F9367D">
        <w:rPr>
          <w:rFonts w:asciiTheme="minorHAnsi" w:hAnsiTheme="minorHAnsi" w:cstheme="minorHAnsi"/>
          <w:sz w:val="21"/>
          <w:szCs w:val="21"/>
          <w:vertAlign w:val="superscript"/>
          <w:lang w:val="la-Latn"/>
        </w:rPr>
        <w:t>45</w:t>
      </w:r>
    </w:p>
    <w:p w14:paraId="648443F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vidēre, videō, vīdī, vīsum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sehen</w:t>
      </w:r>
      <w:r w:rsidRPr="00F9367D">
        <w:rPr>
          <w:rFonts w:asciiTheme="minorHAnsi" w:hAnsiTheme="minorHAnsi" w:cstheme="minorHAnsi"/>
          <w:sz w:val="21"/>
          <w:szCs w:val="21"/>
          <w:vertAlign w:val="superscript"/>
          <w:lang w:val="la-Latn"/>
        </w:rPr>
        <w:t>7. 27. 48</w:t>
      </w:r>
    </w:p>
    <w:p w14:paraId="41304547"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vīgintī</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indekl</w:t>
      </w:r>
      <w:r w:rsidRPr="00F9367D">
        <w:rPr>
          <w:rFonts w:asciiTheme="minorHAnsi" w:hAnsiTheme="minorHAnsi" w:cstheme="minorHAnsi"/>
          <w:sz w:val="21"/>
          <w:szCs w:val="21"/>
          <w:lang w:val="la-Latn"/>
        </w:rPr>
        <w:t>.    zwanzig</w:t>
      </w:r>
      <w:r w:rsidRPr="00F9367D">
        <w:rPr>
          <w:rFonts w:asciiTheme="minorHAnsi" w:hAnsiTheme="minorHAnsi" w:cstheme="minorHAnsi"/>
          <w:sz w:val="21"/>
          <w:szCs w:val="21"/>
          <w:vertAlign w:val="superscript"/>
          <w:lang w:val="la-Latn"/>
        </w:rPr>
        <w:t>19</w:t>
      </w:r>
    </w:p>
    <w:p w14:paraId="73DE99DE"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vincere, vincō, vīcī, victum</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(be)siegen, übertreffen</w:t>
      </w:r>
      <w:r w:rsidRPr="00F9367D">
        <w:rPr>
          <w:rFonts w:asciiTheme="minorHAnsi" w:hAnsiTheme="minorHAnsi" w:cstheme="minorHAnsi"/>
          <w:sz w:val="21"/>
          <w:szCs w:val="21"/>
          <w:vertAlign w:val="superscript"/>
          <w:lang w:val="la-Latn"/>
        </w:rPr>
        <w:t>27. 48</w:t>
      </w:r>
    </w:p>
    <w:p w14:paraId="3DC1DB20" w14:textId="77777777" w:rsidR="00214FA5" w:rsidRPr="00F9367D" w:rsidRDefault="00214FA5" w:rsidP="00214FA5">
      <w:pPr>
        <w:spacing w:after="180"/>
        <w:rPr>
          <w:rFonts w:asciiTheme="minorHAnsi" w:hAnsiTheme="minorHAnsi" w:cstheme="minorHAnsi"/>
          <w:sz w:val="21"/>
          <w:szCs w:val="21"/>
          <w:lang w:val="la-Latn"/>
        </w:rPr>
      </w:pPr>
      <w:r w:rsidRPr="00F9367D">
        <w:rPr>
          <w:rFonts w:asciiTheme="minorHAnsi" w:hAnsiTheme="minorHAnsi" w:cstheme="minorHAnsi"/>
          <w:b/>
          <w:bCs/>
          <w:color w:val="0070C0"/>
          <w:sz w:val="21"/>
          <w:szCs w:val="21"/>
          <w:lang w:val="la-Latn"/>
        </w:rPr>
        <w:t>vir, virī</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Mann</w:t>
      </w:r>
      <w:r w:rsidRPr="00F9367D">
        <w:rPr>
          <w:rFonts w:asciiTheme="minorHAnsi" w:hAnsiTheme="minorHAnsi" w:cstheme="minorHAnsi"/>
          <w:sz w:val="21"/>
          <w:szCs w:val="21"/>
          <w:vertAlign w:val="superscript"/>
          <w:lang w:val="la-Latn"/>
        </w:rPr>
        <w:t>15</w:t>
      </w:r>
    </w:p>
    <w:p w14:paraId="51002FAB" w14:textId="77777777" w:rsidR="00214FA5" w:rsidRPr="00F9367D" w:rsidRDefault="00214FA5" w:rsidP="00214FA5">
      <w:pPr>
        <w:spacing w:after="180"/>
        <w:rPr>
          <w:rFonts w:asciiTheme="minorHAnsi" w:hAnsiTheme="minorHAnsi" w:cstheme="minorHAnsi"/>
          <w:sz w:val="21"/>
          <w:szCs w:val="21"/>
          <w:vertAlign w:val="superscript"/>
          <w:lang w:val="la-Latn"/>
        </w:rPr>
      </w:pPr>
      <w:r w:rsidRPr="00F9367D">
        <w:rPr>
          <w:rFonts w:asciiTheme="minorHAnsi" w:hAnsiTheme="minorHAnsi" w:cstheme="minorHAnsi"/>
          <w:b/>
          <w:bCs/>
          <w:color w:val="0070C0"/>
          <w:sz w:val="21"/>
          <w:szCs w:val="21"/>
          <w:lang w:val="la-Latn"/>
        </w:rPr>
        <w:t>vīs</w:t>
      </w:r>
      <w:r w:rsidRPr="00F9367D">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f (Akk. </w:t>
      </w:r>
      <w:r w:rsidRPr="00F9367D">
        <w:rPr>
          <w:rFonts w:asciiTheme="minorHAnsi" w:hAnsiTheme="minorHAnsi" w:cstheme="minorHAnsi"/>
          <w:b/>
          <w:bCs/>
          <w:sz w:val="21"/>
          <w:szCs w:val="21"/>
          <w:lang w:val="la-Latn"/>
        </w:rPr>
        <w:t>vim</w:t>
      </w:r>
      <w:r w:rsidRPr="00F9367D">
        <w:rPr>
          <w:rFonts w:asciiTheme="minorHAnsi" w:hAnsiTheme="minorHAnsi" w:cstheme="minorHAnsi"/>
          <w:i/>
          <w:iCs/>
          <w:sz w:val="21"/>
          <w:szCs w:val="21"/>
          <w:lang w:val="la-Latn"/>
        </w:rPr>
        <w:t xml:space="preserve">, Abl. </w:t>
      </w:r>
      <w:r w:rsidRPr="00F9367D">
        <w:rPr>
          <w:rFonts w:asciiTheme="minorHAnsi" w:hAnsiTheme="minorHAnsi" w:cstheme="minorHAnsi"/>
          <w:b/>
          <w:bCs/>
          <w:sz w:val="21"/>
          <w:szCs w:val="21"/>
          <w:lang w:val="la-Latn"/>
        </w:rPr>
        <w:t>vī</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Gewalt, Kraft, Menge</w:t>
      </w:r>
      <w:r w:rsidRPr="00F9367D">
        <w:rPr>
          <w:rFonts w:asciiTheme="minorHAnsi" w:hAnsiTheme="minorHAnsi" w:cstheme="minorHAnsi"/>
          <w:sz w:val="21"/>
          <w:szCs w:val="21"/>
          <w:vertAlign w:val="superscript"/>
          <w:lang w:val="la-Latn"/>
        </w:rPr>
        <w:t>38</w:t>
      </w:r>
    </w:p>
    <w:p w14:paraId="2557F788" w14:textId="77777777" w:rsidR="00B44371" w:rsidRPr="00F9367D" w:rsidRDefault="00B44371" w:rsidP="00B44371">
      <w:pPr>
        <w:spacing w:after="190"/>
        <w:rPr>
          <w:lang w:val="la-Latn"/>
        </w:rPr>
        <w:sectPr w:rsidR="00B44371" w:rsidRPr="00F9367D" w:rsidSect="00801507">
          <w:headerReference w:type="default" r:id="rId8"/>
          <w:type w:val="continuous"/>
          <w:pgSz w:w="11906" w:h="16838"/>
          <w:pgMar w:top="1417" w:right="1417" w:bottom="1134" w:left="1417" w:header="708" w:footer="708" w:gutter="0"/>
          <w:cols w:num="2" w:space="708"/>
          <w:docGrid w:linePitch="360"/>
        </w:sectPr>
      </w:pPr>
    </w:p>
    <w:p w14:paraId="1D48F78B" w14:textId="77777777" w:rsidR="004D4095" w:rsidRPr="004D4095" w:rsidRDefault="004D4095" w:rsidP="00B44371">
      <w:pPr>
        <w:pStyle w:val="Kopfzeile"/>
        <w:tabs>
          <w:tab w:val="clear" w:pos="9072"/>
          <w:tab w:val="right" w:pos="9639"/>
        </w:tabs>
        <w:spacing w:after="120"/>
        <w:ind w:right="-569"/>
      </w:pPr>
    </w:p>
    <w:sectPr w:rsidR="004D4095" w:rsidRPr="004D4095" w:rsidSect="00FD00DC">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197F" w14:textId="77777777" w:rsidR="000F0A93" w:rsidRDefault="000F0A93" w:rsidP="007220F9">
      <w:r>
        <w:separator/>
      </w:r>
    </w:p>
  </w:endnote>
  <w:endnote w:type="continuationSeparator" w:id="0">
    <w:p w14:paraId="23CCBC1C" w14:textId="77777777" w:rsidR="000F0A93" w:rsidRDefault="000F0A93" w:rsidP="0072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4C5E8" w14:textId="77777777" w:rsidR="000F0A93" w:rsidRDefault="000F0A93" w:rsidP="007220F9">
      <w:r>
        <w:separator/>
      </w:r>
    </w:p>
  </w:footnote>
  <w:footnote w:type="continuationSeparator" w:id="0">
    <w:p w14:paraId="67DAE1FC" w14:textId="77777777" w:rsidR="000F0A93" w:rsidRDefault="000F0A93" w:rsidP="0072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CEF0" w14:textId="2CA8D378" w:rsidR="00D60782" w:rsidRPr="00476403" w:rsidRDefault="00D60782" w:rsidP="007220F9">
    <w:pPr>
      <w:pStyle w:val="Kopfzeile"/>
      <w:rPr>
        <w:rFonts w:ascii="Calibri" w:hAnsi="Calibri" w:cs="Arial"/>
        <w:spacing w:val="40"/>
      </w:rPr>
    </w:pPr>
    <w:r w:rsidRPr="00476403">
      <w:rPr>
        <w:rFonts w:ascii="Calibri" w:hAnsi="Calibri" w:cs="Arial"/>
        <w:noProof/>
      </w:rPr>
      <w:drawing>
        <wp:anchor distT="0" distB="0" distL="114300" distR="114300" simplePos="0" relativeHeight="251659264" behindDoc="0" locked="0" layoutInCell="1" allowOverlap="1" wp14:anchorId="0D2930F1" wp14:editId="57C96B1E">
          <wp:simplePos x="0" y="0"/>
          <wp:positionH relativeFrom="column">
            <wp:posOffset>5695950</wp:posOffset>
          </wp:positionH>
          <wp:positionV relativeFrom="page">
            <wp:posOffset>314325</wp:posOffset>
          </wp:positionV>
          <wp:extent cx="394970" cy="394970"/>
          <wp:effectExtent l="0" t="0" r="5080" b="5080"/>
          <wp:wrapSquare wrapText="bothSides"/>
          <wp:docPr id="1" name="Bild 1" descr="CCBLogo4c1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CBLogo4c12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970" cy="394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Arial"/>
        <w:spacing w:val="40"/>
      </w:rPr>
      <w:t>Campus neu</w:t>
    </w:r>
    <w:r w:rsidRPr="00476403">
      <w:rPr>
        <w:rFonts w:ascii="Calibri" w:hAnsi="Calibri" w:cs="Arial"/>
        <w:spacing w:val="40"/>
      </w:rPr>
      <w:t xml:space="preserve">. AUSGABE </w:t>
    </w:r>
    <w:r>
      <w:rPr>
        <w:rFonts w:ascii="Calibri" w:hAnsi="Calibri" w:cs="Arial"/>
        <w:spacing w:val="40"/>
      </w:rPr>
      <w:t>C. Band 3. BN 41013</w:t>
    </w:r>
    <w:r w:rsidRPr="00476403">
      <w:rPr>
        <w:rFonts w:ascii="Calibri" w:hAnsi="Calibri" w:cs="Arial"/>
        <w:spacing w:val="40"/>
      </w:rPr>
      <w:t xml:space="preserve">. </w:t>
    </w:r>
    <w:r>
      <w:rPr>
        <w:rFonts w:ascii="Calibri" w:hAnsi="Calibri" w:cs="Arial"/>
        <w:spacing w:val="40"/>
      </w:rPr>
      <w:t>TEXTLEXIKA</w:t>
    </w:r>
  </w:p>
  <w:p w14:paraId="02819306" w14:textId="514C16BA" w:rsidR="00D60782" w:rsidRDefault="00D607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1658A"/>
    <w:multiLevelType w:val="hybridMultilevel"/>
    <w:tmpl w:val="9AB6CA80"/>
    <w:lvl w:ilvl="0" w:tplc="4C62A022">
      <w:start w:val="1"/>
      <w:numFmt w:val="lowerLetter"/>
      <w:lvlText w:val="%1)"/>
      <w:lvlJc w:val="left"/>
      <w:pPr>
        <w:ind w:left="720" w:hanging="360"/>
      </w:pPr>
      <w:rPr>
        <w:rFonts w:ascii="Calibri" w:eastAsia="Times New Roman" w:hAnsi="Calibri" w:cs="Times New Roman"/>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E378B8"/>
    <w:multiLevelType w:val="hybridMultilevel"/>
    <w:tmpl w:val="90ACA6C0"/>
    <w:lvl w:ilvl="0" w:tplc="89947312">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64E73A70"/>
    <w:multiLevelType w:val="hybridMultilevel"/>
    <w:tmpl w:val="9A5AFB76"/>
    <w:lvl w:ilvl="0" w:tplc="6284E522">
      <w:start w:val="1"/>
      <w:numFmt w:val="decimal"/>
      <w:lvlText w:val="%1."/>
      <w:lvlJc w:val="left"/>
      <w:pPr>
        <w:ind w:left="360" w:hanging="360"/>
      </w:pPr>
      <w:rPr>
        <w:rFonts w:hint="default"/>
        <w:sz w:val="24"/>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69146CDD"/>
    <w:multiLevelType w:val="hybridMultilevel"/>
    <w:tmpl w:val="53E8624C"/>
    <w:lvl w:ilvl="0" w:tplc="9566F61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CC34D23"/>
    <w:multiLevelType w:val="hybridMultilevel"/>
    <w:tmpl w:val="05EED1A4"/>
    <w:lvl w:ilvl="0" w:tplc="0EBEFA70">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F9"/>
    <w:rsid w:val="00003827"/>
    <w:rsid w:val="00004CDA"/>
    <w:rsid w:val="00007D6E"/>
    <w:rsid w:val="000102EF"/>
    <w:rsid w:val="00012049"/>
    <w:rsid w:val="0001600B"/>
    <w:rsid w:val="000248A3"/>
    <w:rsid w:val="000323E8"/>
    <w:rsid w:val="0003554D"/>
    <w:rsid w:val="0004552D"/>
    <w:rsid w:val="0005160F"/>
    <w:rsid w:val="00051CA2"/>
    <w:rsid w:val="0005452A"/>
    <w:rsid w:val="0006217C"/>
    <w:rsid w:val="000668AE"/>
    <w:rsid w:val="00074C78"/>
    <w:rsid w:val="00082893"/>
    <w:rsid w:val="00082C15"/>
    <w:rsid w:val="00085278"/>
    <w:rsid w:val="000854F9"/>
    <w:rsid w:val="000956D4"/>
    <w:rsid w:val="000A10C0"/>
    <w:rsid w:val="000A5153"/>
    <w:rsid w:val="000C3315"/>
    <w:rsid w:val="000C3AE5"/>
    <w:rsid w:val="000C4357"/>
    <w:rsid w:val="000C47E1"/>
    <w:rsid w:val="000C58F5"/>
    <w:rsid w:val="000D363F"/>
    <w:rsid w:val="000D6DFE"/>
    <w:rsid w:val="000E22B7"/>
    <w:rsid w:val="000E58D2"/>
    <w:rsid w:val="000F0A93"/>
    <w:rsid w:val="00113B81"/>
    <w:rsid w:val="00113F30"/>
    <w:rsid w:val="0011788D"/>
    <w:rsid w:val="001217D8"/>
    <w:rsid w:val="00123610"/>
    <w:rsid w:val="00131DB1"/>
    <w:rsid w:val="001403F2"/>
    <w:rsid w:val="00140746"/>
    <w:rsid w:val="0014242E"/>
    <w:rsid w:val="00142E58"/>
    <w:rsid w:val="00147EDA"/>
    <w:rsid w:val="00152884"/>
    <w:rsid w:val="00155FE4"/>
    <w:rsid w:val="0016127B"/>
    <w:rsid w:val="001617CD"/>
    <w:rsid w:val="001760C9"/>
    <w:rsid w:val="00176CD4"/>
    <w:rsid w:val="0018130D"/>
    <w:rsid w:val="00183C2E"/>
    <w:rsid w:val="0018559E"/>
    <w:rsid w:val="001901B1"/>
    <w:rsid w:val="0019099B"/>
    <w:rsid w:val="00191F91"/>
    <w:rsid w:val="0019539C"/>
    <w:rsid w:val="001A11D7"/>
    <w:rsid w:val="001A45A7"/>
    <w:rsid w:val="001A6DAD"/>
    <w:rsid w:val="001B4E21"/>
    <w:rsid w:val="001B6FB3"/>
    <w:rsid w:val="001C5A63"/>
    <w:rsid w:val="001D28DE"/>
    <w:rsid w:val="001D342C"/>
    <w:rsid w:val="001D7E4B"/>
    <w:rsid w:val="001E0528"/>
    <w:rsid w:val="001E24E1"/>
    <w:rsid w:val="00206278"/>
    <w:rsid w:val="00212CF5"/>
    <w:rsid w:val="00214275"/>
    <w:rsid w:val="002142A5"/>
    <w:rsid w:val="00214FA5"/>
    <w:rsid w:val="0022183A"/>
    <w:rsid w:val="00224257"/>
    <w:rsid w:val="002334A7"/>
    <w:rsid w:val="002360F4"/>
    <w:rsid w:val="002367E9"/>
    <w:rsid w:val="00250852"/>
    <w:rsid w:val="00252193"/>
    <w:rsid w:val="002544B1"/>
    <w:rsid w:val="002747C5"/>
    <w:rsid w:val="00274C7E"/>
    <w:rsid w:val="00284E60"/>
    <w:rsid w:val="002868F6"/>
    <w:rsid w:val="002905D2"/>
    <w:rsid w:val="00292FC0"/>
    <w:rsid w:val="002949F7"/>
    <w:rsid w:val="002A0A67"/>
    <w:rsid w:val="002A0A7F"/>
    <w:rsid w:val="002A6BED"/>
    <w:rsid w:val="002B03CC"/>
    <w:rsid w:val="002B48EF"/>
    <w:rsid w:val="002B5D04"/>
    <w:rsid w:val="002C28A5"/>
    <w:rsid w:val="002C48AE"/>
    <w:rsid w:val="002C60AE"/>
    <w:rsid w:val="002D32D5"/>
    <w:rsid w:val="002D32F2"/>
    <w:rsid w:val="002D7BB7"/>
    <w:rsid w:val="002E6DC3"/>
    <w:rsid w:val="002E7041"/>
    <w:rsid w:val="002F7527"/>
    <w:rsid w:val="002F7CB9"/>
    <w:rsid w:val="0031035D"/>
    <w:rsid w:val="003107E4"/>
    <w:rsid w:val="003113DE"/>
    <w:rsid w:val="00312998"/>
    <w:rsid w:val="00313227"/>
    <w:rsid w:val="00314C1A"/>
    <w:rsid w:val="00321862"/>
    <w:rsid w:val="00326F18"/>
    <w:rsid w:val="00334C3F"/>
    <w:rsid w:val="00336417"/>
    <w:rsid w:val="003374E9"/>
    <w:rsid w:val="003408A6"/>
    <w:rsid w:val="00340F9A"/>
    <w:rsid w:val="00340FDD"/>
    <w:rsid w:val="0034361A"/>
    <w:rsid w:val="00345299"/>
    <w:rsid w:val="00346ED6"/>
    <w:rsid w:val="00361F81"/>
    <w:rsid w:val="003638E5"/>
    <w:rsid w:val="00371A2A"/>
    <w:rsid w:val="0037796D"/>
    <w:rsid w:val="00382834"/>
    <w:rsid w:val="00382BB7"/>
    <w:rsid w:val="00391483"/>
    <w:rsid w:val="003B4941"/>
    <w:rsid w:val="003B62BA"/>
    <w:rsid w:val="003C342E"/>
    <w:rsid w:val="003C4CD0"/>
    <w:rsid w:val="003C4D1F"/>
    <w:rsid w:val="003C556D"/>
    <w:rsid w:val="003D3D13"/>
    <w:rsid w:val="003D4846"/>
    <w:rsid w:val="003D4968"/>
    <w:rsid w:val="003D4CA0"/>
    <w:rsid w:val="003E0EEF"/>
    <w:rsid w:val="003E12F4"/>
    <w:rsid w:val="003E17E6"/>
    <w:rsid w:val="003E2C30"/>
    <w:rsid w:val="003E479D"/>
    <w:rsid w:val="003E6386"/>
    <w:rsid w:val="003E76D8"/>
    <w:rsid w:val="003F3686"/>
    <w:rsid w:val="00406953"/>
    <w:rsid w:val="004102EF"/>
    <w:rsid w:val="004145CE"/>
    <w:rsid w:val="004231FD"/>
    <w:rsid w:val="004249DA"/>
    <w:rsid w:val="004453A1"/>
    <w:rsid w:val="00450352"/>
    <w:rsid w:val="00450900"/>
    <w:rsid w:val="00454BBF"/>
    <w:rsid w:val="00454D72"/>
    <w:rsid w:val="00456A2A"/>
    <w:rsid w:val="00462654"/>
    <w:rsid w:val="00471C61"/>
    <w:rsid w:val="00475C71"/>
    <w:rsid w:val="00483F61"/>
    <w:rsid w:val="0049038E"/>
    <w:rsid w:val="004933EE"/>
    <w:rsid w:val="00493DF3"/>
    <w:rsid w:val="004940FC"/>
    <w:rsid w:val="004A1FC0"/>
    <w:rsid w:val="004A5698"/>
    <w:rsid w:val="004B4F11"/>
    <w:rsid w:val="004B7B0D"/>
    <w:rsid w:val="004B7C2E"/>
    <w:rsid w:val="004B7DCB"/>
    <w:rsid w:val="004C6C40"/>
    <w:rsid w:val="004D0D3D"/>
    <w:rsid w:val="004D30B5"/>
    <w:rsid w:val="004D34D3"/>
    <w:rsid w:val="004D4095"/>
    <w:rsid w:val="004D5ED9"/>
    <w:rsid w:val="004D5FD5"/>
    <w:rsid w:val="004E2C3C"/>
    <w:rsid w:val="004E7413"/>
    <w:rsid w:val="004F2B97"/>
    <w:rsid w:val="004F44CB"/>
    <w:rsid w:val="004F4B8B"/>
    <w:rsid w:val="005056F4"/>
    <w:rsid w:val="00515F07"/>
    <w:rsid w:val="005172D4"/>
    <w:rsid w:val="00532519"/>
    <w:rsid w:val="005434AA"/>
    <w:rsid w:val="00550BC0"/>
    <w:rsid w:val="0055281A"/>
    <w:rsid w:val="005528F5"/>
    <w:rsid w:val="005557E0"/>
    <w:rsid w:val="00560490"/>
    <w:rsid w:val="00560913"/>
    <w:rsid w:val="0057515D"/>
    <w:rsid w:val="00577029"/>
    <w:rsid w:val="00577320"/>
    <w:rsid w:val="005A0CEB"/>
    <w:rsid w:val="005A5705"/>
    <w:rsid w:val="005A7E8F"/>
    <w:rsid w:val="005C4951"/>
    <w:rsid w:val="005D7019"/>
    <w:rsid w:val="005E0E3B"/>
    <w:rsid w:val="005E544F"/>
    <w:rsid w:val="005F420F"/>
    <w:rsid w:val="005F591A"/>
    <w:rsid w:val="006026D7"/>
    <w:rsid w:val="00602D9C"/>
    <w:rsid w:val="006033AF"/>
    <w:rsid w:val="0060670D"/>
    <w:rsid w:val="0061643B"/>
    <w:rsid w:val="00620DCC"/>
    <w:rsid w:val="00623B11"/>
    <w:rsid w:val="00626766"/>
    <w:rsid w:val="00626DDF"/>
    <w:rsid w:val="0063017A"/>
    <w:rsid w:val="00633F70"/>
    <w:rsid w:val="00634B11"/>
    <w:rsid w:val="00640AA1"/>
    <w:rsid w:val="0064274D"/>
    <w:rsid w:val="00642F29"/>
    <w:rsid w:val="006448E7"/>
    <w:rsid w:val="00645DE3"/>
    <w:rsid w:val="00660183"/>
    <w:rsid w:val="00662C83"/>
    <w:rsid w:val="00664E14"/>
    <w:rsid w:val="0066697A"/>
    <w:rsid w:val="006704BC"/>
    <w:rsid w:val="006855F9"/>
    <w:rsid w:val="00687867"/>
    <w:rsid w:val="006A0ACE"/>
    <w:rsid w:val="006A31E0"/>
    <w:rsid w:val="006A4A1A"/>
    <w:rsid w:val="006A6A20"/>
    <w:rsid w:val="006B1203"/>
    <w:rsid w:val="006B18B7"/>
    <w:rsid w:val="006B387A"/>
    <w:rsid w:val="006B40F0"/>
    <w:rsid w:val="006C2FBF"/>
    <w:rsid w:val="006C3717"/>
    <w:rsid w:val="006C7CDE"/>
    <w:rsid w:val="006D7FFE"/>
    <w:rsid w:val="006E29F6"/>
    <w:rsid w:val="006E40F9"/>
    <w:rsid w:val="006E6389"/>
    <w:rsid w:val="006F65D8"/>
    <w:rsid w:val="006F7050"/>
    <w:rsid w:val="006F7146"/>
    <w:rsid w:val="00705927"/>
    <w:rsid w:val="00712A8D"/>
    <w:rsid w:val="0071532A"/>
    <w:rsid w:val="00715D43"/>
    <w:rsid w:val="00717478"/>
    <w:rsid w:val="007220F9"/>
    <w:rsid w:val="007309B6"/>
    <w:rsid w:val="00734A8A"/>
    <w:rsid w:val="00740B90"/>
    <w:rsid w:val="00743C74"/>
    <w:rsid w:val="00750A3A"/>
    <w:rsid w:val="00764257"/>
    <w:rsid w:val="007663D4"/>
    <w:rsid w:val="00766471"/>
    <w:rsid w:val="0076783B"/>
    <w:rsid w:val="007818AA"/>
    <w:rsid w:val="00791D23"/>
    <w:rsid w:val="00792D32"/>
    <w:rsid w:val="007965CE"/>
    <w:rsid w:val="007A5DB8"/>
    <w:rsid w:val="007A62EA"/>
    <w:rsid w:val="007B2547"/>
    <w:rsid w:val="007B7B73"/>
    <w:rsid w:val="007D480F"/>
    <w:rsid w:val="007E43BC"/>
    <w:rsid w:val="007E54C4"/>
    <w:rsid w:val="007F567D"/>
    <w:rsid w:val="007F7F51"/>
    <w:rsid w:val="00801507"/>
    <w:rsid w:val="00807DFC"/>
    <w:rsid w:val="008256C2"/>
    <w:rsid w:val="00827C0C"/>
    <w:rsid w:val="00836B24"/>
    <w:rsid w:val="00845596"/>
    <w:rsid w:val="008525DE"/>
    <w:rsid w:val="00852C80"/>
    <w:rsid w:val="0085318D"/>
    <w:rsid w:val="008542FC"/>
    <w:rsid w:val="00855061"/>
    <w:rsid w:val="008557C5"/>
    <w:rsid w:val="008607D9"/>
    <w:rsid w:val="008754DE"/>
    <w:rsid w:val="0087754D"/>
    <w:rsid w:val="00880A03"/>
    <w:rsid w:val="0088196E"/>
    <w:rsid w:val="00884F91"/>
    <w:rsid w:val="008959EE"/>
    <w:rsid w:val="008965DD"/>
    <w:rsid w:val="008A4BF3"/>
    <w:rsid w:val="008A51CA"/>
    <w:rsid w:val="008B20A7"/>
    <w:rsid w:val="008B4493"/>
    <w:rsid w:val="008B6EE9"/>
    <w:rsid w:val="008C0D4F"/>
    <w:rsid w:val="008C2EF9"/>
    <w:rsid w:val="008C4B32"/>
    <w:rsid w:val="008C7AB0"/>
    <w:rsid w:val="008D0223"/>
    <w:rsid w:val="008D1051"/>
    <w:rsid w:val="008D3A2A"/>
    <w:rsid w:val="008D4BB1"/>
    <w:rsid w:val="008D7203"/>
    <w:rsid w:val="008E2E28"/>
    <w:rsid w:val="008F2766"/>
    <w:rsid w:val="00902091"/>
    <w:rsid w:val="009020CF"/>
    <w:rsid w:val="0091384A"/>
    <w:rsid w:val="009143B1"/>
    <w:rsid w:val="00921D01"/>
    <w:rsid w:val="0092213E"/>
    <w:rsid w:val="00922849"/>
    <w:rsid w:val="009500D0"/>
    <w:rsid w:val="00951641"/>
    <w:rsid w:val="00951F85"/>
    <w:rsid w:val="00954B53"/>
    <w:rsid w:val="0095514D"/>
    <w:rsid w:val="00960A73"/>
    <w:rsid w:val="009645E2"/>
    <w:rsid w:val="00965A76"/>
    <w:rsid w:val="00971610"/>
    <w:rsid w:val="00971699"/>
    <w:rsid w:val="00976032"/>
    <w:rsid w:val="0098587B"/>
    <w:rsid w:val="009860BC"/>
    <w:rsid w:val="009979BF"/>
    <w:rsid w:val="009A2C81"/>
    <w:rsid w:val="009B56E8"/>
    <w:rsid w:val="009C03AC"/>
    <w:rsid w:val="009C7F2C"/>
    <w:rsid w:val="009D42A3"/>
    <w:rsid w:val="009F4B37"/>
    <w:rsid w:val="00A10BBE"/>
    <w:rsid w:val="00A23DE1"/>
    <w:rsid w:val="00A25181"/>
    <w:rsid w:val="00A30E8D"/>
    <w:rsid w:val="00A30F8E"/>
    <w:rsid w:val="00A3261F"/>
    <w:rsid w:val="00A32B4F"/>
    <w:rsid w:val="00A33ECE"/>
    <w:rsid w:val="00A45369"/>
    <w:rsid w:val="00A637DD"/>
    <w:rsid w:val="00A671AD"/>
    <w:rsid w:val="00A80067"/>
    <w:rsid w:val="00A80194"/>
    <w:rsid w:val="00AA3524"/>
    <w:rsid w:val="00AA4A41"/>
    <w:rsid w:val="00AA5172"/>
    <w:rsid w:val="00AA6D9D"/>
    <w:rsid w:val="00AC5FBF"/>
    <w:rsid w:val="00AC6E46"/>
    <w:rsid w:val="00AC6EB4"/>
    <w:rsid w:val="00AC7386"/>
    <w:rsid w:val="00AD338B"/>
    <w:rsid w:val="00AD7E86"/>
    <w:rsid w:val="00AE2457"/>
    <w:rsid w:val="00AE6267"/>
    <w:rsid w:val="00AE64CC"/>
    <w:rsid w:val="00AE72FA"/>
    <w:rsid w:val="00AF4024"/>
    <w:rsid w:val="00B065B1"/>
    <w:rsid w:val="00B066F1"/>
    <w:rsid w:val="00B071F8"/>
    <w:rsid w:val="00B127A8"/>
    <w:rsid w:val="00B268C1"/>
    <w:rsid w:val="00B30E07"/>
    <w:rsid w:val="00B44371"/>
    <w:rsid w:val="00B4457C"/>
    <w:rsid w:val="00B45708"/>
    <w:rsid w:val="00B4589C"/>
    <w:rsid w:val="00B63CAD"/>
    <w:rsid w:val="00B64E73"/>
    <w:rsid w:val="00B74445"/>
    <w:rsid w:val="00B754C0"/>
    <w:rsid w:val="00B83A97"/>
    <w:rsid w:val="00B846B9"/>
    <w:rsid w:val="00B958E7"/>
    <w:rsid w:val="00B9650A"/>
    <w:rsid w:val="00BA1B19"/>
    <w:rsid w:val="00BA7264"/>
    <w:rsid w:val="00BA7C66"/>
    <w:rsid w:val="00BB0D37"/>
    <w:rsid w:val="00BB416E"/>
    <w:rsid w:val="00BB50DD"/>
    <w:rsid w:val="00BB5391"/>
    <w:rsid w:val="00BB7407"/>
    <w:rsid w:val="00BB7BE1"/>
    <w:rsid w:val="00BC011F"/>
    <w:rsid w:val="00BD2743"/>
    <w:rsid w:val="00BD4E2B"/>
    <w:rsid w:val="00BD6468"/>
    <w:rsid w:val="00BE32D6"/>
    <w:rsid w:val="00BE370B"/>
    <w:rsid w:val="00BE60EE"/>
    <w:rsid w:val="00BE6134"/>
    <w:rsid w:val="00BF1EE1"/>
    <w:rsid w:val="00BF29B4"/>
    <w:rsid w:val="00BF523D"/>
    <w:rsid w:val="00BF7D50"/>
    <w:rsid w:val="00C05412"/>
    <w:rsid w:val="00C05466"/>
    <w:rsid w:val="00C05DCE"/>
    <w:rsid w:val="00C064F6"/>
    <w:rsid w:val="00C36AF9"/>
    <w:rsid w:val="00C413A7"/>
    <w:rsid w:val="00C430CE"/>
    <w:rsid w:val="00C462F9"/>
    <w:rsid w:val="00C50529"/>
    <w:rsid w:val="00C52875"/>
    <w:rsid w:val="00C53FE7"/>
    <w:rsid w:val="00C56C01"/>
    <w:rsid w:val="00C57EB3"/>
    <w:rsid w:val="00C63224"/>
    <w:rsid w:val="00C6716D"/>
    <w:rsid w:val="00C7213D"/>
    <w:rsid w:val="00C73123"/>
    <w:rsid w:val="00C8250F"/>
    <w:rsid w:val="00C83135"/>
    <w:rsid w:val="00C83701"/>
    <w:rsid w:val="00C90528"/>
    <w:rsid w:val="00C919F9"/>
    <w:rsid w:val="00C93549"/>
    <w:rsid w:val="00C950B4"/>
    <w:rsid w:val="00CA20D3"/>
    <w:rsid w:val="00CA49A1"/>
    <w:rsid w:val="00CD7E55"/>
    <w:rsid w:val="00CE1DBF"/>
    <w:rsid w:val="00CE56EC"/>
    <w:rsid w:val="00CE7BF5"/>
    <w:rsid w:val="00CF5472"/>
    <w:rsid w:val="00D04401"/>
    <w:rsid w:val="00D05CE3"/>
    <w:rsid w:val="00D1294C"/>
    <w:rsid w:val="00D2089F"/>
    <w:rsid w:val="00D24FF2"/>
    <w:rsid w:val="00D256C6"/>
    <w:rsid w:val="00D27B34"/>
    <w:rsid w:val="00D322B0"/>
    <w:rsid w:val="00D32EA2"/>
    <w:rsid w:val="00D3779B"/>
    <w:rsid w:val="00D4469A"/>
    <w:rsid w:val="00D478D9"/>
    <w:rsid w:val="00D5328B"/>
    <w:rsid w:val="00D60782"/>
    <w:rsid w:val="00D65A73"/>
    <w:rsid w:val="00D77500"/>
    <w:rsid w:val="00D77CD8"/>
    <w:rsid w:val="00D87A92"/>
    <w:rsid w:val="00D92B91"/>
    <w:rsid w:val="00DA693A"/>
    <w:rsid w:val="00DB2E7A"/>
    <w:rsid w:val="00DB3FA9"/>
    <w:rsid w:val="00DB6A59"/>
    <w:rsid w:val="00DC1538"/>
    <w:rsid w:val="00DD0B95"/>
    <w:rsid w:val="00DD1030"/>
    <w:rsid w:val="00DD2ED5"/>
    <w:rsid w:val="00DE6CBC"/>
    <w:rsid w:val="00DE77C5"/>
    <w:rsid w:val="00DF3FC8"/>
    <w:rsid w:val="00DF4313"/>
    <w:rsid w:val="00E007F2"/>
    <w:rsid w:val="00E018AF"/>
    <w:rsid w:val="00E14A5F"/>
    <w:rsid w:val="00E16AC7"/>
    <w:rsid w:val="00E21794"/>
    <w:rsid w:val="00E26998"/>
    <w:rsid w:val="00E35BCE"/>
    <w:rsid w:val="00E40D93"/>
    <w:rsid w:val="00E41745"/>
    <w:rsid w:val="00E431BC"/>
    <w:rsid w:val="00E47780"/>
    <w:rsid w:val="00E6742A"/>
    <w:rsid w:val="00E719F3"/>
    <w:rsid w:val="00E81205"/>
    <w:rsid w:val="00E84BDC"/>
    <w:rsid w:val="00E86BAC"/>
    <w:rsid w:val="00E90ADA"/>
    <w:rsid w:val="00E91116"/>
    <w:rsid w:val="00E91C32"/>
    <w:rsid w:val="00E95B6C"/>
    <w:rsid w:val="00E97743"/>
    <w:rsid w:val="00EA2FF4"/>
    <w:rsid w:val="00EB4B31"/>
    <w:rsid w:val="00EC1FC6"/>
    <w:rsid w:val="00EC4C22"/>
    <w:rsid w:val="00ED75FB"/>
    <w:rsid w:val="00EE33F4"/>
    <w:rsid w:val="00EE51A3"/>
    <w:rsid w:val="00EE55D2"/>
    <w:rsid w:val="00EF2D8B"/>
    <w:rsid w:val="00EF580A"/>
    <w:rsid w:val="00F04893"/>
    <w:rsid w:val="00F06AB1"/>
    <w:rsid w:val="00F11632"/>
    <w:rsid w:val="00F213CF"/>
    <w:rsid w:val="00F22035"/>
    <w:rsid w:val="00F36059"/>
    <w:rsid w:val="00F43EB6"/>
    <w:rsid w:val="00F4791F"/>
    <w:rsid w:val="00F557AB"/>
    <w:rsid w:val="00F5596D"/>
    <w:rsid w:val="00F559E8"/>
    <w:rsid w:val="00F6180D"/>
    <w:rsid w:val="00F64617"/>
    <w:rsid w:val="00F65624"/>
    <w:rsid w:val="00F7082F"/>
    <w:rsid w:val="00F73899"/>
    <w:rsid w:val="00F75F67"/>
    <w:rsid w:val="00F854C0"/>
    <w:rsid w:val="00F87D19"/>
    <w:rsid w:val="00F9367D"/>
    <w:rsid w:val="00F94471"/>
    <w:rsid w:val="00F95818"/>
    <w:rsid w:val="00F9596D"/>
    <w:rsid w:val="00FA072E"/>
    <w:rsid w:val="00FA125B"/>
    <w:rsid w:val="00FA37BA"/>
    <w:rsid w:val="00FA6E7B"/>
    <w:rsid w:val="00FA799B"/>
    <w:rsid w:val="00FB0617"/>
    <w:rsid w:val="00FB0E9C"/>
    <w:rsid w:val="00FB4FCB"/>
    <w:rsid w:val="00FB684A"/>
    <w:rsid w:val="00FC1486"/>
    <w:rsid w:val="00FD00DC"/>
    <w:rsid w:val="00FE2A80"/>
    <w:rsid w:val="00FE431A"/>
    <w:rsid w:val="00FE4C41"/>
    <w:rsid w:val="00FE4E7D"/>
    <w:rsid w:val="00FF11A8"/>
    <w:rsid w:val="00FF235F"/>
    <w:rsid w:val="00FF47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4DFC0"/>
  <w15:chartTrackingRefBased/>
  <w15:docId w15:val="{CF82E0F0-F9B9-4B35-B8F8-13CC11C84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494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220F9"/>
    <w:pPr>
      <w:tabs>
        <w:tab w:val="center" w:pos="4536"/>
        <w:tab w:val="right" w:pos="9072"/>
      </w:tabs>
    </w:pPr>
  </w:style>
  <w:style w:type="character" w:customStyle="1" w:styleId="KopfzeileZchn">
    <w:name w:val="Kopfzeile Zchn"/>
    <w:basedOn w:val="Absatz-Standardschriftart"/>
    <w:link w:val="Kopfzeile"/>
    <w:rsid w:val="007220F9"/>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7220F9"/>
    <w:pPr>
      <w:tabs>
        <w:tab w:val="center" w:pos="4536"/>
        <w:tab w:val="right" w:pos="9072"/>
      </w:tabs>
    </w:pPr>
  </w:style>
  <w:style w:type="character" w:customStyle="1" w:styleId="FuzeileZchn">
    <w:name w:val="Fußzeile Zchn"/>
    <w:basedOn w:val="Absatz-Standardschriftart"/>
    <w:link w:val="Fuzeile"/>
    <w:uiPriority w:val="99"/>
    <w:rsid w:val="007220F9"/>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D60782"/>
    <w:rPr>
      <w:sz w:val="16"/>
      <w:szCs w:val="16"/>
    </w:rPr>
  </w:style>
  <w:style w:type="paragraph" w:styleId="Kommentartext">
    <w:name w:val="annotation text"/>
    <w:basedOn w:val="Standard"/>
    <w:link w:val="KommentartextZchn"/>
    <w:uiPriority w:val="99"/>
    <w:semiHidden/>
    <w:unhideWhenUsed/>
    <w:rsid w:val="00D60782"/>
  </w:style>
  <w:style w:type="character" w:customStyle="1" w:styleId="KommentartextZchn">
    <w:name w:val="Kommentartext Zchn"/>
    <w:basedOn w:val="Absatz-Standardschriftart"/>
    <w:link w:val="Kommentartext"/>
    <w:uiPriority w:val="99"/>
    <w:semiHidden/>
    <w:rsid w:val="00D6078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60782"/>
    <w:rPr>
      <w:b/>
      <w:bCs/>
    </w:rPr>
  </w:style>
  <w:style w:type="character" w:customStyle="1" w:styleId="KommentarthemaZchn">
    <w:name w:val="Kommentarthema Zchn"/>
    <w:basedOn w:val="KommentartextZchn"/>
    <w:link w:val="Kommentarthema"/>
    <w:uiPriority w:val="99"/>
    <w:semiHidden/>
    <w:rsid w:val="00D60782"/>
    <w:rPr>
      <w:rFonts w:ascii="Times New Roman" w:eastAsia="Times New Roman" w:hAnsi="Times New Roman" w:cs="Times New Roman"/>
      <w:b/>
      <w:bCs/>
      <w:sz w:val="20"/>
      <w:szCs w:val="20"/>
      <w:lang w:eastAsia="de-DE"/>
    </w:rPr>
  </w:style>
  <w:style w:type="paragraph" w:styleId="Sprechblasentext">
    <w:name w:val="Balloon Text"/>
    <w:basedOn w:val="Standard"/>
    <w:link w:val="SprechblasentextZchn"/>
    <w:uiPriority w:val="99"/>
    <w:semiHidden/>
    <w:unhideWhenUsed/>
    <w:rsid w:val="00D6078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078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A14D6-1AC1-43DC-ACCE-BFBBC363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6409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Becher</dc:creator>
  <cp:keywords/>
  <dc:description/>
  <cp:lastModifiedBy>Forster - C.C.Buchner Verlag</cp:lastModifiedBy>
  <cp:revision>4</cp:revision>
  <dcterms:created xsi:type="dcterms:W3CDTF">2023-06-02T09:22:00Z</dcterms:created>
  <dcterms:modified xsi:type="dcterms:W3CDTF">2023-06-02T11:13:00Z</dcterms:modified>
</cp:coreProperties>
</file>