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3CC25" w14:textId="77777777" w:rsidR="00766471" w:rsidRPr="00377CD0" w:rsidRDefault="00766471" w:rsidP="00766471">
      <w:pPr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377CD0">
        <w:rPr>
          <w:rFonts w:ascii="Calibri" w:hAnsi="Calibri"/>
          <w:b/>
          <w:sz w:val="28"/>
          <w:szCs w:val="28"/>
        </w:rPr>
        <w:t xml:space="preserve">Die Textlexika zu </w:t>
      </w:r>
      <w:r>
        <w:rPr>
          <w:rFonts w:ascii="Calibri" w:hAnsi="Calibri"/>
          <w:b/>
          <w:sz w:val="28"/>
          <w:szCs w:val="28"/>
        </w:rPr>
        <w:t>Campus C</w:t>
      </w:r>
      <w:r w:rsidRPr="00377CD0">
        <w:rPr>
          <w:rFonts w:ascii="Calibri" w:hAnsi="Calibri"/>
          <w:b/>
          <w:sz w:val="28"/>
          <w:szCs w:val="28"/>
        </w:rPr>
        <w:t xml:space="preserve"> neu</w:t>
      </w:r>
    </w:p>
    <w:p w14:paraId="005B73B9" w14:textId="77777777" w:rsidR="00766471" w:rsidRPr="00377CD0" w:rsidRDefault="00766471" w:rsidP="00766471">
      <w:pPr>
        <w:rPr>
          <w:rFonts w:ascii="Calibri" w:hAnsi="Calibri"/>
          <w:sz w:val="22"/>
          <w:szCs w:val="22"/>
        </w:rPr>
      </w:pPr>
    </w:p>
    <w:p w14:paraId="4F73303C" w14:textId="77777777" w:rsidR="00766471" w:rsidRPr="00377CD0" w:rsidRDefault="00766471" w:rsidP="00766471">
      <w:pPr>
        <w:spacing w:line="276" w:lineRule="auto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14:paraId="110E5833" w14:textId="77777777" w:rsidR="00766471" w:rsidRPr="00377CD0" w:rsidRDefault="00766471" w:rsidP="00766471">
      <w:pPr>
        <w:spacing w:after="120" w:line="276" w:lineRule="auto"/>
        <w:rPr>
          <w:rFonts w:ascii="Calibri" w:hAnsi="Calibri"/>
          <w:sz w:val="22"/>
          <w:szCs w:val="22"/>
        </w:rPr>
      </w:pPr>
    </w:p>
    <w:p w14:paraId="6E5A5BB0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2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Aufbau und Anlage</w:t>
      </w:r>
    </w:p>
    <w:p w14:paraId="1B7C73DD" w14:textId="731E1F70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Es sind – </w:t>
      </w:r>
      <w:r w:rsidR="00734A8A">
        <w:rPr>
          <w:rFonts w:ascii="Calibri" w:hAnsi="Calibri"/>
          <w:sz w:val="21"/>
          <w:szCs w:val="21"/>
        </w:rPr>
        <w:t xml:space="preserve">in separaten Listen – alle </w:t>
      </w:r>
      <w:r w:rsidRPr="00377CD0">
        <w:rPr>
          <w:rFonts w:ascii="Calibri" w:hAnsi="Calibri"/>
          <w:sz w:val="21"/>
          <w:szCs w:val="21"/>
        </w:rPr>
        <w:t>T-Texte erfasst.</w:t>
      </w:r>
    </w:p>
    <w:p w14:paraId="1075A1C1" w14:textId="77777777" w:rsidR="00766471" w:rsidRPr="00377CD0" w:rsidRDefault="00766471" w:rsidP="00766471">
      <w:pPr>
        <w:numPr>
          <w:ilvl w:val="0"/>
          <w:numId w:val="1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77CD0">
        <w:rPr>
          <w:rFonts w:ascii="Calibri" w:hAnsi="Calibri"/>
          <w:i/>
          <w:sz w:val="21"/>
          <w:szCs w:val="21"/>
        </w:rPr>
        <w:t>alle</w:t>
      </w:r>
      <w:r w:rsidRPr="00377CD0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14:paraId="0BCB32FF" w14:textId="77777777" w:rsidR="00766471" w:rsidRPr="00377CD0" w:rsidRDefault="00766471" w:rsidP="00766471">
      <w:pPr>
        <w:numPr>
          <w:ilvl w:val="0"/>
          <w:numId w:val="1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77CD0">
        <w:rPr>
          <w:rFonts w:ascii="Calibri" w:hAnsi="Calibri"/>
          <w:b/>
          <w:color w:val="D81E39"/>
          <w:sz w:val="21"/>
          <w:szCs w:val="21"/>
        </w:rPr>
        <w:t>rot</w:t>
      </w:r>
      <w:r w:rsidRPr="00377CD0">
        <w:rPr>
          <w:rFonts w:ascii="Calibri" w:hAnsi="Calibri"/>
          <w:sz w:val="21"/>
          <w:szCs w:val="21"/>
        </w:rPr>
        <w:t xml:space="preserve"> unterstrichen.</w:t>
      </w:r>
    </w:p>
    <w:p w14:paraId="0D7017DD" w14:textId="77777777" w:rsidR="00766471" w:rsidRPr="00377CD0" w:rsidRDefault="00766471" w:rsidP="00766471">
      <w:pPr>
        <w:spacing w:after="120" w:line="276" w:lineRule="auto"/>
        <w:ind w:left="363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14:paraId="205027BE" w14:textId="77777777" w:rsidR="00766471" w:rsidRPr="00377CD0" w:rsidRDefault="00766471" w:rsidP="00766471">
      <w:pPr>
        <w:numPr>
          <w:ilvl w:val="0"/>
          <w:numId w:val="3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77CD0">
        <w:rPr>
          <w:rFonts w:ascii="Calibri" w:hAnsi="Calibri"/>
          <w:b/>
          <w:color w:val="0070C0"/>
          <w:sz w:val="21"/>
          <w:szCs w:val="21"/>
        </w:rPr>
        <w:t>Blaudruck</w:t>
      </w:r>
      <w:r w:rsidRPr="00377CD0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14:paraId="3E116F2D" w14:textId="64D2741B" w:rsidR="00766471" w:rsidRPr="00377CD0" w:rsidRDefault="002A6E4A" w:rsidP="00766471">
      <w:pPr>
        <w:numPr>
          <w:ilvl w:val="0"/>
          <w:numId w:val="2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Viele Textlexika umfassen</w:t>
      </w:r>
      <w:bookmarkStart w:id="0" w:name="_GoBack"/>
      <w:bookmarkEnd w:id="0"/>
      <w:r w:rsidR="00766471" w:rsidRPr="00377CD0">
        <w:rPr>
          <w:rFonts w:ascii="Calibri" w:hAnsi="Calibri"/>
          <w:sz w:val="21"/>
          <w:szCs w:val="21"/>
        </w:rPr>
        <w:t xml:space="preserve"> eine bzw. maximal zwei DIN</w:t>
      </w:r>
      <w:r w:rsidR="00921D01">
        <w:rPr>
          <w:rFonts w:ascii="Calibri" w:hAnsi="Calibri"/>
          <w:sz w:val="21"/>
          <w:szCs w:val="21"/>
        </w:rPr>
        <w:t>-</w:t>
      </w:r>
      <w:r w:rsidR="00766471" w:rsidRPr="00377CD0">
        <w:rPr>
          <w:rFonts w:ascii="Calibri" w:hAnsi="Calibri"/>
          <w:sz w:val="21"/>
          <w:szCs w:val="21"/>
        </w:rPr>
        <w:t>A4-Seiten, sodass jeweils nur ein Blatt (doppelseitig kopiert) an die 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766471" w:rsidRPr="00377CD0">
        <w:rPr>
          <w:rFonts w:ascii="Calibri" w:hAnsi="Calibri"/>
          <w:sz w:val="21"/>
          <w:szCs w:val="21"/>
        </w:rPr>
        <w:t xml:space="preserve"> ausgegeben werden muss. Die </w:t>
      </w:r>
      <w:r w:rsidR="00921D01" w:rsidRPr="00377CD0">
        <w:rPr>
          <w:rFonts w:ascii="Calibri" w:hAnsi="Calibri"/>
          <w:sz w:val="21"/>
          <w:szCs w:val="21"/>
        </w:rPr>
        <w:t>Schüler</w:t>
      </w:r>
      <w:r w:rsidR="00921D01">
        <w:rPr>
          <w:rFonts w:ascii="Calibri" w:hAnsi="Calibri"/>
          <w:sz w:val="21"/>
          <w:szCs w:val="21"/>
        </w:rPr>
        <w:t>innen und Schüler</w:t>
      </w:r>
      <w:r w:rsidR="00921D01" w:rsidRPr="00377CD0">
        <w:rPr>
          <w:rFonts w:ascii="Calibri" w:hAnsi="Calibri"/>
          <w:sz w:val="21"/>
          <w:szCs w:val="21"/>
        </w:rPr>
        <w:t xml:space="preserve"> </w:t>
      </w:r>
      <w:r w:rsidR="00766471" w:rsidRPr="00377CD0">
        <w:rPr>
          <w:rFonts w:ascii="Calibri" w:hAnsi="Calibri"/>
          <w:sz w:val="21"/>
          <w:szCs w:val="21"/>
        </w:rPr>
        <w:t>können die Kopien durch eigene Markierungen bearbeiten und gemäß ihrem individuellen Lernstand nutzen.</w:t>
      </w:r>
    </w:p>
    <w:p w14:paraId="3DE2F24E" w14:textId="77777777" w:rsidR="00766471" w:rsidRPr="00377CD0" w:rsidRDefault="00766471" w:rsidP="00766471">
      <w:pPr>
        <w:spacing w:line="276" w:lineRule="auto"/>
        <w:ind w:left="360" w:right="567"/>
        <w:rPr>
          <w:rFonts w:ascii="Calibri" w:hAnsi="Calibri"/>
          <w:sz w:val="22"/>
          <w:szCs w:val="22"/>
        </w:rPr>
      </w:pPr>
    </w:p>
    <w:p w14:paraId="467675D3" w14:textId="77777777" w:rsidR="00766471" w:rsidRPr="00377CD0" w:rsidRDefault="00766471" w:rsidP="00766471">
      <w:pPr>
        <w:spacing w:line="276" w:lineRule="auto"/>
        <w:ind w:left="360"/>
        <w:rPr>
          <w:rFonts w:ascii="Calibri" w:hAnsi="Calibri"/>
          <w:sz w:val="18"/>
          <w:szCs w:val="22"/>
        </w:rPr>
      </w:pPr>
    </w:p>
    <w:p w14:paraId="4992F12D" w14:textId="77777777" w:rsidR="00766471" w:rsidRPr="00377CD0" w:rsidRDefault="00766471" w:rsidP="00766471">
      <w:pPr>
        <w:numPr>
          <w:ilvl w:val="0"/>
          <w:numId w:val="5"/>
        </w:numPr>
        <w:spacing w:after="120" w:line="276" w:lineRule="auto"/>
        <w:rPr>
          <w:rFonts w:ascii="Calibri" w:hAnsi="Calibri"/>
          <w:b/>
          <w:sz w:val="24"/>
          <w:szCs w:val="22"/>
        </w:rPr>
      </w:pPr>
      <w:r w:rsidRPr="00377CD0">
        <w:rPr>
          <w:rFonts w:ascii="Calibri" w:hAnsi="Calibri"/>
          <w:b/>
          <w:sz w:val="24"/>
          <w:szCs w:val="22"/>
        </w:rPr>
        <w:t>Zur Arbeit mit den Textlexika</w:t>
      </w:r>
    </w:p>
    <w:p w14:paraId="253B16CD" w14:textId="77777777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Listen unterstützen die </w:t>
      </w:r>
      <w:r w:rsidRPr="00377CD0">
        <w:rPr>
          <w:rFonts w:ascii="Calibri" w:hAnsi="Calibri"/>
          <w:b/>
          <w:sz w:val="21"/>
          <w:szCs w:val="21"/>
        </w:rPr>
        <w:t xml:space="preserve">Individualisierung </w:t>
      </w:r>
      <w:r w:rsidRPr="00377CD0">
        <w:rPr>
          <w:rFonts w:ascii="Calibri" w:hAnsi="Calibri"/>
          <w:sz w:val="21"/>
          <w:szCs w:val="21"/>
        </w:rPr>
        <w:t>des Lernprozesses:</w:t>
      </w:r>
    </w:p>
    <w:p w14:paraId="66E68CF0" w14:textId="07FF148F" w:rsidR="00766471" w:rsidRPr="00377CD0" w:rsidRDefault="00766471" w:rsidP="00766471">
      <w:pPr>
        <w:numPr>
          <w:ilvl w:val="0"/>
          <w:numId w:val="4"/>
        </w:numPr>
        <w:spacing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In Phasen der eigenständigen Textarbeit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gemäß ihrem individuellen Le</w:t>
      </w:r>
      <w:r w:rsidR="00921D01">
        <w:rPr>
          <w:rFonts w:ascii="Calibri" w:hAnsi="Calibri"/>
          <w:sz w:val="21"/>
          <w:szCs w:val="21"/>
        </w:rPr>
        <w:t xml:space="preserve">rnstand Vokabeln nachschlagen. </w:t>
      </w:r>
      <w:r w:rsidRPr="00377CD0">
        <w:rPr>
          <w:rFonts w:ascii="Calibri" w:hAnsi="Calibri"/>
          <w:sz w:val="21"/>
          <w:szCs w:val="21"/>
        </w:rPr>
        <w:t>Die Übersetzungsarbeit wird so organisatorisch erleichtert und beschleunigt.</w:t>
      </w:r>
    </w:p>
    <w:p w14:paraId="35B9C48E" w14:textId="0F76359D" w:rsidR="00766471" w:rsidRPr="00377CD0" w:rsidRDefault="00766471" w:rsidP="00766471">
      <w:pPr>
        <w:numPr>
          <w:ilvl w:val="0"/>
          <w:numId w:val="4"/>
        </w:numPr>
        <w:spacing w:line="276" w:lineRule="auto"/>
        <w:ind w:right="56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Vorentlastend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individuelle Lücken schließen, indem sie bekannte Vokabeln wiederholen und im Hinblick auf die folgende Textarbeit ggf. wieder Anschluss finden.</w:t>
      </w:r>
    </w:p>
    <w:p w14:paraId="32B64E9C" w14:textId="4CFB5512" w:rsidR="00766471" w:rsidRPr="00377CD0" w:rsidRDefault="00766471" w:rsidP="00766471">
      <w:pPr>
        <w:numPr>
          <w:ilvl w:val="0"/>
          <w:numId w:val="4"/>
        </w:numPr>
        <w:spacing w:after="120" w:line="276" w:lineRule="auto"/>
        <w:ind w:left="714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b/>
          <w:sz w:val="21"/>
          <w:szCs w:val="21"/>
        </w:rPr>
        <w:t>Nachbereitend</w:t>
      </w:r>
      <w:r w:rsidRPr="00377CD0">
        <w:rPr>
          <w:rFonts w:ascii="Calibri" w:hAnsi="Calibri"/>
          <w:sz w:val="21"/>
          <w:szCs w:val="21"/>
        </w:rPr>
        <w:t xml:space="preserve"> können die </w:t>
      </w:r>
      <w:r w:rsidR="005528F5" w:rsidRPr="00377CD0">
        <w:rPr>
          <w:rFonts w:ascii="Calibri" w:hAnsi="Calibri"/>
          <w:sz w:val="21"/>
          <w:szCs w:val="21"/>
        </w:rPr>
        <w:t>Schüler</w:t>
      </w:r>
      <w:r w:rsidR="005528F5">
        <w:rPr>
          <w:rFonts w:ascii="Calibri" w:hAnsi="Calibri"/>
          <w:sz w:val="21"/>
          <w:szCs w:val="21"/>
        </w:rPr>
        <w:t>innen und Schüler</w:t>
      </w:r>
      <w:r w:rsidR="005528F5" w:rsidRPr="00377CD0">
        <w:rPr>
          <w:rFonts w:ascii="Calibri" w:hAnsi="Calibri"/>
          <w:sz w:val="21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wirksam Vokabeln wiederholen, deren Bedeutung sie in einem sinnvollen Kontext verwendet haben; so nutzen sie vertiefend die lernpsychologisch wichtige erste Wiederholung.</w:t>
      </w:r>
    </w:p>
    <w:p w14:paraId="16F2740A" w14:textId="4FCBE422" w:rsidR="00766471" w:rsidRPr="00377CD0" w:rsidRDefault="00766471" w:rsidP="00766471">
      <w:pPr>
        <w:numPr>
          <w:ilvl w:val="0"/>
          <w:numId w:val="2"/>
        </w:numPr>
        <w:spacing w:after="120" w:line="276" w:lineRule="auto"/>
        <w:ind w:left="357" w:right="567" w:hanging="357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77CD0">
        <w:rPr>
          <w:rFonts w:ascii="Calibri" w:hAnsi="Calibri"/>
          <w:b/>
          <w:sz w:val="21"/>
          <w:szCs w:val="21"/>
        </w:rPr>
        <w:t>bearbeitet</w:t>
      </w:r>
      <w:r w:rsidRPr="00377CD0">
        <w:rPr>
          <w:rFonts w:ascii="Calibri" w:hAnsi="Calibri"/>
          <w:sz w:val="21"/>
          <w:szCs w:val="21"/>
        </w:rPr>
        <w:t xml:space="preserve"> und für einen bestimmten Zweck schnell </w:t>
      </w:r>
      <w:r w:rsidRPr="00377CD0">
        <w:rPr>
          <w:rFonts w:ascii="Calibri" w:hAnsi="Calibri"/>
          <w:b/>
          <w:sz w:val="21"/>
          <w:szCs w:val="21"/>
        </w:rPr>
        <w:t>aufbereitet</w:t>
      </w:r>
      <w:r w:rsidRPr="00377CD0">
        <w:rPr>
          <w:rFonts w:ascii="Calibri" w:hAnsi="Calibri"/>
          <w:sz w:val="21"/>
          <w:szCs w:val="21"/>
        </w:rPr>
        <w:t xml:space="preserve"> werden: Beispiele sind etwa eine </w:t>
      </w:r>
      <w:r w:rsidRPr="00377CD0">
        <w:rPr>
          <w:rFonts w:ascii="Calibri" w:hAnsi="Calibri"/>
          <w:b/>
          <w:sz w:val="21"/>
          <w:szCs w:val="21"/>
        </w:rPr>
        <w:t>binnendifferenzierende Anordnung</w:t>
      </w:r>
      <w:r w:rsidRPr="00377CD0">
        <w:rPr>
          <w:rFonts w:ascii="Calibri" w:hAnsi="Calibri"/>
          <w:sz w:val="21"/>
          <w:szCs w:val="21"/>
        </w:rPr>
        <w:t xml:space="preserve"> nach Niveaustufen (z.</w:t>
      </w:r>
      <w:r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unter Berücksichtigung der Wörter im Blaudruck), das Ausblenden des neuen </w:t>
      </w:r>
      <w:proofErr w:type="spellStart"/>
      <w:r w:rsidRPr="00377CD0">
        <w:rPr>
          <w:rFonts w:ascii="Calibri" w:hAnsi="Calibri"/>
          <w:sz w:val="21"/>
          <w:szCs w:val="21"/>
        </w:rPr>
        <w:t>Lektionswortschatzes</w:t>
      </w:r>
      <w:proofErr w:type="spellEnd"/>
      <w:r w:rsidRPr="00377CD0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a.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>m.</w:t>
      </w:r>
    </w:p>
    <w:p w14:paraId="2482592F" w14:textId="104229BE" w:rsidR="00766471" w:rsidRDefault="00766471" w:rsidP="00766471">
      <w:pPr>
        <w:pStyle w:val="Kopfzeile"/>
        <w:tabs>
          <w:tab w:val="clear" w:pos="9072"/>
          <w:tab w:val="right" w:pos="9639"/>
        </w:tabs>
        <w:spacing w:after="120"/>
        <w:ind w:right="-569"/>
        <w:rPr>
          <w:rFonts w:ascii="Calibri" w:hAnsi="Calibri"/>
          <w:sz w:val="21"/>
          <w:szCs w:val="21"/>
        </w:rPr>
      </w:pPr>
      <w:r w:rsidRPr="00377CD0">
        <w:rPr>
          <w:rFonts w:ascii="Calibri" w:hAnsi="Calibri"/>
          <w:sz w:val="21"/>
          <w:szCs w:val="21"/>
        </w:rPr>
        <w:t>Mit dem Service der Textlexika können Lehrkräfte z.</w:t>
      </w:r>
      <w:r w:rsidR="005528F5" w:rsidRPr="005528F5">
        <w:rPr>
          <w:rFonts w:ascii="Calibri" w:hAnsi="Calibri"/>
          <w:sz w:val="12"/>
          <w:szCs w:val="21"/>
        </w:rPr>
        <w:t xml:space="preserve"> </w:t>
      </w:r>
      <w:r w:rsidRPr="00377CD0">
        <w:rPr>
          <w:rFonts w:ascii="Calibri" w:hAnsi="Calibri"/>
          <w:sz w:val="21"/>
          <w:szCs w:val="21"/>
        </w:rPr>
        <w:t xml:space="preserve">B. auch zielgerichtet eigene Übungen erstellen oder </w:t>
      </w:r>
      <w:r w:rsidRPr="00377CD0">
        <w:rPr>
          <w:rFonts w:ascii="Calibri" w:hAnsi="Calibri"/>
          <w:b/>
          <w:sz w:val="21"/>
          <w:szCs w:val="21"/>
        </w:rPr>
        <w:t>Leistungsnachweise</w:t>
      </w:r>
      <w:r w:rsidRPr="00377CD0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14:paraId="30910BBA" w14:textId="77777777" w:rsidR="00766471" w:rsidRDefault="00766471">
      <w:pPr>
        <w:spacing w:after="160" w:line="259" w:lineRule="auto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14:paraId="7C51854E" w14:textId="01797D9A" w:rsidR="00DD0B95" w:rsidRPr="002A6BED" w:rsidRDefault="002A6BED" w:rsidP="002A6BED">
      <w:pPr>
        <w:spacing w:after="240"/>
        <w:rPr>
          <w:rFonts w:asciiTheme="minorHAnsi" w:hAnsiTheme="minorHAnsi" w:cstheme="minorHAnsi"/>
          <w:sz w:val="21"/>
          <w:szCs w:val="21"/>
          <w:lang w:val="la-Latn"/>
        </w:rPr>
      </w:pP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lastRenderedPageBreak/>
        <w:t xml:space="preserve">LEKTION </w:t>
      </w:r>
      <w:r w:rsidR="005F5412">
        <w:rPr>
          <w:rFonts w:ascii="Calibri" w:hAnsi="Calibri" w:cs="Arial"/>
          <w:b/>
          <w:color w:val="D81E39"/>
          <w:spacing w:val="40"/>
          <w:sz w:val="22"/>
          <w:szCs w:val="22"/>
        </w:rPr>
        <w:t>87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. T, Seite </w:t>
      </w:r>
      <w:r w:rsidR="005F5412">
        <w:rPr>
          <w:rFonts w:ascii="Calibri" w:hAnsi="Calibri" w:cs="Arial"/>
          <w:b/>
          <w:color w:val="D81E39"/>
          <w:spacing w:val="40"/>
          <w:sz w:val="22"/>
          <w:szCs w:val="22"/>
        </w:rPr>
        <w:t>6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9</w:t>
      </w:r>
      <w:r w:rsidRPr="00F9367D">
        <w:rPr>
          <w:rFonts w:ascii="Calibri" w:hAnsi="Calibri" w:cs="Arial"/>
          <w:b/>
          <w:color w:val="D81E39"/>
          <w:spacing w:val="40"/>
          <w:sz w:val="22"/>
          <w:szCs w:val="22"/>
          <w:lang w:val="la-Latn"/>
        </w:rPr>
        <w:t xml:space="preserve">   </w:t>
      </w:r>
    </w:p>
    <w:p w14:paraId="5686E63E" w14:textId="77777777" w:rsidR="00801507" w:rsidRPr="00F9367D" w:rsidRDefault="00801507" w:rsidP="00836B24">
      <w:pPr>
        <w:rPr>
          <w:b/>
          <w:bCs/>
          <w:lang w:val="la-Latn"/>
        </w:rPr>
        <w:sectPr w:rsidR="00801507" w:rsidRPr="00F9367D" w:rsidSect="00FD00DC">
          <w:headerReference w:type="default" r:id="rId8"/>
          <w:type w:val="continuous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546D9E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ā / ab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32519">
        <w:rPr>
          <w:rFonts w:asciiTheme="minorHAnsi" w:hAnsiTheme="minorHAnsi" w:cstheme="minorHAnsi"/>
          <w:sz w:val="21"/>
          <w:szCs w:val="21"/>
        </w:rPr>
        <w:t xml:space="preserve">.    </w:t>
      </w:r>
      <w:r w:rsidRPr="00532519">
        <w:rPr>
          <w:rFonts w:asciiTheme="minorHAnsi" w:hAnsiTheme="minorHAnsi" w:cstheme="minorHAnsi"/>
          <w:sz w:val="21"/>
          <w:szCs w:val="21"/>
          <w:lang w:val="en-GB"/>
        </w:rPr>
        <w:t>von, von ... her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16</w:t>
      </w:r>
    </w:p>
    <w:p w14:paraId="5A2231EE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accēdere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accēdō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accessī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accessum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r w:rsidRPr="00532519">
        <w:rPr>
          <w:rFonts w:asciiTheme="minorHAnsi" w:hAnsiTheme="minorHAnsi" w:cstheme="minorHAnsi"/>
          <w:b/>
          <w:bCs/>
          <w:sz w:val="21"/>
          <w:szCs w:val="21"/>
          <w:lang w:val="en-GB"/>
        </w:rPr>
        <w:t>ad</w:t>
      </w:r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Akk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.)</w:t>
      </w:r>
      <w:r w:rsidRPr="00532519">
        <w:rPr>
          <w:rFonts w:asciiTheme="minorHAnsi" w:hAnsiTheme="minorHAnsi" w:cstheme="minorHAnsi"/>
          <w:sz w:val="21"/>
          <w:szCs w:val="21"/>
          <w:lang w:val="en-GB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herbeikommen, hinzukommen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80</w:t>
      </w:r>
    </w:p>
    <w:p w14:paraId="6CE26E7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ad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532519">
        <w:rPr>
          <w:rFonts w:asciiTheme="minorHAnsi" w:hAnsiTheme="minorHAnsi" w:cstheme="minorHAnsi"/>
          <w:sz w:val="21"/>
          <w:szCs w:val="21"/>
        </w:rPr>
        <w:t>.    zu, bei, nach, an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45B3F656" w14:textId="77777777" w:rsidR="005F5412" w:rsidRPr="0098587B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98587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aliquis</w:t>
      </w:r>
      <w:proofErr w:type="spellEnd"/>
      <w:r w:rsidRPr="0098587B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98587B">
        <w:rPr>
          <w:rFonts w:asciiTheme="minorHAnsi" w:hAnsiTheme="minorHAnsi" w:cstheme="minorHAnsi"/>
          <w:b/>
          <w:bCs/>
          <w:color w:val="0070C0"/>
          <w:sz w:val="21"/>
          <w:szCs w:val="21"/>
        </w:rPr>
        <w:t>aliquid</w:t>
      </w:r>
      <w:proofErr w:type="spellEnd"/>
      <w:r w:rsidRPr="0098587B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98587B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98587B">
        <w:rPr>
          <w:rFonts w:asciiTheme="minorHAnsi" w:hAnsiTheme="minorHAnsi" w:cstheme="minorHAnsi"/>
          <w:sz w:val="21"/>
          <w:szCs w:val="21"/>
        </w:rPr>
        <w:t>.    (irgend)jemand</w:t>
      </w:r>
      <w:r w:rsidRPr="0098587B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23FE22E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anima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der Atem, das Leben, die Seele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678CB8D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apud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m. Akk</w:t>
      </w:r>
      <w:r w:rsidRPr="00532519">
        <w:rPr>
          <w:rFonts w:asciiTheme="minorHAnsi" w:hAnsiTheme="minorHAnsi" w:cstheme="minorHAnsi"/>
          <w:sz w:val="21"/>
          <w:szCs w:val="21"/>
        </w:rPr>
        <w:t>.    bei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1C9C55FE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at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aber, dagegen, jedoch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54</w:t>
      </w:r>
    </w:p>
    <w:p w14:paraId="349BC01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atomus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vgl. Fw.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6255C38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audīre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audiō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hören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724FA1B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autem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aber, andererseits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15</w:t>
      </w:r>
    </w:p>
    <w:p w14:paraId="73FBCD5B" w14:textId="77777777" w:rsidR="005F5412" w:rsidRPr="0098587B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98587B">
        <w:rPr>
          <w:rFonts w:asciiTheme="minorHAnsi" w:hAnsiTheme="minorHAnsi" w:cstheme="minorHAnsi"/>
          <w:b/>
          <w:bCs/>
          <w:sz w:val="21"/>
          <w:szCs w:val="21"/>
        </w:rPr>
        <w:t>bibliothēca</w:t>
      </w:r>
      <w:proofErr w:type="spellEnd"/>
      <w:r w:rsidRPr="0098587B">
        <w:rPr>
          <w:rFonts w:asciiTheme="minorHAnsi" w:hAnsiTheme="minorHAnsi" w:cstheme="minorHAnsi"/>
          <w:sz w:val="21"/>
          <w:szCs w:val="21"/>
        </w:rPr>
        <w:t xml:space="preserve">    die Bibliothek</w:t>
      </w:r>
      <w:r w:rsidRPr="0098587B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1E022135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EE51A3">
        <w:rPr>
          <w:rFonts w:asciiTheme="minorHAnsi" w:hAnsiTheme="minorHAnsi" w:cstheme="minorHAnsi"/>
          <w:sz w:val="21"/>
          <w:szCs w:val="21"/>
          <w:lang w:val="en-GB"/>
        </w:rPr>
        <w:t xml:space="preserve">(M. </w:t>
      </w:r>
      <w:proofErr w:type="spellStart"/>
      <w:r w:rsidRPr="00EE51A3">
        <w:rPr>
          <w:rFonts w:asciiTheme="minorHAnsi" w:hAnsiTheme="minorHAnsi" w:cstheme="minorHAnsi"/>
          <w:sz w:val="21"/>
          <w:szCs w:val="21"/>
          <w:lang w:val="en-GB"/>
        </w:rPr>
        <w:t>Tullius</w:t>
      </w:r>
      <w:proofErr w:type="spellEnd"/>
      <w:r w:rsidRPr="00EE51A3">
        <w:rPr>
          <w:rFonts w:asciiTheme="minorHAnsi" w:hAnsiTheme="minorHAnsi" w:cstheme="minorHAnsi"/>
          <w:sz w:val="21"/>
          <w:szCs w:val="21"/>
          <w:lang w:val="en-GB"/>
        </w:rPr>
        <w:t xml:space="preserve">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  <w:lang w:val="en-GB"/>
        </w:rPr>
        <w:t>Cicerō</w:t>
      </w:r>
      <w:proofErr w:type="spellEnd"/>
      <w:r w:rsidRPr="00EE51A3">
        <w:rPr>
          <w:rFonts w:asciiTheme="minorHAnsi" w:hAnsiTheme="minorHAnsi" w:cstheme="minorHAnsi"/>
          <w:sz w:val="21"/>
          <w:szCs w:val="21"/>
          <w:lang w:val="en-GB"/>
        </w:rPr>
        <w:t xml:space="preserve">, </w:t>
      </w:r>
      <w:proofErr w:type="spellStart"/>
      <w:r w:rsidRPr="00EE51A3">
        <w:rPr>
          <w:rFonts w:asciiTheme="minorHAnsi" w:hAnsiTheme="minorHAnsi" w:cstheme="minorHAnsi"/>
          <w:sz w:val="21"/>
          <w:szCs w:val="21"/>
          <w:lang w:val="en-GB"/>
        </w:rPr>
        <w:t>ōnis</w:t>
      </w:r>
      <w:proofErr w:type="spellEnd"/>
      <w:r w:rsidRPr="00532519">
        <w:rPr>
          <w:rFonts w:asciiTheme="minorHAnsi" w:hAnsiTheme="minorHAnsi" w:cstheme="minorHAnsi"/>
          <w:sz w:val="21"/>
          <w:szCs w:val="21"/>
          <w:lang w:val="en-GB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m</w:t>
      </w:r>
      <w:r w:rsidRPr="00532519">
        <w:rPr>
          <w:rFonts w:asciiTheme="minorHAnsi" w:hAnsiTheme="minorHAnsi" w:cstheme="minorHAnsi"/>
          <w:sz w:val="21"/>
          <w:szCs w:val="21"/>
          <w:lang w:val="en-GB"/>
        </w:rPr>
        <w:t xml:space="preserve">    Cicero </w:t>
      </w:r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(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>röm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  <w:lang w:val="en-GB"/>
        </w:rPr>
        <w:t xml:space="preserve">.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Politiker,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Red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-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ner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, Philosoph und Schriftsteller, 106-43 v. Chr.)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50. 53. XVIII. 62. 84. 87</w:t>
      </w:r>
    </w:p>
    <w:p w14:paraId="52C0BF8D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colloquī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colloquor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collocūtus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sich unterhalten; verhandeln, besprechen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4781612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cōnātus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versuchen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4978382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cōnsequī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cōnsequor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cōnsecūtus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32519">
        <w:rPr>
          <w:rFonts w:asciiTheme="minorHAnsi" w:hAnsiTheme="minorHAnsi" w:cstheme="minorHAnsi"/>
          <w:sz w:val="21"/>
          <w:szCs w:val="21"/>
        </w:rPr>
        <w:t>.    erreichen, nachfolgen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24102CF5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cōnstāre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cōnstō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cōnstitī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 ex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532519">
        <w:rPr>
          <w:rFonts w:asciiTheme="minorHAnsi" w:hAnsiTheme="minorHAnsi" w:cstheme="minorHAnsi"/>
          <w:sz w:val="21"/>
          <w:szCs w:val="21"/>
        </w:rPr>
        <w:t>.    bestehen aus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1B996A3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contendī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sich anstrengen, kämpfen; eilen; behaupten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34</w:t>
      </w:r>
    </w:p>
    <w:p w14:paraId="678D07E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corporis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Körper, der Leichnam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287480F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Ind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.    als (plötzlich); (immer) wenn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25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884FE25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cum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.    als, nachdem; weil; obwohl; während (dagegen)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61. 74</w:t>
      </w:r>
    </w:p>
    <w:p w14:paraId="4116869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cupidus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(m. Gen.)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(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be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)gierig (nach)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71</w:t>
      </w:r>
    </w:p>
    <w:p w14:paraId="18353A3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deus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der Gott, die Gottheit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4D0681F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dīcō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dīxī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dictum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 xml:space="preserve">sagen, sprechen;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532519">
        <w:rPr>
          <w:rFonts w:asciiTheme="minorHAnsi" w:hAnsiTheme="minorHAnsi" w:cstheme="minorHAnsi"/>
          <w:sz w:val="21"/>
          <w:szCs w:val="21"/>
        </w:rPr>
        <w:t>. nennen, bezeichnen (als)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16. 27. 56</w:t>
      </w:r>
    </w:p>
    <w:p w14:paraId="0DB550A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discēdere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discēdō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discessī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discessum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auseinandergehen, weggehen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84</w:t>
      </w:r>
    </w:p>
    <w:p w14:paraId="7FE3E1A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dīvīnus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göttlich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75</w:t>
      </w:r>
    </w:p>
    <w:p w14:paraId="6455568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domicilium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der Wohnsitz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8E47698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ē / ex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32519">
        <w:rPr>
          <w:rFonts w:asciiTheme="minorHAnsi" w:hAnsiTheme="minorHAnsi" w:cstheme="minorHAnsi"/>
          <w:sz w:val="21"/>
          <w:szCs w:val="21"/>
        </w:rPr>
        <w:t>.    aus, von ... her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2FA675FE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ego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Nom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.    ich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(betont)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200963C6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ēgredī</w:t>
      </w:r>
      <w:proofErr w:type="spellEnd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ēgredior</w:t>
      </w:r>
      <w:proofErr w:type="spellEnd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ēgressus</w:t>
      </w:r>
      <w:proofErr w:type="spellEnd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98587B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hinausgehen, verlassen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234555E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enim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nämlich, denn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18</w:t>
      </w:r>
    </w:p>
    <w:p w14:paraId="35FC865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Epicūrus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Epikur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griech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Philosoph)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82</w:t>
      </w:r>
    </w:p>
    <w:p w14:paraId="33BB474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ergō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also, deshalb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34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32AAFA3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errāre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errō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umherirren, (sich) irren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644DCE05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esse,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sum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futūrus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sein, sich befinden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2. 25. 79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17E57EF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und, auch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</w:t>
      </w:r>
    </w:p>
    <w:p w14:paraId="5A43B75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 ... et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sowohl ... als auch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35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2DCA17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etiam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auch, sogar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</w:t>
      </w:r>
    </w:p>
    <w:p w14:paraId="152B934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ex / ē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 m. Abl.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aus, von ... her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43BCAE2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experīrī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experior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expertus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erfahren, versuchen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86</w:t>
      </w:r>
    </w:p>
    <w:p w14:paraId="3871047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exstinguere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exstinguō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exstīnxī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exstīnctum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auslöschen, vernichten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62C48F2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fōns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fontis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 (Gen. Pl. -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ium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die Quelle, der Ursprung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29B4FA8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gaudēre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gaudeō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sich freuen;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Abl</w:t>
      </w:r>
      <w:r w:rsidRPr="00532519">
        <w:rPr>
          <w:rFonts w:asciiTheme="minorHAnsi" w:hAnsiTheme="minorHAnsi" w:cstheme="minorHAnsi"/>
          <w:sz w:val="21"/>
          <w:szCs w:val="21"/>
        </w:rPr>
        <w:t>. sich freuen über 4. 28</w:t>
      </w:r>
    </w:p>
    <w:p w14:paraId="1EFADBD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habitāre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habitō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wohnen, bewohnen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10</w:t>
      </w:r>
    </w:p>
    <w:p w14:paraId="18D08AB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herī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gestern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13657C0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hominis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Mensch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23</w:t>
      </w:r>
    </w:p>
    <w:p w14:paraId="3752BB5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hortārī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hortor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hortātus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auffordern, ermahnen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7BEA641A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hūmānus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menschlich; gebildet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72</w:t>
      </w:r>
    </w:p>
    <w:p w14:paraId="6A0F35AD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igitur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also, folglich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52</w:t>
      </w:r>
    </w:p>
    <w:p w14:paraId="648B0DF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 xml:space="preserve">ille,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illa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illud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jener, jene, jenes; der (dort); jener berühmte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40</w:t>
      </w:r>
    </w:p>
    <w:p w14:paraId="45A431B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immortālis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e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unsterblich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43</w:t>
      </w:r>
    </w:p>
    <w:p w14:paraId="471544E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Präp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m. Abl</w:t>
      </w:r>
      <w:r w:rsidRPr="00532519">
        <w:rPr>
          <w:rFonts w:asciiTheme="minorHAnsi" w:hAnsiTheme="minorHAnsi" w:cstheme="minorHAnsi"/>
          <w:sz w:val="21"/>
          <w:szCs w:val="21"/>
        </w:rPr>
        <w:t>.    in, an, auf, bei (wo?)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12</w:t>
      </w:r>
    </w:p>
    <w:p w14:paraId="1600331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intuērī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intueor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anschauen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20B4106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invenīre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inveniō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invēnī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inventum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finden, erfinden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13. 27. 48</w:t>
      </w:r>
    </w:p>
    <w:p w14:paraId="36E54716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ea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id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dieser, diese, dieses; er, sie, es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26</w:t>
      </w:r>
    </w:p>
    <w:p w14:paraId="14E4D56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legere,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legō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lēgī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lēctum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lesen; auswählen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62</w:t>
      </w:r>
    </w:p>
    <w:p w14:paraId="29DBDC6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EE51A3">
        <w:rPr>
          <w:rFonts w:asciiTheme="minorHAnsi" w:hAnsiTheme="minorHAnsi" w:cstheme="minorHAnsi"/>
          <w:sz w:val="21"/>
          <w:szCs w:val="21"/>
        </w:rPr>
        <w:t xml:space="preserve">(Titus)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Lucrētius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(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Cārus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>)</w:t>
      </w:r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    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Lukrez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(99/94–55/53 v. Chr., römischer Dichter und Philosoph in der Tradition des Epikureismus)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84. 87</w:t>
      </w:r>
    </w:p>
    <w:p w14:paraId="72A2812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mihi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532519">
        <w:rPr>
          <w:rFonts w:asciiTheme="minorHAnsi" w:hAnsiTheme="minorHAnsi" w:cstheme="minorHAnsi"/>
          <w:sz w:val="21"/>
          <w:szCs w:val="21"/>
        </w:rPr>
        <w:t>.    mir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F40AD8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mīrārī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mīror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mīrātus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32519">
        <w:rPr>
          <w:rFonts w:asciiTheme="minorHAnsi" w:hAnsiTheme="minorHAnsi" w:cstheme="minorHAnsi"/>
          <w:sz w:val="21"/>
          <w:szCs w:val="21"/>
        </w:rPr>
        <w:t>.    bewundern, sich wundern (über)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4F4EB6B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morī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morior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mortuus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sterben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19C36E2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mortuus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a, um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gestorben, tot;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Subst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. der Tote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7966B84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nam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denn, nämlich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74B9106D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nātūra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die Natur, das Wesen, die Beschaffenheit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</w:t>
      </w:r>
    </w:p>
    <w:p w14:paraId="7AB8171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nē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.    dass nicht;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(nach Ausdrücken des Fürchtens und Hinderns)</w:t>
      </w:r>
      <w:r w:rsidRPr="00532519">
        <w:rPr>
          <w:rFonts w:asciiTheme="minorHAnsi" w:hAnsiTheme="minorHAnsi" w:cstheme="minorHAnsi"/>
          <w:sz w:val="21"/>
          <w:szCs w:val="21"/>
        </w:rPr>
        <w:t xml:space="preserve"> dass; damit nicht, um nicht zu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035B949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negāre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negō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leugnen, verneinen, verweigern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6B5F613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nōnne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?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(etwa) nicht?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17</w:t>
      </w:r>
    </w:p>
    <w:p w14:paraId="452102A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nōnnūllī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ae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>, a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einige, manche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63</w:t>
      </w:r>
    </w:p>
    <w:p w14:paraId="1E6E7BF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nūllus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(Gen.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nūllīus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, Dat.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nūllī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kein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49</w:t>
      </w:r>
    </w:p>
    <w:p w14:paraId="0F972D72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omnis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e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 xml:space="preserve">jeder, ganz;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Pl</w:t>
      </w:r>
      <w:r w:rsidRPr="00532519">
        <w:rPr>
          <w:rFonts w:asciiTheme="minorHAnsi" w:hAnsiTheme="minorHAnsi" w:cstheme="minorHAnsi"/>
          <w:sz w:val="21"/>
          <w:szCs w:val="21"/>
        </w:rPr>
        <w:t>. alle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33</w:t>
      </w:r>
    </w:p>
    <w:p w14:paraId="35B7190D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opīnārī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opīnor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opīnātus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glauben, meinen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4C48C8C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operis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n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die Arbeit, das Werk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78</w:t>
      </w:r>
    </w:p>
    <w:p w14:paraId="1F4AADC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orīrī</w:t>
      </w:r>
      <w:proofErr w:type="spellEnd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orior</w:t>
      </w:r>
      <w:proofErr w:type="spellEnd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ortus</w:t>
      </w:r>
      <w:proofErr w:type="spellEnd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AE2457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entstehen, sich erheben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0EFA0D2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ostendere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ostendō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ostendī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zeigen, erklären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16. 28</w:t>
      </w:r>
    </w:p>
    <w:p w14:paraId="29D6704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pater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patris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Vater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20</w:t>
      </w:r>
    </w:p>
    <w:p w14:paraId="229EEE2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persuādēre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persuādeō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persuāsī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persuāsum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Dat.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überreden, überzeugen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AcI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4622054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i/>
          <w:iCs/>
          <w:sz w:val="21"/>
          <w:szCs w:val="21"/>
        </w:rPr>
      </w:pPr>
      <w:r w:rsidRPr="00EE51A3">
        <w:rPr>
          <w:rFonts w:asciiTheme="minorHAnsi" w:hAnsiTheme="minorHAnsi" w:cstheme="minorHAnsi"/>
          <w:sz w:val="21"/>
          <w:szCs w:val="21"/>
        </w:rPr>
        <w:t xml:space="preserve">(C.)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Plīnius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(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Caecilius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EE51A3">
        <w:rPr>
          <w:rFonts w:asciiTheme="minorHAnsi" w:hAnsiTheme="minorHAnsi" w:cstheme="minorHAnsi"/>
          <w:sz w:val="21"/>
          <w:szCs w:val="21"/>
        </w:rPr>
        <w:t>Secundus</w:t>
      </w:r>
      <w:proofErr w:type="spellEnd"/>
      <w:r w:rsidRPr="00EE51A3">
        <w:rPr>
          <w:rFonts w:asciiTheme="minorHAnsi" w:hAnsiTheme="minorHAnsi" w:cstheme="minorHAnsi"/>
          <w:sz w:val="21"/>
          <w:szCs w:val="21"/>
        </w:rPr>
        <w:t xml:space="preserve">) </w:t>
      </w:r>
      <w:proofErr w:type="spellStart"/>
      <w:r w:rsidRPr="00EE51A3">
        <w:rPr>
          <w:rFonts w:asciiTheme="minorHAnsi" w:hAnsiTheme="minorHAnsi" w:cstheme="minorHAnsi"/>
          <w:b/>
          <w:bCs/>
          <w:sz w:val="21"/>
          <w:szCs w:val="21"/>
        </w:rPr>
        <w:t>Māior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Plinius der 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Älte-re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(röm. Schriftsteller, Gelehrter und Feldherr, um 23–79 n. Chr.)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26. IX. 84-87</w:t>
      </w:r>
    </w:p>
    <w:p w14:paraId="22319C2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poēta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poētae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Dichter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74</w:t>
      </w:r>
    </w:p>
    <w:p w14:paraId="644188AB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possum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potuī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können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17. 25</w:t>
      </w:r>
    </w:p>
    <w:p w14:paraId="412500E8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precārī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precor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precātus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bitten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85</w:t>
      </w:r>
    </w:p>
    <w:p w14:paraId="43A096A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proficīscī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proficīscor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profectus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(ab)reisen, aufbrechen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02BF69D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prōvidēre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prōvideō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prōvīdī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prōvīsum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m. Akk</w:t>
      </w:r>
      <w:r w:rsidRPr="00532519">
        <w:rPr>
          <w:rFonts w:asciiTheme="minorHAnsi" w:hAnsiTheme="minorHAnsi" w:cstheme="minorHAnsi"/>
          <w:sz w:val="21"/>
          <w:szCs w:val="21"/>
        </w:rPr>
        <w:t xml:space="preserve">.    vorhersehen; </w:t>
      </w:r>
      <w:r w:rsidRPr="004F4B8B">
        <w:rPr>
          <w:rFonts w:asciiTheme="minorHAnsi" w:hAnsiTheme="minorHAnsi" w:cstheme="minorHAnsi"/>
          <w:i/>
          <w:iCs/>
          <w:sz w:val="21"/>
          <w:szCs w:val="21"/>
        </w:rPr>
        <w:t>m. Dat</w:t>
      </w:r>
      <w:r w:rsidRPr="00532519">
        <w:rPr>
          <w:rFonts w:asciiTheme="minorHAnsi" w:hAnsiTheme="minorHAnsi" w:cstheme="minorHAnsi"/>
          <w:sz w:val="21"/>
          <w:szCs w:val="21"/>
        </w:rPr>
        <w:t>. sorgen für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53</w:t>
      </w:r>
    </w:p>
    <w:p w14:paraId="044D392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quamvīs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.    wenn auch, obwohl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67</w:t>
      </w:r>
    </w:p>
    <w:p w14:paraId="219635E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quasi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gleichsam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68</w:t>
      </w:r>
    </w:p>
    <w:p w14:paraId="1A9FD51A" w14:textId="77777777" w:rsidR="005F5412" w:rsidRPr="0098587B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quae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quod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welcher, welche, welches; der, die, das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 xml:space="preserve">34. </w:t>
      </w:r>
      <w:r w:rsidRPr="0098587B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66</w:t>
      </w:r>
    </w:p>
    <w:p w14:paraId="00BF156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  <w:lang w:val="en-GB"/>
        </w:rPr>
      </w:pPr>
      <w:r w:rsidRPr="0098587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quid?</w:t>
      </w:r>
      <w:r w:rsidRPr="0098587B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  <w:lang w:val="en-GB"/>
        </w:rPr>
        <w:t>was?</w:t>
      </w:r>
      <w:r w:rsidRPr="00532519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2</w:t>
      </w:r>
    </w:p>
    <w:p w14:paraId="3DA42502" w14:textId="77777777" w:rsidR="005F5412" w:rsidRPr="0098587B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lang w:val="en-GB"/>
        </w:rPr>
      </w:pPr>
      <w:r w:rsidRPr="0098587B">
        <w:rPr>
          <w:rFonts w:asciiTheme="minorHAnsi" w:hAnsiTheme="minorHAnsi" w:cstheme="minorHAnsi"/>
          <w:b/>
          <w:bCs/>
          <w:color w:val="0070C0"/>
          <w:sz w:val="21"/>
          <w:szCs w:val="21"/>
          <w:lang w:val="en-GB"/>
        </w:rPr>
        <w:t>quod</w:t>
      </w:r>
      <w:r w:rsidRPr="0098587B">
        <w:rPr>
          <w:rFonts w:asciiTheme="minorHAnsi" w:hAnsiTheme="minorHAnsi" w:cstheme="minorHAnsi"/>
          <w:color w:val="0070C0"/>
          <w:sz w:val="21"/>
          <w:szCs w:val="21"/>
          <w:lang w:val="en-GB"/>
        </w:rPr>
        <w:t xml:space="preserve"> </w:t>
      </w:r>
      <w:r w:rsidRPr="0098587B">
        <w:rPr>
          <w:rFonts w:asciiTheme="minorHAnsi" w:hAnsiTheme="minorHAnsi" w:cstheme="minorHAnsi"/>
          <w:i/>
          <w:iCs/>
          <w:sz w:val="21"/>
          <w:szCs w:val="21"/>
          <w:lang w:val="en-GB"/>
        </w:rPr>
        <w:t>Subj</w:t>
      </w:r>
      <w:r w:rsidRPr="0098587B">
        <w:rPr>
          <w:rFonts w:asciiTheme="minorHAnsi" w:hAnsiTheme="minorHAnsi" w:cstheme="minorHAnsi"/>
          <w:sz w:val="21"/>
          <w:szCs w:val="21"/>
          <w:lang w:val="en-GB"/>
        </w:rPr>
        <w:t xml:space="preserve">.    </w:t>
      </w:r>
      <w:proofErr w:type="spellStart"/>
      <w:r w:rsidRPr="0098587B">
        <w:rPr>
          <w:rFonts w:asciiTheme="minorHAnsi" w:hAnsiTheme="minorHAnsi" w:cstheme="minorHAnsi"/>
          <w:sz w:val="21"/>
          <w:szCs w:val="21"/>
          <w:lang w:val="en-GB"/>
        </w:rPr>
        <w:t>weil</w:t>
      </w:r>
      <w:proofErr w:type="spellEnd"/>
      <w:r w:rsidRPr="0098587B">
        <w:rPr>
          <w:rFonts w:asciiTheme="minorHAnsi" w:hAnsiTheme="minorHAnsi" w:cstheme="minorHAnsi"/>
          <w:sz w:val="21"/>
          <w:szCs w:val="21"/>
          <w:lang w:val="en-GB"/>
        </w:rPr>
        <w:t>; dass</w:t>
      </w:r>
      <w:r w:rsidRPr="0098587B">
        <w:rPr>
          <w:rFonts w:asciiTheme="minorHAnsi" w:hAnsiTheme="minorHAnsi" w:cstheme="minorHAnsi"/>
          <w:sz w:val="21"/>
          <w:szCs w:val="21"/>
          <w:vertAlign w:val="superscript"/>
          <w:lang w:val="en-GB"/>
        </w:rPr>
        <w:t>19</w:t>
      </w:r>
    </w:p>
    <w:p w14:paraId="5D2C9C1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quoque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(nachgestellt)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auch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45</w:t>
      </w:r>
    </w:p>
    <w:p w14:paraId="136D5B0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113F3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ratiō</w:t>
      </w:r>
      <w:proofErr w:type="spellEnd"/>
      <w:r w:rsidRPr="00113F3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 xml:space="preserve">, </w:t>
      </w:r>
      <w:proofErr w:type="spellStart"/>
      <w:r w:rsidRPr="00113F30">
        <w:rPr>
          <w:rFonts w:asciiTheme="minorHAnsi" w:hAnsiTheme="minorHAnsi" w:cstheme="minorHAnsi"/>
          <w:b/>
          <w:bCs/>
          <w:color w:val="0070C0"/>
          <w:sz w:val="21"/>
          <w:szCs w:val="21"/>
          <w:u w:val="thick" w:color="FF0000"/>
        </w:rPr>
        <w:t>ratiōnis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Grund, die Vernunft, die Überlegung; die Art und Weise; die Berechnung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6549DD4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reddere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reddō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reddidī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redditum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 xml:space="preserve">zurückgeben, 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. zukommen lassen;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dopp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>. Akk</w:t>
      </w:r>
      <w:r w:rsidRPr="00532519">
        <w:rPr>
          <w:rFonts w:asciiTheme="minorHAnsi" w:hAnsiTheme="minorHAnsi" w:cstheme="minorHAnsi"/>
          <w:sz w:val="21"/>
          <w:szCs w:val="21"/>
        </w:rPr>
        <w:t xml:space="preserve">. 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jdn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. zu </w:t>
      </w:r>
      <w:proofErr w:type="spellStart"/>
      <w:r w:rsidRPr="00532519">
        <w:rPr>
          <w:rFonts w:asciiTheme="minorHAnsi" w:hAnsiTheme="minorHAnsi" w:cstheme="minorHAnsi"/>
          <w:sz w:val="21"/>
          <w:szCs w:val="21"/>
        </w:rPr>
        <w:t>etw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>. machen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56</w:t>
      </w:r>
    </w:p>
    <w:p w14:paraId="5DB9EBEA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rēs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reī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die Angelegenheit, das Ding, die Sache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41</w:t>
      </w:r>
    </w:p>
    <w:p w14:paraId="409C6007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sed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aber, sondern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</w:t>
      </w:r>
    </w:p>
    <w:p w14:paraId="4A1CB539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solvere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solvī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solūtum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lösen, auflösen; bezahlen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4A612CE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spīritus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spīritūs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Atem, die Seele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0D03F0DC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0854F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suprēmus</w:t>
      </w:r>
      <w:proofErr w:type="spellEnd"/>
      <w:r w:rsidRPr="000854F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, a, um</w:t>
      </w:r>
      <w:r w:rsidRPr="00532519">
        <w:rPr>
          <w:rFonts w:asciiTheme="minorHAnsi" w:hAnsiTheme="minorHAnsi" w:cstheme="minorHAnsi"/>
          <w:sz w:val="21"/>
          <w:szCs w:val="21"/>
        </w:rPr>
        <w:t xml:space="preserve">    der (die, das) höchste, letzte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6B3BED1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lastRenderedPageBreak/>
        <w:t>suus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, a, um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sein, ihr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30</w:t>
      </w:r>
    </w:p>
    <w:p w14:paraId="75030B3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tandem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endlich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</w:t>
      </w:r>
    </w:p>
    <w:p w14:paraId="10D1BC4F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tē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Akk</w:t>
      </w:r>
      <w:r w:rsidRPr="00532519">
        <w:rPr>
          <w:rFonts w:asciiTheme="minorHAnsi" w:hAnsiTheme="minorHAnsi" w:cstheme="minorHAnsi"/>
          <w:sz w:val="21"/>
          <w:szCs w:val="21"/>
        </w:rPr>
        <w:t>.    dich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5931E443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tēcum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mit dir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6A0EB5B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terra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die Erde, das Land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21</w:t>
      </w:r>
    </w:p>
    <w:p w14:paraId="515DB2A6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tibi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Dat</w:t>
      </w:r>
      <w:r w:rsidRPr="00532519">
        <w:rPr>
          <w:rFonts w:asciiTheme="minorHAnsi" w:hAnsiTheme="minorHAnsi" w:cstheme="minorHAnsi"/>
          <w:sz w:val="21"/>
          <w:szCs w:val="21"/>
        </w:rPr>
        <w:t>.    dir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13</w:t>
      </w:r>
    </w:p>
    <w:p w14:paraId="129B789A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Adv</w:t>
      </w:r>
      <w:r w:rsidRPr="00532519">
        <w:rPr>
          <w:rFonts w:asciiTheme="minorHAnsi" w:hAnsiTheme="minorHAnsi" w:cstheme="minorHAnsi"/>
          <w:sz w:val="21"/>
          <w:szCs w:val="21"/>
        </w:rPr>
        <w:t>.    wie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10</w:t>
      </w:r>
      <w:r w:rsidRPr="00532519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716E6DCE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ut</w:t>
      </w:r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Subj</w:t>
      </w:r>
      <w:proofErr w:type="spellEnd"/>
      <w:r w:rsidRPr="00532519">
        <w:rPr>
          <w:rFonts w:asciiTheme="minorHAnsi" w:hAnsiTheme="minorHAnsi" w:cstheme="minorHAnsi"/>
          <w:i/>
          <w:iCs/>
          <w:sz w:val="21"/>
          <w:szCs w:val="21"/>
        </w:rPr>
        <w:t xml:space="preserve">. m. </w:t>
      </w:r>
      <w:proofErr w:type="spellStart"/>
      <w:r w:rsidRPr="00532519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.    dass, sodass; damit, um zu </w:t>
      </w:r>
      <w:r w:rsidRPr="00532519">
        <w:rPr>
          <w:rFonts w:asciiTheme="minorHAnsi" w:hAnsiTheme="minorHAnsi" w:cstheme="minorHAnsi"/>
          <w:i/>
          <w:iCs/>
          <w:sz w:val="21"/>
          <w:szCs w:val="21"/>
        </w:rPr>
        <w:t>(m. Inf.)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45. 59</w:t>
      </w:r>
    </w:p>
    <w:p w14:paraId="34776B14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vehemēns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vehementis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energisch, heftig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55</w:t>
      </w:r>
    </w:p>
    <w:p w14:paraId="64539FD3" w14:textId="77777777" w:rsidR="005F5412" w:rsidRPr="00113F30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113F3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verērī</w:t>
      </w:r>
      <w:proofErr w:type="spellEnd"/>
      <w:r w:rsidRPr="00113F3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113F30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nē</w:t>
      </w:r>
      <w:proofErr w:type="spellEnd"/>
      <w:r w:rsidRPr="00113F30">
        <w:rPr>
          <w:rFonts w:asciiTheme="minorHAnsi" w:hAnsiTheme="minorHAnsi" w:cstheme="minorHAnsi"/>
          <w:sz w:val="21"/>
          <w:szCs w:val="21"/>
        </w:rPr>
        <w:t xml:space="preserve"> </w:t>
      </w:r>
      <w:r w:rsidRPr="00113F30">
        <w:rPr>
          <w:rFonts w:asciiTheme="minorHAnsi" w:hAnsiTheme="minorHAnsi" w:cstheme="minorHAnsi"/>
          <w:i/>
          <w:iCs/>
          <w:sz w:val="21"/>
          <w:szCs w:val="21"/>
        </w:rPr>
        <w:t xml:space="preserve">m. </w:t>
      </w:r>
      <w:proofErr w:type="spellStart"/>
      <w:r w:rsidRPr="00113F30">
        <w:rPr>
          <w:rFonts w:asciiTheme="minorHAnsi" w:hAnsiTheme="minorHAnsi" w:cstheme="minorHAnsi"/>
          <w:i/>
          <w:iCs/>
          <w:sz w:val="21"/>
          <w:szCs w:val="21"/>
        </w:rPr>
        <w:t>Konj</w:t>
      </w:r>
      <w:proofErr w:type="spellEnd"/>
      <w:r w:rsidRPr="00113F30">
        <w:rPr>
          <w:rFonts w:asciiTheme="minorHAnsi" w:hAnsiTheme="minorHAnsi" w:cstheme="minorHAnsi"/>
          <w:sz w:val="21"/>
          <w:szCs w:val="21"/>
        </w:rPr>
        <w:t>.    fürchten, dass</w:t>
      </w:r>
      <w:r w:rsidRPr="00113F30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77275F61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</w:rPr>
      </w:pP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versārī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versor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versātus</w:t>
      </w:r>
      <w:proofErr w:type="spellEnd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  <w:u w:val="thick" w:color="FF0000"/>
        </w:rPr>
        <w:t>sum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sich aufhalten, sich befinden, sich beschäftigen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87</w:t>
      </w:r>
    </w:p>
    <w:p w14:paraId="3C830480" w14:textId="77777777" w:rsidR="005F5412" w:rsidRPr="00532519" w:rsidRDefault="005F5412" w:rsidP="005F5412">
      <w:pPr>
        <w:spacing w:after="200" w:line="259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532519">
        <w:rPr>
          <w:rFonts w:asciiTheme="minorHAnsi" w:hAnsiTheme="minorHAnsi" w:cstheme="minorHAnsi"/>
          <w:b/>
          <w:bCs/>
          <w:sz w:val="21"/>
          <w:szCs w:val="21"/>
        </w:rPr>
        <w:t xml:space="preserve">versus, </w:t>
      </w:r>
      <w:proofErr w:type="spellStart"/>
      <w:r w:rsidRPr="00532519">
        <w:rPr>
          <w:rFonts w:asciiTheme="minorHAnsi" w:hAnsiTheme="minorHAnsi" w:cstheme="minorHAnsi"/>
          <w:b/>
          <w:bCs/>
          <w:sz w:val="21"/>
          <w:szCs w:val="21"/>
        </w:rPr>
        <w:t>ūs</w:t>
      </w:r>
      <w:proofErr w:type="spellEnd"/>
      <w:r w:rsidRPr="00532519">
        <w:rPr>
          <w:rFonts w:asciiTheme="minorHAnsi" w:hAnsiTheme="minorHAnsi" w:cstheme="minorHAnsi"/>
          <w:sz w:val="21"/>
          <w:szCs w:val="21"/>
        </w:rPr>
        <w:t xml:space="preserve">    vgl. Fw.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63898C87" w14:textId="09506A82" w:rsidR="00B44371" w:rsidRDefault="005F5412" w:rsidP="005F5412">
      <w:pPr>
        <w:spacing w:after="190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vidēre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videō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vīdī</w:t>
      </w:r>
      <w:proofErr w:type="spellEnd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 xml:space="preserve">, </w:t>
      </w:r>
      <w:proofErr w:type="spellStart"/>
      <w:r w:rsidRPr="00532519">
        <w:rPr>
          <w:rFonts w:asciiTheme="minorHAnsi" w:hAnsiTheme="minorHAnsi" w:cstheme="minorHAnsi"/>
          <w:b/>
          <w:bCs/>
          <w:color w:val="0070C0"/>
          <w:sz w:val="21"/>
          <w:szCs w:val="21"/>
        </w:rPr>
        <w:t>vīsum</w:t>
      </w:r>
      <w:proofErr w:type="spellEnd"/>
      <w:r w:rsidRPr="00532519">
        <w:rPr>
          <w:rFonts w:asciiTheme="minorHAnsi" w:hAnsiTheme="minorHAnsi" w:cstheme="minorHAnsi"/>
          <w:color w:val="0070C0"/>
          <w:sz w:val="21"/>
          <w:szCs w:val="21"/>
        </w:rPr>
        <w:t xml:space="preserve">    </w:t>
      </w:r>
      <w:r w:rsidRPr="00532519">
        <w:rPr>
          <w:rFonts w:asciiTheme="minorHAnsi" w:hAnsiTheme="minorHAnsi" w:cstheme="minorHAnsi"/>
          <w:sz w:val="21"/>
          <w:szCs w:val="21"/>
        </w:rPr>
        <w:t>sehen</w:t>
      </w:r>
      <w:r w:rsidRPr="00532519">
        <w:rPr>
          <w:rFonts w:asciiTheme="minorHAnsi" w:hAnsiTheme="minorHAnsi" w:cstheme="minorHAnsi"/>
          <w:sz w:val="21"/>
          <w:szCs w:val="21"/>
          <w:vertAlign w:val="superscript"/>
        </w:rPr>
        <w:t>7. 27. 48</w:t>
      </w:r>
    </w:p>
    <w:p w14:paraId="2557F788" w14:textId="77777777" w:rsidR="00B44371" w:rsidRPr="00F9367D" w:rsidRDefault="00B44371" w:rsidP="00B44371">
      <w:pPr>
        <w:spacing w:after="190"/>
        <w:rPr>
          <w:lang w:val="la-Latn"/>
        </w:rPr>
        <w:sectPr w:rsidR="00B44371" w:rsidRPr="00F9367D" w:rsidSect="00801507">
          <w:type w:val="continuous"/>
          <w:pgSz w:w="11906" w:h="16838"/>
          <w:pgMar w:top="1417" w:right="1417" w:bottom="1134" w:left="1417" w:header="708" w:footer="708" w:gutter="0"/>
          <w:cols w:num="2" w:space="708"/>
          <w:docGrid w:linePitch="360"/>
        </w:sectPr>
      </w:pPr>
    </w:p>
    <w:p w14:paraId="1D48F78B" w14:textId="77777777" w:rsidR="004D4095" w:rsidRPr="004D4095" w:rsidRDefault="004D4095" w:rsidP="00B44371">
      <w:pPr>
        <w:pStyle w:val="Kopfzeile"/>
        <w:tabs>
          <w:tab w:val="clear" w:pos="9072"/>
          <w:tab w:val="right" w:pos="9639"/>
        </w:tabs>
        <w:spacing w:after="120"/>
        <w:ind w:right="-569"/>
      </w:pPr>
    </w:p>
    <w:sectPr w:rsidR="004D4095" w:rsidRPr="004D4095" w:rsidSect="00FD00DC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6197F" w14:textId="77777777" w:rsidR="000F0A93" w:rsidRDefault="000F0A93" w:rsidP="007220F9">
      <w:r>
        <w:separator/>
      </w:r>
    </w:p>
  </w:endnote>
  <w:endnote w:type="continuationSeparator" w:id="0">
    <w:p w14:paraId="23CCBC1C" w14:textId="77777777" w:rsidR="000F0A93" w:rsidRDefault="000F0A93" w:rsidP="0072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C5E8" w14:textId="77777777" w:rsidR="000F0A93" w:rsidRDefault="000F0A93" w:rsidP="007220F9">
      <w:r>
        <w:separator/>
      </w:r>
    </w:p>
  </w:footnote>
  <w:footnote w:type="continuationSeparator" w:id="0">
    <w:p w14:paraId="67DAE1FC" w14:textId="77777777" w:rsidR="000F0A93" w:rsidRDefault="000F0A93" w:rsidP="0072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CEF0" w14:textId="2CA8D378" w:rsidR="00D60782" w:rsidRPr="00476403" w:rsidRDefault="00D60782" w:rsidP="007220F9">
    <w:pPr>
      <w:pStyle w:val="Kopfzeile"/>
      <w:rPr>
        <w:rFonts w:ascii="Calibri" w:hAnsi="Calibri" w:cs="Arial"/>
        <w:spacing w:val="40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9264" behindDoc="0" locked="0" layoutInCell="1" allowOverlap="1" wp14:anchorId="0D2930F1" wp14:editId="57C96B1E">
          <wp:simplePos x="0" y="0"/>
          <wp:positionH relativeFrom="column">
            <wp:posOffset>5695950</wp:posOffset>
          </wp:positionH>
          <wp:positionV relativeFrom="page">
            <wp:posOffset>314325</wp:posOffset>
          </wp:positionV>
          <wp:extent cx="394970" cy="394970"/>
          <wp:effectExtent l="0" t="0" r="5080" b="5080"/>
          <wp:wrapSquare wrapText="bothSides"/>
          <wp:docPr id="1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3. BN 41013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14:paraId="02819306" w14:textId="514C16BA" w:rsidR="00D60782" w:rsidRDefault="00D6078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0F9"/>
    <w:rsid w:val="00003827"/>
    <w:rsid w:val="00004CDA"/>
    <w:rsid w:val="00007D6E"/>
    <w:rsid w:val="000102EF"/>
    <w:rsid w:val="00012049"/>
    <w:rsid w:val="0001600B"/>
    <w:rsid w:val="000248A3"/>
    <w:rsid w:val="000323E8"/>
    <w:rsid w:val="0003554D"/>
    <w:rsid w:val="0004552D"/>
    <w:rsid w:val="0005160F"/>
    <w:rsid w:val="00051CA2"/>
    <w:rsid w:val="0005452A"/>
    <w:rsid w:val="0006217C"/>
    <w:rsid w:val="000668AE"/>
    <w:rsid w:val="00074C78"/>
    <w:rsid w:val="00082893"/>
    <w:rsid w:val="00082C15"/>
    <w:rsid w:val="00085278"/>
    <w:rsid w:val="000854F9"/>
    <w:rsid w:val="000956D4"/>
    <w:rsid w:val="000A10C0"/>
    <w:rsid w:val="000A5153"/>
    <w:rsid w:val="000C3315"/>
    <w:rsid w:val="000C3AE5"/>
    <w:rsid w:val="000C4357"/>
    <w:rsid w:val="000C47E1"/>
    <w:rsid w:val="000C58F5"/>
    <w:rsid w:val="000D363F"/>
    <w:rsid w:val="000D6DFE"/>
    <w:rsid w:val="000E22B7"/>
    <w:rsid w:val="000E58D2"/>
    <w:rsid w:val="000F0A93"/>
    <w:rsid w:val="00113B81"/>
    <w:rsid w:val="00113F30"/>
    <w:rsid w:val="0011788D"/>
    <w:rsid w:val="001217D8"/>
    <w:rsid w:val="00123610"/>
    <w:rsid w:val="00131DB1"/>
    <w:rsid w:val="001403F2"/>
    <w:rsid w:val="00140746"/>
    <w:rsid w:val="0014242E"/>
    <w:rsid w:val="00142E58"/>
    <w:rsid w:val="00147EDA"/>
    <w:rsid w:val="00152884"/>
    <w:rsid w:val="00155FE4"/>
    <w:rsid w:val="0016127B"/>
    <w:rsid w:val="001617CD"/>
    <w:rsid w:val="001760C9"/>
    <w:rsid w:val="00176CD4"/>
    <w:rsid w:val="0018130D"/>
    <w:rsid w:val="00183C2E"/>
    <w:rsid w:val="0018559E"/>
    <w:rsid w:val="001901B1"/>
    <w:rsid w:val="0019099B"/>
    <w:rsid w:val="00191F91"/>
    <w:rsid w:val="0019539C"/>
    <w:rsid w:val="001A11D7"/>
    <w:rsid w:val="001A45A7"/>
    <w:rsid w:val="001A6DAD"/>
    <w:rsid w:val="001B4E21"/>
    <w:rsid w:val="001B6FB3"/>
    <w:rsid w:val="001C5A63"/>
    <w:rsid w:val="001D28DE"/>
    <w:rsid w:val="001D342C"/>
    <w:rsid w:val="001D7E4B"/>
    <w:rsid w:val="001E0528"/>
    <w:rsid w:val="001E24E1"/>
    <w:rsid w:val="00206278"/>
    <w:rsid w:val="00212CF5"/>
    <w:rsid w:val="00214275"/>
    <w:rsid w:val="002142A5"/>
    <w:rsid w:val="0022183A"/>
    <w:rsid w:val="00224257"/>
    <w:rsid w:val="002334A7"/>
    <w:rsid w:val="002360F4"/>
    <w:rsid w:val="002367E9"/>
    <w:rsid w:val="00250852"/>
    <w:rsid w:val="00252193"/>
    <w:rsid w:val="002544B1"/>
    <w:rsid w:val="002747C5"/>
    <w:rsid w:val="00274C7E"/>
    <w:rsid w:val="00284E60"/>
    <w:rsid w:val="002868F6"/>
    <w:rsid w:val="002905D2"/>
    <w:rsid w:val="00292FC0"/>
    <w:rsid w:val="002949F7"/>
    <w:rsid w:val="002A0A67"/>
    <w:rsid w:val="002A0A7F"/>
    <w:rsid w:val="002A6BED"/>
    <w:rsid w:val="002A6E4A"/>
    <w:rsid w:val="002B03CC"/>
    <w:rsid w:val="002B48EF"/>
    <w:rsid w:val="002B5D04"/>
    <w:rsid w:val="002C28A5"/>
    <w:rsid w:val="002C48AE"/>
    <w:rsid w:val="002C60AE"/>
    <w:rsid w:val="002D32D5"/>
    <w:rsid w:val="002D32F2"/>
    <w:rsid w:val="002D7BB7"/>
    <w:rsid w:val="002E6DC3"/>
    <w:rsid w:val="002E7041"/>
    <w:rsid w:val="002F7527"/>
    <w:rsid w:val="002F7CB9"/>
    <w:rsid w:val="0031035D"/>
    <w:rsid w:val="003107E4"/>
    <w:rsid w:val="003113DE"/>
    <w:rsid w:val="00312998"/>
    <w:rsid w:val="00313227"/>
    <w:rsid w:val="00314C1A"/>
    <w:rsid w:val="00321862"/>
    <w:rsid w:val="00326F18"/>
    <w:rsid w:val="00334C3F"/>
    <w:rsid w:val="00336417"/>
    <w:rsid w:val="003374E9"/>
    <w:rsid w:val="003408A6"/>
    <w:rsid w:val="00340F9A"/>
    <w:rsid w:val="00340FDD"/>
    <w:rsid w:val="0034361A"/>
    <w:rsid w:val="00345299"/>
    <w:rsid w:val="00346ED6"/>
    <w:rsid w:val="00361F81"/>
    <w:rsid w:val="003638E5"/>
    <w:rsid w:val="00371A2A"/>
    <w:rsid w:val="0037796D"/>
    <w:rsid w:val="00382834"/>
    <w:rsid w:val="00382BB7"/>
    <w:rsid w:val="00391483"/>
    <w:rsid w:val="003B4941"/>
    <w:rsid w:val="003B62BA"/>
    <w:rsid w:val="003C342E"/>
    <w:rsid w:val="003C4CD0"/>
    <w:rsid w:val="003C4D1F"/>
    <w:rsid w:val="003C556D"/>
    <w:rsid w:val="003D3D13"/>
    <w:rsid w:val="003D4846"/>
    <w:rsid w:val="003D4968"/>
    <w:rsid w:val="003D4CA0"/>
    <w:rsid w:val="003E0EEF"/>
    <w:rsid w:val="003E12F4"/>
    <w:rsid w:val="003E17E6"/>
    <w:rsid w:val="003E2C30"/>
    <w:rsid w:val="003E479D"/>
    <w:rsid w:val="003E6386"/>
    <w:rsid w:val="003E76D8"/>
    <w:rsid w:val="003F3686"/>
    <w:rsid w:val="00406953"/>
    <w:rsid w:val="004102EF"/>
    <w:rsid w:val="004145CE"/>
    <w:rsid w:val="004231FD"/>
    <w:rsid w:val="004249DA"/>
    <w:rsid w:val="004453A1"/>
    <w:rsid w:val="00450352"/>
    <w:rsid w:val="00450900"/>
    <w:rsid w:val="00454BBF"/>
    <w:rsid w:val="00454D72"/>
    <w:rsid w:val="00456A2A"/>
    <w:rsid w:val="00462654"/>
    <w:rsid w:val="00471C61"/>
    <w:rsid w:val="00475C71"/>
    <w:rsid w:val="00483F61"/>
    <w:rsid w:val="0049038E"/>
    <w:rsid w:val="004933EE"/>
    <w:rsid w:val="00493DF3"/>
    <w:rsid w:val="004940FC"/>
    <w:rsid w:val="004A1FC0"/>
    <w:rsid w:val="004A5698"/>
    <w:rsid w:val="004B4F11"/>
    <w:rsid w:val="004B7B0D"/>
    <w:rsid w:val="004B7C2E"/>
    <w:rsid w:val="004B7DCB"/>
    <w:rsid w:val="004C6C40"/>
    <w:rsid w:val="004D0D3D"/>
    <w:rsid w:val="004D30B5"/>
    <w:rsid w:val="004D34D3"/>
    <w:rsid w:val="004D4095"/>
    <w:rsid w:val="004D5ED9"/>
    <w:rsid w:val="004D5FD5"/>
    <w:rsid w:val="004E2C3C"/>
    <w:rsid w:val="004E7413"/>
    <w:rsid w:val="004F2B97"/>
    <w:rsid w:val="004F44CB"/>
    <w:rsid w:val="004F4B8B"/>
    <w:rsid w:val="00515F07"/>
    <w:rsid w:val="005172D4"/>
    <w:rsid w:val="00532519"/>
    <w:rsid w:val="005434AA"/>
    <w:rsid w:val="00550BC0"/>
    <w:rsid w:val="0055281A"/>
    <w:rsid w:val="005528F5"/>
    <w:rsid w:val="005557E0"/>
    <w:rsid w:val="00560490"/>
    <w:rsid w:val="00560913"/>
    <w:rsid w:val="0057515D"/>
    <w:rsid w:val="00577029"/>
    <w:rsid w:val="00577320"/>
    <w:rsid w:val="005A0CEB"/>
    <w:rsid w:val="005A5705"/>
    <w:rsid w:val="005A7E8F"/>
    <w:rsid w:val="005C4951"/>
    <w:rsid w:val="005D7019"/>
    <w:rsid w:val="005E0E3B"/>
    <w:rsid w:val="005E544F"/>
    <w:rsid w:val="005F420F"/>
    <w:rsid w:val="005F5412"/>
    <w:rsid w:val="005F591A"/>
    <w:rsid w:val="006026D7"/>
    <w:rsid w:val="00602D9C"/>
    <w:rsid w:val="006033AF"/>
    <w:rsid w:val="0060670D"/>
    <w:rsid w:val="0061643B"/>
    <w:rsid w:val="00620DCC"/>
    <w:rsid w:val="00623B11"/>
    <w:rsid w:val="00626766"/>
    <w:rsid w:val="00626DDF"/>
    <w:rsid w:val="0063017A"/>
    <w:rsid w:val="00633F70"/>
    <w:rsid w:val="00634B11"/>
    <w:rsid w:val="00640AA1"/>
    <w:rsid w:val="0064274D"/>
    <w:rsid w:val="00642F29"/>
    <w:rsid w:val="006448E7"/>
    <w:rsid w:val="00645DE3"/>
    <w:rsid w:val="00660183"/>
    <w:rsid w:val="00662C83"/>
    <w:rsid w:val="00664E14"/>
    <w:rsid w:val="0066697A"/>
    <w:rsid w:val="006704BC"/>
    <w:rsid w:val="006855F9"/>
    <w:rsid w:val="00687867"/>
    <w:rsid w:val="006A0ACE"/>
    <w:rsid w:val="006A31E0"/>
    <w:rsid w:val="006A4A1A"/>
    <w:rsid w:val="006A6A20"/>
    <w:rsid w:val="006B1203"/>
    <w:rsid w:val="006B18B7"/>
    <w:rsid w:val="006B387A"/>
    <w:rsid w:val="006B40F0"/>
    <w:rsid w:val="006C2FBF"/>
    <w:rsid w:val="006C3717"/>
    <w:rsid w:val="006C7CDE"/>
    <w:rsid w:val="006D7FFE"/>
    <w:rsid w:val="006E29F6"/>
    <w:rsid w:val="006E40F9"/>
    <w:rsid w:val="006E6389"/>
    <w:rsid w:val="006F65D8"/>
    <w:rsid w:val="006F7050"/>
    <w:rsid w:val="006F7146"/>
    <w:rsid w:val="00705927"/>
    <w:rsid w:val="00712A8D"/>
    <w:rsid w:val="0071532A"/>
    <w:rsid w:val="00715D43"/>
    <w:rsid w:val="00717478"/>
    <w:rsid w:val="007220F9"/>
    <w:rsid w:val="007309B6"/>
    <w:rsid w:val="00734A8A"/>
    <w:rsid w:val="00740B90"/>
    <w:rsid w:val="00743C74"/>
    <w:rsid w:val="00750A3A"/>
    <w:rsid w:val="00764257"/>
    <w:rsid w:val="007663D4"/>
    <w:rsid w:val="00766471"/>
    <w:rsid w:val="0076783B"/>
    <w:rsid w:val="007818AA"/>
    <w:rsid w:val="00791D23"/>
    <w:rsid w:val="00792D32"/>
    <w:rsid w:val="007965CE"/>
    <w:rsid w:val="007A5DB8"/>
    <w:rsid w:val="007A62EA"/>
    <w:rsid w:val="007B2547"/>
    <w:rsid w:val="007B7B73"/>
    <w:rsid w:val="007D480F"/>
    <w:rsid w:val="007E43BC"/>
    <w:rsid w:val="007E54C4"/>
    <w:rsid w:val="007F567D"/>
    <w:rsid w:val="007F7F51"/>
    <w:rsid w:val="00801507"/>
    <w:rsid w:val="00807DFC"/>
    <w:rsid w:val="008256C2"/>
    <w:rsid w:val="00827C0C"/>
    <w:rsid w:val="00836B24"/>
    <w:rsid w:val="00845596"/>
    <w:rsid w:val="008525DE"/>
    <w:rsid w:val="00852C80"/>
    <w:rsid w:val="0085318D"/>
    <w:rsid w:val="008542FC"/>
    <w:rsid w:val="00855061"/>
    <w:rsid w:val="008557C5"/>
    <w:rsid w:val="008607D9"/>
    <w:rsid w:val="008754DE"/>
    <w:rsid w:val="0087754D"/>
    <w:rsid w:val="00880A03"/>
    <w:rsid w:val="0088196E"/>
    <w:rsid w:val="00884F91"/>
    <w:rsid w:val="008959EE"/>
    <w:rsid w:val="008965DD"/>
    <w:rsid w:val="008A4BF3"/>
    <w:rsid w:val="008A51CA"/>
    <w:rsid w:val="008B20A7"/>
    <w:rsid w:val="008B4493"/>
    <w:rsid w:val="008B6EE9"/>
    <w:rsid w:val="008C0D4F"/>
    <w:rsid w:val="008C2EF9"/>
    <w:rsid w:val="008C4B32"/>
    <w:rsid w:val="008C7AB0"/>
    <w:rsid w:val="008D0223"/>
    <w:rsid w:val="008D1051"/>
    <w:rsid w:val="008D3A2A"/>
    <w:rsid w:val="008D4BB1"/>
    <w:rsid w:val="008D7203"/>
    <w:rsid w:val="008E2E28"/>
    <w:rsid w:val="008F2766"/>
    <w:rsid w:val="00902091"/>
    <w:rsid w:val="009020CF"/>
    <w:rsid w:val="0091384A"/>
    <w:rsid w:val="009143B1"/>
    <w:rsid w:val="00921D01"/>
    <w:rsid w:val="0092213E"/>
    <w:rsid w:val="00922849"/>
    <w:rsid w:val="009500D0"/>
    <w:rsid w:val="00951641"/>
    <w:rsid w:val="00951F85"/>
    <w:rsid w:val="00954B53"/>
    <w:rsid w:val="0095514D"/>
    <w:rsid w:val="00960A73"/>
    <w:rsid w:val="009645E2"/>
    <w:rsid w:val="00965A76"/>
    <w:rsid w:val="00971610"/>
    <w:rsid w:val="00971699"/>
    <w:rsid w:val="00976032"/>
    <w:rsid w:val="0098587B"/>
    <w:rsid w:val="009860BC"/>
    <w:rsid w:val="009979BF"/>
    <w:rsid w:val="009A2C81"/>
    <w:rsid w:val="009B56E8"/>
    <w:rsid w:val="009C03AC"/>
    <w:rsid w:val="009C7F2C"/>
    <w:rsid w:val="009D42A3"/>
    <w:rsid w:val="009F4B37"/>
    <w:rsid w:val="00A10BBE"/>
    <w:rsid w:val="00A23DE1"/>
    <w:rsid w:val="00A25181"/>
    <w:rsid w:val="00A30E8D"/>
    <w:rsid w:val="00A30F8E"/>
    <w:rsid w:val="00A3261F"/>
    <w:rsid w:val="00A32B4F"/>
    <w:rsid w:val="00A33ECE"/>
    <w:rsid w:val="00A45369"/>
    <w:rsid w:val="00A637DD"/>
    <w:rsid w:val="00A671AD"/>
    <w:rsid w:val="00A80067"/>
    <w:rsid w:val="00A80194"/>
    <w:rsid w:val="00AA3524"/>
    <w:rsid w:val="00AA4A41"/>
    <w:rsid w:val="00AA5172"/>
    <w:rsid w:val="00AA6D9D"/>
    <w:rsid w:val="00AC5FBF"/>
    <w:rsid w:val="00AC6E46"/>
    <w:rsid w:val="00AC6EB4"/>
    <w:rsid w:val="00AC7386"/>
    <w:rsid w:val="00AD338B"/>
    <w:rsid w:val="00AD7E86"/>
    <w:rsid w:val="00AE2457"/>
    <w:rsid w:val="00AE6267"/>
    <w:rsid w:val="00AE64CC"/>
    <w:rsid w:val="00AE72FA"/>
    <w:rsid w:val="00AF4024"/>
    <w:rsid w:val="00B065B1"/>
    <w:rsid w:val="00B066F1"/>
    <w:rsid w:val="00B071F8"/>
    <w:rsid w:val="00B127A8"/>
    <w:rsid w:val="00B268C1"/>
    <w:rsid w:val="00B30E07"/>
    <w:rsid w:val="00B44371"/>
    <w:rsid w:val="00B4457C"/>
    <w:rsid w:val="00B45708"/>
    <w:rsid w:val="00B4589C"/>
    <w:rsid w:val="00B63CAD"/>
    <w:rsid w:val="00B64E73"/>
    <w:rsid w:val="00B74445"/>
    <w:rsid w:val="00B754C0"/>
    <w:rsid w:val="00B83A97"/>
    <w:rsid w:val="00B846B9"/>
    <w:rsid w:val="00B958E7"/>
    <w:rsid w:val="00B9650A"/>
    <w:rsid w:val="00BA1B19"/>
    <w:rsid w:val="00BA7264"/>
    <w:rsid w:val="00BA7C66"/>
    <w:rsid w:val="00BB0D37"/>
    <w:rsid w:val="00BB416E"/>
    <w:rsid w:val="00BB50DD"/>
    <w:rsid w:val="00BB5391"/>
    <w:rsid w:val="00BB7407"/>
    <w:rsid w:val="00BB7BE1"/>
    <w:rsid w:val="00BC011F"/>
    <w:rsid w:val="00BD2743"/>
    <w:rsid w:val="00BD4E2B"/>
    <w:rsid w:val="00BD6468"/>
    <w:rsid w:val="00BE32D6"/>
    <w:rsid w:val="00BE370B"/>
    <w:rsid w:val="00BE60EE"/>
    <w:rsid w:val="00BE6134"/>
    <w:rsid w:val="00BF1EE1"/>
    <w:rsid w:val="00BF29B4"/>
    <w:rsid w:val="00BF523D"/>
    <w:rsid w:val="00BF7D50"/>
    <w:rsid w:val="00C05412"/>
    <w:rsid w:val="00C05466"/>
    <w:rsid w:val="00C05DCE"/>
    <w:rsid w:val="00C064F6"/>
    <w:rsid w:val="00C36AF9"/>
    <w:rsid w:val="00C413A7"/>
    <w:rsid w:val="00C430CE"/>
    <w:rsid w:val="00C462F9"/>
    <w:rsid w:val="00C50529"/>
    <w:rsid w:val="00C52875"/>
    <w:rsid w:val="00C53FE7"/>
    <w:rsid w:val="00C56C01"/>
    <w:rsid w:val="00C57EB3"/>
    <w:rsid w:val="00C63224"/>
    <w:rsid w:val="00C6716D"/>
    <w:rsid w:val="00C7213D"/>
    <w:rsid w:val="00C73123"/>
    <w:rsid w:val="00C8250F"/>
    <w:rsid w:val="00C83135"/>
    <w:rsid w:val="00C83701"/>
    <w:rsid w:val="00C90528"/>
    <w:rsid w:val="00C919F9"/>
    <w:rsid w:val="00C93549"/>
    <w:rsid w:val="00C950B4"/>
    <w:rsid w:val="00CA20D3"/>
    <w:rsid w:val="00CA49A1"/>
    <w:rsid w:val="00CD7E55"/>
    <w:rsid w:val="00CE1DBF"/>
    <w:rsid w:val="00CE56EC"/>
    <w:rsid w:val="00CE7BF5"/>
    <w:rsid w:val="00CF5472"/>
    <w:rsid w:val="00D04401"/>
    <w:rsid w:val="00D05CE3"/>
    <w:rsid w:val="00D1294C"/>
    <w:rsid w:val="00D2089F"/>
    <w:rsid w:val="00D24FF2"/>
    <w:rsid w:val="00D256C6"/>
    <w:rsid w:val="00D27B34"/>
    <w:rsid w:val="00D322B0"/>
    <w:rsid w:val="00D32EA2"/>
    <w:rsid w:val="00D3779B"/>
    <w:rsid w:val="00D4469A"/>
    <w:rsid w:val="00D478D9"/>
    <w:rsid w:val="00D5328B"/>
    <w:rsid w:val="00D60782"/>
    <w:rsid w:val="00D65A73"/>
    <w:rsid w:val="00D77500"/>
    <w:rsid w:val="00D77CD8"/>
    <w:rsid w:val="00D87A92"/>
    <w:rsid w:val="00D92B91"/>
    <w:rsid w:val="00DA693A"/>
    <w:rsid w:val="00DB2E7A"/>
    <w:rsid w:val="00DB3FA9"/>
    <w:rsid w:val="00DB6A59"/>
    <w:rsid w:val="00DC1538"/>
    <w:rsid w:val="00DD0B95"/>
    <w:rsid w:val="00DD1030"/>
    <w:rsid w:val="00DD2ED5"/>
    <w:rsid w:val="00DE6CBC"/>
    <w:rsid w:val="00DE77C5"/>
    <w:rsid w:val="00DF3FC8"/>
    <w:rsid w:val="00DF4313"/>
    <w:rsid w:val="00E007F2"/>
    <w:rsid w:val="00E018AF"/>
    <w:rsid w:val="00E14A5F"/>
    <w:rsid w:val="00E16AC7"/>
    <w:rsid w:val="00E21794"/>
    <w:rsid w:val="00E26998"/>
    <w:rsid w:val="00E35BCE"/>
    <w:rsid w:val="00E40D93"/>
    <w:rsid w:val="00E41745"/>
    <w:rsid w:val="00E431BC"/>
    <w:rsid w:val="00E47780"/>
    <w:rsid w:val="00E6742A"/>
    <w:rsid w:val="00E719F3"/>
    <w:rsid w:val="00E81205"/>
    <w:rsid w:val="00E84BDC"/>
    <w:rsid w:val="00E86BAC"/>
    <w:rsid w:val="00E90ADA"/>
    <w:rsid w:val="00E91116"/>
    <w:rsid w:val="00E91C32"/>
    <w:rsid w:val="00E95B6C"/>
    <w:rsid w:val="00E97743"/>
    <w:rsid w:val="00EA2FF4"/>
    <w:rsid w:val="00EB4B31"/>
    <w:rsid w:val="00EC1FC6"/>
    <w:rsid w:val="00EC4C22"/>
    <w:rsid w:val="00ED75FB"/>
    <w:rsid w:val="00EE33F4"/>
    <w:rsid w:val="00EE51A3"/>
    <w:rsid w:val="00EE55D2"/>
    <w:rsid w:val="00EF2D8B"/>
    <w:rsid w:val="00EF580A"/>
    <w:rsid w:val="00F04893"/>
    <w:rsid w:val="00F06AB1"/>
    <w:rsid w:val="00F11632"/>
    <w:rsid w:val="00F213CF"/>
    <w:rsid w:val="00F22035"/>
    <w:rsid w:val="00F36059"/>
    <w:rsid w:val="00F43EB6"/>
    <w:rsid w:val="00F4791F"/>
    <w:rsid w:val="00F557AB"/>
    <w:rsid w:val="00F5596D"/>
    <w:rsid w:val="00F559E8"/>
    <w:rsid w:val="00F6180D"/>
    <w:rsid w:val="00F64617"/>
    <w:rsid w:val="00F65624"/>
    <w:rsid w:val="00F7082F"/>
    <w:rsid w:val="00F73899"/>
    <w:rsid w:val="00F75F67"/>
    <w:rsid w:val="00F854C0"/>
    <w:rsid w:val="00F87D19"/>
    <w:rsid w:val="00F9367D"/>
    <w:rsid w:val="00F94471"/>
    <w:rsid w:val="00F95818"/>
    <w:rsid w:val="00F9596D"/>
    <w:rsid w:val="00FA072E"/>
    <w:rsid w:val="00FA125B"/>
    <w:rsid w:val="00FA37BA"/>
    <w:rsid w:val="00FA6E7B"/>
    <w:rsid w:val="00FA799B"/>
    <w:rsid w:val="00FB0617"/>
    <w:rsid w:val="00FB0E9C"/>
    <w:rsid w:val="00FB4FCB"/>
    <w:rsid w:val="00FB684A"/>
    <w:rsid w:val="00FC1486"/>
    <w:rsid w:val="00FD00DC"/>
    <w:rsid w:val="00FE431A"/>
    <w:rsid w:val="00FE4C41"/>
    <w:rsid w:val="00FE4E7D"/>
    <w:rsid w:val="00FF11A8"/>
    <w:rsid w:val="00FF235F"/>
    <w:rsid w:val="00FF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DFC0"/>
  <w15:chartTrackingRefBased/>
  <w15:docId w15:val="{CF82E0F0-F9B9-4B35-B8F8-13CC11C8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4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7220F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7220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20F9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07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078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078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07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078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078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078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6107F-CD72-4F7D-BEB4-089A0EFE8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Becher</dc:creator>
  <cp:keywords/>
  <dc:description/>
  <cp:lastModifiedBy>Forster - C.C.Buchner Verlag</cp:lastModifiedBy>
  <cp:revision>3</cp:revision>
  <dcterms:created xsi:type="dcterms:W3CDTF">2023-06-02T09:48:00Z</dcterms:created>
  <dcterms:modified xsi:type="dcterms:W3CDTF">2023-06-02T11:16:00Z</dcterms:modified>
</cp:coreProperties>
</file>