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3CC25" w14:textId="77777777" w:rsidR="00766471" w:rsidRPr="00377CD0" w:rsidRDefault="00766471" w:rsidP="00766471">
      <w:pPr>
        <w:spacing w:before="120" w:after="120"/>
        <w:ind w:right="-567"/>
        <w:rPr>
          <w:rFonts w:ascii="Calibri" w:hAnsi="Calibri"/>
          <w:b/>
          <w:sz w:val="28"/>
          <w:szCs w:val="28"/>
        </w:rPr>
      </w:pPr>
      <w:r w:rsidRPr="00377CD0">
        <w:rPr>
          <w:rFonts w:ascii="Calibri" w:hAnsi="Calibri"/>
          <w:b/>
          <w:sz w:val="28"/>
          <w:szCs w:val="28"/>
        </w:rPr>
        <w:t xml:space="preserve">Die Textlexika zu </w:t>
      </w:r>
      <w:r>
        <w:rPr>
          <w:rFonts w:ascii="Calibri" w:hAnsi="Calibri"/>
          <w:b/>
          <w:sz w:val="28"/>
          <w:szCs w:val="28"/>
        </w:rPr>
        <w:t>Campus C</w:t>
      </w:r>
      <w:r w:rsidRPr="00377CD0">
        <w:rPr>
          <w:rFonts w:ascii="Calibri" w:hAnsi="Calibri"/>
          <w:b/>
          <w:sz w:val="28"/>
          <w:szCs w:val="28"/>
        </w:rPr>
        <w:t xml:space="preserve"> neu</w:t>
      </w:r>
    </w:p>
    <w:p w14:paraId="005B73B9" w14:textId="77777777" w:rsidR="00766471" w:rsidRPr="00377CD0" w:rsidRDefault="00766471" w:rsidP="00766471">
      <w:pPr>
        <w:rPr>
          <w:rFonts w:ascii="Calibri" w:hAnsi="Calibri"/>
          <w:sz w:val="22"/>
          <w:szCs w:val="22"/>
        </w:rPr>
      </w:pPr>
    </w:p>
    <w:p w14:paraId="4F73303C" w14:textId="77777777" w:rsidR="00766471" w:rsidRPr="00377CD0" w:rsidRDefault="00766471" w:rsidP="00766471">
      <w:pPr>
        <w:spacing w:line="276" w:lineRule="auto"/>
        <w:rPr>
          <w:rFonts w:ascii="Calibri" w:hAnsi="Calibri"/>
          <w:sz w:val="21"/>
          <w:szCs w:val="21"/>
        </w:rPr>
      </w:pPr>
      <w:r w:rsidRPr="00377CD0">
        <w:rPr>
          <w:rFonts w:ascii="Calibri" w:hAnsi="Calibri"/>
          <w:sz w:val="21"/>
          <w:szCs w:val="21"/>
        </w:rPr>
        <w:t>Die Textlexika sind ein einfaches und verlässliches Hilfsmittel, um die Wortschatzarbeit nachhaltig und transparent zu gestalten.</w:t>
      </w:r>
    </w:p>
    <w:p w14:paraId="110E5833" w14:textId="77777777" w:rsidR="00766471" w:rsidRPr="00377CD0" w:rsidRDefault="00766471" w:rsidP="00766471">
      <w:pPr>
        <w:spacing w:after="120" w:line="276" w:lineRule="auto"/>
        <w:rPr>
          <w:rFonts w:ascii="Calibri" w:hAnsi="Calibri"/>
          <w:sz w:val="22"/>
          <w:szCs w:val="22"/>
        </w:rPr>
      </w:pPr>
    </w:p>
    <w:p w14:paraId="6E5A5BB0" w14:textId="77777777" w:rsidR="00766471" w:rsidRPr="00377CD0" w:rsidRDefault="00766471" w:rsidP="00766471">
      <w:pPr>
        <w:numPr>
          <w:ilvl w:val="0"/>
          <w:numId w:val="5"/>
        </w:numPr>
        <w:spacing w:after="120" w:line="276" w:lineRule="auto"/>
        <w:rPr>
          <w:rFonts w:ascii="Calibri" w:hAnsi="Calibri"/>
          <w:b/>
          <w:sz w:val="22"/>
          <w:szCs w:val="22"/>
        </w:rPr>
      </w:pPr>
      <w:r w:rsidRPr="00377CD0">
        <w:rPr>
          <w:rFonts w:ascii="Calibri" w:hAnsi="Calibri"/>
          <w:b/>
          <w:sz w:val="24"/>
          <w:szCs w:val="22"/>
        </w:rPr>
        <w:t>Aufbau und Anlage</w:t>
      </w:r>
    </w:p>
    <w:p w14:paraId="1B7C73DD" w14:textId="731E1F70" w:rsidR="00766471" w:rsidRPr="00377CD0" w:rsidRDefault="00766471" w:rsidP="00766471">
      <w:pPr>
        <w:numPr>
          <w:ilvl w:val="0"/>
          <w:numId w:val="1"/>
        </w:numPr>
        <w:spacing w:after="120" w:line="276" w:lineRule="auto"/>
        <w:ind w:left="357" w:right="567" w:hanging="357"/>
        <w:rPr>
          <w:rFonts w:ascii="Calibri" w:hAnsi="Calibri"/>
          <w:sz w:val="21"/>
          <w:szCs w:val="21"/>
        </w:rPr>
      </w:pPr>
      <w:r w:rsidRPr="00377CD0">
        <w:rPr>
          <w:rFonts w:ascii="Calibri" w:hAnsi="Calibri"/>
          <w:sz w:val="21"/>
          <w:szCs w:val="21"/>
        </w:rPr>
        <w:t xml:space="preserve">Es sind – </w:t>
      </w:r>
      <w:r w:rsidR="00734A8A">
        <w:rPr>
          <w:rFonts w:ascii="Calibri" w:hAnsi="Calibri"/>
          <w:sz w:val="21"/>
          <w:szCs w:val="21"/>
        </w:rPr>
        <w:t xml:space="preserve">in separaten Listen – alle </w:t>
      </w:r>
      <w:r w:rsidRPr="00377CD0">
        <w:rPr>
          <w:rFonts w:ascii="Calibri" w:hAnsi="Calibri"/>
          <w:sz w:val="21"/>
          <w:szCs w:val="21"/>
        </w:rPr>
        <w:t>T-Texte erfasst.</w:t>
      </w:r>
    </w:p>
    <w:p w14:paraId="1075A1C1" w14:textId="77777777" w:rsidR="00766471" w:rsidRPr="00377CD0" w:rsidRDefault="00766471" w:rsidP="00766471">
      <w:pPr>
        <w:numPr>
          <w:ilvl w:val="0"/>
          <w:numId w:val="1"/>
        </w:numPr>
        <w:spacing w:after="120" w:line="276" w:lineRule="auto"/>
        <w:ind w:left="357" w:right="567" w:hanging="357"/>
        <w:rPr>
          <w:rFonts w:ascii="Calibri" w:hAnsi="Calibri"/>
          <w:sz w:val="21"/>
          <w:szCs w:val="21"/>
        </w:rPr>
      </w:pPr>
      <w:r w:rsidRPr="00377CD0">
        <w:rPr>
          <w:rFonts w:ascii="Calibri" w:hAnsi="Calibri"/>
          <w:sz w:val="21"/>
          <w:szCs w:val="21"/>
        </w:rPr>
        <w:t xml:space="preserve">Die Listen enthalten in alphabetischer Reihenfolge </w:t>
      </w:r>
      <w:r w:rsidRPr="00377CD0">
        <w:rPr>
          <w:rFonts w:ascii="Calibri" w:hAnsi="Calibri"/>
          <w:i/>
          <w:sz w:val="21"/>
          <w:szCs w:val="21"/>
        </w:rPr>
        <w:t>alle</w:t>
      </w:r>
      <w:r w:rsidRPr="00377CD0">
        <w:rPr>
          <w:rFonts w:ascii="Calibri" w:hAnsi="Calibri"/>
          <w:sz w:val="21"/>
          <w:szCs w:val="21"/>
        </w:rPr>
        <w:t xml:space="preserve"> Vokabeln des jeweiligen Textes: sowohl die Lernwörter, die in der jeweiligen Lektion neu eingeführt werden, als auch die Vokabeln, die aus früheren Lektionen bereits bekannt sind.</w:t>
      </w:r>
    </w:p>
    <w:p w14:paraId="0BCB32FF" w14:textId="77777777" w:rsidR="00766471" w:rsidRPr="00377CD0" w:rsidRDefault="00766471" w:rsidP="00766471">
      <w:pPr>
        <w:numPr>
          <w:ilvl w:val="0"/>
          <w:numId w:val="1"/>
        </w:numPr>
        <w:spacing w:line="276" w:lineRule="auto"/>
        <w:ind w:right="567"/>
        <w:rPr>
          <w:rFonts w:ascii="Calibri" w:hAnsi="Calibri"/>
          <w:sz w:val="21"/>
          <w:szCs w:val="21"/>
        </w:rPr>
      </w:pPr>
      <w:r w:rsidRPr="00377CD0">
        <w:rPr>
          <w:rFonts w:ascii="Calibri" w:hAnsi="Calibri"/>
          <w:sz w:val="21"/>
          <w:szCs w:val="21"/>
        </w:rPr>
        <w:t xml:space="preserve">Das in der jeweiligen Lektion aktuelle Lernvokabular ist </w:t>
      </w:r>
      <w:r w:rsidRPr="00377CD0">
        <w:rPr>
          <w:rFonts w:ascii="Calibri" w:hAnsi="Calibri"/>
          <w:b/>
          <w:color w:val="D81E39"/>
          <w:sz w:val="21"/>
          <w:szCs w:val="21"/>
        </w:rPr>
        <w:t>rot</w:t>
      </w:r>
      <w:r w:rsidRPr="00377CD0">
        <w:rPr>
          <w:rFonts w:ascii="Calibri" w:hAnsi="Calibri"/>
          <w:sz w:val="21"/>
          <w:szCs w:val="21"/>
        </w:rPr>
        <w:t xml:space="preserve"> unterstrichen.</w:t>
      </w:r>
    </w:p>
    <w:p w14:paraId="0D7017DD" w14:textId="77777777" w:rsidR="00766471" w:rsidRPr="00377CD0" w:rsidRDefault="00766471" w:rsidP="00766471">
      <w:pPr>
        <w:spacing w:after="120" w:line="276" w:lineRule="auto"/>
        <w:ind w:left="363"/>
        <w:rPr>
          <w:rFonts w:ascii="Calibri" w:hAnsi="Calibri"/>
          <w:sz w:val="21"/>
          <w:szCs w:val="21"/>
        </w:rPr>
      </w:pPr>
      <w:r w:rsidRPr="00377CD0">
        <w:rPr>
          <w:rFonts w:ascii="Calibri" w:hAnsi="Calibri"/>
          <w:sz w:val="21"/>
          <w:szCs w:val="21"/>
        </w:rPr>
        <w:t>Die Hochzahlen geben die Lektion an, in der das Wort gelernt worden ist. Mit „0“ sind Fußnotenwörter bzw. Wörter, die (noch) nicht zum Lernwortschatz gehören, markiert.</w:t>
      </w:r>
    </w:p>
    <w:p w14:paraId="205027BE" w14:textId="77777777" w:rsidR="00766471" w:rsidRPr="00377CD0" w:rsidRDefault="00766471" w:rsidP="00766471">
      <w:pPr>
        <w:numPr>
          <w:ilvl w:val="0"/>
          <w:numId w:val="3"/>
        </w:numPr>
        <w:spacing w:after="120" w:line="276" w:lineRule="auto"/>
        <w:ind w:left="357" w:right="567" w:hanging="357"/>
        <w:rPr>
          <w:rFonts w:ascii="Calibri" w:hAnsi="Calibri"/>
          <w:sz w:val="21"/>
          <w:szCs w:val="21"/>
        </w:rPr>
      </w:pPr>
      <w:r w:rsidRPr="00377CD0">
        <w:rPr>
          <w:rFonts w:ascii="Calibri" w:hAnsi="Calibri"/>
          <w:sz w:val="21"/>
          <w:szCs w:val="21"/>
        </w:rPr>
        <w:t xml:space="preserve">Besonders wichtige Vokabeln sind eigens markiert: In </w:t>
      </w:r>
      <w:r w:rsidRPr="00377CD0">
        <w:rPr>
          <w:rFonts w:ascii="Calibri" w:hAnsi="Calibri"/>
          <w:b/>
          <w:color w:val="0070C0"/>
          <w:sz w:val="21"/>
          <w:szCs w:val="21"/>
        </w:rPr>
        <w:t>Blaudruck</w:t>
      </w:r>
      <w:r w:rsidRPr="00377CD0">
        <w:rPr>
          <w:rFonts w:ascii="Calibri" w:hAnsi="Calibri"/>
          <w:sz w:val="21"/>
          <w:szCs w:val="21"/>
        </w:rPr>
        <w:t xml:space="preserve"> stehen die für die schulische Lektüre häufigsten 500 Wörter, mit denen bereits 70 % der Texte erfasst sind.</w:t>
      </w:r>
    </w:p>
    <w:p w14:paraId="3E116F2D" w14:textId="17062D7B" w:rsidR="00766471" w:rsidRPr="00377CD0" w:rsidRDefault="00BB7841" w:rsidP="00766471">
      <w:pPr>
        <w:numPr>
          <w:ilvl w:val="0"/>
          <w:numId w:val="2"/>
        </w:numPr>
        <w:spacing w:line="276" w:lineRule="auto"/>
        <w:ind w:right="567"/>
        <w:rPr>
          <w:rFonts w:ascii="Calibri" w:hAnsi="Calibri"/>
          <w:sz w:val="21"/>
          <w:szCs w:val="21"/>
        </w:rPr>
      </w:pPr>
      <w:r>
        <w:rPr>
          <w:rFonts w:ascii="Calibri" w:hAnsi="Calibri"/>
          <w:sz w:val="21"/>
          <w:szCs w:val="21"/>
        </w:rPr>
        <w:t>Viele Textlexika umfassen</w:t>
      </w:r>
      <w:bookmarkStart w:id="0" w:name="_GoBack"/>
      <w:bookmarkEnd w:id="0"/>
      <w:r w:rsidR="00766471" w:rsidRPr="00377CD0">
        <w:rPr>
          <w:rFonts w:ascii="Calibri" w:hAnsi="Calibri"/>
          <w:sz w:val="21"/>
          <w:szCs w:val="21"/>
        </w:rPr>
        <w:t xml:space="preserve"> eine bzw. maximal zwei DIN</w:t>
      </w:r>
      <w:r w:rsidR="00921D01">
        <w:rPr>
          <w:rFonts w:ascii="Calibri" w:hAnsi="Calibri"/>
          <w:sz w:val="21"/>
          <w:szCs w:val="21"/>
        </w:rPr>
        <w:t>-</w:t>
      </w:r>
      <w:r w:rsidR="00766471" w:rsidRPr="00377CD0">
        <w:rPr>
          <w:rFonts w:ascii="Calibri" w:hAnsi="Calibri"/>
          <w:sz w:val="21"/>
          <w:szCs w:val="21"/>
        </w:rPr>
        <w:t>A4-Seiten, sodass jeweils nur ein Blatt (doppelseitig kopiert) an die Schüler</w:t>
      </w:r>
      <w:r w:rsidR="00921D01">
        <w:rPr>
          <w:rFonts w:ascii="Calibri" w:hAnsi="Calibri"/>
          <w:sz w:val="21"/>
          <w:szCs w:val="21"/>
        </w:rPr>
        <w:t>innen und Schüler</w:t>
      </w:r>
      <w:r w:rsidR="00766471" w:rsidRPr="00377CD0">
        <w:rPr>
          <w:rFonts w:ascii="Calibri" w:hAnsi="Calibri"/>
          <w:sz w:val="21"/>
          <w:szCs w:val="21"/>
        </w:rPr>
        <w:t xml:space="preserve"> ausgegeben werden muss. Die </w:t>
      </w:r>
      <w:r w:rsidR="00921D01" w:rsidRPr="00377CD0">
        <w:rPr>
          <w:rFonts w:ascii="Calibri" w:hAnsi="Calibri"/>
          <w:sz w:val="21"/>
          <w:szCs w:val="21"/>
        </w:rPr>
        <w:t>Schüler</w:t>
      </w:r>
      <w:r w:rsidR="00921D01">
        <w:rPr>
          <w:rFonts w:ascii="Calibri" w:hAnsi="Calibri"/>
          <w:sz w:val="21"/>
          <w:szCs w:val="21"/>
        </w:rPr>
        <w:t>innen und Schüler</w:t>
      </w:r>
      <w:r w:rsidR="00921D01" w:rsidRPr="00377CD0">
        <w:rPr>
          <w:rFonts w:ascii="Calibri" w:hAnsi="Calibri"/>
          <w:sz w:val="21"/>
          <w:szCs w:val="21"/>
        </w:rPr>
        <w:t xml:space="preserve"> </w:t>
      </w:r>
      <w:r w:rsidR="00766471" w:rsidRPr="00377CD0">
        <w:rPr>
          <w:rFonts w:ascii="Calibri" w:hAnsi="Calibri"/>
          <w:sz w:val="21"/>
          <w:szCs w:val="21"/>
        </w:rPr>
        <w:t>können die Kopien durch eigene Markierungen bearbeiten und gemäß ihrem individuellen Lernstand nutzen.</w:t>
      </w:r>
    </w:p>
    <w:p w14:paraId="3DE2F24E" w14:textId="77777777" w:rsidR="00766471" w:rsidRPr="00377CD0" w:rsidRDefault="00766471" w:rsidP="00766471">
      <w:pPr>
        <w:spacing w:line="276" w:lineRule="auto"/>
        <w:ind w:left="360" w:right="567"/>
        <w:rPr>
          <w:rFonts w:ascii="Calibri" w:hAnsi="Calibri"/>
          <w:sz w:val="22"/>
          <w:szCs w:val="22"/>
        </w:rPr>
      </w:pPr>
    </w:p>
    <w:p w14:paraId="467675D3" w14:textId="77777777" w:rsidR="00766471" w:rsidRPr="00377CD0" w:rsidRDefault="00766471" w:rsidP="00766471">
      <w:pPr>
        <w:spacing w:line="276" w:lineRule="auto"/>
        <w:ind w:left="360"/>
        <w:rPr>
          <w:rFonts w:ascii="Calibri" w:hAnsi="Calibri"/>
          <w:sz w:val="18"/>
          <w:szCs w:val="22"/>
        </w:rPr>
      </w:pPr>
    </w:p>
    <w:p w14:paraId="4992F12D" w14:textId="77777777" w:rsidR="00766471" w:rsidRPr="00377CD0" w:rsidRDefault="00766471" w:rsidP="00766471">
      <w:pPr>
        <w:numPr>
          <w:ilvl w:val="0"/>
          <w:numId w:val="5"/>
        </w:numPr>
        <w:spacing w:after="120" w:line="276" w:lineRule="auto"/>
        <w:rPr>
          <w:rFonts w:ascii="Calibri" w:hAnsi="Calibri"/>
          <w:b/>
          <w:sz w:val="24"/>
          <w:szCs w:val="22"/>
        </w:rPr>
      </w:pPr>
      <w:r w:rsidRPr="00377CD0">
        <w:rPr>
          <w:rFonts w:ascii="Calibri" w:hAnsi="Calibri"/>
          <w:b/>
          <w:sz w:val="24"/>
          <w:szCs w:val="22"/>
        </w:rPr>
        <w:t>Zur Arbeit mit den Textlexika</w:t>
      </w:r>
    </w:p>
    <w:p w14:paraId="253B16CD" w14:textId="77777777" w:rsidR="00766471" w:rsidRPr="00377CD0" w:rsidRDefault="00766471" w:rsidP="00766471">
      <w:pPr>
        <w:numPr>
          <w:ilvl w:val="0"/>
          <w:numId w:val="2"/>
        </w:numPr>
        <w:spacing w:after="120" w:line="276" w:lineRule="auto"/>
        <w:ind w:left="357" w:right="567" w:hanging="357"/>
        <w:rPr>
          <w:rFonts w:ascii="Calibri" w:hAnsi="Calibri"/>
          <w:sz w:val="21"/>
          <w:szCs w:val="21"/>
        </w:rPr>
      </w:pPr>
      <w:r w:rsidRPr="00377CD0">
        <w:rPr>
          <w:rFonts w:ascii="Calibri" w:hAnsi="Calibri"/>
          <w:sz w:val="21"/>
          <w:szCs w:val="21"/>
        </w:rPr>
        <w:t xml:space="preserve">Die Listen unterstützen die </w:t>
      </w:r>
      <w:r w:rsidRPr="00377CD0">
        <w:rPr>
          <w:rFonts w:ascii="Calibri" w:hAnsi="Calibri"/>
          <w:b/>
          <w:sz w:val="21"/>
          <w:szCs w:val="21"/>
        </w:rPr>
        <w:t xml:space="preserve">Individualisierung </w:t>
      </w:r>
      <w:r w:rsidRPr="00377CD0">
        <w:rPr>
          <w:rFonts w:ascii="Calibri" w:hAnsi="Calibri"/>
          <w:sz w:val="21"/>
          <w:szCs w:val="21"/>
        </w:rPr>
        <w:t>des Lernprozesses:</w:t>
      </w:r>
    </w:p>
    <w:p w14:paraId="66E68CF0" w14:textId="07FF148F" w:rsidR="00766471" w:rsidRPr="00377CD0" w:rsidRDefault="00766471" w:rsidP="00766471">
      <w:pPr>
        <w:numPr>
          <w:ilvl w:val="0"/>
          <w:numId w:val="4"/>
        </w:numPr>
        <w:spacing w:line="276" w:lineRule="auto"/>
        <w:ind w:left="714" w:right="567" w:hanging="357"/>
        <w:rPr>
          <w:rFonts w:ascii="Calibri" w:hAnsi="Calibri"/>
          <w:sz w:val="21"/>
          <w:szCs w:val="21"/>
        </w:rPr>
      </w:pPr>
      <w:r w:rsidRPr="00377CD0">
        <w:rPr>
          <w:rFonts w:ascii="Calibri" w:hAnsi="Calibri"/>
          <w:sz w:val="21"/>
          <w:szCs w:val="21"/>
        </w:rPr>
        <w:t xml:space="preserve">In Phasen der eigenständigen Textarbeit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gemäß ihrem individuellen Le</w:t>
      </w:r>
      <w:r w:rsidR="00921D01">
        <w:rPr>
          <w:rFonts w:ascii="Calibri" w:hAnsi="Calibri"/>
          <w:sz w:val="21"/>
          <w:szCs w:val="21"/>
        </w:rPr>
        <w:t xml:space="preserve">rnstand Vokabeln nachschlagen. </w:t>
      </w:r>
      <w:r w:rsidRPr="00377CD0">
        <w:rPr>
          <w:rFonts w:ascii="Calibri" w:hAnsi="Calibri"/>
          <w:sz w:val="21"/>
          <w:szCs w:val="21"/>
        </w:rPr>
        <w:t>Die Übersetzungsarbeit wird so organisatorisch erleichtert und beschleunigt.</w:t>
      </w:r>
    </w:p>
    <w:p w14:paraId="35B9C48E" w14:textId="0F76359D" w:rsidR="00766471" w:rsidRPr="00377CD0" w:rsidRDefault="00766471" w:rsidP="00766471">
      <w:pPr>
        <w:numPr>
          <w:ilvl w:val="0"/>
          <w:numId w:val="4"/>
        </w:numPr>
        <w:spacing w:line="276" w:lineRule="auto"/>
        <w:ind w:right="567"/>
        <w:rPr>
          <w:rFonts w:ascii="Calibri" w:hAnsi="Calibri"/>
          <w:sz w:val="21"/>
          <w:szCs w:val="21"/>
        </w:rPr>
      </w:pPr>
      <w:r w:rsidRPr="00377CD0">
        <w:rPr>
          <w:rFonts w:ascii="Calibri" w:hAnsi="Calibri"/>
          <w:b/>
          <w:sz w:val="21"/>
          <w:szCs w:val="21"/>
        </w:rPr>
        <w:t>Vorentlastend</w:t>
      </w:r>
      <w:r w:rsidRPr="00377CD0">
        <w:rPr>
          <w:rFonts w:ascii="Calibri" w:hAnsi="Calibri"/>
          <w:sz w:val="21"/>
          <w:szCs w:val="21"/>
        </w:rPr>
        <w:t xml:space="preserve">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individuelle Lücken schließen, indem sie bekannte Vokabeln wiederholen und im Hinblick auf die folgende Textarbeit ggf. wieder Anschluss finden.</w:t>
      </w:r>
    </w:p>
    <w:p w14:paraId="32B64E9C" w14:textId="4CFB5512" w:rsidR="00766471" w:rsidRPr="00377CD0" w:rsidRDefault="00766471" w:rsidP="00766471">
      <w:pPr>
        <w:numPr>
          <w:ilvl w:val="0"/>
          <w:numId w:val="4"/>
        </w:numPr>
        <w:spacing w:after="120" w:line="276" w:lineRule="auto"/>
        <w:ind w:left="714" w:right="567" w:hanging="357"/>
        <w:rPr>
          <w:rFonts w:ascii="Calibri" w:hAnsi="Calibri"/>
          <w:sz w:val="21"/>
          <w:szCs w:val="21"/>
        </w:rPr>
      </w:pPr>
      <w:r w:rsidRPr="00377CD0">
        <w:rPr>
          <w:rFonts w:ascii="Calibri" w:hAnsi="Calibri"/>
          <w:b/>
          <w:sz w:val="21"/>
          <w:szCs w:val="21"/>
        </w:rPr>
        <w:t>Nachbereitend</w:t>
      </w:r>
      <w:r w:rsidRPr="00377CD0">
        <w:rPr>
          <w:rFonts w:ascii="Calibri" w:hAnsi="Calibri"/>
          <w:sz w:val="21"/>
          <w:szCs w:val="21"/>
        </w:rPr>
        <w:t xml:space="preserve"> können die </w:t>
      </w:r>
      <w:r w:rsidR="005528F5" w:rsidRPr="00377CD0">
        <w:rPr>
          <w:rFonts w:ascii="Calibri" w:hAnsi="Calibri"/>
          <w:sz w:val="21"/>
          <w:szCs w:val="21"/>
        </w:rPr>
        <w:t>Schüler</w:t>
      </w:r>
      <w:r w:rsidR="005528F5">
        <w:rPr>
          <w:rFonts w:ascii="Calibri" w:hAnsi="Calibri"/>
          <w:sz w:val="21"/>
          <w:szCs w:val="21"/>
        </w:rPr>
        <w:t>innen und Schüler</w:t>
      </w:r>
      <w:r w:rsidR="005528F5" w:rsidRPr="00377CD0">
        <w:rPr>
          <w:rFonts w:ascii="Calibri" w:hAnsi="Calibri"/>
          <w:sz w:val="21"/>
          <w:szCs w:val="21"/>
        </w:rPr>
        <w:t xml:space="preserve"> </w:t>
      </w:r>
      <w:r w:rsidRPr="00377CD0">
        <w:rPr>
          <w:rFonts w:ascii="Calibri" w:hAnsi="Calibri"/>
          <w:sz w:val="21"/>
          <w:szCs w:val="21"/>
        </w:rPr>
        <w:t>wirksam Vokabeln wiederholen, deren Bedeutung sie in einem sinnvollen Kontext verwendet haben; so nutzen sie vertiefend die lernpsychologisch wichtige erste Wiederholung.</w:t>
      </w:r>
    </w:p>
    <w:p w14:paraId="16F2740A" w14:textId="4FCBE422" w:rsidR="00766471" w:rsidRPr="00377CD0" w:rsidRDefault="00766471" w:rsidP="00766471">
      <w:pPr>
        <w:numPr>
          <w:ilvl w:val="0"/>
          <w:numId w:val="2"/>
        </w:numPr>
        <w:spacing w:after="120" w:line="276" w:lineRule="auto"/>
        <w:ind w:left="357" w:right="567" w:hanging="357"/>
        <w:rPr>
          <w:rFonts w:ascii="Calibri" w:hAnsi="Calibri"/>
          <w:sz w:val="21"/>
          <w:szCs w:val="21"/>
        </w:rPr>
      </w:pPr>
      <w:r w:rsidRPr="00377CD0">
        <w:rPr>
          <w:rFonts w:ascii="Calibri" w:hAnsi="Calibri"/>
          <w:sz w:val="21"/>
          <w:szCs w:val="21"/>
        </w:rPr>
        <w:t xml:space="preserve">Die Textlexika können von den Lehrkräften einfach </w:t>
      </w:r>
      <w:r w:rsidRPr="00377CD0">
        <w:rPr>
          <w:rFonts w:ascii="Calibri" w:hAnsi="Calibri"/>
          <w:b/>
          <w:sz w:val="21"/>
          <w:szCs w:val="21"/>
        </w:rPr>
        <w:t>bearbeitet</w:t>
      </w:r>
      <w:r w:rsidRPr="00377CD0">
        <w:rPr>
          <w:rFonts w:ascii="Calibri" w:hAnsi="Calibri"/>
          <w:sz w:val="21"/>
          <w:szCs w:val="21"/>
        </w:rPr>
        <w:t xml:space="preserve"> und für einen bestimmten Zweck schnell </w:t>
      </w:r>
      <w:r w:rsidRPr="00377CD0">
        <w:rPr>
          <w:rFonts w:ascii="Calibri" w:hAnsi="Calibri"/>
          <w:b/>
          <w:sz w:val="21"/>
          <w:szCs w:val="21"/>
        </w:rPr>
        <w:t>aufbereitet</w:t>
      </w:r>
      <w:r w:rsidRPr="00377CD0">
        <w:rPr>
          <w:rFonts w:ascii="Calibri" w:hAnsi="Calibri"/>
          <w:sz w:val="21"/>
          <w:szCs w:val="21"/>
        </w:rPr>
        <w:t xml:space="preserve"> werden: Beispiele sind etwa eine </w:t>
      </w:r>
      <w:r w:rsidRPr="00377CD0">
        <w:rPr>
          <w:rFonts w:ascii="Calibri" w:hAnsi="Calibri"/>
          <w:b/>
          <w:sz w:val="21"/>
          <w:szCs w:val="21"/>
        </w:rPr>
        <w:t>binnendifferenzierende Anordnung</w:t>
      </w:r>
      <w:r w:rsidRPr="00377CD0">
        <w:rPr>
          <w:rFonts w:ascii="Calibri" w:hAnsi="Calibri"/>
          <w:sz w:val="21"/>
          <w:szCs w:val="21"/>
        </w:rPr>
        <w:t xml:space="preserve"> nach Niveaustufen (z.</w:t>
      </w:r>
      <w:r w:rsidRPr="005528F5">
        <w:rPr>
          <w:rFonts w:ascii="Calibri" w:hAnsi="Calibri"/>
          <w:sz w:val="12"/>
          <w:szCs w:val="21"/>
        </w:rPr>
        <w:t xml:space="preserve"> </w:t>
      </w:r>
      <w:r w:rsidRPr="00377CD0">
        <w:rPr>
          <w:rFonts w:ascii="Calibri" w:hAnsi="Calibri"/>
          <w:sz w:val="21"/>
          <w:szCs w:val="21"/>
        </w:rPr>
        <w:t>B. unter Berücksichtigung der Wörter im Blaudruck), das Ausblenden des neuen Lektionswortschatzes (der u. U. erst am Text erarbeitet werden soll) oder die Betonung der sog. kleinen Wörter oder bestimmter Wortarten u.</w:t>
      </w:r>
      <w:r w:rsidR="005528F5" w:rsidRPr="005528F5">
        <w:rPr>
          <w:rFonts w:ascii="Calibri" w:hAnsi="Calibri"/>
          <w:sz w:val="12"/>
          <w:szCs w:val="21"/>
        </w:rPr>
        <w:t xml:space="preserve"> </w:t>
      </w:r>
      <w:r w:rsidRPr="00377CD0">
        <w:rPr>
          <w:rFonts w:ascii="Calibri" w:hAnsi="Calibri"/>
          <w:sz w:val="21"/>
          <w:szCs w:val="21"/>
        </w:rPr>
        <w:t>a.</w:t>
      </w:r>
      <w:r w:rsidR="005528F5" w:rsidRPr="005528F5">
        <w:rPr>
          <w:rFonts w:ascii="Calibri" w:hAnsi="Calibri"/>
          <w:sz w:val="12"/>
          <w:szCs w:val="21"/>
        </w:rPr>
        <w:t xml:space="preserve"> </w:t>
      </w:r>
      <w:r w:rsidRPr="00377CD0">
        <w:rPr>
          <w:rFonts w:ascii="Calibri" w:hAnsi="Calibri"/>
          <w:sz w:val="21"/>
          <w:szCs w:val="21"/>
        </w:rPr>
        <w:t>m.</w:t>
      </w:r>
    </w:p>
    <w:p w14:paraId="2482592F" w14:textId="104229BE" w:rsidR="00766471" w:rsidRDefault="00766471" w:rsidP="00766471">
      <w:pPr>
        <w:pStyle w:val="Kopfzeile"/>
        <w:tabs>
          <w:tab w:val="clear" w:pos="9072"/>
          <w:tab w:val="right" w:pos="9639"/>
        </w:tabs>
        <w:spacing w:after="120"/>
        <w:ind w:right="-569"/>
        <w:rPr>
          <w:rFonts w:ascii="Calibri" w:hAnsi="Calibri"/>
          <w:sz w:val="21"/>
          <w:szCs w:val="21"/>
        </w:rPr>
      </w:pPr>
      <w:r w:rsidRPr="00377CD0">
        <w:rPr>
          <w:rFonts w:ascii="Calibri" w:hAnsi="Calibri"/>
          <w:sz w:val="21"/>
          <w:szCs w:val="21"/>
        </w:rPr>
        <w:t>Mit dem Service der Textlexika können Lehrkräfte z.</w:t>
      </w:r>
      <w:r w:rsidR="005528F5" w:rsidRPr="005528F5">
        <w:rPr>
          <w:rFonts w:ascii="Calibri" w:hAnsi="Calibri"/>
          <w:sz w:val="12"/>
          <w:szCs w:val="21"/>
        </w:rPr>
        <w:t xml:space="preserve"> </w:t>
      </w:r>
      <w:r w:rsidRPr="00377CD0">
        <w:rPr>
          <w:rFonts w:ascii="Calibri" w:hAnsi="Calibri"/>
          <w:sz w:val="21"/>
          <w:szCs w:val="21"/>
        </w:rPr>
        <w:t xml:space="preserve">B. auch zielgerichtet eigene Übungen erstellen oder </w:t>
      </w:r>
      <w:r w:rsidRPr="00377CD0">
        <w:rPr>
          <w:rFonts w:ascii="Calibri" w:hAnsi="Calibri"/>
          <w:b/>
          <w:sz w:val="21"/>
          <w:szCs w:val="21"/>
        </w:rPr>
        <w:t>Leistungsnachweise</w:t>
      </w:r>
      <w:r w:rsidRPr="00377CD0">
        <w:rPr>
          <w:rFonts w:ascii="Calibri" w:hAnsi="Calibri"/>
          <w:sz w:val="21"/>
          <w:szCs w:val="21"/>
        </w:rPr>
        <w:t xml:space="preserve"> verlässlich an dem Vokabular ausrichten, das im Unterricht besonders genutzt und (an geeigneten Kontexten) umgewälzt wurde.</w:t>
      </w:r>
    </w:p>
    <w:p w14:paraId="30910BBA" w14:textId="77777777" w:rsidR="00766471" w:rsidRDefault="00766471">
      <w:pPr>
        <w:spacing w:after="160" w:line="259" w:lineRule="auto"/>
        <w:rPr>
          <w:rFonts w:ascii="Calibri" w:hAnsi="Calibri"/>
          <w:sz w:val="21"/>
          <w:szCs w:val="21"/>
        </w:rPr>
      </w:pPr>
      <w:r>
        <w:rPr>
          <w:rFonts w:ascii="Calibri" w:hAnsi="Calibri"/>
          <w:sz w:val="21"/>
          <w:szCs w:val="21"/>
        </w:rPr>
        <w:br w:type="page"/>
      </w:r>
    </w:p>
    <w:p w14:paraId="7C51854E" w14:textId="09F00FCB" w:rsidR="00DD0B95" w:rsidRPr="002A6BED" w:rsidRDefault="002A6BED" w:rsidP="002A6BED">
      <w:pPr>
        <w:spacing w:after="240"/>
        <w:rPr>
          <w:rFonts w:asciiTheme="minorHAnsi" w:hAnsiTheme="minorHAnsi" w:cstheme="minorHAnsi"/>
          <w:sz w:val="21"/>
          <w:szCs w:val="21"/>
          <w:lang w:val="la-Latn"/>
        </w:rPr>
      </w:pPr>
      <w:r w:rsidRPr="00F9367D">
        <w:rPr>
          <w:rFonts w:ascii="Calibri" w:hAnsi="Calibri" w:cs="Arial"/>
          <w:b/>
          <w:color w:val="D81E39"/>
          <w:spacing w:val="40"/>
          <w:sz w:val="22"/>
          <w:szCs w:val="22"/>
          <w:lang w:val="la-Latn"/>
        </w:rPr>
        <w:lastRenderedPageBreak/>
        <w:t xml:space="preserve">LEKTION </w:t>
      </w:r>
      <w:r w:rsidR="0045004A">
        <w:rPr>
          <w:rFonts w:ascii="Calibri" w:hAnsi="Calibri" w:cs="Arial"/>
          <w:b/>
          <w:color w:val="D81E39"/>
          <w:spacing w:val="40"/>
          <w:sz w:val="22"/>
          <w:szCs w:val="22"/>
        </w:rPr>
        <w:t>91</w:t>
      </w:r>
      <w:r w:rsidRPr="00F9367D">
        <w:rPr>
          <w:rFonts w:ascii="Calibri" w:hAnsi="Calibri" w:cs="Arial"/>
          <w:b/>
          <w:color w:val="D81E39"/>
          <w:spacing w:val="40"/>
          <w:sz w:val="22"/>
          <w:szCs w:val="22"/>
          <w:lang w:val="la-Latn"/>
        </w:rPr>
        <w:t xml:space="preserve">. T, Seite </w:t>
      </w:r>
      <w:r w:rsidR="0045004A">
        <w:rPr>
          <w:rFonts w:ascii="Calibri" w:hAnsi="Calibri" w:cs="Arial"/>
          <w:b/>
          <w:color w:val="D81E39"/>
          <w:spacing w:val="40"/>
          <w:sz w:val="22"/>
          <w:szCs w:val="22"/>
        </w:rPr>
        <w:t>81</w:t>
      </w:r>
      <w:r w:rsidRPr="00F9367D">
        <w:rPr>
          <w:rFonts w:ascii="Calibri" w:hAnsi="Calibri" w:cs="Arial"/>
          <w:b/>
          <w:color w:val="D81E39"/>
          <w:spacing w:val="40"/>
          <w:sz w:val="22"/>
          <w:szCs w:val="22"/>
          <w:lang w:val="la-Latn"/>
        </w:rPr>
        <w:t xml:space="preserve">   </w:t>
      </w:r>
    </w:p>
    <w:p w14:paraId="5686E63E" w14:textId="77777777" w:rsidR="00801507" w:rsidRPr="00F9367D" w:rsidRDefault="00801507" w:rsidP="00836B24">
      <w:pPr>
        <w:rPr>
          <w:b/>
          <w:bCs/>
          <w:lang w:val="la-Latn"/>
        </w:rPr>
        <w:sectPr w:rsidR="00801507" w:rsidRPr="00F9367D" w:rsidSect="00FD00DC">
          <w:headerReference w:type="default" r:id="rId8"/>
          <w:type w:val="continuous"/>
          <w:pgSz w:w="11906" w:h="16838"/>
          <w:pgMar w:top="1417" w:right="1417" w:bottom="1134" w:left="1417" w:header="708" w:footer="708" w:gutter="0"/>
          <w:cols w:space="708"/>
          <w:docGrid w:linePitch="360"/>
        </w:sectPr>
      </w:pPr>
    </w:p>
    <w:p w14:paraId="1B80DD42"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ā / ab</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Präp. m. Abl</w:t>
      </w:r>
      <w:r w:rsidRPr="00902091">
        <w:rPr>
          <w:rFonts w:asciiTheme="minorHAnsi" w:hAnsiTheme="minorHAnsi" w:cstheme="minorHAnsi"/>
          <w:sz w:val="21"/>
          <w:szCs w:val="21"/>
        </w:rPr>
        <w:t>.    von, von ... her</w:t>
      </w:r>
      <w:r w:rsidRPr="00902091">
        <w:rPr>
          <w:rFonts w:asciiTheme="minorHAnsi" w:hAnsiTheme="minorHAnsi" w:cstheme="minorHAnsi"/>
          <w:sz w:val="21"/>
          <w:szCs w:val="21"/>
          <w:vertAlign w:val="superscript"/>
        </w:rPr>
        <w:t>16</w:t>
      </w:r>
    </w:p>
    <w:p w14:paraId="39B4F223"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u w:val="thick" w:color="FF0000"/>
        </w:rPr>
        <w:t>accendere, accendō, accendī, accēnsum</w:t>
      </w:r>
      <w:r w:rsidRPr="00902091">
        <w:rPr>
          <w:rFonts w:asciiTheme="minorHAnsi" w:hAnsiTheme="minorHAnsi" w:cstheme="minorHAnsi"/>
          <w:sz w:val="21"/>
          <w:szCs w:val="21"/>
        </w:rPr>
        <w:t xml:space="preserve">    anfeuern, anzünden</w:t>
      </w:r>
      <w:r w:rsidRPr="00902091">
        <w:rPr>
          <w:rFonts w:asciiTheme="minorHAnsi" w:hAnsiTheme="minorHAnsi" w:cstheme="minorHAnsi"/>
          <w:sz w:val="21"/>
          <w:szCs w:val="21"/>
          <w:vertAlign w:val="superscript"/>
        </w:rPr>
        <w:t>91</w:t>
      </w:r>
    </w:p>
    <w:p w14:paraId="6DB9F54A"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ad</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Präp. m. Akk</w:t>
      </w:r>
      <w:r w:rsidRPr="00902091">
        <w:rPr>
          <w:rFonts w:asciiTheme="minorHAnsi" w:hAnsiTheme="minorHAnsi" w:cstheme="minorHAnsi"/>
          <w:sz w:val="21"/>
          <w:szCs w:val="21"/>
        </w:rPr>
        <w:t>.    zu, bei, nach, an</w:t>
      </w:r>
      <w:r w:rsidRPr="00902091">
        <w:rPr>
          <w:rFonts w:asciiTheme="minorHAnsi" w:hAnsiTheme="minorHAnsi" w:cstheme="minorHAnsi"/>
          <w:sz w:val="21"/>
          <w:szCs w:val="21"/>
          <w:vertAlign w:val="superscript"/>
        </w:rPr>
        <w:t>12</w:t>
      </w:r>
    </w:p>
    <w:p w14:paraId="12040A27"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u w:val="thick" w:color="FF0000"/>
        </w:rPr>
        <w:t>adeō</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Adv</w:t>
      </w:r>
      <w:r w:rsidRPr="00902091">
        <w:rPr>
          <w:rFonts w:asciiTheme="minorHAnsi" w:hAnsiTheme="minorHAnsi" w:cstheme="minorHAnsi"/>
          <w:sz w:val="21"/>
          <w:szCs w:val="21"/>
        </w:rPr>
        <w:t>.    so sehr</w:t>
      </w:r>
      <w:r w:rsidRPr="00902091">
        <w:rPr>
          <w:rFonts w:asciiTheme="minorHAnsi" w:hAnsiTheme="minorHAnsi" w:cstheme="minorHAnsi"/>
          <w:sz w:val="21"/>
          <w:szCs w:val="21"/>
          <w:vertAlign w:val="superscript"/>
        </w:rPr>
        <w:t>91</w:t>
      </w:r>
    </w:p>
    <w:p w14:paraId="40062DCB"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u w:val="thick" w:color="FF0000"/>
        </w:rPr>
        <w:t>admittere, admittō, admīsī, admissum</w:t>
      </w:r>
      <w:r w:rsidRPr="00902091">
        <w:rPr>
          <w:rFonts w:asciiTheme="minorHAnsi" w:hAnsiTheme="minorHAnsi" w:cstheme="minorHAnsi"/>
          <w:sz w:val="21"/>
          <w:szCs w:val="21"/>
        </w:rPr>
        <w:t xml:space="preserve">    hinzuziehen, zulassen</w:t>
      </w:r>
      <w:r w:rsidRPr="00902091">
        <w:rPr>
          <w:rFonts w:asciiTheme="minorHAnsi" w:hAnsiTheme="minorHAnsi" w:cstheme="minorHAnsi"/>
          <w:sz w:val="21"/>
          <w:szCs w:val="21"/>
          <w:vertAlign w:val="superscript"/>
        </w:rPr>
        <w:t>91</w:t>
      </w:r>
    </w:p>
    <w:p w14:paraId="4817A45B"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afferre, afferō, attulī, allātum</w:t>
      </w:r>
      <w:r w:rsidRPr="00902091">
        <w:rPr>
          <w:rFonts w:asciiTheme="minorHAnsi" w:hAnsiTheme="minorHAnsi" w:cstheme="minorHAnsi"/>
          <w:sz w:val="21"/>
          <w:szCs w:val="21"/>
        </w:rPr>
        <w:t xml:space="preserve">    bringen, herbeibringen, mitbringen; melden</w:t>
      </w:r>
      <w:r w:rsidRPr="00902091">
        <w:rPr>
          <w:rFonts w:asciiTheme="minorHAnsi" w:hAnsiTheme="minorHAnsi" w:cstheme="minorHAnsi"/>
          <w:sz w:val="21"/>
          <w:szCs w:val="21"/>
          <w:vertAlign w:val="superscript"/>
        </w:rPr>
        <w:t>70</w:t>
      </w:r>
    </w:p>
    <w:p w14:paraId="4E090835"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amor, amōris</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m</w:t>
      </w:r>
      <w:r w:rsidRPr="00902091">
        <w:rPr>
          <w:rFonts w:asciiTheme="minorHAnsi" w:hAnsiTheme="minorHAnsi" w:cstheme="minorHAnsi"/>
          <w:sz w:val="21"/>
          <w:szCs w:val="21"/>
        </w:rPr>
        <w:t xml:space="preserve">    die Liebe</w:t>
      </w:r>
      <w:r w:rsidRPr="00902091">
        <w:rPr>
          <w:rFonts w:asciiTheme="minorHAnsi" w:hAnsiTheme="minorHAnsi" w:cstheme="minorHAnsi"/>
          <w:sz w:val="21"/>
          <w:szCs w:val="21"/>
          <w:vertAlign w:val="superscript"/>
        </w:rPr>
        <w:t>19</w:t>
      </w:r>
    </w:p>
    <w:p w14:paraId="4B8CA83A"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an</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(im Fragesatz)</w:t>
      </w:r>
      <w:r w:rsidRPr="00902091">
        <w:rPr>
          <w:rFonts w:asciiTheme="minorHAnsi" w:hAnsiTheme="minorHAnsi" w:cstheme="minorHAnsi"/>
          <w:sz w:val="21"/>
          <w:szCs w:val="21"/>
        </w:rPr>
        <w:t xml:space="preserve">    oder (etwa)</w:t>
      </w:r>
      <w:r w:rsidRPr="00902091">
        <w:rPr>
          <w:rFonts w:asciiTheme="minorHAnsi" w:hAnsiTheme="minorHAnsi" w:cstheme="minorHAnsi"/>
          <w:sz w:val="21"/>
          <w:szCs w:val="21"/>
          <w:vertAlign w:val="superscript"/>
        </w:rPr>
        <w:t>24</w:t>
      </w:r>
    </w:p>
    <w:p w14:paraId="6E1EA424"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lang w:val="en-GB"/>
        </w:rPr>
        <w:t>animadvertere, animadvertō, animadvertī, animadversum</w:t>
      </w:r>
      <w:r w:rsidRPr="00902091">
        <w:rPr>
          <w:rFonts w:asciiTheme="minorHAnsi" w:hAnsiTheme="minorHAnsi" w:cstheme="minorHAnsi"/>
          <w:sz w:val="21"/>
          <w:szCs w:val="21"/>
          <w:lang w:val="en-GB"/>
        </w:rPr>
        <w:t xml:space="preserve"> </w:t>
      </w:r>
      <w:r w:rsidRPr="00902091">
        <w:rPr>
          <w:rFonts w:asciiTheme="minorHAnsi" w:hAnsiTheme="minorHAnsi" w:cstheme="minorHAnsi"/>
          <w:i/>
          <w:iCs/>
          <w:sz w:val="21"/>
          <w:szCs w:val="21"/>
          <w:lang w:val="en-GB"/>
        </w:rPr>
        <w:t>m. AcI / Akk</w:t>
      </w:r>
      <w:r w:rsidRPr="00902091">
        <w:rPr>
          <w:rFonts w:asciiTheme="minorHAnsi" w:hAnsiTheme="minorHAnsi" w:cstheme="minorHAnsi"/>
          <w:sz w:val="21"/>
          <w:szCs w:val="21"/>
          <w:lang w:val="en-GB"/>
        </w:rPr>
        <w:t xml:space="preserve">.    </w:t>
      </w:r>
      <w:r w:rsidRPr="00902091">
        <w:rPr>
          <w:rFonts w:asciiTheme="minorHAnsi" w:hAnsiTheme="minorHAnsi" w:cstheme="minorHAnsi"/>
          <w:sz w:val="21"/>
          <w:szCs w:val="21"/>
        </w:rPr>
        <w:t xml:space="preserve">bemerken; </w:t>
      </w:r>
      <w:r w:rsidRPr="00902091">
        <w:rPr>
          <w:rFonts w:asciiTheme="minorHAnsi" w:hAnsiTheme="minorHAnsi" w:cstheme="minorHAnsi"/>
          <w:b/>
          <w:bCs/>
          <w:sz w:val="21"/>
          <w:szCs w:val="21"/>
        </w:rPr>
        <w:t>in</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m. Akk</w:t>
      </w:r>
      <w:r w:rsidRPr="00902091">
        <w:rPr>
          <w:rFonts w:asciiTheme="minorHAnsi" w:hAnsiTheme="minorHAnsi" w:cstheme="minorHAnsi"/>
          <w:sz w:val="21"/>
          <w:szCs w:val="21"/>
        </w:rPr>
        <w:t>. vorgehen gegen</w:t>
      </w:r>
      <w:r w:rsidRPr="00902091">
        <w:rPr>
          <w:rFonts w:asciiTheme="minorHAnsi" w:hAnsiTheme="minorHAnsi" w:cstheme="minorHAnsi"/>
          <w:sz w:val="21"/>
          <w:szCs w:val="21"/>
          <w:vertAlign w:val="superscript"/>
        </w:rPr>
        <w:t>29. 54. 61</w:t>
      </w:r>
    </w:p>
    <w:p w14:paraId="288BE893"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 xml:space="preserve">appellāre, appellō </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 xml:space="preserve">anrufen, anreden; </w:t>
      </w:r>
      <w:r w:rsidRPr="00902091">
        <w:rPr>
          <w:rFonts w:asciiTheme="minorHAnsi" w:hAnsiTheme="minorHAnsi" w:cstheme="minorHAnsi"/>
          <w:i/>
          <w:iCs/>
          <w:sz w:val="21"/>
          <w:szCs w:val="21"/>
        </w:rPr>
        <w:t>m. dopp. Akk</w:t>
      </w:r>
      <w:r w:rsidRPr="00902091">
        <w:rPr>
          <w:rFonts w:asciiTheme="minorHAnsi" w:hAnsiTheme="minorHAnsi" w:cstheme="minorHAnsi"/>
          <w:sz w:val="21"/>
          <w:szCs w:val="21"/>
        </w:rPr>
        <w:t>. nennen</w:t>
      </w:r>
      <w:r w:rsidRPr="00902091">
        <w:rPr>
          <w:rFonts w:asciiTheme="minorHAnsi" w:hAnsiTheme="minorHAnsi" w:cstheme="minorHAnsi"/>
          <w:sz w:val="21"/>
          <w:szCs w:val="21"/>
          <w:vertAlign w:val="superscript"/>
        </w:rPr>
        <w:t>56</w:t>
      </w:r>
    </w:p>
    <w:p w14:paraId="1A660DAC"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u w:val="thick" w:color="FF0000"/>
        </w:rPr>
        <w:t>ārdēre, ārdeō, ārsī, ārsūrum</w:t>
      </w:r>
      <w:r w:rsidRPr="00902091">
        <w:rPr>
          <w:rFonts w:asciiTheme="minorHAnsi" w:hAnsiTheme="minorHAnsi" w:cstheme="minorHAnsi"/>
          <w:sz w:val="21"/>
          <w:szCs w:val="21"/>
        </w:rPr>
        <w:t xml:space="preserve">    brennen</w:t>
      </w:r>
      <w:r w:rsidRPr="00902091">
        <w:rPr>
          <w:rFonts w:asciiTheme="minorHAnsi" w:hAnsiTheme="minorHAnsi" w:cstheme="minorHAnsi"/>
          <w:sz w:val="21"/>
          <w:szCs w:val="21"/>
          <w:vertAlign w:val="superscript"/>
        </w:rPr>
        <w:t>91</w:t>
      </w:r>
    </w:p>
    <w:p w14:paraId="582730C9"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auctor, auctōris</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m</w:t>
      </w:r>
      <w:r w:rsidRPr="00902091">
        <w:rPr>
          <w:rFonts w:asciiTheme="minorHAnsi" w:hAnsiTheme="minorHAnsi" w:cstheme="minorHAnsi"/>
          <w:sz w:val="21"/>
          <w:szCs w:val="21"/>
        </w:rPr>
        <w:t xml:space="preserve">    der Anführer, der Gründer, der Schriftsteller, der Verfasser</w:t>
      </w:r>
      <w:r w:rsidRPr="00902091">
        <w:rPr>
          <w:rFonts w:asciiTheme="minorHAnsi" w:hAnsiTheme="minorHAnsi" w:cstheme="minorHAnsi"/>
          <w:sz w:val="21"/>
          <w:szCs w:val="21"/>
          <w:vertAlign w:val="superscript"/>
        </w:rPr>
        <w:t>39</w:t>
      </w:r>
    </w:p>
    <w:p w14:paraId="72877CC9"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autem</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(nachgestellt)</w:t>
      </w:r>
      <w:r w:rsidRPr="00902091">
        <w:rPr>
          <w:rFonts w:asciiTheme="minorHAnsi" w:hAnsiTheme="minorHAnsi" w:cstheme="minorHAnsi"/>
          <w:sz w:val="21"/>
          <w:szCs w:val="21"/>
        </w:rPr>
        <w:t xml:space="preserve">    aber, andererseits</w:t>
      </w:r>
      <w:r w:rsidRPr="00902091">
        <w:rPr>
          <w:rFonts w:asciiTheme="minorHAnsi" w:hAnsiTheme="minorHAnsi" w:cstheme="minorHAnsi"/>
          <w:sz w:val="21"/>
          <w:szCs w:val="21"/>
          <w:vertAlign w:val="superscript"/>
        </w:rPr>
        <w:t>15</w:t>
      </w:r>
    </w:p>
    <w:p w14:paraId="52CB2F31"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Chrīstiānus, a, um</w:t>
      </w:r>
      <w:r w:rsidRPr="00902091">
        <w:rPr>
          <w:rFonts w:asciiTheme="minorHAnsi" w:hAnsiTheme="minorHAnsi" w:cstheme="minorHAnsi"/>
          <w:sz w:val="21"/>
          <w:szCs w:val="21"/>
        </w:rPr>
        <w:t xml:space="preserve">    christlich; </w:t>
      </w:r>
      <w:r w:rsidRPr="00902091">
        <w:rPr>
          <w:rFonts w:asciiTheme="minorHAnsi" w:hAnsiTheme="minorHAnsi" w:cstheme="minorHAnsi"/>
          <w:i/>
          <w:iCs/>
          <w:sz w:val="21"/>
          <w:szCs w:val="21"/>
        </w:rPr>
        <w:t>Subst</w:t>
      </w:r>
      <w:r w:rsidRPr="00902091">
        <w:rPr>
          <w:rFonts w:asciiTheme="minorHAnsi" w:hAnsiTheme="minorHAnsi" w:cstheme="minorHAnsi"/>
          <w:sz w:val="21"/>
          <w:szCs w:val="21"/>
        </w:rPr>
        <w:t>. Christ</w:t>
      </w:r>
      <w:r w:rsidRPr="00902091">
        <w:rPr>
          <w:rFonts w:asciiTheme="minorHAnsi" w:hAnsiTheme="minorHAnsi" w:cstheme="minorHAnsi"/>
          <w:sz w:val="21"/>
          <w:szCs w:val="21"/>
          <w:vertAlign w:val="superscript"/>
        </w:rPr>
        <w:t>80</w:t>
      </w:r>
    </w:p>
    <w:p w14:paraId="57DE5486"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cōnfirmāre, cōnfirmō</w:t>
      </w:r>
      <w:r w:rsidRPr="00902091">
        <w:rPr>
          <w:rFonts w:asciiTheme="minorHAnsi" w:hAnsiTheme="minorHAnsi" w:cstheme="minorHAnsi"/>
          <w:sz w:val="21"/>
          <w:szCs w:val="21"/>
        </w:rPr>
        <w:t xml:space="preserve">    bekräftigen, ermutigen, stärken</w:t>
      </w:r>
      <w:r w:rsidRPr="00902091">
        <w:rPr>
          <w:rFonts w:asciiTheme="minorHAnsi" w:hAnsiTheme="minorHAnsi" w:cstheme="minorHAnsi"/>
          <w:sz w:val="21"/>
          <w:szCs w:val="21"/>
          <w:vertAlign w:val="superscript"/>
        </w:rPr>
        <w:t>37</w:t>
      </w:r>
    </w:p>
    <w:p w14:paraId="075D7DD6"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cōnsilium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die Beratung, der Beschluss, der Plan, der Rat</w:t>
      </w:r>
      <w:r w:rsidRPr="00902091">
        <w:rPr>
          <w:rFonts w:asciiTheme="minorHAnsi" w:hAnsiTheme="minorHAnsi" w:cstheme="minorHAnsi"/>
          <w:sz w:val="21"/>
          <w:szCs w:val="21"/>
          <w:vertAlign w:val="superscript"/>
        </w:rPr>
        <w:t>11</w:t>
      </w:r>
    </w:p>
    <w:p w14:paraId="28B13676"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cōnstat</w:t>
      </w:r>
      <w:r w:rsidRPr="00902091">
        <w:rPr>
          <w:rFonts w:asciiTheme="minorHAnsi" w:hAnsiTheme="minorHAnsi" w:cstheme="minorHAnsi"/>
          <w:sz w:val="21"/>
          <w:szCs w:val="21"/>
        </w:rPr>
        <w:t xml:space="preserve">    es ist bekannt, es steht fest</w:t>
      </w:r>
      <w:r w:rsidRPr="00902091">
        <w:rPr>
          <w:rFonts w:asciiTheme="minorHAnsi" w:hAnsiTheme="minorHAnsi" w:cstheme="minorHAnsi"/>
          <w:sz w:val="21"/>
          <w:szCs w:val="21"/>
          <w:vertAlign w:val="superscript"/>
        </w:rPr>
        <w:t>29</w:t>
      </w:r>
    </w:p>
    <w:p w14:paraId="31831DCA"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cōnsulere, cōnsulō, cōnsuluī, cōnsultum</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m. Akk</w:t>
      </w:r>
      <w:r w:rsidRPr="00902091">
        <w:rPr>
          <w:rFonts w:asciiTheme="minorHAnsi" w:hAnsiTheme="minorHAnsi" w:cstheme="minorHAnsi"/>
          <w:sz w:val="21"/>
          <w:szCs w:val="21"/>
        </w:rPr>
        <w:t xml:space="preserve">.    um Rat fragen; </w:t>
      </w:r>
      <w:r w:rsidRPr="00902091">
        <w:rPr>
          <w:rFonts w:asciiTheme="minorHAnsi" w:hAnsiTheme="minorHAnsi" w:cstheme="minorHAnsi"/>
          <w:i/>
          <w:iCs/>
          <w:sz w:val="21"/>
          <w:szCs w:val="21"/>
        </w:rPr>
        <w:t>m. Dat</w:t>
      </w:r>
      <w:r w:rsidRPr="00902091">
        <w:rPr>
          <w:rFonts w:asciiTheme="minorHAnsi" w:hAnsiTheme="minorHAnsi" w:cstheme="minorHAnsi"/>
          <w:sz w:val="21"/>
          <w:szCs w:val="21"/>
        </w:rPr>
        <w:t xml:space="preserve">. sorgen für; </w:t>
      </w:r>
      <w:r w:rsidRPr="00902091">
        <w:rPr>
          <w:rFonts w:asciiTheme="minorHAnsi" w:hAnsiTheme="minorHAnsi" w:cstheme="minorHAnsi"/>
          <w:b/>
          <w:bCs/>
          <w:sz w:val="21"/>
          <w:szCs w:val="21"/>
        </w:rPr>
        <w:t>in</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m. Akk</w:t>
      </w:r>
      <w:r w:rsidRPr="00902091">
        <w:rPr>
          <w:rFonts w:asciiTheme="minorHAnsi" w:hAnsiTheme="minorHAnsi" w:cstheme="minorHAnsi"/>
          <w:sz w:val="21"/>
          <w:szCs w:val="21"/>
        </w:rPr>
        <w:t>. vorgehen gegen</w:t>
      </w:r>
      <w:r w:rsidRPr="00902091">
        <w:rPr>
          <w:rFonts w:asciiTheme="minorHAnsi" w:hAnsiTheme="minorHAnsi" w:cstheme="minorHAnsi"/>
          <w:sz w:val="21"/>
          <w:szCs w:val="21"/>
          <w:vertAlign w:val="superscript"/>
        </w:rPr>
        <w:t>53</w:t>
      </w:r>
    </w:p>
    <w:p w14:paraId="0E1AAED2"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crīmen, crīminis</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n</w:t>
      </w:r>
      <w:r w:rsidRPr="00902091">
        <w:rPr>
          <w:rFonts w:asciiTheme="minorHAnsi" w:hAnsiTheme="minorHAnsi" w:cstheme="minorHAnsi"/>
          <w:sz w:val="21"/>
          <w:szCs w:val="21"/>
        </w:rPr>
        <w:t xml:space="preserve">    das Verbrechen, der Vorwurf, die Beschuldigung</w:t>
      </w:r>
      <w:r w:rsidRPr="00902091">
        <w:rPr>
          <w:rFonts w:asciiTheme="minorHAnsi" w:hAnsiTheme="minorHAnsi" w:cstheme="minorHAnsi"/>
          <w:sz w:val="21"/>
          <w:szCs w:val="21"/>
          <w:vertAlign w:val="superscript"/>
        </w:rPr>
        <w:t>50</w:t>
      </w:r>
    </w:p>
    <w:p w14:paraId="30B15900"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cum</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Subj. m. Konj</w:t>
      </w:r>
      <w:r w:rsidRPr="00902091">
        <w:rPr>
          <w:rFonts w:asciiTheme="minorHAnsi" w:hAnsiTheme="minorHAnsi" w:cstheme="minorHAnsi"/>
          <w:sz w:val="21"/>
          <w:szCs w:val="21"/>
        </w:rPr>
        <w:t>.    als, nachdem; weil; obwohl; während (dagegen)</w:t>
      </w:r>
      <w:r w:rsidRPr="00902091">
        <w:rPr>
          <w:rFonts w:asciiTheme="minorHAnsi" w:hAnsiTheme="minorHAnsi" w:cstheme="minorHAnsi"/>
          <w:sz w:val="21"/>
          <w:szCs w:val="21"/>
          <w:vertAlign w:val="superscript"/>
        </w:rPr>
        <w:t>61. 74</w:t>
      </w:r>
    </w:p>
    <w:p w14:paraId="1EB01D02"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dare, dō, dedī, datum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geben</w:t>
      </w:r>
      <w:r w:rsidRPr="00902091">
        <w:rPr>
          <w:rFonts w:asciiTheme="minorHAnsi" w:hAnsiTheme="minorHAnsi" w:cstheme="minorHAnsi"/>
          <w:sz w:val="21"/>
          <w:szCs w:val="21"/>
          <w:vertAlign w:val="superscript"/>
        </w:rPr>
        <w:t>20. 28. 47</w:t>
      </w:r>
    </w:p>
    <w:p w14:paraId="65559E8E"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dē</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Präp. m. Abl</w:t>
      </w:r>
      <w:r w:rsidRPr="00902091">
        <w:rPr>
          <w:rFonts w:asciiTheme="minorHAnsi" w:hAnsiTheme="minorHAnsi" w:cstheme="minorHAnsi"/>
          <w:sz w:val="21"/>
          <w:szCs w:val="21"/>
        </w:rPr>
        <w:t>.    von, von ... her, von ... weg, von ... herab; über</w:t>
      </w:r>
      <w:r w:rsidRPr="00902091">
        <w:rPr>
          <w:rFonts w:asciiTheme="minorHAnsi" w:hAnsiTheme="minorHAnsi" w:cstheme="minorHAnsi"/>
          <w:sz w:val="21"/>
          <w:szCs w:val="21"/>
          <w:vertAlign w:val="superscript"/>
        </w:rPr>
        <w:t>14</w:t>
      </w:r>
    </w:p>
    <w:p w14:paraId="20B09CB5"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dēferre, dēferō, dētulī, dēlātum</w:t>
      </w:r>
      <w:r w:rsidRPr="00902091">
        <w:rPr>
          <w:rFonts w:asciiTheme="minorHAnsi" w:hAnsiTheme="minorHAnsi" w:cstheme="minorHAnsi"/>
          <w:sz w:val="21"/>
          <w:szCs w:val="21"/>
        </w:rPr>
        <w:t xml:space="preserve">    hinbringen, melden, übertragen</w:t>
      </w:r>
      <w:r w:rsidRPr="00902091">
        <w:rPr>
          <w:rFonts w:asciiTheme="minorHAnsi" w:hAnsiTheme="minorHAnsi" w:cstheme="minorHAnsi"/>
          <w:sz w:val="21"/>
          <w:szCs w:val="21"/>
          <w:vertAlign w:val="superscript"/>
        </w:rPr>
        <w:t>70</w:t>
      </w:r>
    </w:p>
    <w:p w14:paraId="32788D8B"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dēficere, dēficiō, dēfēcī, dēfectum</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w:t>
      </w:r>
      <w:r w:rsidRPr="00902091">
        <w:rPr>
          <w:rFonts w:asciiTheme="minorHAnsi" w:hAnsiTheme="minorHAnsi" w:cstheme="minorHAnsi"/>
          <w:b/>
          <w:bCs/>
          <w:sz w:val="21"/>
          <w:szCs w:val="21"/>
        </w:rPr>
        <w:t>ā</w:t>
      </w:r>
      <w:r w:rsidRPr="00902091">
        <w:rPr>
          <w:rFonts w:asciiTheme="minorHAnsi" w:hAnsiTheme="minorHAnsi" w:cstheme="minorHAnsi"/>
          <w:i/>
          <w:iCs/>
          <w:sz w:val="21"/>
          <w:szCs w:val="21"/>
        </w:rPr>
        <w:t xml:space="preserve"> m. Abl.)</w:t>
      </w:r>
      <w:r w:rsidRPr="00902091">
        <w:rPr>
          <w:rFonts w:asciiTheme="minorHAnsi" w:hAnsiTheme="minorHAnsi" w:cstheme="minorHAnsi"/>
          <w:sz w:val="21"/>
          <w:szCs w:val="21"/>
        </w:rPr>
        <w:t xml:space="preserve">    abnehmen, ermatten, abfallen (von)</w:t>
      </w:r>
      <w:r w:rsidRPr="00902091">
        <w:rPr>
          <w:rFonts w:asciiTheme="minorHAnsi" w:hAnsiTheme="minorHAnsi" w:cstheme="minorHAnsi"/>
          <w:sz w:val="21"/>
          <w:szCs w:val="21"/>
          <w:vertAlign w:val="superscript"/>
        </w:rPr>
        <w:t>67</w:t>
      </w:r>
    </w:p>
    <w:p w14:paraId="55DAD367"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3C4D1F">
        <w:rPr>
          <w:rFonts w:asciiTheme="minorHAnsi" w:hAnsiTheme="minorHAnsi" w:cstheme="minorHAnsi"/>
          <w:b/>
          <w:bCs/>
          <w:color w:val="0070C0"/>
          <w:sz w:val="21"/>
          <w:szCs w:val="21"/>
        </w:rPr>
        <w:t>deus</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der Gott, die Gottheit</w:t>
      </w:r>
      <w:r w:rsidRPr="00902091">
        <w:rPr>
          <w:rFonts w:asciiTheme="minorHAnsi" w:hAnsiTheme="minorHAnsi" w:cstheme="minorHAnsi"/>
          <w:sz w:val="21"/>
          <w:szCs w:val="21"/>
          <w:vertAlign w:val="superscript"/>
        </w:rPr>
        <w:t>6</w:t>
      </w:r>
    </w:p>
    <w:p w14:paraId="46ED0251"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dīcere, dīcō, dīxī, dictum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 xml:space="preserve">sagen, sprechen; </w:t>
      </w:r>
      <w:r w:rsidRPr="00902091">
        <w:rPr>
          <w:rFonts w:asciiTheme="minorHAnsi" w:hAnsiTheme="minorHAnsi" w:cstheme="minorHAnsi"/>
          <w:i/>
          <w:iCs/>
          <w:sz w:val="21"/>
          <w:szCs w:val="21"/>
        </w:rPr>
        <w:t>m. dopp. Akk</w:t>
      </w:r>
      <w:r w:rsidRPr="00902091">
        <w:rPr>
          <w:rFonts w:asciiTheme="minorHAnsi" w:hAnsiTheme="minorHAnsi" w:cstheme="minorHAnsi"/>
          <w:sz w:val="21"/>
          <w:szCs w:val="21"/>
        </w:rPr>
        <w:t>. nennen, bezeichnen (als)</w:t>
      </w:r>
      <w:r w:rsidRPr="00902091">
        <w:rPr>
          <w:rFonts w:asciiTheme="minorHAnsi" w:hAnsiTheme="minorHAnsi" w:cstheme="minorHAnsi"/>
          <w:sz w:val="21"/>
          <w:szCs w:val="21"/>
          <w:vertAlign w:val="superscript"/>
        </w:rPr>
        <w:t>16. 27. 56</w:t>
      </w:r>
    </w:p>
    <w:p w14:paraId="0D7EA67C"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diēs, diēī</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m</w:t>
      </w:r>
      <w:r w:rsidRPr="00902091">
        <w:rPr>
          <w:rFonts w:asciiTheme="minorHAnsi" w:hAnsiTheme="minorHAnsi" w:cstheme="minorHAnsi"/>
          <w:sz w:val="21"/>
          <w:szCs w:val="21"/>
        </w:rPr>
        <w:t xml:space="preserve">    der Tag</w:t>
      </w:r>
      <w:r w:rsidRPr="00902091">
        <w:rPr>
          <w:rFonts w:asciiTheme="minorHAnsi" w:hAnsiTheme="minorHAnsi" w:cstheme="minorHAnsi"/>
          <w:sz w:val="21"/>
          <w:szCs w:val="21"/>
          <w:vertAlign w:val="superscript"/>
        </w:rPr>
        <w:t>41</w:t>
      </w:r>
    </w:p>
    <w:p w14:paraId="4EC59A58"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dīmittere, dīmittō, dīmīsī, dīmissum</w:t>
      </w:r>
      <w:r w:rsidRPr="00902091">
        <w:rPr>
          <w:rFonts w:asciiTheme="minorHAnsi" w:hAnsiTheme="minorHAnsi" w:cstheme="minorHAnsi"/>
          <w:sz w:val="21"/>
          <w:szCs w:val="21"/>
        </w:rPr>
        <w:t xml:space="preserve">    aufgeben, entlassen</w:t>
      </w:r>
      <w:r w:rsidRPr="00902091">
        <w:rPr>
          <w:rFonts w:asciiTheme="minorHAnsi" w:hAnsiTheme="minorHAnsi" w:cstheme="minorHAnsi"/>
          <w:sz w:val="21"/>
          <w:szCs w:val="21"/>
          <w:vertAlign w:val="superscript"/>
        </w:rPr>
        <w:t>61</w:t>
      </w:r>
    </w:p>
    <w:p w14:paraId="0DBEFDC2"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3C4D1F">
        <w:rPr>
          <w:rFonts w:asciiTheme="minorHAnsi" w:hAnsiTheme="minorHAnsi" w:cstheme="minorHAnsi"/>
          <w:b/>
          <w:bCs/>
          <w:color w:val="0070C0"/>
          <w:sz w:val="21"/>
          <w:szCs w:val="21"/>
        </w:rPr>
        <w:t>dominus</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der Herr</w:t>
      </w:r>
      <w:r w:rsidRPr="00902091">
        <w:rPr>
          <w:rFonts w:asciiTheme="minorHAnsi" w:hAnsiTheme="minorHAnsi" w:cstheme="minorHAnsi"/>
          <w:sz w:val="21"/>
          <w:szCs w:val="21"/>
          <w:vertAlign w:val="superscript"/>
        </w:rPr>
        <w:t>3</w:t>
      </w:r>
    </w:p>
    <w:p w14:paraId="7319C281"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3C4D1F">
        <w:rPr>
          <w:rFonts w:asciiTheme="minorHAnsi" w:hAnsiTheme="minorHAnsi" w:cstheme="minorHAnsi"/>
          <w:b/>
          <w:bCs/>
          <w:color w:val="0070C0"/>
          <w:sz w:val="21"/>
          <w:szCs w:val="21"/>
        </w:rPr>
        <w:t>dubitāre, dubitō</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 xml:space="preserve">zweifeln; zögern </w:t>
      </w:r>
      <w:r w:rsidRPr="00902091">
        <w:rPr>
          <w:rFonts w:asciiTheme="minorHAnsi" w:hAnsiTheme="minorHAnsi" w:cstheme="minorHAnsi"/>
          <w:i/>
          <w:iCs/>
          <w:sz w:val="21"/>
          <w:szCs w:val="21"/>
        </w:rPr>
        <w:t>m. Inf</w:t>
      </w:r>
      <w:r w:rsidRPr="00902091">
        <w:rPr>
          <w:rFonts w:asciiTheme="minorHAnsi" w:hAnsiTheme="minorHAnsi" w:cstheme="minorHAnsi"/>
          <w:sz w:val="21"/>
          <w:szCs w:val="21"/>
        </w:rPr>
        <w:t>.</w:t>
      </w:r>
      <w:r w:rsidRPr="00902091">
        <w:rPr>
          <w:rFonts w:asciiTheme="minorHAnsi" w:hAnsiTheme="minorHAnsi" w:cstheme="minorHAnsi"/>
          <w:sz w:val="21"/>
          <w:szCs w:val="21"/>
          <w:vertAlign w:val="superscript"/>
        </w:rPr>
        <w:t>9</w:t>
      </w:r>
    </w:p>
    <w:p w14:paraId="3E47D68F"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enim</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(nachgestellt)</w:t>
      </w:r>
      <w:r w:rsidRPr="00902091">
        <w:rPr>
          <w:rFonts w:asciiTheme="minorHAnsi" w:hAnsiTheme="minorHAnsi" w:cstheme="minorHAnsi"/>
          <w:sz w:val="21"/>
          <w:szCs w:val="21"/>
        </w:rPr>
        <w:t xml:space="preserve">    nämlich, denn</w:t>
      </w:r>
      <w:r w:rsidRPr="00902091">
        <w:rPr>
          <w:rFonts w:asciiTheme="minorHAnsi" w:hAnsiTheme="minorHAnsi" w:cstheme="minorHAnsi"/>
          <w:sz w:val="21"/>
          <w:szCs w:val="21"/>
          <w:vertAlign w:val="superscript"/>
        </w:rPr>
        <w:t>18</w:t>
      </w:r>
    </w:p>
    <w:p w14:paraId="64FF03FD"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ergō</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Adv</w:t>
      </w:r>
      <w:r w:rsidRPr="00902091">
        <w:rPr>
          <w:rFonts w:asciiTheme="minorHAnsi" w:hAnsiTheme="minorHAnsi" w:cstheme="minorHAnsi"/>
          <w:sz w:val="21"/>
          <w:szCs w:val="21"/>
        </w:rPr>
        <w:t>.    also, deshalb</w:t>
      </w:r>
      <w:r w:rsidRPr="00902091">
        <w:rPr>
          <w:rFonts w:asciiTheme="minorHAnsi" w:hAnsiTheme="minorHAnsi" w:cstheme="minorHAnsi"/>
          <w:sz w:val="21"/>
          <w:szCs w:val="21"/>
          <w:vertAlign w:val="superscript"/>
        </w:rPr>
        <w:t>34</w:t>
      </w:r>
    </w:p>
    <w:p w14:paraId="2648EB29"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3C4D1F">
        <w:rPr>
          <w:rFonts w:asciiTheme="minorHAnsi" w:hAnsiTheme="minorHAnsi" w:cstheme="minorHAnsi"/>
          <w:b/>
          <w:bCs/>
          <w:color w:val="0070C0"/>
          <w:sz w:val="21"/>
          <w:szCs w:val="21"/>
        </w:rPr>
        <w:t>esse, sum, fuī, futūrus</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sein, sich befinden</w:t>
      </w:r>
      <w:r w:rsidRPr="00902091">
        <w:rPr>
          <w:rFonts w:asciiTheme="minorHAnsi" w:hAnsiTheme="minorHAnsi" w:cstheme="minorHAnsi"/>
          <w:sz w:val="21"/>
          <w:szCs w:val="21"/>
          <w:vertAlign w:val="superscript"/>
        </w:rPr>
        <w:t>2. 25. 79</w:t>
      </w:r>
    </w:p>
    <w:p w14:paraId="56724D19"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3C4D1F">
        <w:rPr>
          <w:rFonts w:asciiTheme="minorHAnsi" w:hAnsiTheme="minorHAnsi" w:cstheme="minorHAnsi"/>
          <w:b/>
          <w:bCs/>
          <w:color w:val="0070C0"/>
          <w:sz w:val="21"/>
          <w:szCs w:val="21"/>
        </w:rPr>
        <w:t>et</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und, auch</w:t>
      </w:r>
      <w:r w:rsidRPr="00902091">
        <w:rPr>
          <w:rFonts w:asciiTheme="minorHAnsi" w:hAnsiTheme="minorHAnsi" w:cstheme="minorHAnsi"/>
          <w:sz w:val="21"/>
          <w:szCs w:val="21"/>
          <w:vertAlign w:val="superscript"/>
        </w:rPr>
        <w:t>1</w:t>
      </w:r>
    </w:p>
    <w:p w14:paraId="7A04A3AD"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facere, faciō, fēcī, factum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 xml:space="preserve">machen, tun, handeln; </w:t>
      </w:r>
      <w:r w:rsidRPr="00902091">
        <w:rPr>
          <w:rFonts w:asciiTheme="minorHAnsi" w:hAnsiTheme="minorHAnsi" w:cstheme="minorHAnsi"/>
          <w:i/>
          <w:iCs/>
          <w:sz w:val="21"/>
          <w:szCs w:val="21"/>
        </w:rPr>
        <w:t>m. dopp. Akk</w:t>
      </w:r>
      <w:r w:rsidRPr="00902091">
        <w:rPr>
          <w:rFonts w:asciiTheme="minorHAnsi" w:hAnsiTheme="minorHAnsi" w:cstheme="minorHAnsi"/>
          <w:sz w:val="21"/>
          <w:szCs w:val="21"/>
        </w:rPr>
        <w:t>. jdn. zu etw. machen</w:t>
      </w:r>
      <w:r w:rsidRPr="00902091">
        <w:rPr>
          <w:rFonts w:asciiTheme="minorHAnsi" w:hAnsiTheme="minorHAnsi" w:cstheme="minorHAnsi"/>
          <w:sz w:val="21"/>
          <w:szCs w:val="21"/>
          <w:vertAlign w:val="superscript"/>
        </w:rPr>
        <w:t>17. 27. 48. 56</w:t>
      </w:r>
    </w:p>
    <w:p w14:paraId="1F081DC2"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fidēs, fideī</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f</w:t>
      </w:r>
      <w:r w:rsidRPr="00902091">
        <w:rPr>
          <w:rFonts w:asciiTheme="minorHAnsi" w:hAnsiTheme="minorHAnsi" w:cstheme="minorHAnsi"/>
          <w:sz w:val="21"/>
          <w:szCs w:val="21"/>
        </w:rPr>
        <w:t xml:space="preserve">    der Glaube, die Treue, das Vertrauen, die Zuverlässigkeit</w:t>
      </w:r>
      <w:r w:rsidRPr="00902091">
        <w:rPr>
          <w:rFonts w:asciiTheme="minorHAnsi" w:hAnsiTheme="minorHAnsi" w:cstheme="minorHAnsi"/>
          <w:sz w:val="21"/>
          <w:szCs w:val="21"/>
          <w:vertAlign w:val="superscript"/>
        </w:rPr>
        <w:t>41</w:t>
      </w:r>
    </w:p>
    <w:p w14:paraId="156A6356"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flāgitium</w:t>
      </w:r>
      <w:r w:rsidRPr="00902091">
        <w:rPr>
          <w:rFonts w:asciiTheme="minorHAnsi" w:hAnsiTheme="minorHAnsi" w:cstheme="minorHAnsi"/>
          <w:sz w:val="21"/>
          <w:szCs w:val="21"/>
        </w:rPr>
        <w:t xml:space="preserve">    die Schandtat, die Gemeinheit</w:t>
      </w:r>
      <w:r w:rsidRPr="00902091">
        <w:rPr>
          <w:rFonts w:asciiTheme="minorHAnsi" w:hAnsiTheme="minorHAnsi" w:cstheme="minorHAnsi"/>
          <w:sz w:val="21"/>
          <w:szCs w:val="21"/>
          <w:vertAlign w:val="superscript"/>
        </w:rPr>
        <w:t>65</w:t>
      </w:r>
    </w:p>
    <w:p w14:paraId="2D719523"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3C4D1F">
        <w:rPr>
          <w:rFonts w:asciiTheme="minorHAnsi" w:hAnsiTheme="minorHAnsi" w:cstheme="minorHAnsi"/>
          <w:b/>
          <w:bCs/>
          <w:color w:val="0070C0"/>
          <w:sz w:val="21"/>
          <w:szCs w:val="21"/>
        </w:rPr>
        <w:t>grātia</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der Dank</w:t>
      </w:r>
      <w:r w:rsidRPr="00902091">
        <w:rPr>
          <w:rFonts w:asciiTheme="minorHAnsi" w:hAnsiTheme="minorHAnsi" w:cstheme="minorHAnsi"/>
          <w:sz w:val="21"/>
          <w:szCs w:val="21"/>
          <w:vertAlign w:val="superscript"/>
        </w:rPr>
        <w:t>6</w:t>
      </w:r>
    </w:p>
    <w:p w14:paraId="797330B6"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grātiam habēre</w:t>
      </w:r>
      <w:r w:rsidRPr="00902091">
        <w:rPr>
          <w:rFonts w:asciiTheme="minorHAnsi" w:hAnsiTheme="minorHAnsi" w:cstheme="minorHAnsi"/>
          <w:sz w:val="21"/>
          <w:szCs w:val="21"/>
        </w:rPr>
        <w:t xml:space="preserve">    danken, dankbar sein</w:t>
      </w:r>
      <w:r w:rsidRPr="00902091">
        <w:rPr>
          <w:rFonts w:asciiTheme="minorHAnsi" w:hAnsiTheme="minorHAnsi" w:cstheme="minorHAnsi"/>
          <w:sz w:val="21"/>
          <w:szCs w:val="21"/>
          <w:vertAlign w:val="superscript"/>
        </w:rPr>
        <w:t>6</w:t>
      </w:r>
    </w:p>
    <w:p w14:paraId="53209D84"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3C4D1F">
        <w:rPr>
          <w:rFonts w:asciiTheme="minorHAnsi" w:hAnsiTheme="minorHAnsi" w:cstheme="minorHAnsi"/>
          <w:b/>
          <w:bCs/>
          <w:color w:val="0070C0"/>
          <w:sz w:val="21"/>
          <w:szCs w:val="21"/>
        </w:rPr>
        <w:t>habēre, habeō</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haben, halten</w:t>
      </w:r>
      <w:r w:rsidRPr="00902091">
        <w:rPr>
          <w:rFonts w:asciiTheme="minorHAnsi" w:hAnsiTheme="minorHAnsi" w:cstheme="minorHAnsi"/>
          <w:sz w:val="21"/>
          <w:szCs w:val="21"/>
          <w:vertAlign w:val="superscript"/>
        </w:rPr>
        <w:t>6</w:t>
      </w:r>
    </w:p>
    <w:p w14:paraId="2547C445"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hic, haec, hoc</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dieser, diese, dieses (hier); folgender</w:t>
      </w:r>
      <w:r w:rsidRPr="00902091">
        <w:rPr>
          <w:rFonts w:asciiTheme="minorHAnsi" w:hAnsiTheme="minorHAnsi" w:cstheme="minorHAnsi"/>
          <w:sz w:val="21"/>
          <w:szCs w:val="21"/>
          <w:vertAlign w:val="superscript"/>
        </w:rPr>
        <w:t>40</w:t>
      </w:r>
    </w:p>
    <w:p w14:paraId="4D415372"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imperātor, imperātōris</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m</w:t>
      </w:r>
      <w:r w:rsidRPr="00902091">
        <w:rPr>
          <w:rFonts w:asciiTheme="minorHAnsi" w:hAnsiTheme="minorHAnsi" w:cstheme="minorHAnsi"/>
          <w:sz w:val="21"/>
          <w:szCs w:val="21"/>
        </w:rPr>
        <w:t xml:space="preserve">    der Befehlshaber, der Feldherr, der Kaiser</w:t>
      </w:r>
      <w:r w:rsidRPr="00902091">
        <w:rPr>
          <w:rFonts w:asciiTheme="minorHAnsi" w:hAnsiTheme="minorHAnsi" w:cstheme="minorHAnsi"/>
          <w:sz w:val="21"/>
          <w:szCs w:val="21"/>
          <w:vertAlign w:val="superscript"/>
        </w:rPr>
        <w:t>18</w:t>
      </w:r>
    </w:p>
    <w:p w14:paraId="5E2B2816"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in</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Präp. m. Abl</w:t>
      </w:r>
      <w:r w:rsidRPr="00902091">
        <w:rPr>
          <w:rFonts w:asciiTheme="minorHAnsi" w:hAnsiTheme="minorHAnsi" w:cstheme="minorHAnsi"/>
          <w:sz w:val="21"/>
          <w:szCs w:val="21"/>
        </w:rPr>
        <w:t xml:space="preserve">.    in, an, auf, bei </w:t>
      </w:r>
      <w:r w:rsidRPr="00902091">
        <w:rPr>
          <w:rFonts w:asciiTheme="minorHAnsi" w:hAnsiTheme="minorHAnsi" w:cstheme="minorHAnsi"/>
          <w:i/>
          <w:iCs/>
          <w:sz w:val="21"/>
          <w:szCs w:val="21"/>
        </w:rPr>
        <w:t>(wo?)</w:t>
      </w:r>
      <w:r w:rsidRPr="00902091">
        <w:rPr>
          <w:rFonts w:asciiTheme="minorHAnsi" w:hAnsiTheme="minorHAnsi" w:cstheme="minorHAnsi"/>
          <w:sz w:val="21"/>
          <w:szCs w:val="21"/>
          <w:vertAlign w:val="superscript"/>
        </w:rPr>
        <w:t>12</w:t>
      </w:r>
    </w:p>
    <w:p w14:paraId="38ADAE82"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 xml:space="preserve">indicāre, indicō </w:t>
      </w:r>
      <w:r w:rsidRPr="00902091">
        <w:rPr>
          <w:rFonts w:asciiTheme="minorHAnsi" w:hAnsiTheme="minorHAnsi" w:cstheme="minorHAnsi"/>
          <w:sz w:val="21"/>
          <w:szCs w:val="21"/>
        </w:rPr>
        <w:t xml:space="preserve">   anzeigen, melden</w:t>
      </w:r>
      <w:r w:rsidRPr="00902091">
        <w:rPr>
          <w:rFonts w:asciiTheme="minorHAnsi" w:hAnsiTheme="minorHAnsi" w:cstheme="minorHAnsi"/>
          <w:sz w:val="21"/>
          <w:szCs w:val="21"/>
          <w:vertAlign w:val="superscript"/>
        </w:rPr>
        <w:t>12</w:t>
      </w:r>
    </w:p>
    <w:p w14:paraId="7A0C74E2"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lastRenderedPageBreak/>
        <w:t>īnstāre, īnstō, īnstitī</w:t>
      </w:r>
      <w:r w:rsidRPr="00902091">
        <w:rPr>
          <w:rFonts w:asciiTheme="minorHAnsi" w:hAnsiTheme="minorHAnsi" w:cstheme="minorHAnsi"/>
          <w:sz w:val="21"/>
          <w:szCs w:val="21"/>
        </w:rPr>
        <w:t xml:space="preserve">    bevorstehen, hart zusetzen; drohen</w:t>
      </w:r>
      <w:r w:rsidRPr="00902091">
        <w:rPr>
          <w:rFonts w:asciiTheme="minorHAnsi" w:hAnsiTheme="minorHAnsi" w:cstheme="minorHAnsi"/>
          <w:sz w:val="21"/>
          <w:szCs w:val="21"/>
          <w:vertAlign w:val="superscript"/>
        </w:rPr>
        <w:t>65</w:t>
      </w:r>
    </w:p>
    <w:p w14:paraId="4AED0321"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intereā</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Adv</w:t>
      </w:r>
      <w:r w:rsidRPr="00902091">
        <w:rPr>
          <w:rFonts w:asciiTheme="minorHAnsi" w:hAnsiTheme="minorHAnsi" w:cstheme="minorHAnsi"/>
          <w:sz w:val="21"/>
          <w:szCs w:val="21"/>
        </w:rPr>
        <w:t>.    inzwischen, unterdessen</w:t>
      </w:r>
      <w:r w:rsidRPr="00902091">
        <w:rPr>
          <w:rFonts w:asciiTheme="minorHAnsi" w:hAnsiTheme="minorHAnsi" w:cstheme="minorHAnsi"/>
          <w:sz w:val="21"/>
          <w:szCs w:val="21"/>
          <w:vertAlign w:val="superscript"/>
        </w:rPr>
        <w:t>72</w:t>
      </w:r>
      <w:r w:rsidRPr="00902091">
        <w:rPr>
          <w:rFonts w:asciiTheme="minorHAnsi" w:hAnsiTheme="minorHAnsi" w:cstheme="minorHAnsi"/>
          <w:sz w:val="21"/>
          <w:szCs w:val="21"/>
        </w:rPr>
        <w:t xml:space="preserve"> </w:t>
      </w:r>
    </w:p>
    <w:p w14:paraId="019DDABD"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u w:val="thick" w:color="FF0000"/>
        </w:rPr>
        <w:t>interesse, intersum, interfuī</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(m. Dat.)</w:t>
      </w:r>
      <w:r w:rsidRPr="00902091">
        <w:rPr>
          <w:rFonts w:asciiTheme="minorHAnsi" w:hAnsiTheme="minorHAnsi" w:cstheme="minorHAnsi"/>
          <w:sz w:val="21"/>
          <w:szCs w:val="21"/>
        </w:rPr>
        <w:t xml:space="preserve">    dazwischen sein; teilnehmen (an)</w:t>
      </w:r>
      <w:r w:rsidRPr="00902091">
        <w:rPr>
          <w:rFonts w:asciiTheme="minorHAnsi" w:hAnsiTheme="minorHAnsi" w:cstheme="minorHAnsi"/>
          <w:sz w:val="21"/>
          <w:szCs w:val="21"/>
          <w:vertAlign w:val="superscript"/>
        </w:rPr>
        <w:t>91</w:t>
      </w:r>
    </w:p>
    <w:p w14:paraId="1FDD3EA8"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interrogāre, interrogō</w:t>
      </w:r>
      <w:r w:rsidRPr="00902091">
        <w:rPr>
          <w:rFonts w:asciiTheme="minorHAnsi" w:hAnsiTheme="minorHAnsi" w:cstheme="minorHAnsi"/>
          <w:sz w:val="21"/>
          <w:szCs w:val="21"/>
        </w:rPr>
        <w:t xml:space="preserve">    fragen</w:t>
      </w:r>
      <w:r w:rsidRPr="00902091">
        <w:rPr>
          <w:rFonts w:asciiTheme="minorHAnsi" w:hAnsiTheme="minorHAnsi" w:cstheme="minorHAnsi"/>
          <w:sz w:val="21"/>
          <w:szCs w:val="21"/>
          <w:vertAlign w:val="superscript"/>
        </w:rPr>
        <w:t>39</w:t>
      </w:r>
    </w:p>
    <w:p w14:paraId="05B97D24"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ipse, ipsa, ipsum</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 xml:space="preserve">(Gen. </w:t>
      </w:r>
      <w:r w:rsidRPr="00902091">
        <w:rPr>
          <w:rFonts w:asciiTheme="minorHAnsi" w:hAnsiTheme="minorHAnsi" w:cstheme="minorHAnsi"/>
          <w:b/>
          <w:bCs/>
          <w:sz w:val="21"/>
          <w:szCs w:val="21"/>
        </w:rPr>
        <w:t>ipsīus</w:t>
      </w:r>
      <w:r w:rsidRPr="00902091">
        <w:rPr>
          <w:rFonts w:asciiTheme="minorHAnsi" w:hAnsiTheme="minorHAnsi" w:cstheme="minorHAnsi"/>
          <w:i/>
          <w:iCs/>
          <w:sz w:val="21"/>
          <w:szCs w:val="21"/>
        </w:rPr>
        <w:t xml:space="preserve">, Dat. </w:t>
      </w:r>
      <w:r w:rsidRPr="00902091">
        <w:rPr>
          <w:rFonts w:asciiTheme="minorHAnsi" w:hAnsiTheme="minorHAnsi" w:cstheme="minorHAnsi"/>
          <w:b/>
          <w:bCs/>
          <w:sz w:val="21"/>
          <w:szCs w:val="21"/>
        </w:rPr>
        <w:t>ipsī</w:t>
      </w:r>
      <w:r w:rsidRPr="00902091">
        <w:rPr>
          <w:rFonts w:asciiTheme="minorHAnsi" w:hAnsiTheme="minorHAnsi" w:cstheme="minorHAnsi"/>
          <w:i/>
          <w:iCs/>
          <w:sz w:val="21"/>
          <w:szCs w:val="21"/>
        </w:rPr>
        <w:t>)</w:t>
      </w:r>
      <w:r w:rsidRPr="00902091">
        <w:rPr>
          <w:rFonts w:asciiTheme="minorHAnsi" w:hAnsiTheme="minorHAnsi" w:cstheme="minorHAnsi"/>
          <w:sz w:val="21"/>
          <w:szCs w:val="21"/>
        </w:rPr>
        <w:t xml:space="preserve">    (er, sie, es) selbst; persönlich; gerade; sogar </w:t>
      </w:r>
      <w:r w:rsidRPr="00902091">
        <w:rPr>
          <w:rFonts w:asciiTheme="minorHAnsi" w:hAnsiTheme="minorHAnsi" w:cstheme="minorHAnsi"/>
          <w:i/>
          <w:iCs/>
          <w:sz w:val="21"/>
          <w:szCs w:val="21"/>
        </w:rPr>
        <w:t>(hervorhebend)</w:t>
      </w:r>
      <w:r w:rsidRPr="00902091">
        <w:rPr>
          <w:rFonts w:asciiTheme="minorHAnsi" w:hAnsiTheme="minorHAnsi" w:cstheme="minorHAnsi"/>
          <w:sz w:val="21"/>
          <w:szCs w:val="21"/>
          <w:vertAlign w:val="superscript"/>
        </w:rPr>
        <w:t>56</w:t>
      </w:r>
    </w:p>
    <w:p w14:paraId="38027F58"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u w:val="thick" w:color="FF0000"/>
        </w:rPr>
        <w:t>īrā accēnsus</w:t>
      </w:r>
      <w:r w:rsidRPr="00902091">
        <w:rPr>
          <w:rFonts w:asciiTheme="minorHAnsi" w:hAnsiTheme="minorHAnsi" w:cstheme="minorHAnsi"/>
          <w:sz w:val="21"/>
          <w:szCs w:val="21"/>
        </w:rPr>
        <w:t xml:space="preserve">    zornentbrannt, zornerfüllt</w:t>
      </w:r>
      <w:r w:rsidRPr="00902091">
        <w:rPr>
          <w:rFonts w:asciiTheme="minorHAnsi" w:hAnsiTheme="minorHAnsi" w:cstheme="minorHAnsi"/>
          <w:sz w:val="21"/>
          <w:szCs w:val="21"/>
          <w:vertAlign w:val="superscript"/>
        </w:rPr>
        <w:t>91</w:t>
      </w:r>
    </w:p>
    <w:p w14:paraId="52DC2A12"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is, ea, id</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dieser, diese, dieses; er, sie, es</w:t>
      </w:r>
      <w:r w:rsidRPr="00902091">
        <w:rPr>
          <w:rFonts w:asciiTheme="minorHAnsi" w:hAnsiTheme="minorHAnsi" w:cstheme="minorHAnsi"/>
          <w:sz w:val="21"/>
          <w:szCs w:val="21"/>
          <w:vertAlign w:val="superscript"/>
        </w:rPr>
        <w:t>26</w:t>
      </w:r>
    </w:p>
    <w:p w14:paraId="6346E7A1"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3C4D1F">
        <w:rPr>
          <w:rFonts w:asciiTheme="minorHAnsi" w:hAnsiTheme="minorHAnsi" w:cstheme="minorHAnsi"/>
          <w:b/>
          <w:bCs/>
          <w:color w:val="0070C0"/>
          <w:sz w:val="21"/>
          <w:szCs w:val="21"/>
        </w:rPr>
        <w:t>itaque</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deshalb</w:t>
      </w:r>
      <w:r w:rsidRPr="00902091">
        <w:rPr>
          <w:rFonts w:asciiTheme="minorHAnsi" w:hAnsiTheme="minorHAnsi" w:cstheme="minorHAnsi"/>
          <w:sz w:val="21"/>
          <w:szCs w:val="21"/>
          <w:vertAlign w:val="superscript"/>
        </w:rPr>
        <w:t>5</w:t>
      </w:r>
    </w:p>
    <w:p w14:paraId="3230E554"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902091">
        <w:rPr>
          <w:rFonts w:asciiTheme="minorHAnsi" w:hAnsiTheme="minorHAnsi" w:cstheme="minorHAnsi"/>
          <w:b/>
          <w:bCs/>
          <w:sz w:val="21"/>
          <w:szCs w:val="21"/>
        </w:rPr>
        <w:t>iterum</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Adv</w:t>
      </w:r>
      <w:r w:rsidRPr="00902091">
        <w:rPr>
          <w:rFonts w:asciiTheme="minorHAnsi" w:hAnsiTheme="minorHAnsi" w:cstheme="minorHAnsi"/>
          <w:sz w:val="21"/>
          <w:szCs w:val="21"/>
        </w:rPr>
        <w:t>.    wiederum, zum zweiten Mal</w:t>
      </w:r>
      <w:r w:rsidRPr="00902091">
        <w:rPr>
          <w:rFonts w:asciiTheme="minorHAnsi" w:hAnsiTheme="minorHAnsi" w:cstheme="minorHAnsi"/>
          <w:sz w:val="21"/>
          <w:szCs w:val="21"/>
          <w:vertAlign w:val="superscript"/>
        </w:rPr>
        <w:t>5</w:t>
      </w:r>
    </w:p>
    <w:p w14:paraId="18DA9931"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iūdicāre, iūdicō</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urteilen, beurteilen</w:t>
      </w:r>
      <w:r w:rsidRPr="00902091">
        <w:rPr>
          <w:rFonts w:asciiTheme="minorHAnsi" w:hAnsiTheme="minorHAnsi" w:cstheme="minorHAnsi"/>
          <w:sz w:val="21"/>
          <w:szCs w:val="21"/>
          <w:vertAlign w:val="superscript"/>
        </w:rPr>
        <w:t>72</w:t>
      </w:r>
    </w:p>
    <w:p w14:paraId="15339FD4"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u w:val="thick" w:color="FF0000"/>
        </w:rPr>
        <w:t>iūdicium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das Gericht, das Urteil</w:t>
      </w:r>
      <w:r w:rsidRPr="00902091">
        <w:rPr>
          <w:rFonts w:asciiTheme="minorHAnsi" w:hAnsiTheme="minorHAnsi" w:cstheme="minorHAnsi"/>
          <w:sz w:val="21"/>
          <w:szCs w:val="21"/>
          <w:vertAlign w:val="superscript"/>
        </w:rPr>
        <w:t>91</w:t>
      </w:r>
    </w:p>
    <w:p w14:paraId="7887563D"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iūstitia</w:t>
      </w:r>
      <w:r w:rsidRPr="00902091">
        <w:rPr>
          <w:rFonts w:asciiTheme="minorHAnsi" w:hAnsiTheme="minorHAnsi" w:cstheme="minorHAnsi"/>
          <w:sz w:val="21"/>
          <w:szCs w:val="21"/>
        </w:rPr>
        <w:t xml:space="preserve">    die Gerechtigkeit</w:t>
      </w:r>
      <w:r w:rsidRPr="00902091">
        <w:rPr>
          <w:rFonts w:asciiTheme="minorHAnsi" w:hAnsiTheme="minorHAnsi" w:cstheme="minorHAnsi"/>
          <w:sz w:val="21"/>
          <w:szCs w:val="21"/>
          <w:vertAlign w:val="superscript"/>
        </w:rPr>
        <w:t>90</w:t>
      </w:r>
    </w:p>
    <w:p w14:paraId="7B045446"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iūstus, a, um</w:t>
      </w:r>
      <w:r w:rsidRPr="00902091">
        <w:rPr>
          <w:rFonts w:asciiTheme="minorHAnsi" w:hAnsiTheme="minorHAnsi" w:cstheme="minorHAnsi"/>
          <w:sz w:val="21"/>
          <w:szCs w:val="21"/>
        </w:rPr>
        <w:t xml:space="preserve">    gerecht</w:t>
      </w:r>
      <w:r w:rsidRPr="00902091">
        <w:rPr>
          <w:rFonts w:asciiTheme="minorHAnsi" w:hAnsiTheme="minorHAnsi" w:cstheme="minorHAnsi"/>
          <w:sz w:val="21"/>
          <w:szCs w:val="21"/>
          <w:vertAlign w:val="superscript"/>
        </w:rPr>
        <w:t>90</w:t>
      </w:r>
    </w:p>
    <w:p w14:paraId="7021F3D8"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libellus</w:t>
      </w:r>
      <w:r w:rsidRPr="00902091">
        <w:rPr>
          <w:rFonts w:asciiTheme="minorHAnsi" w:hAnsiTheme="minorHAnsi" w:cstheme="minorHAnsi"/>
          <w:sz w:val="21"/>
          <w:szCs w:val="21"/>
        </w:rPr>
        <w:t xml:space="preserve">    das kleine Buch, das Heft</w:t>
      </w:r>
      <w:r w:rsidRPr="00902091">
        <w:rPr>
          <w:rFonts w:asciiTheme="minorHAnsi" w:hAnsiTheme="minorHAnsi" w:cstheme="minorHAnsi"/>
          <w:sz w:val="21"/>
          <w:szCs w:val="21"/>
          <w:vertAlign w:val="superscript"/>
        </w:rPr>
        <w:t>39</w:t>
      </w:r>
    </w:p>
    <w:p w14:paraId="61948D64"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u w:val="thick" w:color="FF0000"/>
        </w:rPr>
        <w:t>licentia</w:t>
      </w:r>
      <w:r w:rsidRPr="00902091">
        <w:rPr>
          <w:rFonts w:asciiTheme="minorHAnsi" w:hAnsiTheme="minorHAnsi" w:cstheme="minorHAnsi"/>
          <w:sz w:val="21"/>
          <w:szCs w:val="21"/>
        </w:rPr>
        <w:t xml:space="preserve">    die Freiheit, die Willkür</w:t>
      </w:r>
      <w:r w:rsidRPr="00902091">
        <w:rPr>
          <w:rFonts w:asciiTheme="minorHAnsi" w:hAnsiTheme="minorHAnsi" w:cstheme="minorHAnsi"/>
          <w:sz w:val="21"/>
          <w:szCs w:val="21"/>
          <w:vertAlign w:val="superscript"/>
        </w:rPr>
        <w:t>91</w:t>
      </w:r>
    </w:p>
    <w:p w14:paraId="1B013323"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magnus, a, 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groß, bedeutend</w:t>
      </w:r>
      <w:r w:rsidRPr="00902091">
        <w:rPr>
          <w:rFonts w:asciiTheme="minorHAnsi" w:hAnsiTheme="minorHAnsi" w:cstheme="minorHAnsi"/>
          <w:sz w:val="21"/>
          <w:szCs w:val="21"/>
          <w:vertAlign w:val="superscript"/>
        </w:rPr>
        <w:t>14</w:t>
      </w:r>
    </w:p>
    <w:p w14:paraId="18137838"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maximē</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Adv</w:t>
      </w:r>
      <w:r w:rsidRPr="00902091">
        <w:rPr>
          <w:rFonts w:asciiTheme="minorHAnsi" w:hAnsiTheme="minorHAnsi" w:cstheme="minorHAnsi"/>
          <w:sz w:val="21"/>
          <w:szCs w:val="21"/>
        </w:rPr>
        <w:t>.    am meisten, besonders</w:t>
      </w:r>
      <w:r w:rsidRPr="00902091">
        <w:rPr>
          <w:rFonts w:asciiTheme="minorHAnsi" w:hAnsiTheme="minorHAnsi" w:cstheme="minorHAnsi"/>
          <w:sz w:val="21"/>
          <w:szCs w:val="21"/>
          <w:vertAlign w:val="superscript"/>
        </w:rPr>
        <w:t>34</w:t>
      </w:r>
    </w:p>
    <w:p w14:paraId="3DF7C028"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mē</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Akk</w:t>
      </w:r>
      <w:r w:rsidRPr="00902091">
        <w:rPr>
          <w:rFonts w:asciiTheme="minorHAnsi" w:hAnsiTheme="minorHAnsi" w:cstheme="minorHAnsi"/>
          <w:sz w:val="21"/>
          <w:szCs w:val="21"/>
        </w:rPr>
        <w:t>.    mich</w:t>
      </w:r>
      <w:r w:rsidRPr="00902091">
        <w:rPr>
          <w:rFonts w:asciiTheme="minorHAnsi" w:hAnsiTheme="minorHAnsi" w:cstheme="minorHAnsi"/>
          <w:sz w:val="21"/>
          <w:szCs w:val="21"/>
          <w:vertAlign w:val="superscript"/>
        </w:rPr>
        <w:t>13</w:t>
      </w:r>
    </w:p>
    <w:p w14:paraId="649380C4"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mihi</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Dat</w:t>
      </w:r>
      <w:r w:rsidRPr="00902091">
        <w:rPr>
          <w:rFonts w:asciiTheme="minorHAnsi" w:hAnsiTheme="minorHAnsi" w:cstheme="minorHAnsi"/>
          <w:sz w:val="21"/>
          <w:szCs w:val="21"/>
        </w:rPr>
        <w:t>.    mir</w:t>
      </w:r>
      <w:r w:rsidRPr="00902091">
        <w:rPr>
          <w:rFonts w:asciiTheme="minorHAnsi" w:hAnsiTheme="minorHAnsi" w:cstheme="minorHAnsi"/>
          <w:sz w:val="21"/>
          <w:szCs w:val="21"/>
          <w:vertAlign w:val="superscript"/>
        </w:rPr>
        <w:t>13</w:t>
      </w:r>
    </w:p>
    <w:p w14:paraId="09BFCEED"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modus</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die Art, die Weise; das Maß</w:t>
      </w:r>
      <w:r w:rsidRPr="00902091">
        <w:rPr>
          <w:rFonts w:asciiTheme="minorHAnsi" w:hAnsiTheme="minorHAnsi" w:cstheme="minorHAnsi"/>
          <w:sz w:val="21"/>
          <w:szCs w:val="21"/>
          <w:vertAlign w:val="superscript"/>
        </w:rPr>
        <w:t>58</w:t>
      </w:r>
    </w:p>
    <w:p w14:paraId="1E7206E8"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mors, mortis</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f (Gen. Pl. -</w:t>
      </w:r>
      <w:r w:rsidRPr="00902091">
        <w:rPr>
          <w:rFonts w:asciiTheme="minorHAnsi" w:hAnsiTheme="minorHAnsi" w:cstheme="minorHAnsi"/>
          <w:b/>
          <w:bCs/>
          <w:sz w:val="21"/>
          <w:szCs w:val="21"/>
        </w:rPr>
        <w:t>ium</w:t>
      </w:r>
      <w:r w:rsidRPr="00902091">
        <w:rPr>
          <w:rFonts w:asciiTheme="minorHAnsi" w:hAnsiTheme="minorHAnsi" w:cstheme="minorHAnsi"/>
          <w:i/>
          <w:iCs/>
          <w:sz w:val="21"/>
          <w:szCs w:val="21"/>
        </w:rPr>
        <w:t>)</w:t>
      </w:r>
      <w:r w:rsidRPr="00902091">
        <w:rPr>
          <w:rFonts w:asciiTheme="minorHAnsi" w:hAnsiTheme="minorHAnsi" w:cstheme="minorHAnsi"/>
          <w:sz w:val="21"/>
          <w:szCs w:val="21"/>
        </w:rPr>
        <w:t xml:space="preserve">    der Tod</w:t>
      </w:r>
      <w:r w:rsidRPr="00902091">
        <w:rPr>
          <w:rFonts w:asciiTheme="minorHAnsi" w:hAnsiTheme="minorHAnsi" w:cstheme="minorHAnsi"/>
          <w:sz w:val="21"/>
          <w:szCs w:val="21"/>
          <w:vertAlign w:val="superscript"/>
        </w:rPr>
        <w:t>22</w:t>
      </w:r>
    </w:p>
    <w:p w14:paraId="177FBD96"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mōs, mōris</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m</w:t>
      </w:r>
      <w:r w:rsidRPr="00902091">
        <w:rPr>
          <w:rFonts w:asciiTheme="minorHAnsi" w:hAnsiTheme="minorHAnsi" w:cstheme="minorHAnsi"/>
          <w:sz w:val="21"/>
          <w:szCs w:val="21"/>
        </w:rPr>
        <w:t xml:space="preserve">    die Sitte, der Brauch; </w:t>
      </w:r>
      <w:r w:rsidRPr="00902091">
        <w:rPr>
          <w:rFonts w:asciiTheme="minorHAnsi" w:hAnsiTheme="minorHAnsi" w:cstheme="minorHAnsi"/>
          <w:i/>
          <w:iCs/>
          <w:sz w:val="21"/>
          <w:szCs w:val="21"/>
        </w:rPr>
        <w:t>Pl</w:t>
      </w:r>
      <w:r w:rsidRPr="00902091">
        <w:rPr>
          <w:rFonts w:asciiTheme="minorHAnsi" w:hAnsiTheme="minorHAnsi" w:cstheme="minorHAnsi"/>
          <w:sz w:val="21"/>
          <w:szCs w:val="21"/>
        </w:rPr>
        <w:t>. der Charakter</w:t>
      </w:r>
      <w:r w:rsidRPr="00902091">
        <w:rPr>
          <w:rFonts w:asciiTheme="minorHAnsi" w:hAnsiTheme="minorHAnsi" w:cstheme="minorHAnsi"/>
          <w:sz w:val="21"/>
          <w:szCs w:val="21"/>
          <w:vertAlign w:val="superscript"/>
        </w:rPr>
        <w:t>36</w:t>
      </w:r>
    </w:p>
    <w:p w14:paraId="1A98EC06"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multitūdō, multitūdinis</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f</w:t>
      </w:r>
      <w:r w:rsidRPr="00902091">
        <w:rPr>
          <w:rFonts w:asciiTheme="minorHAnsi" w:hAnsiTheme="minorHAnsi" w:cstheme="minorHAnsi"/>
          <w:sz w:val="21"/>
          <w:szCs w:val="21"/>
        </w:rPr>
        <w:t xml:space="preserve">    die große Zahl, die Menge</w:t>
      </w:r>
      <w:r w:rsidRPr="00902091">
        <w:rPr>
          <w:rFonts w:asciiTheme="minorHAnsi" w:hAnsiTheme="minorHAnsi" w:cstheme="minorHAnsi"/>
          <w:sz w:val="21"/>
          <w:szCs w:val="21"/>
          <w:vertAlign w:val="superscript"/>
        </w:rPr>
        <w:t>23</w:t>
      </w:r>
    </w:p>
    <w:p w14:paraId="77A3756C"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-ne</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Partikel im dir. Fragesatz</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(unübersetzt)</w:t>
      </w:r>
      <w:r w:rsidRPr="00902091">
        <w:rPr>
          <w:rFonts w:asciiTheme="minorHAnsi" w:hAnsiTheme="minorHAnsi" w:cstheme="minorHAnsi"/>
          <w:sz w:val="21"/>
          <w:szCs w:val="21"/>
          <w:vertAlign w:val="superscript"/>
        </w:rPr>
        <w:t>13</w:t>
      </w:r>
    </w:p>
    <w:p w14:paraId="54DCA8DE"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negāre, negō</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leugnen, verneinen, verweigern</w:t>
      </w:r>
      <w:r w:rsidRPr="00902091">
        <w:rPr>
          <w:rFonts w:asciiTheme="minorHAnsi" w:hAnsiTheme="minorHAnsi" w:cstheme="minorHAnsi"/>
          <w:sz w:val="21"/>
          <w:szCs w:val="21"/>
          <w:vertAlign w:val="superscript"/>
        </w:rPr>
        <w:t>45</w:t>
      </w:r>
    </w:p>
    <w:p w14:paraId="30473793"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nescīre, nesciō</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nicht wissen, nicht kennen, nicht verstehen</w:t>
      </w:r>
      <w:r w:rsidRPr="00902091">
        <w:rPr>
          <w:rFonts w:asciiTheme="minorHAnsi" w:hAnsiTheme="minorHAnsi" w:cstheme="minorHAnsi"/>
          <w:sz w:val="21"/>
          <w:szCs w:val="21"/>
          <w:vertAlign w:val="superscript"/>
        </w:rPr>
        <w:t>10</w:t>
      </w:r>
      <w:r w:rsidRPr="00902091">
        <w:rPr>
          <w:rFonts w:asciiTheme="minorHAnsi" w:hAnsiTheme="minorHAnsi" w:cstheme="minorHAnsi"/>
          <w:sz w:val="21"/>
          <w:szCs w:val="21"/>
        </w:rPr>
        <w:t xml:space="preserve"> </w:t>
      </w:r>
    </w:p>
    <w:p w14:paraId="372BBD99"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nimis / nimium</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Adv</w:t>
      </w:r>
      <w:r w:rsidRPr="00902091">
        <w:rPr>
          <w:rFonts w:asciiTheme="minorHAnsi" w:hAnsiTheme="minorHAnsi" w:cstheme="minorHAnsi"/>
          <w:sz w:val="21"/>
          <w:szCs w:val="21"/>
        </w:rPr>
        <w:t>.    (all)zu, (all)zu sehr, im Übermaß</w:t>
      </w:r>
      <w:r w:rsidRPr="00902091">
        <w:rPr>
          <w:rFonts w:asciiTheme="minorHAnsi" w:hAnsiTheme="minorHAnsi" w:cstheme="minorHAnsi"/>
          <w:sz w:val="21"/>
          <w:szCs w:val="21"/>
          <w:vertAlign w:val="superscript"/>
        </w:rPr>
        <w:t>73</w:t>
      </w:r>
    </w:p>
    <w:p w14:paraId="24155D17"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u w:val="thick" w:color="FF0000"/>
        </w:rPr>
        <w:t>nimius, a, um</w:t>
      </w:r>
      <w:r w:rsidRPr="00902091">
        <w:rPr>
          <w:rFonts w:asciiTheme="minorHAnsi" w:hAnsiTheme="minorHAnsi" w:cstheme="minorHAnsi"/>
          <w:sz w:val="21"/>
          <w:szCs w:val="21"/>
        </w:rPr>
        <w:t xml:space="preserve">    übermäßig, zu groß</w:t>
      </w:r>
      <w:r w:rsidRPr="00902091">
        <w:rPr>
          <w:rFonts w:asciiTheme="minorHAnsi" w:hAnsiTheme="minorHAnsi" w:cstheme="minorHAnsi"/>
          <w:sz w:val="21"/>
          <w:szCs w:val="21"/>
          <w:vertAlign w:val="superscript"/>
        </w:rPr>
        <w:t>91</w:t>
      </w:r>
    </w:p>
    <w:p w14:paraId="62A11245"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 xml:space="preserve">nōlle, nōlō, nōluī </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nicht wollen</w:t>
      </w:r>
      <w:r w:rsidRPr="00902091">
        <w:rPr>
          <w:rFonts w:asciiTheme="minorHAnsi" w:hAnsiTheme="minorHAnsi" w:cstheme="minorHAnsi"/>
          <w:sz w:val="21"/>
          <w:szCs w:val="21"/>
          <w:vertAlign w:val="superscript"/>
        </w:rPr>
        <w:t>19. 25</w:t>
      </w:r>
    </w:p>
    <w:p w14:paraId="5846D5E1"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nōmen, nōminis</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n</w:t>
      </w:r>
      <w:r w:rsidRPr="00902091">
        <w:rPr>
          <w:rFonts w:asciiTheme="minorHAnsi" w:hAnsiTheme="minorHAnsi" w:cstheme="minorHAnsi"/>
          <w:sz w:val="21"/>
          <w:szCs w:val="21"/>
        </w:rPr>
        <w:t xml:space="preserve">    der Name</w:t>
      </w:r>
      <w:r w:rsidRPr="00902091">
        <w:rPr>
          <w:rFonts w:asciiTheme="minorHAnsi" w:hAnsiTheme="minorHAnsi" w:cstheme="minorHAnsi"/>
          <w:sz w:val="21"/>
          <w:szCs w:val="21"/>
          <w:vertAlign w:val="superscript"/>
        </w:rPr>
        <w:t>49</w:t>
      </w:r>
    </w:p>
    <w:p w14:paraId="3087F966"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nōnnūllī, ae, a</w:t>
      </w:r>
      <w:r w:rsidRPr="00902091">
        <w:rPr>
          <w:rFonts w:asciiTheme="minorHAnsi" w:hAnsiTheme="minorHAnsi" w:cstheme="minorHAnsi"/>
          <w:sz w:val="21"/>
          <w:szCs w:val="21"/>
        </w:rPr>
        <w:t xml:space="preserve">    einige, manche</w:t>
      </w:r>
      <w:r w:rsidRPr="00902091">
        <w:rPr>
          <w:rFonts w:asciiTheme="minorHAnsi" w:hAnsiTheme="minorHAnsi" w:cstheme="minorHAnsi"/>
          <w:sz w:val="21"/>
          <w:szCs w:val="21"/>
          <w:vertAlign w:val="superscript"/>
        </w:rPr>
        <w:t>63</w:t>
      </w:r>
    </w:p>
    <w:p w14:paraId="6B777DAB"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noster, nostra, nostrum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unser</w:t>
      </w:r>
      <w:r w:rsidRPr="00902091">
        <w:rPr>
          <w:rFonts w:asciiTheme="minorHAnsi" w:hAnsiTheme="minorHAnsi" w:cstheme="minorHAnsi"/>
          <w:sz w:val="21"/>
          <w:szCs w:val="21"/>
          <w:vertAlign w:val="superscript"/>
        </w:rPr>
        <w:t>15</w:t>
      </w:r>
    </w:p>
    <w:p w14:paraId="621CEB20"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nūllus, a, um</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 xml:space="preserve">(Gen. </w:t>
      </w:r>
      <w:r w:rsidRPr="00902091">
        <w:rPr>
          <w:rFonts w:asciiTheme="minorHAnsi" w:hAnsiTheme="minorHAnsi" w:cstheme="minorHAnsi"/>
          <w:b/>
          <w:bCs/>
          <w:sz w:val="21"/>
          <w:szCs w:val="21"/>
        </w:rPr>
        <w:t>nūllīus</w:t>
      </w:r>
      <w:r w:rsidRPr="00902091">
        <w:rPr>
          <w:rFonts w:asciiTheme="minorHAnsi" w:hAnsiTheme="minorHAnsi" w:cstheme="minorHAnsi"/>
          <w:i/>
          <w:iCs/>
          <w:sz w:val="21"/>
          <w:szCs w:val="21"/>
        </w:rPr>
        <w:t xml:space="preserve">, Dat. </w:t>
      </w:r>
      <w:r w:rsidRPr="00902091">
        <w:rPr>
          <w:rFonts w:asciiTheme="minorHAnsi" w:hAnsiTheme="minorHAnsi" w:cstheme="minorHAnsi"/>
          <w:b/>
          <w:bCs/>
          <w:sz w:val="21"/>
          <w:szCs w:val="21"/>
        </w:rPr>
        <w:t>nūllī</w:t>
      </w:r>
      <w:r w:rsidRPr="00902091">
        <w:rPr>
          <w:rFonts w:asciiTheme="minorHAnsi" w:hAnsiTheme="minorHAnsi" w:cstheme="minorHAnsi"/>
          <w:i/>
          <w:iCs/>
          <w:sz w:val="21"/>
          <w:szCs w:val="21"/>
        </w:rPr>
        <w:t>)</w:t>
      </w:r>
      <w:r w:rsidRPr="00902091">
        <w:rPr>
          <w:rFonts w:asciiTheme="minorHAnsi" w:hAnsiTheme="minorHAnsi" w:cstheme="minorHAnsi"/>
          <w:sz w:val="21"/>
          <w:szCs w:val="21"/>
        </w:rPr>
        <w:t xml:space="preserve">    kein</w:t>
      </w:r>
      <w:r w:rsidRPr="00902091">
        <w:rPr>
          <w:rFonts w:asciiTheme="minorHAnsi" w:hAnsiTheme="minorHAnsi" w:cstheme="minorHAnsi"/>
          <w:sz w:val="21"/>
          <w:szCs w:val="21"/>
          <w:vertAlign w:val="superscript"/>
        </w:rPr>
        <w:t>49</w:t>
      </w:r>
    </w:p>
    <w:p w14:paraId="0A751AF2"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num</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(im Gliedsatz)</w:t>
      </w:r>
      <w:r w:rsidRPr="00902091">
        <w:rPr>
          <w:rFonts w:asciiTheme="minorHAnsi" w:hAnsiTheme="minorHAnsi" w:cstheme="minorHAnsi"/>
          <w:sz w:val="21"/>
          <w:szCs w:val="21"/>
        </w:rPr>
        <w:t xml:space="preserve">    ob, ob nicht</w:t>
      </w:r>
      <w:r w:rsidRPr="00902091">
        <w:rPr>
          <w:rFonts w:asciiTheme="minorHAnsi" w:hAnsiTheme="minorHAnsi" w:cstheme="minorHAnsi"/>
          <w:sz w:val="21"/>
          <w:szCs w:val="21"/>
          <w:vertAlign w:val="superscript"/>
        </w:rPr>
        <w:t>69</w:t>
      </w:r>
    </w:p>
    <w:p w14:paraId="4997741B"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3C4D1F">
        <w:rPr>
          <w:rFonts w:asciiTheme="minorHAnsi" w:hAnsiTheme="minorHAnsi" w:cstheme="minorHAnsi"/>
          <w:b/>
          <w:bCs/>
          <w:color w:val="0070C0"/>
          <w:sz w:val="21"/>
          <w:szCs w:val="21"/>
        </w:rPr>
        <w:t>numquam</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Adv</w:t>
      </w:r>
      <w:r w:rsidRPr="00902091">
        <w:rPr>
          <w:rFonts w:asciiTheme="minorHAnsi" w:hAnsiTheme="minorHAnsi" w:cstheme="minorHAnsi"/>
          <w:sz w:val="21"/>
          <w:szCs w:val="21"/>
        </w:rPr>
        <w:t>.    niemals</w:t>
      </w:r>
      <w:r w:rsidRPr="00902091">
        <w:rPr>
          <w:rFonts w:asciiTheme="minorHAnsi" w:hAnsiTheme="minorHAnsi" w:cstheme="minorHAnsi"/>
          <w:sz w:val="21"/>
          <w:szCs w:val="21"/>
          <w:vertAlign w:val="superscript"/>
        </w:rPr>
        <w:t>4</w:t>
      </w:r>
    </w:p>
    <w:p w14:paraId="524E0081"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omnia, omnium</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n Pl</w:t>
      </w:r>
      <w:r w:rsidRPr="00902091">
        <w:rPr>
          <w:rFonts w:asciiTheme="minorHAnsi" w:hAnsiTheme="minorHAnsi" w:cstheme="minorHAnsi"/>
          <w:sz w:val="21"/>
          <w:szCs w:val="21"/>
        </w:rPr>
        <w:t>.    alles</w:t>
      </w:r>
      <w:r w:rsidRPr="00902091">
        <w:rPr>
          <w:rFonts w:asciiTheme="minorHAnsi" w:hAnsiTheme="minorHAnsi" w:cstheme="minorHAnsi"/>
          <w:sz w:val="21"/>
          <w:szCs w:val="21"/>
          <w:vertAlign w:val="superscript"/>
        </w:rPr>
        <w:t>39</w:t>
      </w:r>
    </w:p>
    <w:p w14:paraId="157646C2"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parum</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Adv</w:t>
      </w:r>
      <w:r w:rsidRPr="00902091">
        <w:rPr>
          <w:rFonts w:asciiTheme="minorHAnsi" w:hAnsiTheme="minorHAnsi" w:cstheme="minorHAnsi"/>
          <w:sz w:val="21"/>
          <w:szCs w:val="21"/>
        </w:rPr>
        <w:t>.    (zu) wenig</w:t>
      </w:r>
      <w:r w:rsidRPr="00902091">
        <w:rPr>
          <w:rFonts w:asciiTheme="minorHAnsi" w:hAnsiTheme="minorHAnsi" w:cstheme="minorHAnsi"/>
          <w:sz w:val="21"/>
          <w:szCs w:val="21"/>
          <w:vertAlign w:val="superscript"/>
        </w:rPr>
        <w:t>85</w:t>
      </w:r>
    </w:p>
    <w:p w14:paraId="7585378C" w14:textId="77777777" w:rsidR="0045004A" w:rsidRPr="00902091" w:rsidRDefault="0045004A" w:rsidP="0045004A">
      <w:pPr>
        <w:spacing w:after="200" w:line="259" w:lineRule="auto"/>
        <w:rPr>
          <w:rFonts w:asciiTheme="minorHAnsi" w:hAnsiTheme="minorHAnsi" w:cstheme="minorHAnsi"/>
          <w:sz w:val="21"/>
          <w:szCs w:val="21"/>
        </w:rPr>
      </w:pPr>
      <w:r w:rsidRPr="00183C2E">
        <w:rPr>
          <w:rFonts w:asciiTheme="minorHAnsi" w:hAnsiTheme="minorHAnsi" w:cstheme="minorHAnsi"/>
          <w:sz w:val="21"/>
          <w:szCs w:val="21"/>
        </w:rPr>
        <w:t xml:space="preserve">(C.) </w:t>
      </w:r>
      <w:r w:rsidRPr="00183C2E">
        <w:rPr>
          <w:rFonts w:asciiTheme="minorHAnsi" w:hAnsiTheme="minorHAnsi" w:cstheme="minorHAnsi"/>
          <w:b/>
          <w:bCs/>
          <w:sz w:val="21"/>
          <w:szCs w:val="21"/>
        </w:rPr>
        <w:t>Plīnius</w:t>
      </w:r>
      <w:r w:rsidRPr="00183C2E">
        <w:rPr>
          <w:rFonts w:asciiTheme="minorHAnsi" w:hAnsiTheme="minorHAnsi" w:cstheme="minorHAnsi"/>
          <w:sz w:val="21"/>
          <w:szCs w:val="21"/>
        </w:rPr>
        <w:t xml:space="preserve"> (Caecilius Secundus) </w:t>
      </w:r>
      <w:r w:rsidRPr="00183C2E">
        <w:rPr>
          <w:rFonts w:asciiTheme="minorHAnsi" w:hAnsiTheme="minorHAnsi" w:cstheme="minorHAnsi"/>
          <w:b/>
          <w:bCs/>
          <w:sz w:val="21"/>
          <w:szCs w:val="21"/>
        </w:rPr>
        <w:t>Minor</w:t>
      </w:r>
      <w:r w:rsidRPr="00902091">
        <w:rPr>
          <w:rFonts w:asciiTheme="minorHAnsi" w:hAnsiTheme="minorHAnsi" w:cstheme="minorHAnsi"/>
          <w:sz w:val="21"/>
          <w:szCs w:val="21"/>
        </w:rPr>
        <w:t xml:space="preserve">    Plinius der Jüngere </w:t>
      </w:r>
      <w:r w:rsidRPr="00902091">
        <w:rPr>
          <w:rFonts w:asciiTheme="minorHAnsi" w:hAnsiTheme="minorHAnsi" w:cstheme="minorHAnsi"/>
          <w:i/>
          <w:iCs/>
          <w:sz w:val="21"/>
          <w:szCs w:val="21"/>
        </w:rPr>
        <w:t>(röm. Schriftsteller, 61-ca. 113 n. Chr.)</w:t>
      </w:r>
      <w:r w:rsidRPr="00902091">
        <w:rPr>
          <w:rFonts w:asciiTheme="minorHAnsi" w:hAnsiTheme="minorHAnsi" w:cstheme="minorHAnsi"/>
          <w:sz w:val="21"/>
          <w:szCs w:val="21"/>
          <w:vertAlign w:val="superscript"/>
        </w:rPr>
        <w:t>26. IX. X. 85. 87-89. 91</w:t>
      </w:r>
    </w:p>
    <w:p w14:paraId="12B0E31C"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praesēns, praesentis</w:t>
      </w:r>
      <w:r w:rsidRPr="00902091">
        <w:rPr>
          <w:rFonts w:asciiTheme="minorHAnsi" w:hAnsiTheme="minorHAnsi" w:cstheme="minorHAnsi"/>
          <w:sz w:val="21"/>
          <w:szCs w:val="21"/>
        </w:rPr>
        <w:t xml:space="preserve">    anwesend, gegenwärtig</w:t>
      </w:r>
      <w:r w:rsidRPr="00902091">
        <w:rPr>
          <w:rFonts w:asciiTheme="minorHAnsi" w:hAnsiTheme="minorHAnsi" w:cstheme="minorHAnsi"/>
          <w:sz w:val="21"/>
          <w:szCs w:val="21"/>
          <w:vertAlign w:val="superscript"/>
        </w:rPr>
        <w:t>60</w:t>
      </w:r>
    </w:p>
    <w:p w14:paraId="2705565B"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praestāre, praestō, praestitī</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m. Akk</w:t>
      </w:r>
      <w:r w:rsidRPr="00902091">
        <w:rPr>
          <w:rFonts w:asciiTheme="minorHAnsi" w:hAnsiTheme="minorHAnsi" w:cstheme="minorHAnsi"/>
          <w:sz w:val="21"/>
          <w:szCs w:val="21"/>
        </w:rPr>
        <w:t xml:space="preserve">.    gewähren, leisten, zeigen; </w:t>
      </w:r>
      <w:r w:rsidRPr="00902091">
        <w:rPr>
          <w:rFonts w:asciiTheme="minorHAnsi" w:hAnsiTheme="minorHAnsi" w:cstheme="minorHAnsi"/>
          <w:i/>
          <w:iCs/>
          <w:sz w:val="21"/>
          <w:szCs w:val="21"/>
        </w:rPr>
        <w:t>m. Dat</w:t>
      </w:r>
      <w:r w:rsidRPr="00902091">
        <w:rPr>
          <w:rFonts w:asciiTheme="minorHAnsi" w:hAnsiTheme="minorHAnsi" w:cstheme="minorHAnsi"/>
          <w:sz w:val="21"/>
          <w:szCs w:val="21"/>
        </w:rPr>
        <w:t>. übertreffen</w:t>
      </w:r>
      <w:r w:rsidRPr="00902091">
        <w:rPr>
          <w:rFonts w:asciiTheme="minorHAnsi" w:hAnsiTheme="minorHAnsi" w:cstheme="minorHAnsi"/>
          <w:sz w:val="21"/>
          <w:szCs w:val="21"/>
          <w:vertAlign w:val="superscript"/>
        </w:rPr>
        <w:t>28. 67</w:t>
      </w:r>
      <w:r w:rsidRPr="00902091">
        <w:rPr>
          <w:rFonts w:asciiTheme="minorHAnsi" w:hAnsiTheme="minorHAnsi" w:cstheme="minorHAnsi"/>
          <w:sz w:val="21"/>
          <w:szCs w:val="21"/>
        </w:rPr>
        <w:t xml:space="preserve"> </w:t>
      </w:r>
    </w:p>
    <w:p w14:paraId="12CEA8D8"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prōdere, prōdō, prōdidī, prōditum</w:t>
      </w:r>
      <w:r w:rsidRPr="00902091">
        <w:rPr>
          <w:rFonts w:asciiTheme="minorHAnsi" w:hAnsiTheme="minorHAnsi" w:cstheme="minorHAnsi"/>
          <w:sz w:val="21"/>
          <w:szCs w:val="21"/>
        </w:rPr>
        <w:t xml:space="preserve">    verraten; überliefern</w:t>
      </w:r>
      <w:r w:rsidRPr="00902091">
        <w:rPr>
          <w:rFonts w:asciiTheme="minorHAnsi" w:hAnsiTheme="minorHAnsi" w:cstheme="minorHAnsi"/>
          <w:sz w:val="21"/>
          <w:szCs w:val="21"/>
          <w:vertAlign w:val="superscript"/>
        </w:rPr>
        <w:t>67</w:t>
      </w:r>
    </w:p>
    <w:p w14:paraId="1D301A66"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u w:val="thick" w:color="FF0000"/>
        </w:rPr>
        <w:t>pūnīre, pūniō</w:t>
      </w:r>
      <w:r w:rsidRPr="00902091">
        <w:rPr>
          <w:rFonts w:asciiTheme="minorHAnsi" w:hAnsiTheme="minorHAnsi" w:cstheme="minorHAnsi"/>
          <w:sz w:val="21"/>
          <w:szCs w:val="21"/>
        </w:rPr>
        <w:t xml:space="preserve">    bestrafen</w:t>
      </w:r>
      <w:r w:rsidRPr="00902091">
        <w:rPr>
          <w:rFonts w:asciiTheme="minorHAnsi" w:hAnsiTheme="minorHAnsi" w:cstheme="minorHAnsi"/>
          <w:sz w:val="21"/>
          <w:szCs w:val="21"/>
          <w:vertAlign w:val="superscript"/>
        </w:rPr>
        <w:t>91</w:t>
      </w:r>
    </w:p>
    <w:p w14:paraId="597169CF"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quārē</w:t>
      </w:r>
      <w:r w:rsidRPr="00902091">
        <w:rPr>
          <w:rFonts w:asciiTheme="minorHAnsi" w:hAnsiTheme="minorHAnsi" w:cstheme="minorHAnsi"/>
          <w:sz w:val="21"/>
          <w:szCs w:val="21"/>
        </w:rPr>
        <w:t xml:space="preserve"> weshalb, wodurch; </w:t>
      </w:r>
      <w:r w:rsidRPr="00902091">
        <w:rPr>
          <w:rFonts w:asciiTheme="minorHAnsi" w:hAnsiTheme="minorHAnsi" w:cstheme="minorHAnsi"/>
          <w:i/>
          <w:iCs/>
          <w:sz w:val="21"/>
          <w:szCs w:val="21"/>
          <w:u w:val="thick" w:color="FF0000"/>
        </w:rPr>
        <w:t>relativer Satzanschluss</w:t>
      </w:r>
      <w:r w:rsidRPr="00902091">
        <w:rPr>
          <w:rFonts w:asciiTheme="minorHAnsi" w:hAnsiTheme="minorHAnsi" w:cstheme="minorHAnsi"/>
          <w:sz w:val="21"/>
          <w:szCs w:val="21"/>
        </w:rPr>
        <w:t>: deshalb</w:t>
      </w:r>
      <w:r w:rsidRPr="00902091">
        <w:rPr>
          <w:rFonts w:asciiTheme="minorHAnsi" w:hAnsiTheme="minorHAnsi" w:cstheme="minorHAnsi"/>
          <w:sz w:val="21"/>
          <w:szCs w:val="21"/>
          <w:vertAlign w:val="superscript"/>
        </w:rPr>
        <w:t>66. 91</w:t>
      </w:r>
    </w:p>
    <w:p w14:paraId="6EF51139" w14:textId="77777777" w:rsidR="0045004A" w:rsidRPr="00902091" w:rsidRDefault="0045004A" w:rsidP="0045004A">
      <w:pPr>
        <w:spacing w:after="200" w:line="259" w:lineRule="auto"/>
        <w:rPr>
          <w:rFonts w:asciiTheme="minorHAnsi" w:hAnsiTheme="minorHAnsi" w:cstheme="minorHAnsi"/>
          <w:sz w:val="21"/>
          <w:szCs w:val="21"/>
          <w:lang w:val="en-GB"/>
        </w:rPr>
      </w:pPr>
      <w:r w:rsidRPr="003C4D1F">
        <w:rPr>
          <w:rFonts w:asciiTheme="minorHAnsi" w:hAnsiTheme="minorHAnsi" w:cstheme="minorHAnsi"/>
          <w:b/>
          <w:bCs/>
          <w:color w:val="0070C0"/>
          <w:sz w:val="21"/>
          <w:szCs w:val="21"/>
        </w:rPr>
        <w:t>quī, quae, quod</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welcher, welche, welches; der, die, das</w:t>
      </w:r>
      <w:r w:rsidRPr="00902091">
        <w:rPr>
          <w:rFonts w:asciiTheme="minorHAnsi" w:hAnsiTheme="minorHAnsi" w:cstheme="minorHAnsi"/>
          <w:sz w:val="21"/>
          <w:szCs w:val="21"/>
          <w:vertAlign w:val="superscript"/>
        </w:rPr>
        <w:t xml:space="preserve">34. </w:t>
      </w:r>
      <w:r w:rsidRPr="00902091">
        <w:rPr>
          <w:rFonts w:asciiTheme="minorHAnsi" w:hAnsiTheme="minorHAnsi" w:cstheme="minorHAnsi"/>
          <w:sz w:val="21"/>
          <w:szCs w:val="21"/>
          <w:vertAlign w:val="superscript"/>
          <w:lang w:val="en-GB"/>
        </w:rPr>
        <w:t>66</w:t>
      </w:r>
    </w:p>
    <w:p w14:paraId="4AA2AE8B" w14:textId="77777777" w:rsidR="0045004A" w:rsidRPr="00902091" w:rsidRDefault="0045004A" w:rsidP="0045004A">
      <w:pPr>
        <w:spacing w:after="200" w:line="259" w:lineRule="auto"/>
        <w:rPr>
          <w:rFonts w:asciiTheme="minorHAnsi" w:hAnsiTheme="minorHAnsi" w:cstheme="minorHAnsi"/>
          <w:sz w:val="21"/>
          <w:szCs w:val="21"/>
          <w:vertAlign w:val="superscript"/>
          <w:lang w:val="en-GB"/>
        </w:rPr>
      </w:pPr>
      <w:r w:rsidRPr="003C4D1F">
        <w:rPr>
          <w:rFonts w:asciiTheme="minorHAnsi" w:hAnsiTheme="minorHAnsi" w:cstheme="minorHAnsi"/>
          <w:b/>
          <w:bCs/>
          <w:color w:val="0070C0"/>
          <w:sz w:val="21"/>
          <w:szCs w:val="21"/>
          <w:lang w:val="en-GB"/>
        </w:rPr>
        <w:t>quid?</w:t>
      </w:r>
      <w:r w:rsidRPr="003C4D1F">
        <w:rPr>
          <w:rFonts w:asciiTheme="minorHAnsi" w:hAnsiTheme="minorHAnsi" w:cstheme="minorHAnsi"/>
          <w:color w:val="0070C0"/>
          <w:sz w:val="21"/>
          <w:szCs w:val="21"/>
          <w:lang w:val="en-GB"/>
        </w:rPr>
        <w:t xml:space="preserve">    </w:t>
      </w:r>
      <w:r w:rsidRPr="00902091">
        <w:rPr>
          <w:rFonts w:asciiTheme="minorHAnsi" w:hAnsiTheme="minorHAnsi" w:cstheme="minorHAnsi"/>
          <w:sz w:val="21"/>
          <w:szCs w:val="21"/>
          <w:lang w:val="en-GB"/>
        </w:rPr>
        <w:t>was?</w:t>
      </w:r>
      <w:r w:rsidRPr="00902091">
        <w:rPr>
          <w:rFonts w:asciiTheme="minorHAnsi" w:hAnsiTheme="minorHAnsi" w:cstheme="minorHAnsi"/>
          <w:sz w:val="21"/>
          <w:szCs w:val="21"/>
          <w:vertAlign w:val="superscript"/>
          <w:lang w:val="en-GB"/>
        </w:rPr>
        <w:t>2</w:t>
      </w:r>
    </w:p>
    <w:p w14:paraId="5E0EE7A1"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lang w:val="en-GB"/>
        </w:rPr>
        <w:t>quīdam, quaedam, quoddam</w:t>
      </w:r>
      <w:r w:rsidRPr="003C4D1F">
        <w:rPr>
          <w:rFonts w:asciiTheme="minorHAnsi" w:hAnsiTheme="minorHAnsi" w:cstheme="minorHAnsi"/>
          <w:color w:val="0070C0"/>
          <w:sz w:val="21"/>
          <w:szCs w:val="21"/>
          <w:lang w:val="en-GB"/>
        </w:rPr>
        <w:t xml:space="preserve"> </w:t>
      </w:r>
      <w:r w:rsidRPr="00902091">
        <w:rPr>
          <w:rFonts w:asciiTheme="minorHAnsi" w:hAnsiTheme="minorHAnsi" w:cstheme="minorHAnsi"/>
          <w:i/>
          <w:iCs/>
          <w:sz w:val="21"/>
          <w:szCs w:val="21"/>
          <w:lang w:val="en-GB"/>
        </w:rPr>
        <w:t>adj</w:t>
      </w:r>
      <w:r w:rsidRPr="00902091">
        <w:rPr>
          <w:rFonts w:asciiTheme="minorHAnsi" w:hAnsiTheme="minorHAnsi" w:cstheme="minorHAnsi"/>
          <w:sz w:val="21"/>
          <w:szCs w:val="21"/>
          <w:lang w:val="en-GB"/>
        </w:rPr>
        <w:t xml:space="preserve">.    </w:t>
      </w:r>
      <w:r w:rsidRPr="00902091">
        <w:rPr>
          <w:rFonts w:asciiTheme="minorHAnsi" w:hAnsiTheme="minorHAnsi" w:cstheme="minorHAnsi"/>
          <w:sz w:val="21"/>
          <w:szCs w:val="21"/>
        </w:rPr>
        <w:t xml:space="preserve">ein gewisser, (irgend)ein; </w:t>
      </w:r>
      <w:r w:rsidRPr="00902091">
        <w:rPr>
          <w:rFonts w:asciiTheme="minorHAnsi" w:hAnsiTheme="minorHAnsi" w:cstheme="minorHAnsi"/>
          <w:i/>
          <w:iCs/>
          <w:sz w:val="21"/>
          <w:szCs w:val="21"/>
        </w:rPr>
        <w:t>Pl</w:t>
      </w:r>
      <w:r w:rsidRPr="00902091">
        <w:rPr>
          <w:rFonts w:asciiTheme="minorHAnsi" w:hAnsiTheme="minorHAnsi" w:cstheme="minorHAnsi"/>
          <w:sz w:val="21"/>
          <w:szCs w:val="21"/>
        </w:rPr>
        <w:t>. einige</w:t>
      </w:r>
      <w:r w:rsidRPr="00902091">
        <w:rPr>
          <w:rFonts w:asciiTheme="minorHAnsi" w:hAnsiTheme="minorHAnsi" w:cstheme="minorHAnsi"/>
          <w:sz w:val="21"/>
          <w:szCs w:val="21"/>
          <w:vertAlign w:val="superscript"/>
        </w:rPr>
        <w:t>76</w:t>
      </w:r>
    </w:p>
    <w:p w14:paraId="7CD90338"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u w:val="thick" w:color="FF0000"/>
        </w:rPr>
        <w:t>quīcumque, quaecumque, quodcumque</w:t>
      </w:r>
      <w:r w:rsidRPr="00902091">
        <w:rPr>
          <w:rFonts w:asciiTheme="minorHAnsi" w:hAnsiTheme="minorHAnsi" w:cstheme="minorHAnsi"/>
          <w:sz w:val="21"/>
          <w:szCs w:val="21"/>
        </w:rPr>
        <w:t xml:space="preserve">    jeder, der; wer auch immer</w:t>
      </w:r>
      <w:r w:rsidRPr="00902091">
        <w:rPr>
          <w:rFonts w:asciiTheme="minorHAnsi" w:hAnsiTheme="minorHAnsi" w:cstheme="minorHAnsi"/>
          <w:sz w:val="21"/>
          <w:szCs w:val="21"/>
          <w:vertAlign w:val="superscript"/>
        </w:rPr>
        <w:t>91</w:t>
      </w:r>
    </w:p>
    <w:p w14:paraId="2C5D8597"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quidem</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Adv</w:t>
      </w:r>
      <w:r w:rsidRPr="00902091">
        <w:rPr>
          <w:rFonts w:asciiTheme="minorHAnsi" w:hAnsiTheme="minorHAnsi" w:cstheme="minorHAnsi"/>
          <w:sz w:val="21"/>
          <w:szCs w:val="21"/>
        </w:rPr>
        <w:t>.    freilich, gewiss, wenigstens, zwar</w:t>
      </w:r>
      <w:r w:rsidRPr="00902091">
        <w:rPr>
          <w:rFonts w:asciiTheme="minorHAnsi" w:hAnsiTheme="minorHAnsi" w:cstheme="minorHAnsi"/>
          <w:sz w:val="21"/>
          <w:szCs w:val="21"/>
          <w:vertAlign w:val="superscript"/>
        </w:rPr>
        <w:t>31</w:t>
      </w:r>
    </w:p>
    <w:p w14:paraId="1ADAAA47" w14:textId="77777777" w:rsidR="0045004A" w:rsidRPr="00902091" w:rsidRDefault="0045004A" w:rsidP="0045004A">
      <w:pPr>
        <w:spacing w:after="200" w:line="259" w:lineRule="auto"/>
        <w:rPr>
          <w:rFonts w:asciiTheme="minorHAnsi" w:hAnsiTheme="minorHAnsi" w:cstheme="minorHAnsi"/>
          <w:sz w:val="21"/>
          <w:szCs w:val="21"/>
          <w:lang w:val="en-GB"/>
        </w:rPr>
      </w:pPr>
      <w:r w:rsidRPr="00902091">
        <w:rPr>
          <w:rFonts w:asciiTheme="minorHAnsi" w:hAnsiTheme="minorHAnsi" w:cstheme="minorHAnsi"/>
          <w:b/>
          <w:bCs/>
          <w:sz w:val="21"/>
          <w:szCs w:val="21"/>
          <w:u w:val="thick" w:color="FF0000"/>
          <w:lang w:val="en-GB"/>
        </w:rPr>
        <w:t>quippe</w:t>
      </w:r>
      <w:r w:rsidRPr="00902091">
        <w:rPr>
          <w:rFonts w:asciiTheme="minorHAnsi" w:hAnsiTheme="minorHAnsi" w:cstheme="minorHAnsi"/>
          <w:sz w:val="21"/>
          <w:szCs w:val="21"/>
          <w:lang w:val="en-GB"/>
        </w:rPr>
        <w:t xml:space="preserve"> </w:t>
      </w:r>
      <w:r w:rsidRPr="00902091">
        <w:rPr>
          <w:rFonts w:asciiTheme="minorHAnsi" w:hAnsiTheme="minorHAnsi" w:cstheme="minorHAnsi"/>
          <w:i/>
          <w:iCs/>
          <w:sz w:val="21"/>
          <w:szCs w:val="21"/>
          <w:lang w:val="en-GB"/>
        </w:rPr>
        <w:t>Adv</w:t>
      </w:r>
      <w:r w:rsidRPr="00902091">
        <w:rPr>
          <w:rFonts w:asciiTheme="minorHAnsi" w:hAnsiTheme="minorHAnsi" w:cstheme="minorHAnsi"/>
          <w:sz w:val="21"/>
          <w:szCs w:val="21"/>
          <w:lang w:val="en-GB"/>
        </w:rPr>
        <w:t>.    freilich, zumal</w:t>
      </w:r>
      <w:r w:rsidRPr="00902091">
        <w:rPr>
          <w:rFonts w:asciiTheme="minorHAnsi" w:hAnsiTheme="minorHAnsi" w:cstheme="minorHAnsi"/>
          <w:sz w:val="21"/>
          <w:szCs w:val="21"/>
          <w:vertAlign w:val="superscript"/>
          <w:lang w:val="en-GB"/>
        </w:rPr>
        <w:t>91</w:t>
      </w:r>
    </w:p>
    <w:p w14:paraId="51C33704" w14:textId="77777777" w:rsidR="0045004A" w:rsidRPr="00902091" w:rsidRDefault="0045004A" w:rsidP="0045004A">
      <w:pPr>
        <w:spacing w:after="200" w:line="259" w:lineRule="auto"/>
        <w:rPr>
          <w:rFonts w:asciiTheme="minorHAnsi" w:hAnsiTheme="minorHAnsi" w:cstheme="minorHAnsi"/>
          <w:sz w:val="21"/>
          <w:szCs w:val="21"/>
        </w:rPr>
      </w:pPr>
      <w:r w:rsidRPr="0045004A">
        <w:rPr>
          <w:rFonts w:asciiTheme="minorHAnsi" w:hAnsiTheme="minorHAnsi" w:cstheme="minorHAnsi"/>
          <w:b/>
          <w:bCs/>
          <w:color w:val="0070C0"/>
          <w:sz w:val="21"/>
          <w:szCs w:val="21"/>
          <w:u w:val="thick" w:color="FF0000"/>
        </w:rPr>
        <w:lastRenderedPageBreak/>
        <w:t>quisquis, quidquid (quicquid)</w:t>
      </w:r>
      <w:r w:rsidRPr="0045004A">
        <w:rPr>
          <w:rFonts w:asciiTheme="minorHAnsi" w:hAnsiTheme="minorHAnsi" w:cstheme="minorHAnsi"/>
          <w:color w:val="0070C0"/>
          <w:sz w:val="21"/>
          <w:szCs w:val="21"/>
        </w:rPr>
        <w:t xml:space="preserve"> </w:t>
      </w:r>
      <w:r w:rsidRPr="0045004A">
        <w:rPr>
          <w:rFonts w:asciiTheme="minorHAnsi" w:hAnsiTheme="minorHAnsi" w:cstheme="minorHAnsi"/>
          <w:i/>
          <w:iCs/>
          <w:sz w:val="21"/>
          <w:szCs w:val="21"/>
        </w:rPr>
        <w:t>subst</w:t>
      </w:r>
      <w:r w:rsidRPr="0045004A">
        <w:rPr>
          <w:rFonts w:asciiTheme="minorHAnsi" w:hAnsiTheme="minorHAnsi" w:cstheme="minorHAnsi"/>
          <w:sz w:val="21"/>
          <w:szCs w:val="21"/>
        </w:rPr>
        <w:t xml:space="preserve">.    </w:t>
      </w:r>
      <w:r w:rsidRPr="00902091">
        <w:rPr>
          <w:rFonts w:asciiTheme="minorHAnsi" w:hAnsiTheme="minorHAnsi" w:cstheme="minorHAnsi"/>
          <w:sz w:val="21"/>
          <w:szCs w:val="21"/>
        </w:rPr>
        <w:t>jeder, der; wer auch immer</w:t>
      </w:r>
      <w:r w:rsidRPr="00902091">
        <w:rPr>
          <w:rFonts w:asciiTheme="minorHAnsi" w:hAnsiTheme="minorHAnsi" w:cstheme="minorHAnsi"/>
          <w:sz w:val="21"/>
          <w:szCs w:val="21"/>
          <w:vertAlign w:val="superscript"/>
        </w:rPr>
        <w:t>91</w:t>
      </w:r>
    </w:p>
    <w:p w14:paraId="49226A65"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quod</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Subj</w:t>
      </w:r>
      <w:r w:rsidRPr="00902091">
        <w:rPr>
          <w:rFonts w:asciiTheme="minorHAnsi" w:hAnsiTheme="minorHAnsi" w:cstheme="minorHAnsi"/>
          <w:sz w:val="21"/>
          <w:szCs w:val="21"/>
        </w:rPr>
        <w:t>.    weil; dass</w:t>
      </w:r>
      <w:r w:rsidRPr="00902091">
        <w:rPr>
          <w:rFonts w:asciiTheme="minorHAnsi" w:hAnsiTheme="minorHAnsi" w:cstheme="minorHAnsi"/>
          <w:sz w:val="21"/>
          <w:szCs w:val="21"/>
          <w:vertAlign w:val="superscript"/>
        </w:rPr>
        <w:t>19</w:t>
      </w:r>
    </w:p>
    <w:p w14:paraId="48588BA5"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ratiō, ratiōnis</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f</w:t>
      </w:r>
      <w:r w:rsidRPr="00902091">
        <w:rPr>
          <w:rFonts w:asciiTheme="minorHAnsi" w:hAnsiTheme="minorHAnsi" w:cstheme="minorHAnsi"/>
          <w:sz w:val="21"/>
          <w:szCs w:val="21"/>
        </w:rPr>
        <w:t xml:space="preserve">    der Grund, die Vernunft, die Überlegung; die Art und Weise; die Berechnung</w:t>
      </w:r>
      <w:r w:rsidRPr="00902091">
        <w:rPr>
          <w:rFonts w:asciiTheme="minorHAnsi" w:hAnsiTheme="minorHAnsi" w:cstheme="minorHAnsi"/>
          <w:sz w:val="21"/>
          <w:szCs w:val="21"/>
          <w:vertAlign w:val="superscript"/>
        </w:rPr>
        <w:t>87</w:t>
      </w:r>
    </w:p>
    <w:p w14:paraId="07F20273"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referre, referō, rettulī, relātum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(zurück)bringen, berichten</w:t>
      </w:r>
      <w:r w:rsidRPr="00902091">
        <w:rPr>
          <w:rFonts w:asciiTheme="minorHAnsi" w:hAnsiTheme="minorHAnsi" w:cstheme="minorHAnsi"/>
          <w:sz w:val="21"/>
          <w:szCs w:val="21"/>
          <w:vertAlign w:val="superscript"/>
        </w:rPr>
        <w:t>70</w:t>
      </w:r>
    </w:p>
    <w:p w14:paraId="6A54B085"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u w:val="thick" w:color="FF0000"/>
        </w:rPr>
        <w:t>reliquus, a, 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übrig, künftig</w:t>
      </w:r>
      <w:r w:rsidRPr="00902091">
        <w:rPr>
          <w:rFonts w:asciiTheme="minorHAnsi" w:hAnsiTheme="minorHAnsi" w:cstheme="minorHAnsi"/>
          <w:sz w:val="21"/>
          <w:szCs w:val="21"/>
          <w:vertAlign w:val="superscript"/>
        </w:rPr>
        <w:t>91</w:t>
      </w:r>
    </w:p>
    <w:p w14:paraId="4E04C7BD"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resistere, resistō, restitī</w:t>
      </w:r>
      <w:r w:rsidRPr="00902091">
        <w:rPr>
          <w:rFonts w:asciiTheme="minorHAnsi" w:hAnsiTheme="minorHAnsi" w:cstheme="minorHAnsi"/>
          <w:sz w:val="21"/>
          <w:szCs w:val="21"/>
        </w:rPr>
        <w:t xml:space="preserve">    stehenbleiben; Widerstand leisten</w:t>
      </w:r>
      <w:r w:rsidRPr="00902091">
        <w:rPr>
          <w:rFonts w:asciiTheme="minorHAnsi" w:hAnsiTheme="minorHAnsi" w:cstheme="minorHAnsi"/>
          <w:sz w:val="21"/>
          <w:szCs w:val="21"/>
          <w:vertAlign w:val="superscript"/>
        </w:rPr>
        <w:t>36</w:t>
      </w:r>
    </w:p>
    <w:p w14:paraId="286F8D4E"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salūs, salūtis</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f</w:t>
      </w:r>
      <w:r w:rsidRPr="00902091">
        <w:rPr>
          <w:rFonts w:asciiTheme="minorHAnsi" w:hAnsiTheme="minorHAnsi" w:cstheme="minorHAnsi"/>
          <w:sz w:val="21"/>
          <w:szCs w:val="21"/>
        </w:rPr>
        <w:t xml:space="preserve">    die Gesundheit, die Rettung, der Gruß, das Glück</w:t>
      </w:r>
      <w:r w:rsidRPr="00902091">
        <w:rPr>
          <w:rFonts w:asciiTheme="minorHAnsi" w:hAnsiTheme="minorHAnsi" w:cstheme="minorHAnsi"/>
          <w:sz w:val="21"/>
          <w:szCs w:val="21"/>
          <w:vertAlign w:val="superscript"/>
        </w:rPr>
        <w:t>25</w:t>
      </w:r>
    </w:p>
    <w:p w14:paraId="5A8CB589"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scīre, sciō</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wissen, kennen, verstehen</w:t>
      </w:r>
      <w:r w:rsidRPr="00902091">
        <w:rPr>
          <w:rFonts w:asciiTheme="minorHAnsi" w:hAnsiTheme="minorHAnsi" w:cstheme="minorHAnsi"/>
          <w:sz w:val="21"/>
          <w:szCs w:val="21"/>
          <w:vertAlign w:val="superscript"/>
        </w:rPr>
        <w:t>10</w:t>
      </w:r>
    </w:p>
    <w:p w14:paraId="631D3E8E"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scrībere, scrībō, scrīpsī, scrīptum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schreiben, beschreiben</w:t>
      </w:r>
      <w:r w:rsidRPr="00902091">
        <w:rPr>
          <w:rFonts w:asciiTheme="minorHAnsi" w:hAnsiTheme="minorHAnsi" w:cstheme="minorHAnsi"/>
          <w:sz w:val="21"/>
          <w:szCs w:val="21"/>
          <w:vertAlign w:val="superscript"/>
        </w:rPr>
        <w:t>16. 34. 73</w:t>
      </w:r>
    </w:p>
    <w:p w14:paraId="73F5BC1A"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sē</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Akk. / Abl</w:t>
      </w:r>
      <w:r w:rsidRPr="00902091">
        <w:rPr>
          <w:rFonts w:asciiTheme="minorHAnsi" w:hAnsiTheme="minorHAnsi" w:cstheme="minorHAnsi"/>
          <w:sz w:val="21"/>
          <w:szCs w:val="21"/>
        </w:rPr>
        <w:t>.    sich</w:t>
      </w:r>
      <w:r w:rsidRPr="00902091">
        <w:rPr>
          <w:rFonts w:asciiTheme="minorHAnsi" w:hAnsiTheme="minorHAnsi" w:cstheme="minorHAnsi"/>
          <w:sz w:val="21"/>
          <w:szCs w:val="21"/>
          <w:vertAlign w:val="superscript"/>
        </w:rPr>
        <w:t>19</w:t>
      </w:r>
    </w:p>
    <w:p w14:paraId="353E2E94"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sequī, sequor, secūtus sum</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m. Akk</w:t>
      </w:r>
      <w:r w:rsidRPr="00902091">
        <w:rPr>
          <w:rFonts w:asciiTheme="minorHAnsi" w:hAnsiTheme="minorHAnsi" w:cstheme="minorHAnsi"/>
          <w:sz w:val="21"/>
          <w:szCs w:val="21"/>
        </w:rPr>
        <w:t>.    folgen, begleiten</w:t>
      </w:r>
      <w:r w:rsidRPr="00902091">
        <w:rPr>
          <w:rFonts w:asciiTheme="minorHAnsi" w:hAnsiTheme="minorHAnsi" w:cstheme="minorHAnsi"/>
          <w:sz w:val="21"/>
          <w:szCs w:val="21"/>
          <w:vertAlign w:val="superscript"/>
        </w:rPr>
        <w:t>86</w:t>
      </w:r>
    </w:p>
    <w:p w14:paraId="2D8DA46E"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sī</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Subj</w:t>
      </w:r>
      <w:r w:rsidRPr="00902091">
        <w:rPr>
          <w:rFonts w:asciiTheme="minorHAnsi" w:hAnsiTheme="minorHAnsi" w:cstheme="minorHAnsi"/>
          <w:sz w:val="21"/>
          <w:szCs w:val="21"/>
        </w:rPr>
        <w:t>.    wenn, falls</w:t>
      </w:r>
      <w:r w:rsidRPr="00902091">
        <w:rPr>
          <w:rFonts w:asciiTheme="minorHAnsi" w:hAnsiTheme="minorHAnsi" w:cstheme="minorHAnsi"/>
          <w:sz w:val="21"/>
          <w:szCs w:val="21"/>
          <w:vertAlign w:val="superscript"/>
        </w:rPr>
        <w:t>19</w:t>
      </w:r>
    </w:p>
    <w:p w14:paraId="2DE9E06F"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studium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die Beschäftigung, das Engagement, das Interesse</w:t>
      </w:r>
      <w:r w:rsidRPr="00902091">
        <w:rPr>
          <w:rFonts w:asciiTheme="minorHAnsi" w:hAnsiTheme="minorHAnsi" w:cstheme="minorHAnsi"/>
          <w:sz w:val="21"/>
          <w:szCs w:val="21"/>
          <w:vertAlign w:val="superscript"/>
        </w:rPr>
        <w:t>11</w:t>
      </w:r>
    </w:p>
    <w:p w14:paraId="0053DF50"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summus, a, 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der höchste, oberste</w:t>
      </w:r>
      <w:r w:rsidRPr="00902091">
        <w:rPr>
          <w:rFonts w:asciiTheme="minorHAnsi" w:hAnsiTheme="minorHAnsi" w:cstheme="minorHAnsi"/>
          <w:sz w:val="21"/>
          <w:szCs w:val="21"/>
          <w:vertAlign w:val="superscript"/>
        </w:rPr>
        <w:t>15</w:t>
      </w:r>
    </w:p>
    <w:p w14:paraId="2CAAC380"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supplicium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die Strafe, die Hinrichtung; das flehentliche Bitten</w:t>
      </w:r>
      <w:r w:rsidRPr="00902091">
        <w:rPr>
          <w:rFonts w:asciiTheme="minorHAnsi" w:hAnsiTheme="minorHAnsi" w:cstheme="minorHAnsi"/>
          <w:sz w:val="21"/>
          <w:szCs w:val="21"/>
          <w:vertAlign w:val="superscript"/>
        </w:rPr>
        <w:t>65</w:t>
      </w:r>
    </w:p>
    <w:p w14:paraId="2E1ACB43"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suus, a, 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sein, ihr</w:t>
      </w:r>
      <w:r w:rsidRPr="00902091">
        <w:rPr>
          <w:rFonts w:asciiTheme="minorHAnsi" w:hAnsiTheme="minorHAnsi" w:cstheme="minorHAnsi"/>
          <w:sz w:val="21"/>
          <w:szCs w:val="21"/>
          <w:vertAlign w:val="superscript"/>
        </w:rPr>
        <w:t>30</w:t>
      </w:r>
    </w:p>
    <w:p w14:paraId="54F48F52"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u w:val="thick" w:color="FF0000"/>
        </w:rPr>
        <w:t>tametsī</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Subj</w:t>
      </w:r>
      <w:r w:rsidRPr="00902091">
        <w:rPr>
          <w:rFonts w:asciiTheme="minorHAnsi" w:hAnsiTheme="minorHAnsi" w:cstheme="minorHAnsi"/>
          <w:sz w:val="21"/>
          <w:szCs w:val="21"/>
        </w:rPr>
        <w:t>.    obwohl, wenn auch</w:t>
      </w:r>
      <w:r w:rsidRPr="00902091">
        <w:rPr>
          <w:rFonts w:asciiTheme="minorHAnsi" w:hAnsiTheme="minorHAnsi" w:cstheme="minorHAnsi"/>
          <w:sz w:val="21"/>
          <w:szCs w:val="21"/>
          <w:vertAlign w:val="superscript"/>
        </w:rPr>
        <w:t>91</w:t>
      </w:r>
    </w:p>
    <w:p w14:paraId="452B2FA7"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tamquam</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Adv</w:t>
      </w:r>
      <w:r w:rsidRPr="00902091">
        <w:rPr>
          <w:rFonts w:asciiTheme="minorHAnsi" w:hAnsiTheme="minorHAnsi" w:cstheme="minorHAnsi"/>
          <w:sz w:val="21"/>
          <w:szCs w:val="21"/>
        </w:rPr>
        <w:t>. wie</w:t>
      </w:r>
      <w:r w:rsidRPr="00902091">
        <w:rPr>
          <w:rFonts w:asciiTheme="minorHAnsi" w:hAnsiTheme="minorHAnsi" w:cstheme="minorHAnsi"/>
          <w:sz w:val="21"/>
          <w:szCs w:val="21"/>
          <w:vertAlign w:val="superscript"/>
        </w:rPr>
        <w:t>32</w:t>
      </w:r>
    </w:p>
    <w:p w14:paraId="24D004F8"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rPr>
        <w:t>tē</w:t>
      </w:r>
      <w:r w:rsidRPr="00902091">
        <w:rPr>
          <w:rFonts w:asciiTheme="minorHAnsi" w:hAnsiTheme="minorHAnsi" w:cstheme="minorHAnsi"/>
          <w:sz w:val="21"/>
          <w:szCs w:val="21"/>
        </w:rPr>
        <w:t xml:space="preserve"> </w:t>
      </w:r>
      <w:r w:rsidRPr="00902091">
        <w:rPr>
          <w:rFonts w:asciiTheme="minorHAnsi" w:hAnsiTheme="minorHAnsi" w:cstheme="minorHAnsi"/>
          <w:i/>
          <w:iCs/>
          <w:sz w:val="21"/>
          <w:szCs w:val="21"/>
        </w:rPr>
        <w:t>Akk</w:t>
      </w:r>
      <w:r w:rsidRPr="00902091">
        <w:rPr>
          <w:rFonts w:asciiTheme="minorHAnsi" w:hAnsiTheme="minorHAnsi" w:cstheme="minorHAnsi"/>
          <w:sz w:val="21"/>
          <w:szCs w:val="21"/>
        </w:rPr>
        <w:t>.    dich</w:t>
      </w:r>
      <w:r w:rsidRPr="00902091">
        <w:rPr>
          <w:rFonts w:asciiTheme="minorHAnsi" w:hAnsiTheme="minorHAnsi" w:cstheme="minorHAnsi"/>
          <w:sz w:val="21"/>
          <w:szCs w:val="21"/>
          <w:vertAlign w:val="superscript"/>
        </w:rPr>
        <w:t>13</w:t>
      </w:r>
    </w:p>
    <w:p w14:paraId="5B5B55C4" w14:textId="77777777" w:rsidR="0045004A" w:rsidRPr="00902091" w:rsidRDefault="0045004A" w:rsidP="0045004A">
      <w:pPr>
        <w:spacing w:after="200" w:line="259" w:lineRule="auto"/>
        <w:rPr>
          <w:rFonts w:asciiTheme="minorHAnsi" w:hAnsiTheme="minorHAnsi" w:cstheme="minorHAnsi"/>
          <w:sz w:val="21"/>
          <w:szCs w:val="21"/>
        </w:rPr>
      </w:pPr>
      <w:r w:rsidRPr="00902091">
        <w:rPr>
          <w:rFonts w:asciiTheme="minorHAnsi" w:hAnsiTheme="minorHAnsi" w:cstheme="minorHAnsi"/>
          <w:b/>
          <w:bCs/>
          <w:sz w:val="21"/>
          <w:szCs w:val="21"/>
          <w:u w:val="thick" w:color="FF0000"/>
        </w:rPr>
        <w:t>Trāiānus</w:t>
      </w:r>
      <w:r w:rsidRPr="00902091">
        <w:rPr>
          <w:rFonts w:asciiTheme="minorHAnsi" w:hAnsiTheme="minorHAnsi" w:cstheme="minorHAnsi"/>
          <w:sz w:val="21"/>
          <w:szCs w:val="21"/>
        </w:rPr>
        <w:t xml:space="preserve">    Trajan </w:t>
      </w:r>
      <w:r w:rsidRPr="00902091">
        <w:rPr>
          <w:rFonts w:asciiTheme="minorHAnsi" w:hAnsiTheme="minorHAnsi" w:cstheme="minorHAnsi"/>
          <w:i/>
          <w:iCs/>
          <w:sz w:val="21"/>
          <w:szCs w:val="21"/>
        </w:rPr>
        <w:t>(röm. Kaiser 98-117 n. Chr.)</w:t>
      </w:r>
      <w:r w:rsidRPr="00902091">
        <w:rPr>
          <w:rFonts w:asciiTheme="minorHAnsi" w:hAnsiTheme="minorHAnsi" w:cstheme="minorHAnsi"/>
          <w:sz w:val="21"/>
          <w:szCs w:val="21"/>
          <w:vertAlign w:val="superscript"/>
        </w:rPr>
        <w:t>91</w:t>
      </w:r>
    </w:p>
    <w:p w14:paraId="59F61878"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tuus, a, um</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dein</w:t>
      </w:r>
      <w:r w:rsidRPr="00902091">
        <w:rPr>
          <w:rFonts w:asciiTheme="minorHAnsi" w:hAnsiTheme="minorHAnsi" w:cstheme="minorHAnsi"/>
          <w:sz w:val="21"/>
          <w:szCs w:val="21"/>
          <w:vertAlign w:val="superscript"/>
        </w:rPr>
        <w:t>14</w:t>
      </w:r>
    </w:p>
    <w:p w14:paraId="51158C62"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ut</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Adv</w:t>
      </w:r>
      <w:r w:rsidRPr="00902091">
        <w:rPr>
          <w:rFonts w:asciiTheme="minorHAnsi" w:hAnsiTheme="minorHAnsi" w:cstheme="minorHAnsi"/>
          <w:sz w:val="21"/>
          <w:szCs w:val="21"/>
        </w:rPr>
        <w:t>.    wie</w:t>
      </w:r>
      <w:r w:rsidRPr="00902091">
        <w:rPr>
          <w:rFonts w:asciiTheme="minorHAnsi" w:hAnsiTheme="minorHAnsi" w:cstheme="minorHAnsi"/>
          <w:sz w:val="21"/>
          <w:szCs w:val="21"/>
          <w:vertAlign w:val="superscript"/>
        </w:rPr>
        <w:t>10</w:t>
      </w:r>
      <w:r w:rsidRPr="00902091">
        <w:rPr>
          <w:rFonts w:asciiTheme="minorHAnsi" w:hAnsiTheme="minorHAnsi" w:cstheme="minorHAnsi"/>
          <w:sz w:val="21"/>
          <w:szCs w:val="21"/>
        </w:rPr>
        <w:t xml:space="preserve"> </w:t>
      </w:r>
    </w:p>
    <w:p w14:paraId="42B76ECF" w14:textId="77777777" w:rsidR="0045004A" w:rsidRPr="00902091" w:rsidRDefault="0045004A" w:rsidP="0045004A">
      <w:pPr>
        <w:spacing w:after="200" w:line="259" w:lineRule="auto"/>
        <w:rPr>
          <w:rFonts w:asciiTheme="minorHAnsi" w:hAnsiTheme="minorHAnsi" w:cstheme="minorHAnsi"/>
          <w:sz w:val="21"/>
          <w:szCs w:val="21"/>
        </w:rPr>
      </w:pPr>
      <w:r w:rsidRPr="003C4D1F">
        <w:rPr>
          <w:rFonts w:asciiTheme="minorHAnsi" w:hAnsiTheme="minorHAnsi" w:cstheme="minorHAnsi"/>
          <w:b/>
          <w:bCs/>
          <w:color w:val="0070C0"/>
          <w:sz w:val="21"/>
          <w:szCs w:val="21"/>
        </w:rPr>
        <w:t>ut</w:t>
      </w:r>
      <w:r w:rsidRPr="003C4D1F">
        <w:rPr>
          <w:rFonts w:asciiTheme="minorHAnsi" w:hAnsiTheme="minorHAnsi" w:cstheme="minorHAnsi"/>
          <w:color w:val="0070C0"/>
          <w:sz w:val="21"/>
          <w:szCs w:val="21"/>
        </w:rPr>
        <w:t xml:space="preserve"> </w:t>
      </w:r>
      <w:r w:rsidRPr="00902091">
        <w:rPr>
          <w:rFonts w:asciiTheme="minorHAnsi" w:hAnsiTheme="minorHAnsi" w:cstheme="minorHAnsi"/>
          <w:i/>
          <w:iCs/>
          <w:sz w:val="21"/>
          <w:szCs w:val="21"/>
        </w:rPr>
        <w:t>Subj. m. Konj</w:t>
      </w:r>
      <w:r w:rsidRPr="00902091">
        <w:rPr>
          <w:rFonts w:asciiTheme="minorHAnsi" w:hAnsiTheme="minorHAnsi" w:cstheme="minorHAnsi"/>
          <w:sz w:val="21"/>
          <w:szCs w:val="21"/>
        </w:rPr>
        <w:t xml:space="preserve">.    dass, sodass; damit, um zu </w:t>
      </w:r>
      <w:r w:rsidRPr="00902091">
        <w:rPr>
          <w:rFonts w:asciiTheme="minorHAnsi" w:hAnsiTheme="minorHAnsi" w:cstheme="minorHAnsi"/>
          <w:i/>
          <w:iCs/>
          <w:sz w:val="21"/>
          <w:szCs w:val="21"/>
        </w:rPr>
        <w:t>(m. Inf.)</w:t>
      </w:r>
      <w:r w:rsidRPr="00902091">
        <w:rPr>
          <w:rFonts w:asciiTheme="minorHAnsi" w:hAnsiTheme="minorHAnsi" w:cstheme="minorHAnsi"/>
          <w:sz w:val="21"/>
          <w:szCs w:val="21"/>
          <w:vertAlign w:val="superscript"/>
        </w:rPr>
        <w:t>45. 59</w:t>
      </w:r>
    </w:p>
    <w:p w14:paraId="1222C18F"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902091">
        <w:rPr>
          <w:rFonts w:asciiTheme="minorHAnsi" w:hAnsiTheme="minorHAnsi" w:cstheme="minorHAnsi"/>
          <w:b/>
          <w:bCs/>
          <w:sz w:val="21"/>
          <w:szCs w:val="21"/>
        </w:rPr>
        <w:t>valē! valēte!</w:t>
      </w:r>
      <w:r w:rsidRPr="00902091">
        <w:rPr>
          <w:rFonts w:asciiTheme="minorHAnsi" w:hAnsiTheme="minorHAnsi" w:cstheme="minorHAnsi"/>
          <w:sz w:val="21"/>
          <w:szCs w:val="21"/>
        </w:rPr>
        <w:t xml:space="preserve">    leb wohl! lebt wohl!</w:t>
      </w:r>
      <w:r w:rsidRPr="00902091">
        <w:rPr>
          <w:rFonts w:asciiTheme="minorHAnsi" w:hAnsiTheme="minorHAnsi" w:cstheme="minorHAnsi"/>
          <w:sz w:val="21"/>
          <w:szCs w:val="21"/>
          <w:vertAlign w:val="superscript"/>
        </w:rPr>
        <w:t>7</w:t>
      </w:r>
    </w:p>
    <w:p w14:paraId="5A6853EE" w14:textId="77777777" w:rsidR="0045004A" w:rsidRPr="00902091" w:rsidRDefault="0045004A" w:rsidP="0045004A">
      <w:pPr>
        <w:spacing w:after="200" w:line="259" w:lineRule="auto"/>
        <w:rPr>
          <w:rFonts w:asciiTheme="minorHAnsi" w:hAnsiTheme="minorHAnsi" w:cstheme="minorHAnsi"/>
          <w:sz w:val="21"/>
          <w:szCs w:val="21"/>
          <w:vertAlign w:val="superscript"/>
        </w:rPr>
      </w:pPr>
      <w:r w:rsidRPr="003C4D1F">
        <w:rPr>
          <w:rFonts w:asciiTheme="minorHAnsi" w:hAnsiTheme="minorHAnsi" w:cstheme="minorHAnsi"/>
          <w:b/>
          <w:bCs/>
          <w:color w:val="0070C0"/>
          <w:sz w:val="21"/>
          <w:szCs w:val="21"/>
        </w:rPr>
        <w:t>velle, volō, voluī</w:t>
      </w:r>
      <w:r w:rsidRPr="003C4D1F">
        <w:rPr>
          <w:rFonts w:asciiTheme="minorHAnsi" w:hAnsiTheme="minorHAnsi" w:cstheme="minorHAnsi"/>
          <w:color w:val="0070C0"/>
          <w:sz w:val="21"/>
          <w:szCs w:val="21"/>
        </w:rPr>
        <w:t xml:space="preserve">    </w:t>
      </w:r>
      <w:r w:rsidRPr="00902091">
        <w:rPr>
          <w:rFonts w:asciiTheme="minorHAnsi" w:hAnsiTheme="minorHAnsi" w:cstheme="minorHAnsi"/>
          <w:sz w:val="21"/>
          <w:szCs w:val="21"/>
        </w:rPr>
        <w:t>wollen</w:t>
      </w:r>
      <w:r w:rsidRPr="00902091">
        <w:rPr>
          <w:rFonts w:asciiTheme="minorHAnsi" w:hAnsiTheme="minorHAnsi" w:cstheme="minorHAnsi"/>
          <w:sz w:val="21"/>
          <w:szCs w:val="21"/>
          <w:vertAlign w:val="superscript"/>
        </w:rPr>
        <w:t>19. 25</w:t>
      </w:r>
    </w:p>
    <w:p w14:paraId="63898C87" w14:textId="6F68A827" w:rsidR="00B44371" w:rsidRDefault="0045004A" w:rsidP="0045004A">
      <w:pPr>
        <w:spacing w:after="190"/>
        <w:rPr>
          <w:rFonts w:asciiTheme="minorHAnsi" w:hAnsiTheme="minorHAnsi" w:cstheme="minorHAnsi"/>
          <w:sz w:val="21"/>
          <w:szCs w:val="21"/>
          <w:vertAlign w:val="superscript"/>
          <w:lang w:val="la-Latn"/>
        </w:rPr>
      </w:pPr>
      <w:r w:rsidRPr="00902091">
        <w:rPr>
          <w:rFonts w:asciiTheme="minorHAnsi" w:hAnsiTheme="minorHAnsi" w:cstheme="minorHAnsi"/>
          <w:b/>
          <w:bCs/>
          <w:sz w:val="21"/>
          <w:szCs w:val="21"/>
        </w:rPr>
        <w:t>vinculum</w:t>
      </w:r>
      <w:r w:rsidRPr="00902091">
        <w:rPr>
          <w:rFonts w:asciiTheme="minorHAnsi" w:hAnsiTheme="minorHAnsi" w:cstheme="minorHAnsi"/>
          <w:sz w:val="21"/>
          <w:szCs w:val="21"/>
        </w:rPr>
        <w:t xml:space="preserve">    das Band, die Fessel; </w:t>
      </w:r>
      <w:r w:rsidRPr="00902091">
        <w:rPr>
          <w:rFonts w:asciiTheme="minorHAnsi" w:hAnsiTheme="minorHAnsi" w:cstheme="minorHAnsi"/>
          <w:i/>
          <w:iCs/>
          <w:sz w:val="21"/>
          <w:szCs w:val="21"/>
        </w:rPr>
        <w:t>Pl</w:t>
      </w:r>
      <w:r w:rsidRPr="00902091">
        <w:rPr>
          <w:rFonts w:asciiTheme="minorHAnsi" w:hAnsiTheme="minorHAnsi" w:cstheme="minorHAnsi"/>
          <w:sz w:val="21"/>
          <w:szCs w:val="21"/>
        </w:rPr>
        <w:t>. das Gefängnis</w:t>
      </w:r>
      <w:r w:rsidRPr="00902091">
        <w:rPr>
          <w:rFonts w:asciiTheme="minorHAnsi" w:hAnsiTheme="minorHAnsi" w:cstheme="minorHAnsi"/>
          <w:sz w:val="21"/>
          <w:szCs w:val="21"/>
          <w:vertAlign w:val="superscript"/>
        </w:rPr>
        <w:t>58</w:t>
      </w:r>
    </w:p>
    <w:p w14:paraId="2557F788" w14:textId="77777777" w:rsidR="00B44371" w:rsidRPr="00F9367D" w:rsidRDefault="00B44371" w:rsidP="00B44371">
      <w:pPr>
        <w:spacing w:after="190"/>
        <w:rPr>
          <w:lang w:val="la-Latn"/>
        </w:rPr>
        <w:sectPr w:rsidR="00B44371" w:rsidRPr="00F9367D" w:rsidSect="00801507">
          <w:type w:val="continuous"/>
          <w:pgSz w:w="11906" w:h="16838"/>
          <w:pgMar w:top="1417" w:right="1417" w:bottom="1134" w:left="1417" w:header="708" w:footer="708" w:gutter="0"/>
          <w:cols w:num="2" w:space="708"/>
          <w:docGrid w:linePitch="360"/>
        </w:sectPr>
      </w:pPr>
    </w:p>
    <w:p w14:paraId="1D48F78B" w14:textId="77777777" w:rsidR="004D4095" w:rsidRPr="004D4095" w:rsidRDefault="004D4095" w:rsidP="00B44371">
      <w:pPr>
        <w:pStyle w:val="Kopfzeile"/>
        <w:tabs>
          <w:tab w:val="clear" w:pos="9072"/>
          <w:tab w:val="right" w:pos="9639"/>
        </w:tabs>
        <w:spacing w:after="120"/>
        <w:ind w:right="-569"/>
      </w:pPr>
    </w:p>
    <w:sectPr w:rsidR="004D4095" w:rsidRPr="004D4095" w:rsidSect="00FD00DC">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6197F" w14:textId="77777777" w:rsidR="000F0A93" w:rsidRDefault="000F0A93" w:rsidP="007220F9">
      <w:r>
        <w:separator/>
      </w:r>
    </w:p>
  </w:endnote>
  <w:endnote w:type="continuationSeparator" w:id="0">
    <w:p w14:paraId="23CCBC1C" w14:textId="77777777" w:rsidR="000F0A93" w:rsidRDefault="000F0A93" w:rsidP="0072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4C5E8" w14:textId="77777777" w:rsidR="000F0A93" w:rsidRDefault="000F0A93" w:rsidP="007220F9">
      <w:r>
        <w:separator/>
      </w:r>
    </w:p>
  </w:footnote>
  <w:footnote w:type="continuationSeparator" w:id="0">
    <w:p w14:paraId="67DAE1FC" w14:textId="77777777" w:rsidR="000F0A93" w:rsidRDefault="000F0A93" w:rsidP="00722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ACEF0" w14:textId="2CA8D378" w:rsidR="00D60782" w:rsidRPr="00476403" w:rsidRDefault="00D60782" w:rsidP="007220F9">
    <w:pPr>
      <w:pStyle w:val="Kopfzeile"/>
      <w:rPr>
        <w:rFonts w:ascii="Calibri" w:hAnsi="Calibri" w:cs="Arial"/>
        <w:spacing w:val="40"/>
      </w:rPr>
    </w:pPr>
    <w:r w:rsidRPr="00476403">
      <w:rPr>
        <w:rFonts w:ascii="Calibri" w:hAnsi="Calibri" w:cs="Arial"/>
        <w:noProof/>
      </w:rPr>
      <w:drawing>
        <wp:anchor distT="0" distB="0" distL="114300" distR="114300" simplePos="0" relativeHeight="251659264" behindDoc="0" locked="0" layoutInCell="1" allowOverlap="1" wp14:anchorId="0D2930F1" wp14:editId="57C96B1E">
          <wp:simplePos x="0" y="0"/>
          <wp:positionH relativeFrom="column">
            <wp:posOffset>5695950</wp:posOffset>
          </wp:positionH>
          <wp:positionV relativeFrom="page">
            <wp:posOffset>314325</wp:posOffset>
          </wp:positionV>
          <wp:extent cx="394970" cy="394970"/>
          <wp:effectExtent l="0" t="0" r="5080" b="5080"/>
          <wp:wrapSquare wrapText="bothSides"/>
          <wp:docPr id="1" name="Bild 1" descr="CCBLogo4c12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CBLogo4c12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970" cy="3949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Arial"/>
        <w:spacing w:val="40"/>
      </w:rPr>
      <w:t>Campus neu</w:t>
    </w:r>
    <w:r w:rsidRPr="00476403">
      <w:rPr>
        <w:rFonts w:ascii="Calibri" w:hAnsi="Calibri" w:cs="Arial"/>
        <w:spacing w:val="40"/>
      </w:rPr>
      <w:t xml:space="preserve">. AUSGABE </w:t>
    </w:r>
    <w:r>
      <w:rPr>
        <w:rFonts w:ascii="Calibri" w:hAnsi="Calibri" w:cs="Arial"/>
        <w:spacing w:val="40"/>
      </w:rPr>
      <w:t>C. Band 3. BN 41013</w:t>
    </w:r>
    <w:r w:rsidRPr="00476403">
      <w:rPr>
        <w:rFonts w:ascii="Calibri" w:hAnsi="Calibri" w:cs="Arial"/>
        <w:spacing w:val="40"/>
      </w:rPr>
      <w:t xml:space="preserve">. </w:t>
    </w:r>
    <w:r>
      <w:rPr>
        <w:rFonts w:ascii="Calibri" w:hAnsi="Calibri" w:cs="Arial"/>
        <w:spacing w:val="40"/>
      </w:rPr>
      <w:t>TEXTLEXIKA</w:t>
    </w:r>
  </w:p>
  <w:p w14:paraId="02819306" w14:textId="514C16BA" w:rsidR="00D60782" w:rsidRDefault="00D607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51658A"/>
    <w:multiLevelType w:val="hybridMultilevel"/>
    <w:tmpl w:val="9AB6CA80"/>
    <w:lvl w:ilvl="0" w:tplc="4C62A022">
      <w:start w:val="1"/>
      <w:numFmt w:val="lowerLetter"/>
      <w:lvlText w:val="%1)"/>
      <w:lvlJc w:val="left"/>
      <w:pPr>
        <w:ind w:left="720" w:hanging="360"/>
      </w:pPr>
      <w:rPr>
        <w:rFonts w:ascii="Calibri" w:eastAsia="Times New Roman" w:hAnsi="Calibri" w:cs="Times New Roman"/>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E378B8"/>
    <w:multiLevelType w:val="hybridMultilevel"/>
    <w:tmpl w:val="90ACA6C0"/>
    <w:lvl w:ilvl="0" w:tplc="89947312">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64E73A70"/>
    <w:multiLevelType w:val="hybridMultilevel"/>
    <w:tmpl w:val="9A5AFB76"/>
    <w:lvl w:ilvl="0" w:tplc="6284E522">
      <w:start w:val="1"/>
      <w:numFmt w:val="decimal"/>
      <w:lvlText w:val="%1."/>
      <w:lvlJc w:val="left"/>
      <w:pPr>
        <w:ind w:left="360" w:hanging="360"/>
      </w:pPr>
      <w:rPr>
        <w:rFonts w:hint="default"/>
        <w:sz w:val="24"/>
        <w:szCs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69146CDD"/>
    <w:multiLevelType w:val="hybridMultilevel"/>
    <w:tmpl w:val="53E8624C"/>
    <w:lvl w:ilvl="0" w:tplc="9566F616">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6CC34D23"/>
    <w:multiLevelType w:val="hybridMultilevel"/>
    <w:tmpl w:val="05EED1A4"/>
    <w:lvl w:ilvl="0" w:tplc="0EBEFA70">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0F9"/>
    <w:rsid w:val="00003827"/>
    <w:rsid w:val="00004CDA"/>
    <w:rsid w:val="00007D6E"/>
    <w:rsid w:val="000102EF"/>
    <w:rsid w:val="00012049"/>
    <w:rsid w:val="0001600B"/>
    <w:rsid w:val="000248A3"/>
    <w:rsid w:val="000323E8"/>
    <w:rsid w:val="0003554D"/>
    <w:rsid w:val="0004552D"/>
    <w:rsid w:val="0005160F"/>
    <w:rsid w:val="00051CA2"/>
    <w:rsid w:val="0005452A"/>
    <w:rsid w:val="0006217C"/>
    <w:rsid w:val="000668AE"/>
    <w:rsid w:val="00074C78"/>
    <w:rsid w:val="00082893"/>
    <w:rsid w:val="00082C15"/>
    <w:rsid w:val="00085278"/>
    <w:rsid w:val="000854F9"/>
    <w:rsid w:val="000956D4"/>
    <w:rsid w:val="000A10C0"/>
    <w:rsid w:val="000A5153"/>
    <w:rsid w:val="000C3315"/>
    <w:rsid w:val="000C3AE5"/>
    <w:rsid w:val="000C4357"/>
    <w:rsid w:val="000C47E1"/>
    <w:rsid w:val="000C58F5"/>
    <w:rsid w:val="000D363F"/>
    <w:rsid w:val="000D6DFE"/>
    <w:rsid w:val="000E22B7"/>
    <w:rsid w:val="000E58D2"/>
    <w:rsid w:val="000F0A93"/>
    <w:rsid w:val="00113B81"/>
    <w:rsid w:val="00113F30"/>
    <w:rsid w:val="0011788D"/>
    <w:rsid w:val="001217D8"/>
    <w:rsid w:val="00123610"/>
    <w:rsid w:val="00131DB1"/>
    <w:rsid w:val="001403F2"/>
    <w:rsid w:val="00140746"/>
    <w:rsid w:val="0014242E"/>
    <w:rsid w:val="00142E58"/>
    <w:rsid w:val="00147EDA"/>
    <w:rsid w:val="00152884"/>
    <w:rsid w:val="00155FE4"/>
    <w:rsid w:val="0016127B"/>
    <w:rsid w:val="001617CD"/>
    <w:rsid w:val="001760C9"/>
    <w:rsid w:val="00176CD4"/>
    <w:rsid w:val="0018130D"/>
    <w:rsid w:val="00183C2E"/>
    <w:rsid w:val="0018559E"/>
    <w:rsid w:val="001901B1"/>
    <w:rsid w:val="0019099B"/>
    <w:rsid w:val="00191F91"/>
    <w:rsid w:val="0019539C"/>
    <w:rsid w:val="001A11D7"/>
    <w:rsid w:val="001A45A7"/>
    <w:rsid w:val="001A6DAD"/>
    <w:rsid w:val="001B4E21"/>
    <w:rsid w:val="001B6FB3"/>
    <w:rsid w:val="001C5A63"/>
    <w:rsid w:val="001D28DE"/>
    <w:rsid w:val="001D342C"/>
    <w:rsid w:val="001D7E4B"/>
    <w:rsid w:val="001E0528"/>
    <w:rsid w:val="001E24E1"/>
    <w:rsid w:val="00206278"/>
    <w:rsid w:val="00212CF5"/>
    <w:rsid w:val="00214275"/>
    <w:rsid w:val="002142A5"/>
    <w:rsid w:val="0022183A"/>
    <w:rsid w:val="00224257"/>
    <w:rsid w:val="002334A7"/>
    <w:rsid w:val="002360F4"/>
    <w:rsid w:val="002367E9"/>
    <w:rsid w:val="00250852"/>
    <w:rsid w:val="00252193"/>
    <w:rsid w:val="002544B1"/>
    <w:rsid w:val="002747C5"/>
    <w:rsid w:val="00274C7E"/>
    <w:rsid w:val="00284E60"/>
    <w:rsid w:val="002868F6"/>
    <w:rsid w:val="002905D2"/>
    <w:rsid w:val="00292FC0"/>
    <w:rsid w:val="002949F7"/>
    <w:rsid w:val="002A0A67"/>
    <w:rsid w:val="002A0A7F"/>
    <w:rsid w:val="002A6BED"/>
    <w:rsid w:val="002B03CC"/>
    <w:rsid w:val="002B48EF"/>
    <w:rsid w:val="002B5D04"/>
    <w:rsid w:val="002C28A5"/>
    <w:rsid w:val="002C48AE"/>
    <w:rsid w:val="002C60AE"/>
    <w:rsid w:val="002D32D5"/>
    <w:rsid w:val="002D32F2"/>
    <w:rsid w:val="002D7BB7"/>
    <w:rsid w:val="002E6DC3"/>
    <w:rsid w:val="002E7041"/>
    <w:rsid w:val="002F7527"/>
    <w:rsid w:val="002F7CB9"/>
    <w:rsid w:val="0031035D"/>
    <w:rsid w:val="003107E4"/>
    <w:rsid w:val="003113DE"/>
    <w:rsid w:val="00312998"/>
    <w:rsid w:val="00313227"/>
    <w:rsid w:val="00314C1A"/>
    <w:rsid w:val="00321862"/>
    <w:rsid w:val="00326F18"/>
    <w:rsid w:val="00334C3F"/>
    <w:rsid w:val="00336417"/>
    <w:rsid w:val="003374E9"/>
    <w:rsid w:val="003408A6"/>
    <w:rsid w:val="00340F9A"/>
    <w:rsid w:val="00340FDD"/>
    <w:rsid w:val="0034361A"/>
    <w:rsid w:val="00345299"/>
    <w:rsid w:val="00346ED6"/>
    <w:rsid w:val="00361F81"/>
    <w:rsid w:val="003638E5"/>
    <w:rsid w:val="00371A2A"/>
    <w:rsid w:val="0037796D"/>
    <w:rsid w:val="00382834"/>
    <w:rsid w:val="00382BB7"/>
    <w:rsid w:val="00391483"/>
    <w:rsid w:val="003B4941"/>
    <w:rsid w:val="003B62BA"/>
    <w:rsid w:val="003C342E"/>
    <w:rsid w:val="003C4CD0"/>
    <w:rsid w:val="003C4D1F"/>
    <w:rsid w:val="003C556D"/>
    <w:rsid w:val="003D3D13"/>
    <w:rsid w:val="003D4846"/>
    <w:rsid w:val="003D4968"/>
    <w:rsid w:val="003D4CA0"/>
    <w:rsid w:val="003E0EEF"/>
    <w:rsid w:val="003E12F4"/>
    <w:rsid w:val="003E17E6"/>
    <w:rsid w:val="003E2C30"/>
    <w:rsid w:val="003E479D"/>
    <w:rsid w:val="003E6386"/>
    <w:rsid w:val="003E76D8"/>
    <w:rsid w:val="003F3686"/>
    <w:rsid w:val="00406953"/>
    <w:rsid w:val="004102EF"/>
    <w:rsid w:val="004145CE"/>
    <w:rsid w:val="004231FD"/>
    <w:rsid w:val="004249DA"/>
    <w:rsid w:val="004453A1"/>
    <w:rsid w:val="0045004A"/>
    <w:rsid w:val="00450352"/>
    <w:rsid w:val="00450900"/>
    <w:rsid w:val="00454BBF"/>
    <w:rsid w:val="00454D72"/>
    <w:rsid w:val="00456A2A"/>
    <w:rsid w:val="00462654"/>
    <w:rsid w:val="00471C61"/>
    <w:rsid w:val="00475C71"/>
    <w:rsid w:val="00483F61"/>
    <w:rsid w:val="0049038E"/>
    <w:rsid w:val="004933EE"/>
    <w:rsid w:val="00493DF3"/>
    <w:rsid w:val="004940FC"/>
    <w:rsid w:val="004A1FC0"/>
    <w:rsid w:val="004A5698"/>
    <w:rsid w:val="004B4F11"/>
    <w:rsid w:val="004B7B0D"/>
    <w:rsid w:val="004B7C2E"/>
    <w:rsid w:val="004B7DCB"/>
    <w:rsid w:val="004C6C40"/>
    <w:rsid w:val="004D0D3D"/>
    <w:rsid w:val="004D30B5"/>
    <w:rsid w:val="004D34D3"/>
    <w:rsid w:val="004D4095"/>
    <w:rsid w:val="004D5ED9"/>
    <w:rsid w:val="004D5FD5"/>
    <w:rsid w:val="004E2C3C"/>
    <w:rsid w:val="004E7413"/>
    <w:rsid w:val="004F2B97"/>
    <w:rsid w:val="004F44CB"/>
    <w:rsid w:val="004F4B8B"/>
    <w:rsid w:val="00515F07"/>
    <w:rsid w:val="005172D4"/>
    <w:rsid w:val="00532519"/>
    <w:rsid w:val="005434AA"/>
    <w:rsid w:val="00550BC0"/>
    <w:rsid w:val="0055281A"/>
    <w:rsid w:val="005528F5"/>
    <w:rsid w:val="005557E0"/>
    <w:rsid w:val="00560490"/>
    <w:rsid w:val="00560913"/>
    <w:rsid w:val="0057515D"/>
    <w:rsid w:val="00577029"/>
    <w:rsid w:val="00577320"/>
    <w:rsid w:val="005A0CEB"/>
    <w:rsid w:val="005A5705"/>
    <w:rsid w:val="005A7E8F"/>
    <w:rsid w:val="005C4951"/>
    <w:rsid w:val="005D7019"/>
    <w:rsid w:val="005E0E3B"/>
    <w:rsid w:val="005E544F"/>
    <w:rsid w:val="005F420F"/>
    <w:rsid w:val="005F591A"/>
    <w:rsid w:val="006026D7"/>
    <w:rsid w:val="00602D9C"/>
    <w:rsid w:val="006033AF"/>
    <w:rsid w:val="0060670D"/>
    <w:rsid w:val="0061643B"/>
    <w:rsid w:val="00620DCC"/>
    <w:rsid w:val="00623B11"/>
    <w:rsid w:val="00626766"/>
    <w:rsid w:val="00626DDF"/>
    <w:rsid w:val="0063017A"/>
    <w:rsid w:val="00633F70"/>
    <w:rsid w:val="00634B11"/>
    <w:rsid w:val="00640AA1"/>
    <w:rsid w:val="0064274D"/>
    <w:rsid w:val="00642F29"/>
    <w:rsid w:val="006448E7"/>
    <w:rsid w:val="00645DE3"/>
    <w:rsid w:val="00660183"/>
    <w:rsid w:val="00662C83"/>
    <w:rsid w:val="00664E14"/>
    <w:rsid w:val="0066697A"/>
    <w:rsid w:val="006704BC"/>
    <w:rsid w:val="006855F9"/>
    <w:rsid w:val="00687867"/>
    <w:rsid w:val="006A0ACE"/>
    <w:rsid w:val="006A31E0"/>
    <w:rsid w:val="006A4A1A"/>
    <w:rsid w:val="006A6A20"/>
    <w:rsid w:val="006B1203"/>
    <w:rsid w:val="006B18B7"/>
    <w:rsid w:val="006B387A"/>
    <w:rsid w:val="006B40F0"/>
    <w:rsid w:val="006C2FBF"/>
    <w:rsid w:val="006C3717"/>
    <w:rsid w:val="006C7CDE"/>
    <w:rsid w:val="006D7FFE"/>
    <w:rsid w:val="006E29F6"/>
    <w:rsid w:val="006E40F9"/>
    <w:rsid w:val="006E6389"/>
    <w:rsid w:val="006F65D8"/>
    <w:rsid w:val="006F7050"/>
    <w:rsid w:val="006F7146"/>
    <w:rsid w:val="00705927"/>
    <w:rsid w:val="00712A8D"/>
    <w:rsid w:val="0071532A"/>
    <w:rsid w:val="00715D43"/>
    <w:rsid w:val="00717478"/>
    <w:rsid w:val="007220F9"/>
    <w:rsid w:val="007309B6"/>
    <w:rsid w:val="00734A8A"/>
    <w:rsid w:val="00740B90"/>
    <w:rsid w:val="00743C74"/>
    <w:rsid w:val="00750A3A"/>
    <w:rsid w:val="00764257"/>
    <w:rsid w:val="007663D4"/>
    <w:rsid w:val="00766471"/>
    <w:rsid w:val="0076783B"/>
    <w:rsid w:val="007818AA"/>
    <w:rsid w:val="00791D23"/>
    <w:rsid w:val="00792D32"/>
    <w:rsid w:val="007965CE"/>
    <w:rsid w:val="007A5DB8"/>
    <w:rsid w:val="007A62EA"/>
    <w:rsid w:val="007B2547"/>
    <w:rsid w:val="007B7B73"/>
    <w:rsid w:val="007D480F"/>
    <w:rsid w:val="007E43BC"/>
    <w:rsid w:val="007E54C4"/>
    <w:rsid w:val="007F567D"/>
    <w:rsid w:val="007F7F51"/>
    <w:rsid w:val="00801507"/>
    <w:rsid w:val="00807DFC"/>
    <w:rsid w:val="008256C2"/>
    <w:rsid w:val="00827C0C"/>
    <w:rsid w:val="00836B24"/>
    <w:rsid w:val="00845596"/>
    <w:rsid w:val="008525DE"/>
    <w:rsid w:val="00852C80"/>
    <w:rsid w:val="0085318D"/>
    <w:rsid w:val="008542FC"/>
    <w:rsid w:val="00855061"/>
    <w:rsid w:val="008557C5"/>
    <w:rsid w:val="008607D9"/>
    <w:rsid w:val="008754DE"/>
    <w:rsid w:val="0087754D"/>
    <w:rsid w:val="00880A03"/>
    <w:rsid w:val="0088196E"/>
    <w:rsid w:val="00884F91"/>
    <w:rsid w:val="008959EE"/>
    <w:rsid w:val="008965DD"/>
    <w:rsid w:val="008A4BF3"/>
    <w:rsid w:val="008A51CA"/>
    <w:rsid w:val="008B20A7"/>
    <w:rsid w:val="008B4493"/>
    <w:rsid w:val="008B6EE9"/>
    <w:rsid w:val="008C0D4F"/>
    <w:rsid w:val="008C2EF9"/>
    <w:rsid w:val="008C4B32"/>
    <w:rsid w:val="008C7AB0"/>
    <w:rsid w:val="008D0223"/>
    <w:rsid w:val="008D1051"/>
    <w:rsid w:val="008D3A2A"/>
    <w:rsid w:val="008D4BB1"/>
    <w:rsid w:val="008D7203"/>
    <w:rsid w:val="008E2E28"/>
    <w:rsid w:val="008F2766"/>
    <w:rsid w:val="00902091"/>
    <w:rsid w:val="009020CF"/>
    <w:rsid w:val="0091384A"/>
    <w:rsid w:val="009143B1"/>
    <w:rsid w:val="00921D01"/>
    <w:rsid w:val="0092213E"/>
    <w:rsid w:val="00922849"/>
    <w:rsid w:val="009500D0"/>
    <w:rsid w:val="00951641"/>
    <w:rsid w:val="00951F85"/>
    <w:rsid w:val="00954B53"/>
    <w:rsid w:val="0095514D"/>
    <w:rsid w:val="00960A73"/>
    <w:rsid w:val="009645E2"/>
    <w:rsid w:val="00965A76"/>
    <w:rsid w:val="00971610"/>
    <w:rsid w:val="00971699"/>
    <w:rsid w:val="00976032"/>
    <w:rsid w:val="0098587B"/>
    <w:rsid w:val="009860BC"/>
    <w:rsid w:val="009979BF"/>
    <w:rsid w:val="009A2C81"/>
    <w:rsid w:val="009B56E8"/>
    <w:rsid w:val="009C03AC"/>
    <w:rsid w:val="009C7F2C"/>
    <w:rsid w:val="009D42A3"/>
    <w:rsid w:val="009F4B37"/>
    <w:rsid w:val="00A10BBE"/>
    <w:rsid w:val="00A23DE1"/>
    <w:rsid w:val="00A25181"/>
    <w:rsid w:val="00A30E8D"/>
    <w:rsid w:val="00A30F8E"/>
    <w:rsid w:val="00A3261F"/>
    <w:rsid w:val="00A32B4F"/>
    <w:rsid w:val="00A33ECE"/>
    <w:rsid w:val="00A45369"/>
    <w:rsid w:val="00A637DD"/>
    <w:rsid w:val="00A671AD"/>
    <w:rsid w:val="00A80067"/>
    <w:rsid w:val="00A80194"/>
    <w:rsid w:val="00AA3524"/>
    <w:rsid w:val="00AA4A41"/>
    <w:rsid w:val="00AA5172"/>
    <w:rsid w:val="00AA6D9D"/>
    <w:rsid w:val="00AC5FBF"/>
    <w:rsid w:val="00AC6E46"/>
    <w:rsid w:val="00AC6EB4"/>
    <w:rsid w:val="00AC7386"/>
    <w:rsid w:val="00AD338B"/>
    <w:rsid w:val="00AD7E86"/>
    <w:rsid w:val="00AE2457"/>
    <w:rsid w:val="00AE6267"/>
    <w:rsid w:val="00AE64CC"/>
    <w:rsid w:val="00AE72FA"/>
    <w:rsid w:val="00AF4024"/>
    <w:rsid w:val="00B065B1"/>
    <w:rsid w:val="00B066F1"/>
    <w:rsid w:val="00B071F8"/>
    <w:rsid w:val="00B127A8"/>
    <w:rsid w:val="00B268C1"/>
    <w:rsid w:val="00B30E07"/>
    <w:rsid w:val="00B44371"/>
    <w:rsid w:val="00B4457C"/>
    <w:rsid w:val="00B45708"/>
    <w:rsid w:val="00B4589C"/>
    <w:rsid w:val="00B63CAD"/>
    <w:rsid w:val="00B64E73"/>
    <w:rsid w:val="00B74445"/>
    <w:rsid w:val="00B754C0"/>
    <w:rsid w:val="00B83A97"/>
    <w:rsid w:val="00B846B9"/>
    <w:rsid w:val="00B958E7"/>
    <w:rsid w:val="00B9650A"/>
    <w:rsid w:val="00BA1B19"/>
    <w:rsid w:val="00BA7264"/>
    <w:rsid w:val="00BA7C66"/>
    <w:rsid w:val="00BB0D37"/>
    <w:rsid w:val="00BB416E"/>
    <w:rsid w:val="00BB50DD"/>
    <w:rsid w:val="00BB5391"/>
    <w:rsid w:val="00BB7407"/>
    <w:rsid w:val="00BB7841"/>
    <w:rsid w:val="00BB7BE1"/>
    <w:rsid w:val="00BC011F"/>
    <w:rsid w:val="00BD2743"/>
    <w:rsid w:val="00BD4E2B"/>
    <w:rsid w:val="00BD6468"/>
    <w:rsid w:val="00BE32D6"/>
    <w:rsid w:val="00BE370B"/>
    <w:rsid w:val="00BE60EE"/>
    <w:rsid w:val="00BE6134"/>
    <w:rsid w:val="00BF1EE1"/>
    <w:rsid w:val="00BF29B4"/>
    <w:rsid w:val="00BF523D"/>
    <w:rsid w:val="00BF7D50"/>
    <w:rsid w:val="00C05412"/>
    <w:rsid w:val="00C05466"/>
    <w:rsid w:val="00C05DCE"/>
    <w:rsid w:val="00C064F6"/>
    <w:rsid w:val="00C36AF9"/>
    <w:rsid w:val="00C413A7"/>
    <w:rsid w:val="00C430CE"/>
    <w:rsid w:val="00C462F9"/>
    <w:rsid w:val="00C50529"/>
    <w:rsid w:val="00C52875"/>
    <w:rsid w:val="00C53FE7"/>
    <w:rsid w:val="00C56C01"/>
    <w:rsid w:val="00C57EB3"/>
    <w:rsid w:val="00C63224"/>
    <w:rsid w:val="00C6716D"/>
    <w:rsid w:val="00C7213D"/>
    <w:rsid w:val="00C73123"/>
    <w:rsid w:val="00C8250F"/>
    <w:rsid w:val="00C83135"/>
    <w:rsid w:val="00C83701"/>
    <w:rsid w:val="00C90528"/>
    <w:rsid w:val="00C919F9"/>
    <w:rsid w:val="00C93549"/>
    <w:rsid w:val="00C950B4"/>
    <w:rsid w:val="00CA20D3"/>
    <w:rsid w:val="00CA49A1"/>
    <w:rsid w:val="00CD7E55"/>
    <w:rsid w:val="00CE1DBF"/>
    <w:rsid w:val="00CE56EC"/>
    <w:rsid w:val="00CE7BF5"/>
    <w:rsid w:val="00CF5472"/>
    <w:rsid w:val="00D04401"/>
    <w:rsid w:val="00D05CE3"/>
    <w:rsid w:val="00D1294C"/>
    <w:rsid w:val="00D2089F"/>
    <w:rsid w:val="00D24FF2"/>
    <w:rsid w:val="00D256C6"/>
    <w:rsid w:val="00D27B34"/>
    <w:rsid w:val="00D322B0"/>
    <w:rsid w:val="00D32EA2"/>
    <w:rsid w:val="00D3779B"/>
    <w:rsid w:val="00D4469A"/>
    <w:rsid w:val="00D478D9"/>
    <w:rsid w:val="00D5328B"/>
    <w:rsid w:val="00D60782"/>
    <w:rsid w:val="00D65A73"/>
    <w:rsid w:val="00D77500"/>
    <w:rsid w:val="00D77CD8"/>
    <w:rsid w:val="00D87A92"/>
    <w:rsid w:val="00D92B91"/>
    <w:rsid w:val="00DA693A"/>
    <w:rsid w:val="00DB2E7A"/>
    <w:rsid w:val="00DB3FA9"/>
    <w:rsid w:val="00DB6A59"/>
    <w:rsid w:val="00DC1538"/>
    <w:rsid w:val="00DD0B95"/>
    <w:rsid w:val="00DD1030"/>
    <w:rsid w:val="00DD2ED5"/>
    <w:rsid w:val="00DE6CBC"/>
    <w:rsid w:val="00DE77C5"/>
    <w:rsid w:val="00DF3FC8"/>
    <w:rsid w:val="00DF4313"/>
    <w:rsid w:val="00E007F2"/>
    <w:rsid w:val="00E018AF"/>
    <w:rsid w:val="00E14A5F"/>
    <w:rsid w:val="00E16AC7"/>
    <w:rsid w:val="00E21794"/>
    <w:rsid w:val="00E26998"/>
    <w:rsid w:val="00E35BCE"/>
    <w:rsid w:val="00E40D93"/>
    <w:rsid w:val="00E41745"/>
    <w:rsid w:val="00E431BC"/>
    <w:rsid w:val="00E47780"/>
    <w:rsid w:val="00E6742A"/>
    <w:rsid w:val="00E719F3"/>
    <w:rsid w:val="00E81205"/>
    <w:rsid w:val="00E84BDC"/>
    <w:rsid w:val="00E86BAC"/>
    <w:rsid w:val="00E90ADA"/>
    <w:rsid w:val="00E91116"/>
    <w:rsid w:val="00E91C32"/>
    <w:rsid w:val="00E95B6C"/>
    <w:rsid w:val="00E97743"/>
    <w:rsid w:val="00EA2FF4"/>
    <w:rsid w:val="00EB4B31"/>
    <w:rsid w:val="00EC1FC6"/>
    <w:rsid w:val="00EC4C22"/>
    <w:rsid w:val="00ED75FB"/>
    <w:rsid w:val="00EE33F4"/>
    <w:rsid w:val="00EE51A3"/>
    <w:rsid w:val="00EE55D2"/>
    <w:rsid w:val="00EF2D8B"/>
    <w:rsid w:val="00EF580A"/>
    <w:rsid w:val="00F04893"/>
    <w:rsid w:val="00F06AB1"/>
    <w:rsid w:val="00F11632"/>
    <w:rsid w:val="00F213CF"/>
    <w:rsid w:val="00F22035"/>
    <w:rsid w:val="00F36059"/>
    <w:rsid w:val="00F43EB6"/>
    <w:rsid w:val="00F4791F"/>
    <w:rsid w:val="00F557AB"/>
    <w:rsid w:val="00F5596D"/>
    <w:rsid w:val="00F559E8"/>
    <w:rsid w:val="00F6180D"/>
    <w:rsid w:val="00F64617"/>
    <w:rsid w:val="00F65624"/>
    <w:rsid w:val="00F7082F"/>
    <w:rsid w:val="00F73899"/>
    <w:rsid w:val="00F75F67"/>
    <w:rsid w:val="00F854C0"/>
    <w:rsid w:val="00F87D19"/>
    <w:rsid w:val="00F9367D"/>
    <w:rsid w:val="00F94471"/>
    <w:rsid w:val="00F95818"/>
    <w:rsid w:val="00F9596D"/>
    <w:rsid w:val="00FA072E"/>
    <w:rsid w:val="00FA125B"/>
    <w:rsid w:val="00FA37BA"/>
    <w:rsid w:val="00FA6E7B"/>
    <w:rsid w:val="00FA799B"/>
    <w:rsid w:val="00FB0617"/>
    <w:rsid w:val="00FB0E9C"/>
    <w:rsid w:val="00FB4FCB"/>
    <w:rsid w:val="00FB684A"/>
    <w:rsid w:val="00FC1486"/>
    <w:rsid w:val="00FD00DC"/>
    <w:rsid w:val="00FE431A"/>
    <w:rsid w:val="00FE4C41"/>
    <w:rsid w:val="00FE4E7D"/>
    <w:rsid w:val="00FF11A8"/>
    <w:rsid w:val="00FF235F"/>
    <w:rsid w:val="00FF47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4DFC0"/>
  <w15:chartTrackingRefBased/>
  <w15:docId w15:val="{CF82E0F0-F9B9-4B35-B8F8-13CC11C84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4941"/>
    <w:pPr>
      <w:spacing w:after="0" w:line="240" w:lineRule="auto"/>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220F9"/>
    <w:pPr>
      <w:tabs>
        <w:tab w:val="center" w:pos="4536"/>
        <w:tab w:val="right" w:pos="9072"/>
      </w:tabs>
    </w:pPr>
  </w:style>
  <w:style w:type="character" w:customStyle="1" w:styleId="KopfzeileZchn">
    <w:name w:val="Kopfzeile Zchn"/>
    <w:basedOn w:val="Absatz-Standardschriftart"/>
    <w:link w:val="Kopfzeile"/>
    <w:rsid w:val="007220F9"/>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7220F9"/>
    <w:pPr>
      <w:tabs>
        <w:tab w:val="center" w:pos="4536"/>
        <w:tab w:val="right" w:pos="9072"/>
      </w:tabs>
    </w:pPr>
  </w:style>
  <w:style w:type="character" w:customStyle="1" w:styleId="FuzeileZchn">
    <w:name w:val="Fußzeile Zchn"/>
    <w:basedOn w:val="Absatz-Standardschriftart"/>
    <w:link w:val="Fuzeile"/>
    <w:uiPriority w:val="99"/>
    <w:rsid w:val="007220F9"/>
    <w:rPr>
      <w:rFonts w:ascii="Times New Roman" w:eastAsia="Times New Roman" w:hAnsi="Times New Roman" w:cs="Times New Roman"/>
      <w:sz w:val="20"/>
      <w:szCs w:val="20"/>
      <w:lang w:eastAsia="de-DE"/>
    </w:rPr>
  </w:style>
  <w:style w:type="character" w:styleId="Kommentarzeichen">
    <w:name w:val="annotation reference"/>
    <w:basedOn w:val="Absatz-Standardschriftart"/>
    <w:uiPriority w:val="99"/>
    <w:semiHidden/>
    <w:unhideWhenUsed/>
    <w:rsid w:val="00D60782"/>
    <w:rPr>
      <w:sz w:val="16"/>
      <w:szCs w:val="16"/>
    </w:rPr>
  </w:style>
  <w:style w:type="paragraph" w:styleId="Kommentartext">
    <w:name w:val="annotation text"/>
    <w:basedOn w:val="Standard"/>
    <w:link w:val="KommentartextZchn"/>
    <w:uiPriority w:val="99"/>
    <w:semiHidden/>
    <w:unhideWhenUsed/>
    <w:rsid w:val="00D60782"/>
  </w:style>
  <w:style w:type="character" w:customStyle="1" w:styleId="KommentartextZchn">
    <w:name w:val="Kommentartext Zchn"/>
    <w:basedOn w:val="Absatz-Standardschriftart"/>
    <w:link w:val="Kommentartext"/>
    <w:uiPriority w:val="99"/>
    <w:semiHidden/>
    <w:rsid w:val="00D6078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60782"/>
    <w:rPr>
      <w:b/>
      <w:bCs/>
    </w:rPr>
  </w:style>
  <w:style w:type="character" w:customStyle="1" w:styleId="KommentarthemaZchn">
    <w:name w:val="Kommentarthema Zchn"/>
    <w:basedOn w:val="KommentartextZchn"/>
    <w:link w:val="Kommentarthema"/>
    <w:uiPriority w:val="99"/>
    <w:semiHidden/>
    <w:rsid w:val="00D60782"/>
    <w:rPr>
      <w:rFonts w:ascii="Times New Roman" w:eastAsia="Times New Roman" w:hAnsi="Times New Roman" w:cs="Times New Roman"/>
      <w:b/>
      <w:bCs/>
      <w:sz w:val="20"/>
      <w:szCs w:val="20"/>
      <w:lang w:eastAsia="de-DE"/>
    </w:rPr>
  </w:style>
  <w:style w:type="paragraph" w:styleId="Sprechblasentext">
    <w:name w:val="Balloon Text"/>
    <w:basedOn w:val="Standard"/>
    <w:link w:val="SprechblasentextZchn"/>
    <w:uiPriority w:val="99"/>
    <w:semiHidden/>
    <w:unhideWhenUsed/>
    <w:rsid w:val="00D6078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0782"/>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14F2F-D48C-4B30-87DF-FB2546C75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1175</Words>
  <Characters>7409</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Becher</dc:creator>
  <cp:keywords/>
  <dc:description/>
  <cp:lastModifiedBy>Forster - C.C.Buchner Verlag</cp:lastModifiedBy>
  <cp:revision>3</cp:revision>
  <dcterms:created xsi:type="dcterms:W3CDTF">2023-06-02T09:53:00Z</dcterms:created>
  <dcterms:modified xsi:type="dcterms:W3CDTF">2023-06-02T11:17:00Z</dcterms:modified>
</cp:coreProperties>
</file>