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51B0D" w14:textId="451C0D3F" w:rsidR="00505EC9" w:rsidRDefault="006318FC">
      <w:pPr>
        <w:pStyle w:val="Textkrper"/>
        <w:rPr>
          <w:rFonts w:ascii="Times New Roman"/>
          <w:sz w:val="20"/>
        </w:rPr>
      </w:pPr>
      <w:r>
        <w:pict w14:anchorId="2F17A386">
          <v:group id="docshapegroup4" o:spid="_x0000_s1047" alt="" style="position:absolute;margin-left:0;margin-top:0;width:841.9pt;height:118.9pt;z-index:-17235968;mso-position-horizontal-relative:page;mso-position-vertical-relative:page" coordsize="16838,2378">
            <v:shape id="docshape5" o:spid="_x0000_s1048" alt="" style="position:absolute;width:16838;height:1924" coordsize="16838,1924" path="m16838,l,,,1400r15052,l15053,1401r1,5l15643,1406r-299,518l15950,1924r1,-5l15947,1902r-290,-502l16838,1400,16838,xe" fillcolor="#ba1319" stroked="f">
              <v:path arrowok="t"/>
            </v:shape>
            <v:shape id="docshape6" o:spid="_x0000_s1049" alt="" style="position:absolute;left:14465;top:882;width:1486;height:1496" coordorigin="14465,882" coordsize="1486,1496" o:spt="100" adj="0,,0" path="m15353,882r-888,l14465,2378r588,l15053,1401r300,-519xm15652,1401r,l15053,1401r,977l15353,2378r,-459l15652,1401xm15951,1919r,-1037l15353,882r299,519l15652,1401r,l15951,1919xm15951,2378r,-459l15353,1919r,459l15951,2378xe" fillcolor="#000e23" stroked="f">
              <v:stroke joinstyle="round"/>
              <v:formulas/>
              <v:path arrowok="t" o:connecttype="segments"/>
            </v:shape>
            <v:shape id="docshape7" o:spid="_x0000_s1050" alt="" style="position:absolute;left:14465;top:1401;width:1457;height:871" coordorigin="14465,1401" coordsize="1457,871" o:spt="100" adj="0,,0" path="m14626,2201r-2,-5l14613,2206r-6,13l14599,2234r-12,12l14571,2250r-20,-9l14539,2215r-7,-34l14530,2143r2,-38l14539,2072r13,-23l14571,2041r20,8l14602,2067r6,22l14611,2108r2,2l14620,2099r,-32l14622,2040r-9,-5l14601,2029r-14,-4l14571,2023r-33,9l14513,2057r-16,41l14491,2150r5,50l14511,2238r22,25l14561,2272r27,-8l14607,2244r13,-23l14626,2201xm14668,2233r-10,-11l14632,2222r-11,11l14621,2246r,13l14632,2269r26,l14668,2259r,-26xm14802,2201r-2,-5l14789,2206r-5,13l14775,2234r-12,12l14747,2250r-19,-9l14715,2215r-7,-34l14706,2143r2,-38l14715,2072r13,-23l14747,2041r20,8l14779,2067r6,22l14787,2108r3,2l14796,2099r1,-32l14798,2040r-9,-5l14777,2029r-14,-4l14747,2023r-32,9l14689,2057r-16,41l14667,2150r6,50l14687,2238r23,25l14738,2272r26,-8l14784,2244r12,-23l14802,2201xm14844,2233r-10,-11l14808,2222r-11,11l14797,2246r,13l14808,2269r26,l14844,2259r,-26xm15003,2202r-5,-29l14987,2154r-15,-9l14968,2143r,56l14965,2222r-7,17l14947,2248r-15,3l14918,2251r-3,-8l14915,2150r14,l14947,2154r10,8l14959,2164r7,16l14968,2199r,-56l14957,2140r,-1l14959,2138r11,-4l14982,2124r9,-16l14994,2083r-4,-26l14981,2040r-14,-10l14959,2029r,55l14956,2113r-11,15l14931,2134r-16,l14915,2044r14,l14941,2045r10,6l14957,2064r2,20l14959,2029r-8,-2l14947,2027r-8,1l14911,2029r-27,l14876,2028r-10,-1l14860,2039r1,4l14876,2043r3,3l14879,2249r-4,2l14866,2251r-6,12l14861,2267r12,-1l14879,2266r18,l14909,2266r6,l14935,2267r12,l14968,2263r3,l14988,2249r11,-20l15003,2202xm15053,1401r-588,l14465,1420r289,499l15053,1401xm15157,2031r-1,-4l15149,2028r-8,1l15128,2029r-13,-2l15109,2039r1,4l15120,2044r5,6l15127,2062r1,21l15128,2176r-1,26l15123,2226r-10,18l15093,2250r-17,-5l15067,2231r-5,-21l15061,2183r,-135l15064,2044r10,-1l15080,2031r-1,-4l15057,2029r-26,l15012,2027r-6,12l15007,2043r15,l15025,2047r,116l15026,2206r7,35l15051,2264r34,8l15113,2265r17,-20l15137,2215r2,-38l15139,2083r,-21l15141,2050r4,-6l15151,2043r6,-12xm15292,2201r-2,-5l15278,2206r-5,13l15264,2234r-12,12l15237,2250r-20,-9l15204,2215r-7,-34l15195,2143r2,-38l15204,2072r13,-23l15236,2041r20,8l15268,2067r6,22l15276,2108r3,2l15286,2099r,-32l15287,2040r-8,-5l15267,2029r-15,-4l15236,2023r-32,9l15179,2057r-17,41l15157,2150r5,50l15177,2238r22,25l15227,2272r27,-8l15273,2244r12,-23l15292,2201xm15461,2031r-1,-4l15448,2029r-36,l15405,2028r-10,-1l15389,2039r1,4l15403,2043r3,3l15406,2134r-56,l15350,2046r3,-3l15361,2043r6,-12l15366,2027r-11,2l15320,2029r-9,-1l15301,2027r-7,12l15296,2043r15,l15313,2046r,180l15313,2249r-3,2l15301,2251r-7,12l15296,2267r12,-1l15343,2266r8,1l15361,2267r6,-11l15366,2251r-13,l15350,2249r,-100l15406,2149r,100l15402,2251r-7,l15389,2263r1,4l15402,2266r9,l15436,2266r9,1l15455,2267r6,-11l15460,2251r-15,l15442,2249r,-203l15446,2043r9,l15461,2031xm15626,2031r-1,-4l15609,2029r-16,l15584,2028r-8,-1l15570,2039r1,4l15582,2045r7,5l15592,2063r1,23l15593,2219r,l15523,2027r-8,2l15489,2029r-17,-2l15466,2039r1,4l15484,2043r3,3l15487,2213r-1,19l15484,2244r-5,6l15472,2251r-6,12l15467,2267r17,-1l15499,2266r15,1l15520,2256r-1,-5l15507,2250r-7,-6l15498,2233r-1,-20l15497,2063r1,l15573,2267r5,l15584,2266r10,l15599,2267r5,l15604,2086r,-20l15607,2054r5,-8l15620,2043r6,-12xm15761,2187r-2,-3l15748,2198r-4,24l15738,2238r-12,9l15707,2249r-21,l15684,2244r,-94l15689,2149r11,l15712,2150r7,6l15724,2168r1,20l15728,2190r7,-10l15734,2154r,-46l15735,2095r-3,-2l15725,2104r,24l15724,2134r-30,l15689,2133r-5,-1l15684,2045r12,l15717,2047r15,7l15741,2069r5,26l15748,2097r7,-10l15753,2043r,-16l15737,2028r-35,1l15670,2029r-36,-2l15628,2039r1,4l15644,2043r3,3l15647,2226r,23l15644,2251r-10,l15628,2263r1,4l15656,2266r45,l15737,2266r17,1l15757,2226r2,-19l15761,2187xm15922,2256r-1,-5l15915,2251r-6,-2l15907,2238r-5,-20l15893,2189r-14,-28l15858,2142r,-1l15868,2139r4,-1l15887,2130r11,-18l15902,2083r-3,-26l15889,2039r-13,-9l15868,2028r,59l15864,2113r-9,13l15842,2132r-17,1l15825,2044r12,l15850,2046r9,7l15865,2066r3,21l15868,2028r-6,-1l15850,2028r-29,1l15793,2029r-8,-1l15775,2027r-6,12l15770,2043r15,l15788,2046r,203l15784,2251r-9,l15769,2263r1,4l15782,2266r6,l15818,2266r7,l15827,2267r10,l15844,2256r-2,-5l15827,2251r-2,-2l15825,2150r19,11l15857,2189r1,5l15866,2227r7,40l15881,2267r8,-1l15903,2266r7,1l15916,2267r6,-11xe" stroked="f">
              <v:stroke joinstyle="round"/>
              <v:formulas/>
              <v:path arrowok="t" o:connecttype="segments"/>
            </v:shape>
            <w10:wrap anchorx="page" anchory="page"/>
          </v:group>
        </w:pict>
      </w:r>
    </w:p>
    <w:p w14:paraId="3D6BB4E3" w14:textId="77777777" w:rsidR="00505EC9" w:rsidRDefault="00505EC9">
      <w:pPr>
        <w:pStyle w:val="Textkrper"/>
        <w:rPr>
          <w:rFonts w:ascii="Times New Roman"/>
          <w:sz w:val="20"/>
        </w:rPr>
      </w:pPr>
    </w:p>
    <w:p w14:paraId="68074958" w14:textId="77777777" w:rsidR="00505EC9" w:rsidRDefault="00505EC9">
      <w:pPr>
        <w:pStyle w:val="Textkrper"/>
        <w:rPr>
          <w:rFonts w:ascii="Times New Roman"/>
          <w:sz w:val="20"/>
        </w:rPr>
      </w:pPr>
    </w:p>
    <w:p w14:paraId="7A95AFD9" w14:textId="77777777" w:rsidR="00505EC9" w:rsidRDefault="00505EC9">
      <w:pPr>
        <w:pStyle w:val="Textkrper"/>
        <w:rPr>
          <w:rFonts w:ascii="Times New Roman"/>
          <w:sz w:val="20"/>
        </w:rPr>
      </w:pPr>
    </w:p>
    <w:p w14:paraId="5B8813D6" w14:textId="77777777" w:rsidR="00505EC9" w:rsidRDefault="00505EC9">
      <w:pPr>
        <w:pStyle w:val="Textkrper"/>
        <w:rPr>
          <w:rFonts w:ascii="Times New Roman"/>
          <w:sz w:val="20"/>
        </w:rPr>
      </w:pPr>
    </w:p>
    <w:p w14:paraId="0E6DEA43" w14:textId="77777777" w:rsidR="00505EC9" w:rsidRDefault="00505EC9">
      <w:pPr>
        <w:pStyle w:val="Textkrper"/>
        <w:rPr>
          <w:rFonts w:ascii="Times New Roman"/>
          <w:sz w:val="20"/>
        </w:rPr>
      </w:pPr>
    </w:p>
    <w:p w14:paraId="29C0C6EF" w14:textId="77777777" w:rsidR="00505EC9" w:rsidRDefault="00505EC9">
      <w:pPr>
        <w:pStyle w:val="Textkrper"/>
        <w:rPr>
          <w:rFonts w:ascii="Times New Roman"/>
          <w:sz w:val="20"/>
        </w:rPr>
      </w:pPr>
    </w:p>
    <w:p w14:paraId="639C9A4F" w14:textId="77777777" w:rsidR="00505EC9" w:rsidRDefault="00505EC9">
      <w:pPr>
        <w:pStyle w:val="Textkrper"/>
        <w:rPr>
          <w:rFonts w:ascii="Times New Roman"/>
          <w:sz w:val="20"/>
        </w:rPr>
      </w:pPr>
    </w:p>
    <w:p w14:paraId="09D8C097" w14:textId="77777777" w:rsidR="00505EC9" w:rsidRDefault="00505EC9">
      <w:pPr>
        <w:pStyle w:val="Textkrper"/>
        <w:rPr>
          <w:rFonts w:ascii="Times New Roman"/>
          <w:sz w:val="20"/>
        </w:rPr>
      </w:pPr>
    </w:p>
    <w:p w14:paraId="5B6105F2" w14:textId="77777777" w:rsidR="00505EC9" w:rsidRDefault="00505EC9">
      <w:pPr>
        <w:pStyle w:val="Textkrper"/>
        <w:rPr>
          <w:rFonts w:ascii="Times New Roman"/>
          <w:sz w:val="20"/>
        </w:rPr>
      </w:pPr>
    </w:p>
    <w:p w14:paraId="342DEB62" w14:textId="77777777" w:rsidR="00505EC9" w:rsidRDefault="00505EC9">
      <w:pPr>
        <w:pStyle w:val="Textkrper"/>
        <w:rPr>
          <w:rFonts w:ascii="Times New Roman"/>
          <w:sz w:val="20"/>
        </w:rPr>
      </w:pPr>
    </w:p>
    <w:p w14:paraId="60ABD99A" w14:textId="77777777" w:rsidR="00505EC9" w:rsidRDefault="00505EC9">
      <w:pPr>
        <w:pStyle w:val="Textkrper"/>
        <w:rPr>
          <w:rFonts w:ascii="Times New Roman"/>
          <w:sz w:val="20"/>
        </w:rPr>
      </w:pPr>
    </w:p>
    <w:p w14:paraId="3BC7E254" w14:textId="77777777" w:rsidR="00505EC9" w:rsidRDefault="00505EC9">
      <w:pPr>
        <w:pStyle w:val="Textkrper"/>
        <w:rPr>
          <w:rFonts w:ascii="Times New Roman"/>
          <w:sz w:val="20"/>
        </w:rPr>
      </w:pPr>
    </w:p>
    <w:p w14:paraId="7E42943E" w14:textId="77777777" w:rsidR="00505EC9" w:rsidRDefault="00505EC9">
      <w:pPr>
        <w:pStyle w:val="Textkrper"/>
        <w:rPr>
          <w:rFonts w:ascii="Times New Roman"/>
          <w:sz w:val="20"/>
        </w:rPr>
      </w:pPr>
    </w:p>
    <w:p w14:paraId="5B3E05A8" w14:textId="77777777" w:rsidR="00505EC9" w:rsidRDefault="006318FC">
      <w:pPr>
        <w:spacing w:before="223"/>
        <w:ind w:left="107"/>
        <w:rPr>
          <w:sz w:val="36"/>
        </w:rPr>
      </w:pPr>
      <w:r>
        <w:pict w14:anchorId="50B0E9AE">
          <v:group id="docshapegroup9" o:spid="_x0000_s1036" alt="" style="position:absolute;left:0;text-align:left;margin-left:272.1pt;margin-top:-33.55pt;width:507.45pt;height:426.05pt;z-index:-17234944;mso-position-horizontal-relative:page" coordorigin="5442,-671" coordsize="10149,8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 o:spid="_x0000_s1037" type="#_x0000_t75" alt="" style="position:absolute;left:8031;top:-671;width:6884;height:2845">
              <v:imagedata r:id="rId8" o:title=""/>
            </v:shape>
            <v:shape id="docshape11" o:spid="_x0000_s1038" type="#_x0000_t75" alt="" style="position:absolute;left:14905;top:-671;width:685;height:8521">
              <v:imagedata r:id="rId9" o:title=""/>
            </v:shape>
            <v:shape id="docshape12" o:spid="_x0000_s1039" type="#_x0000_t75" alt="" style="position:absolute;left:8709;top:2165;width:4828;height:4270">
              <v:imagedata r:id="rId10" o:title=""/>
            </v:shape>
            <v:shape id="docshape13" o:spid="_x0000_s1040" type="#_x0000_t75" alt="" style="position:absolute;left:13528;top:2165;width:1387;height:5685">
              <v:imagedata r:id="rId11" o:title=""/>
            </v:shape>
            <v:shape id="docshape14" o:spid="_x0000_s1041" type="#_x0000_t75" alt="" style="position:absolute;left:8031;top:5630;width:688;height:2219">
              <v:imagedata r:id="rId12" o:title=""/>
            </v:shape>
            <v:shape id="docshape15" o:spid="_x0000_s1042" type="#_x0000_t75" alt="" style="position:absolute;left:8709;top:6425;width:4828;height:1424">
              <v:imagedata r:id="rId13" o:title=""/>
            </v:shape>
            <v:shape id="docshape16" o:spid="_x0000_s1043" type="#_x0000_t75" alt="" style="position:absolute;left:5442;top:2064;width:3567;height:3567">
              <v:imagedata r:id="rId14" o:title=""/>
            </v:shape>
            <v:shape id="docshape17" o:spid="_x0000_s1044" alt="" style="position:absolute;left:5590;top:2157;width:3265;height:3265" coordorigin="5591,2158" coordsize="3265,3265" path="m8856,3808r-1,-75l8851,3658r-8,-73l8832,3512r-14,-72l8800,3369r-20,-70l8757,3230r-27,-67l8701,3097r-32,-64l8634,2970r-38,-61l8556,2849r-42,-57l8469,2736r-48,-54l8371,2631r-52,-50l8265,2534r-56,-45l8150,2447r-60,-40l8028,2370r-64,-35l7898,2304r-68,-29l7761,2249r-70,-23l7618,2206r-73,-16l7470,2177r-76,-10l7317,2161r-75,-3l7166,2159r-74,4l7018,2171r-73,11l6873,2196r-71,17l6732,2234r-69,23l6596,2284r-66,29l6466,2345r-63,35l6342,2417r-60,40l6225,2500r-56,45l6115,2593r-51,49l6014,2694r-47,55l5922,2805r-42,58l5840,2924r-37,62l5768,3050r-31,66l5708,3183r-26,69l5659,3323r-20,72l5623,3469r-13,75l5600,3620r-6,76l5591,3772r1,75l5596,3922r8,74l5615,4069r14,72l5646,4212r21,70l5690,4350r27,68l5746,4484r32,64l5813,4611r37,61l5890,4731r43,58l5978,4845r48,53l6075,4950r52,49l6182,5047r56,44l6296,5134r61,40l6419,5211r64,34l6549,5277r67,29l6685,5332r71,23l6828,5374r74,17l6977,5404r76,10l7129,5420r76,3l7280,5422r75,-4l7429,5410r73,-11l7574,5385r71,-18l7715,5347r68,-23l7851,5297r66,-29l7981,5236r63,-35l8105,5163r59,-40l8222,5081r56,-45l8331,4988r52,-50l8432,4886r48,-54l8524,4776r43,-59l8607,4657r37,-62l8678,4531r32,-66l8739,4397r26,-69l8788,4258r19,-73l8824,4112r13,-75l8847,3961r6,-77l8856,3808xe" fillcolor="#5b579c" stroked="f">
              <v:path arrowok="t"/>
            </v:shape>
            <v:shape id="docshape18" o:spid="_x0000_s1045" type="#_x0000_t75" alt="" style="position:absolute;left:6477;top:3918;width:1309;height:1309">
              <v:imagedata r:id="rId15" o:title=""/>
            </v:shape>
            <v:shape id="docshape19" o:spid="_x0000_s1046" alt="" style="position:absolute;left:5590;top:2157;width:3265;height:3265" coordorigin="5591,2158" coordsize="3265,3265" path="m7053,5414r76,6l7205,5423r75,-1l7355,5418r74,-8l7502,5399r72,-14l7645,5367r70,-20l7783,5324r68,-27l7917,5268r64,-32l8044,5201r61,-38l8164,5123r58,-42l8278,5036r53,-48l8383,4938r49,-52l8480,4832r44,-56l8567,4717r40,-60l8644,4595r34,-64l8710,4465r29,-68l8765,4328r23,-70l8807,4185r17,-73l8837,4037r10,-76l8853,3884r3,-76l8855,3733r-4,-75l8843,3585r-11,-73l8818,3440r-18,-71l8780,3299r-23,-69l8730,3163r-29,-66l8669,3033r-35,-63l8596,2909r-40,-60l8514,2792r-45,-56l8421,2682r-50,-51l8319,2581r-54,-47l8209,2489r-59,-42l8090,2407r-62,-37l7964,2335r-66,-31l7830,2275r-69,-26l7691,2226r-73,-20l7545,2190r-75,-13l7394,2167r-77,-6l7242,2158r-76,1l7092,2163r-74,8l6945,2182r-72,14l6802,2213r-70,21l6663,2257r-67,27l6530,2313r-64,32l6403,2380r-61,37l6282,2457r-57,43l6169,2545r-54,48l6064,2642r-50,52l5967,2749r-45,56l5880,2863r-40,61l5803,2986r-35,64l5737,3116r-29,67l5682,3252r-23,71l5639,3395r-16,74l5610,3544r-10,76l5594,3696r-3,76l5592,3847r4,75l5604,3996r11,73l5629,4141r17,71l5667,4282r23,68l5717,4418r29,66l5778,4548r35,63l5850,4672r40,59l5933,4789r45,56l6026,4898r49,52l6127,4999r55,48l6238,5091r58,43l6357,5174r62,37l6483,5245r66,32l6616,5306r69,26l6756,5355r72,19l6902,5391r75,13l7053,5414xe" filled="f" strokecolor="white" strokeweight="4pt">
              <v:path arrowok="t"/>
            </v:shape>
            <w10:wrap anchorx="page"/>
          </v:group>
        </w:pict>
      </w:r>
      <w:r w:rsidR="00F121F7">
        <w:rPr>
          <w:color w:val="636466"/>
          <w:sz w:val="36"/>
        </w:rPr>
        <w:t>So</w:t>
      </w:r>
      <w:r w:rsidR="00F121F7">
        <w:rPr>
          <w:color w:val="636466"/>
          <w:spacing w:val="1"/>
          <w:sz w:val="36"/>
        </w:rPr>
        <w:t xml:space="preserve"> </w:t>
      </w:r>
      <w:r w:rsidR="00F121F7">
        <w:rPr>
          <w:color w:val="636466"/>
          <w:spacing w:val="-2"/>
          <w:sz w:val="36"/>
        </w:rPr>
        <w:t>passt</w:t>
      </w:r>
    </w:p>
    <w:p w14:paraId="756BF70A" w14:textId="77777777" w:rsidR="00505EC9" w:rsidRDefault="006318FC">
      <w:pPr>
        <w:tabs>
          <w:tab w:val="left" w:pos="3567"/>
        </w:tabs>
        <w:spacing w:before="53"/>
        <w:ind w:left="107"/>
        <w:rPr>
          <w:rFonts w:ascii="EurostileLTPro"/>
          <w:sz w:val="43"/>
        </w:rPr>
      </w:pPr>
      <w:r>
        <w:rPr>
          <w:rFonts w:ascii="Tisa Offc"/>
          <w:color w:val="FDB913"/>
          <w:spacing w:val="-2"/>
          <w:sz w:val="49"/>
        </w:rPr>
        <w:t>GESCHICHTE</w:t>
      </w:r>
      <w:r>
        <w:rPr>
          <w:rFonts w:ascii="Tisa Offc"/>
          <w:color w:val="FDB913"/>
          <w:sz w:val="49"/>
        </w:rPr>
        <w:tab/>
      </w:r>
      <w:r>
        <w:rPr>
          <w:rFonts w:ascii="EurostileLTPro"/>
          <w:color w:val="5B579C"/>
          <w:spacing w:val="43"/>
          <w:sz w:val="43"/>
        </w:rPr>
        <w:t xml:space="preserve">ENTDECKEN </w:t>
      </w:r>
    </w:p>
    <w:p w14:paraId="49F121E2" w14:textId="7605B706" w:rsidR="00505EC9" w:rsidRDefault="006318FC">
      <w:pPr>
        <w:spacing w:before="180"/>
        <w:ind w:left="107"/>
        <w:rPr>
          <w:sz w:val="36"/>
        </w:rPr>
      </w:pPr>
      <w:r>
        <w:rPr>
          <w:color w:val="636466"/>
          <w:sz w:val="36"/>
        </w:rPr>
        <w:t>auf</w:t>
      </w:r>
      <w:r>
        <w:rPr>
          <w:color w:val="636466"/>
          <w:spacing w:val="-2"/>
          <w:sz w:val="36"/>
        </w:rPr>
        <w:t xml:space="preserve"> </w:t>
      </w:r>
      <w:r>
        <w:rPr>
          <w:color w:val="636466"/>
          <w:sz w:val="36"/>
        </w:rPr>
        <w:t>den</w:t>
      </w:r>
      <w:r>
        <w:rPr>
          <w:color w:val="636466"/>
          <w:spacing w:val="-1"/>
          <w:sz w:val="36"/>
        </w:rPr>
        <w:t xml:space="preserve"> </w:t>
      </w:r>
      <w:r>
        <w:rPr>
          <w:color w:val="636466"/>
          <w:sz w:val="36"/>
        </w:rPr>
        <w:t>bayerischen</w:t>
      </w:r>
      <w:r>
        <w:rPr>
          <w:color w:val="636466"/>
          <w:spacing w:val="-1"/>
          <w:sz w:val="36"/>
        </w:rPr>
        <w:t xml:space="preserve"> </w:t>
      </w:r>
      <w:r>
        <w:rPr>
          <w:color w:val="636466"/>
          <w:spacing w:val="-2"/>
          <w:sz w:val="36"/>
        </w:rPr>
        <w:t>LehrplanPLUS</w:t>
      </w:r>
    </w:p>
    <w:p w14:paraId="42ADC0A1" w14:textId="77777777" w:rsidR="00505EC9" w:rsidRDefault="00505EC9">
      <w:pPr>
        <w:rPr>
          <w:sz w:val="20"/>
        </w:rPr>
      </w:pPr>
    </w:p>
    <w:p w14:paraId="1EC3BF0D" w14:textId="1F4BCAC3" w:rsidR="00505EC9" w:rsidRDefault="00A1653D">
      <w:pPr>
        <w:rPr>
          <w:sz w:val="20"/>
        </w:rPr>
      </w:pPr>
      <w:r>
        <w:rPr>
          <w:noProof/>
          <w:sz w:val="20"/>
          <w:lang w:eastAsia="de-DE"/>
        </w:rPr>
        <mc:AlternateContent>
          <mc:Choice Requires="wps">
            <w:drawing>
              <wp:anchor distT="0" distB="0" distL="114300" distR="114300" simplePos="0" relativeHeight="486112256" behindDoc="0" locked="0" layoutInCell="1" allowOverlap="1" wp14:anchorId="41FA01CC" wp14:editId="00C29C7E">
                <wp:simplePos x="0" y="0"/>
                <wp:positionH relativeFrom="column">
                  <wp:posOffset>2995204</wp:posOffset>
                </wp:positionH>
                <wp:positionV relativeFrom="paragraph">
                  <wp:posOffset>114300</wp:posOffset>
                </wp:positionV>
                <wp:extent cx="1713139" cy="923108"/>
                <wp:effectExtent l="0" t="0" r="0" b="0"/>
                <wp:wrapNone/>
                <wp:docPr id="132" name="Textfeld 132"/>
                <wp:cNvGraphicFramePr/>
                <a:graphic xmlns:a="http://schemas.openxmlformats.org/drawingml/2006/main">
                  <a:graphicData uri="http://schemas.microsoft.com/office/word/2010/wordprocessingShape">
                    <wps:wsp>
                      <wps:cNvSpPr txBox="1"/>
                      <wps:spPr>
                        <a:xfrm>
                          <a:off x="0" y="0"/>
                          <a:ext cx="1713139" cy="923108"/>
                        </a:xfrm>
                        <a:prstGeom prst="rect">
                          <a:avLst/>
                        </a:prstGeom>
                        <a:noFill/>
                        <a:ln w="6350">
                          <a:noFill/>
                        </a:ln>
                      </wps:spPr>
                      <wps:txbx>
                        <w:txbxContent>
                          <w:p w14:paraId="38645720" w14:textId="0127B6CF" w:rsidR="00A1653D" w:rsidRPr="00A1653D" w:rsidRDefault="00A1653D" w:rsidP="00A1653D">
                            <w:pPr>
                              <w:pStyle w:val="421ThemenseitenTabelleKopf40AUFGABEN"/>
                              <w:spacing w:after="170"/>
                              <w:jc w:val="center"/>
                              <w:rPr>
                                <w:rFonts w:ascii="Myriad Pro" w:hAnsi="Myriad Pro" w:cs="Myriad Pro"/>
                                <w:color w:val="F2F2F2" w:themeColor="background1" w:themeShade="F2"/>
                                <w:sz w:val="18"/>
                                <w:szCs w:val="18"/>
                              </w:rPr>
                            </w:pPr>
                            <w:r w:rsidRPr="00A1653D">
                              <w:rPr>
                                <w:rFonts w:ascii="Myriad Pro" w:hAnsi="Myriad Pro" w:cs="Myriad Pro"/>
                                <w:color w:val="F2F2F2" w:themeColor="background1" w:themeShade="F2"/>
                                <w:sz w:val="18"/>
                                <w:szCs w:val="18"/>
                              </w:rPr>
                              <w:t>Stoffverteilungsplan auf www.ccbuchner.de auch als kostenfreier Download im PDF- und Word-Format erhältlich (Eingabe ins Suchfeld: 30025)</w:t>
                            </w:r>
                          </w:p>
                          <w:p w14:paraId="08518170" w14:textId="77777777" w:rsidR="00A1653D" w:rsidRPr="00A1653D" w:rsidRDefault="00A1653D">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1FA01CC" id="_x0000_t202" coordsize="21600,21600" o:spt="202" path="m,l,21600r21600,l21600,xe">
                <v:stroke joinstyle="miter"/>
                <v:path gradientshapeok="t" o:connecttype="rect"/>
              </v:shapetype>
              <v:shape id="Textfeld 132" o:spid="_x0000_s1026" type="#_x0000_t202" style="position:absolute;margin-left:235.85pt;margin-top:9pt;width:134.9pt;height:72.7pt;z-index:48611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" filled="f" stroked="f" strokeweight=".5pt">
                <v:textbox>
                  <w:txbxContent>
                    <w:p w14:paraId="38645720" w14:textId="0127B6CF" w:rsidR="00A1653D" w:rsidRPr="00A1653D" w:rsidRDefault="00A1653D" w:rsidP="00A1653D">
                      <w:pPr>
                        <w:pStyle w:val="421ThemenseitenTabelleKopf40AUFGABEN"/>
                        <w:spacing w:after="170"/>
                        <w:jc w:val="center"/>
                        <w:rPr>
                          <w:rFonts w:ascii="Myriad Pro" w:hAnsi="Myriad Pro" w:cs="Myriad Pro"/>
                          <w:color w:val="F2F2F2" w:themeColor="background1" w:themeShade="F2"/>
                          <w:sz w:val="18"/>
                          <w:szCs w:val="18"/>
                        </w:rPr>
                      </w:pPr>
                      <w:r w:rsidRPr="00A1653D">
                        <w:rPr>
                          <w:rFonts w:ascii="Myriad Pro" w:hAnsi="Myriad Pro" w:cs="Myriad Pro"/>
                          <w:color w:val="F2F2F2" w:themeColor="background1" w:themeShade="F2"/>
                          <w:sz w:val="18"/>
                          <w:szCs w:val="18"/>
                        </w:rPr>
                        <w:t>Stoffverteilungsplan auf www.ccbuchner.de auch als kostenfreier Download im PDF- und Word-Format erhältlich (Eingabe ins Suchfeld: 30025)</w:t>
                      </w:r>
                    </w:p>
                    <w:p w14:paraId="08518170" w14:textId="77777777" w:rsidR="00A1653D" w:rsidRPr="00A1653D" w:rsidRDefault="00A1653D">
                      <w:pPr>
                        <w:rPr>
                          <w:color w:val="FFFFFF" w:themeColor="background1"/>
                        </w:rPr>
                      </w:pPr>
                    </w:p>
                  </w:txbxContent>
                </v:textbox>
              </v:shape>
            </w:pict>
          </mc:Fallback>
        </mc:AlternateContent>
      </w:r>
    </w:p>
    <w:p w14:paraId="5685120A" w14:textId="4FF90543" w:rsidR="00505EC9" w:rsidRDefault="00505EC9">
      <w:pPr>
        <w:rPr>
          <w:sz w:val="20"/>
        </w:rPr>
      </w:pPr>
    </w:p>
    <w:p w14:paraId="4A11EBF0" w14:textId="77777777" w:rsidR="00505EC9" w:rsidRDefault="00505EC9">
      <w:pPr>
        <w:rPr>
          <w:sz w:val="20"/>
        </w:rPr>
      </w:pPr>
    </w:p>
    <w:p w14:paraId="2C953C04" w14:textId="77777777" w:rsidR="00505EC9" w:rsidRDefault="00505EC9">
      <w:pPr>
        <w:rPr>
          <w:sz w:val="20"/>
        </w:rPr>
      </w:pPr>
    </w:p>
    <w:p w14:paraId="742C3985" w14:textId="77777777" w:rsidR="00505EC9" w:rsidRDefault="00505EC9">
      <w:pPr>
        <w:rPr>
          <w:sz w:val="20"/>
        </w:rPr>
      </w:pPr>
      <w:bookmarkStart w:id="0" w:name="_GoBack"/>
      <w:bookmarkEnd w:id="0"/>
    </w:p>
    <w:p w14:paraId="5FA79BE0" w14:textId="75824ECE" w:rsidR="00505EC9" w:rsidRDefault="00505EC9">
      <w:pPr>
        <w:rPr>
          <w:sz w:val="20"/>
        </w:rPr>
      </w:pPr>
    </w:p>
    <w:p w14:paraId="3C13C441" w14:textId="77777777" w:rsidR="00505EC9" w:rsidRDefault="00505EC9">
      <w:pPr>
        <w:rPr>
          <w:sz w:val="20"/>
        </w:rPr>
      </w:pPr>
    </w:p>
    <w:p w14:paraId="5D5CD052" w14:textId="77777777" w:rsidR="00505EC9" w:rsidRDefault="00505EC9">
      <w:pPr>
        <w:rPr>
          <w:sz w:val="20"/>
        </w:rPr>
      </w:pPr>
    </w:p>
    <w:p w14:paraId="4CB0CA68" w14:textId="77777777" w:rsidR="00505EC9" w:rsidRDefault="00505EC9">
      <w:pPr>
        <w:rPr>
          <w:sz w:val="20"/>
        </w:rPr>
      </w:pPr>
    </w:p>
    <w:p w14:paraId="3551D1D9" w14:textId="77777777" w:rsidR="00505EC9" w:rsidRDefault="00505EC9">
      <w:pPr>
        <w:rPr>
          <w:sz w:val="20"/>
        </w:rPr>
      </w:pPr>
    </w:p>
    <w:p w14:paraId="1EEC320C" w14:textId="77777777" w:rsidR="00505EC9" w:rsidRDefault="00505EC9">
      <w:pPr>
        <w:rPr>
          <w:sz w:val="20"/>
        </w:rPr>
      </w:pPr>
    </w:p>
    <w:p w14:paraId="6648C362" w14:textId="77777777" w:rsidR="00505EC9" w:rsidRDefault="00505EC9">
      <w:pPr>
        <w:rPr>
          <w:sz w:val="20"/>
        </w:rPr>
      </w:pPr>
    </w:p>
    <w:p w14:paraId="107C7C51" w14:textId="77777777" w:rsidR="00505EC9" w:rsidRDefault="00505EC9">
      <w:pPr>
        <w:spacing w:before="7"/>
        <w:rPr>
          <w:sz w:val="25"/>
        </w:rPr>
      </w:pPr>
    </w:p>
    <w:p w14:paraId="12B9F09E" w14:textId="77777777" w:rsidR="00505EC9" w:rsidRDefault="006318FC">
      <w:pPr>
        <w:spacing w:before="95"/>
        <w:ind w:left="107"/>
        <w:rPr>
          <w:sz w:val="36"/>
        </w:rPr>
      </w:pPr>
      <w:r>
        <w:rPr>
          <w:color w:val="636466"/>
          <w:sz w:val="36"/>
        </w:rPr>
        <w:t>Band</w:t>
      </w:r>
      <w:r>
        <w:rPr>
          <w:color w:val="636466"/>
          <w:spacing w:val="-2"/>
          <w:sz w:val="36"/>
        </w:rPr>
        <w:t xml:space="preserve"> </w:t>
      </w:r>
      <w:r>
        <w:rPr>
          <w:color w:val="636466"/>
          <w:sz w:val="36"/>
        </w:rPr>
        <w:t>5</w:t>
      </w:r>
      <w:r>
        <w:rPr>
          <w:color w:val="636466"/>
          <w:spacing w:val="-2"/>
          <w:sz w:val="36"/>
        </w:rPr>
        <w:t xml:space="preserve"> </w:t>
      </w:r>
      <w:r>
        <w:rPr>
          <w:color w:val="636466"/>
          <w:sz w:val="36"/>
        </w:rPr>
        <w:t>für</w:t>
      </w:r>
      <w:r>
        <w:rPr>
          <w:color w:val="636466"/>
          <w:spacing w:val="-2"/>
          <w:sz w:val="36"/>
        </w:rPr>
        <w:t xml:space="preserve"> </w:t>
      </w:r>
      <w:r>
        <w:rPr>
          <w:color w:val="636466"/>
          <w:sz w:val="36"/>
        </w:rPr>
        <w:t>die</w:t>
      </w:r>
      <w:r>
        <w:rPr>
          <w:color w:val="636466"/>
          <w:spacing w:val="-2"/>
          <w:sz w:val="36"/>
        </w:rPr>
        <w:t xml:space="preserve"> </w:t>
      </w:r>
      <w:r>
        <w:rPr>
          <w:color w:val="636466"/>
          <w:sz w:val="36"/>
        </w:rPr>
        <w:t>Jahrgangsstufe</w:t>
      </w:r>
      <w:r>
        <w:rPr>
          <w:color w:val="636466"/>
          <w:spacing w:val="-1"/>
          <w:sz w:val="36"/>
        </w:rPr>
        <w:t xml:space="preserve"> </w:t>
      </w:r>
      <w:r>
        <w:rPr>
          <w:color w:val="636466"/>
          <w:spacing w:val="-5"/>
          <w:sz w:val="36"/>
        </w:rPr>
        <w:t>10</w:t>
      </w:r>
    </w:p>
    <w:p w14:paraId="025091ED" w14:textId="4F3B8D49" w:rsidR="00505EC9" w:rsidRDefault="006318FC">
      <w:pPr>
        <w:spacing w:before="304"/>
        <w:ind w:left="107"/>
        <w:rPr>
          <w:sz w:val="28"/>
        </w:rPr>
      </w:pPr>
      <w:r>
        <w:rPr>
          <w:color w:val="636466"/>
          <w:sz w:val="28"/>
        </w:rPr>
        <w:t>ISBN:</w:t>
      </w:r>
      <w:r>
        <w:rPr>
          <w:color w:val="636466"/>
          <w:spacing w:val="-2"/>
          <w:sz w:val="28"/>
        </w:rPr>
        <w:t xml:space="preserve"> </w:t>
      </w:r>
      <w:r>
        <w:rPr>
          <w:color w:val="636466"/>
          <w:sz w:val="28"/>
        </w:rPr>
        <w:t>978-3-661-</w:t>
      </w:r>
      <w:r>
        <w:rPr>
          <w:rFonts w:ascii="MyriadPro-Semibold"/>
          <w:b/>
          <w:color w:val="636466"/>
          <w:sz w:val="28"/>
        </w:rPr>
        <w:t>30025</w:t>
      </w:r>
      <w:r>
        <w:rPr>
          <w:color w:val="636466"/>
          <w:sz w:val="28"/>
        </w:rPr>
        <w:t>-</w:t>
      </w:r>
      <w:r>
        <w:rPr>
          <w:color w:val="636466"/>
          <w:spacing w:val="-10"/>
          <w:sz w:val="28"/>
        </w:rPr>
        <w:t>2</w:t>
      </w:r>
    </w:p>
    <w:p w14:paraId="67FAF13C" w14:textId="77777777" w:rsidR="00505EC9" w:rsidRDefault="00505EC9">
      <w:pPr>
        <w:rPr>
          <w:sz w:val="28"/>
        </w:rPr>
        <w:sectPr w:rsidR="00505EC9" w:rsidSect="002A7D27">
          <w:footerReference w:type="default" r:id="rId16"/>
          <w:type w:val="continuous"/>
          <w:pgSz w:w="16840" w:h="11910" w:orient="landscape"/>
          <w:pgMar w:top="0" w:right="1120" w:bottom="520" w:left="1140" w:header="0" w:footer="321" w:gutter="0"/>
          <w:pgNumType w:start="1"/>
          <w:cols w:space="720"/>
        </w:sectPr>
      </w:pPr>
    </w:p>
    <w:p w14:paraId="21057739" w14:textId="19D532A3" w:rsidR="00505EC9" w:rsidRDefault="00505EC9">
      <w:pPr>
        <w:spacing w:before="6"/>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44FEEAFC" w14:textId="77777777" w:rsidTr="00D46AFD">
        <w:trPr>
          <w:trHeight w:val="609"/>
        </w:trPr>
        <w:tc>
          <w:tcPr>
            <w:tcW w:w="850" w:type="dxa"/>
            <w:tcBorders>
              <w:top w:val="nil"/>
              <w:left w:val="nil"/>
              <w:bottom w:val="nil"/>
            </w:tcBorders>
            <w:shd w:val="clear" w:color="auto" w:fill="196BAC"/>
            <w:tcMar>
              <w:top w:w="0" w:type="dxa"/>
            </w:tcMar>
          </w:tcPr>
          <w:p w14:paraId="69BB89D1" w14:textId="77777777" w:rsidR="00505EC9" w:rsidRDefault="006318FC">
            <w:pPr>
              <w:pStyle w:val="TableParagraph"/>
              <w:spacing w:before="75"/>
              <w:ind w:left="112"/>
              <w:rPr>
                <w:rFonts w:ascii="MyriadPro-Semibold"/>
                <w:b/>
                <w:sz w:val="19"/>
              </w:rPr>
            </w:pPr>
            <w:r>
              <w:rPr>
                <w:rFonts w:ascii="MyriadPro-Semibold"/>
                <w:b/>
                <w:color w:val="FFFFFF"/>
                <w:spacing w:val="-5"/>
                <w:sz w:val="19"/>
              </w:rPr>
              <w:t>ca.</w:t>
            </w:r>
          </w:p>
          <w:p w14:paraId="5AA2F509" w14:textId="77777777" w:rsidR="00505EC9" w:rsidRDefault="006318FC">
            <w:pPr>
              <w:pStyle w:val="TableParagraph"/>
              <w:spacing w:before="12"/>
              <w:ind w:left="112"/>
              <w:rPr>
                <w:rFonts w:ascii="MyriadPro-Semibold"/>
                <w:b/>
                <w:sz w:val="19"/>
              </w:rPr>
            </w:pPr>
            <w:r>
              <w:rPr>
                <w:rFonts w:ascii="MyriadPro-Semibold"/>
                <w:b/>
                <w:color w:val="FFFFFF"/>
                <w:sz w:val="19"/>
              </w:rPr>
              <w:t xml:space="preserve">7 </w:t>
            </w:r>
            <w:r>
              <w:rPr>
                <w:rFonts w:ascii="MyriadPro-Semibold"/>
                <w:b/>
                <w:color w:val="FFFFFF"/>
                <w:spacing w:val="-4"/>
                <w:sz w:val="19"/>
              </w:rPr>
              <w:t>Std.</w:t>
            </w:r>
          </w:p>
        </w:tc>
        <w:tc>
          <w:tcPr>
            <w:tcW w:w="13492" w:type="dxa"/>
            <w:gridSpan w:val="5"/>
            <w:tcBorders>
              <w:top w:val="nil"/>
              <w:bottom w:val="nil"/>
              <w:right w:val="nil"/>
            </w:tcBorders>
            <w:shd w:val="clear" w:color="auto" w:fill="196BAC"/>
            <w:tcMar>
              <w:top w:w="0" w:type="dxa"/>
            </w:tcMar>
          </w:tcPr>
          <w:p w14:paraId="389F3981" w14:textId="77777777" w:rsidR="00505EC9" w:rsidRDefault="006318FC">
            <w:pPr>
              <w:pStyle w:val="TableParagraph"/>
              <w:spacing w:before="75"/>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1:</w:t>
            </w:r>
          </w:p>
          <w:p w14:paraId="4F6DDE88" w14:textId="77777777" w:rsidR="00505EC9" w:rsidRDefault="006318FC">
            <w:pPr>
              <w:pStyle w:val="TableParagraph"/>
              <w:spacing w:before="12"/>
              <w:ind w:left="112"/>
              <w:rPr>
                <w:rFonts w:ascii="MyriadPro-Semibold"/>
                <w:b/>
                <w:sz w:val="19"/>
              </w:rPr>
            </w:pPr>
            <w:r>
              <w:rPr>
                <w:rFonts w:ascii="MyriadPro-Semibold"/>
                <w:b/>
                <w:color w:val="FFFFFF"/>
                <w:sz w:val="19"/>
              </w:rPr>
              <w:t>Nachkriegszeit</w:t>
            </w:r>
            <w:r>
              <w:rPr>
                <w:rFonts w:ascii="MyriadPro-Semibold"/>
                <w:b/>
                <w:color w:val="FFFFFF"/>
                <w:spacing w:val="-3"/>
                <w:sz w:val="19"/>
              </w:rPr>
              <w:t xml:space="preserve"> </w:t>
            </w:r>
            <w:r>
              <w:rPr>
                <w:rFonts w:ascii="MyriadPro-Semibold"/>
                <w:b/>
                <w:color w:val="FFFFFF"/>
                <w:sz w:val="19"/>
              </w:rPr>
              <w:t xml:space="preserve">und politischer Neubeginn in </w:t>
            </w:r>
            <w:r>
              <w:rPr>
                <w:rFonts w:ascii="MyriadPro-Semibold"/>
                <w:b/>
                <w:color w:val="FFFFFF"/>
                <w:spacing w:val="-2"/>
                <w:sz w:val="19"/>
              </w:rPr>
              <w:t>Deutschland</w:t>
            </w:r>
          </w:p>
        </w:tc>
      </w:tr>
      <w:tr w:rsidR="00505EC9" w14:paraId="76A16707" w14:textId="77777777" w:rsidTr="00D46AFD">
        <w:trPr>
          <w:trHeight w:val="369"/>
        </w:trPr>
        <w:tc>
          <w:tcPr>
            <w:tcW w:w="850" w:type="dxa"/>
            <w:tcBorders>
              <w:top w:val="nil"/>
              <w:left w:val="nil"/>
              <w:bottom w:val="nil"/>
            </w:tcBorders>
            <w:shd w:val="clear" w:color="auto" w:fill="80ADCE"/>
            <w:tcMar>
              <w:top w:w="0" w:type="dxa"/>
            </w:tcMar>
          </w:tcPr>
          <w:p w14:paraId="0289AEC0"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7701B01F"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16CE9432"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0E18012F"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49F21255"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66B631CD"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34459989" w14:textId="77777777" w:rsidTr="001D7DF6">
        <w:trPr>
          <w:trHeight w:val="3004"/>
        </w:trPr>
        <w:tc>
          <w:tcPr>
            <w:tcW w:w="850" w:type="dxa"/>
            <w:tcBorders>
              <w:top w:val="nil"/>
              <w:left w:val="single" w:sz="4" w:space="0" w:color="196BAC"/>
              <w:bottom w:val="single" w:sz="4" w:space="0" w:color="196BAC"/>
              <w:right w:val="single" w:sz="4" w:space="0" w:color="196BAC"/>
            </w:tcBorders>
          </w:tcPr>
          <w:p w14:paraId="28FA646A"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28EB0D80" w14:textId="77777777" w:rsidR="00505EC9" w:rsidRDefault="006318FC">
            <w:pPr>
              <w:pStyle w:val="TableParagraph"/>
              <w:spacing w:before="75"/>
              <w:ind w:left="112"/>
              <w:rPr>
                <w:rFonts w:ascii="Myriad Pro"/>
                <w:i/>
                <w:sz w:val="19"/>
              </w:rPr>
            </w:pPr>
            <w:r>
              <w:rPr>
                <w:rFonts w:ascii="Myriad Pro"/>
                <w:i/>
                <w:color w:val="196BAC"/>
                <w:sz w:val="19"/>
              </w:rPr>
              <w:t>Jahrgangsstufenprofil</w:t>
            </w:r>
            <w:r>
              <w:rPr>
                <w:rFonts w:ascii="Myriad Pro"/>
                <w:i/>
                <w:color w:val="196BAC"/>
                <w:spacing w:val="16"/>
                <w:sz w:val="19"/>
              </w:rPr>
              <w:t xml:space="preserve"> </w:t>
            </w:r>
            <w:r>
              <w:rPr>
                <w:rFonts w:ascii="Myriad Pro"/>
                <w:i/>
                <w:color w:val="196BAC"/>
                <w:spacing w:val="-2"/>
                <w:sz w:val="19"/>
              </w:rPr>
              <w:t>Geschichte</w:t>
            </w:r>
          </w:p>
          <w:p w14:paraId="5C71BCEB" w14:textId="77777777" w:rsidR="00505EC9" w:rsidRDefault="006318FC">
            <w:pPr>
              <w:pStyle w:val="TableParagraph"/>
              <w:spacing w:before="12" w:line="252" w:lineRule="auto"/>
              <w:ind w:left="112"/>
              <w:rPr>
                <w:sz w:val="19"/>
              </w:rPr>
            </w:pPr>
            <w:r>
              <w:rPr>
                <w:color w:val="231F20"/>
                <w:sz w:val="19"/>
              </w:rPr>
              <w:t>Die</w:t>
            </w:r>
            <w:r>
              <w:rPr>
                <w:color w:val="231F20"/>
                <w:spacing w:val="-5"/>
                <w:sz w:val="19"/>
              </w:rPr>
              <w:t xml:space="preserve"> </w:t>
            </w:r>
            <w:r>
              <w:rPr>
                <w:color w:val="231F20"/>
                <w:sz w:val="19"/>
              </w:rPr>
              <w:t>SuS</w:t>
            </w:r>
            <w:r>
              <w:rPr>
                <w:color w:val="231F20"/>
                <w:spacing w:val="-5"/>
                <w:sz w:val="19"/>
              </w:rPr>
              <w:t xml:space="preserve"> </w:t>
            </w:r>
            <w:r>
              <w:rPr>
                <w:color w:val="231F20"/>
                <w:sz w:val="19"/>
              </w:rPr>
              <w:t>erklären</w:t>
            </w:r>
            <w:r>
              <w:rPr>
                <w:color w:val="231F20"/>
                <w:spacing w:val="-5"/>
                <w:sz w:val="19"/>
              </w:rPr>
              <w:t xml:space="preserve"> </w:t>
            </w:r>
            <w:r>
              <w:rPr>
                <w:color w:val="231F20"/>
                <w:sz w:val="19"/>
              </w:rPr>
              <w:t>die</w:t>
            </w:r>
            <w:r>
              <w:rPr>
                <w:color w:val="231F20"/>
                <w:spacing w:val="-5"/>
                <w:sz w:val="19"/>
              </w:rPr>
              <w:t xml:space="preserve"> </w:t>
            </w:r>
            <w:r>
              <w:rPr>
                <w:color w:val="231F20"/>
                <w:sz w:val="19"/>
              </w:rPr>
              <w:t>Situation</w:t>
            </w:r>
            <w:r>
              <w:rPr>
                <w:color w:val="231F20"/>
                <w:spacing w:val="-5"/>
                <w:sz w:val="19"/>
              </w:rPr>
              <w:t xml:space="preserve"> </w:t>
            </w:r>
            <w:r>
              <w:rPr>
                <w:color w:val="231F20"/>
                <w:sz w:val="19"/>
              </w:rPr>
              <w:t>der</w:t>
            </w:r>
            <w:r>
              <w:rPr>
                <w:color w:val="231F20"/>
                <w:spacing w:val="-5"/>
                <w:sz w:val="19"/>
              </w:rPr>
              <w:t xml:space="preserve"> </w:t>
            </w:r>
            <w:r>
              <w:rPr>
                <w:color w:val="231F20"/>
                <w:sz w:val="19"/>
              </w:rPr>
              <w:t>Menschen</w:t>
            </w:r>
            <w:r>
              <w:rPr>
                <w:color w:val="231F20"/>
                <w:spacing w:val="-5"/>
                <w:sz w:val="19"/>
              </w:rPr>
              <w:t xml:space="preserve"> </w:t>
            </w:r>
            <w:r>
              <w:rPr>
                <w:color w:val="231F20"/>
                <w:sz w:val="19"/>
              </w:rPr>
              <w:t>in Deutschland nach dem Kriegsende […].</w:t>
            </w:r>
          </w:p>
          <w:p w14:paraId="12695FE9" w14:textId="77777777" w:rsidR="00505EC9" w:rsidRDefault="006318FC">
            <w:pPr>
              <w:pStyle w:val="TableParagraph"/>
              <w:spacing w:before="115" w:line="252" w:lineRule="auto"/>
              <w:ind w:left="112"/>
              <w:rPr>
                <w:rFonts w:ascii="Myriad Pro"/>
                <w:i/>
                <w:sz w:val="19"/>
              </w:rPr>
            </w:pPr>
            <w:r>
              <w:rPr>
                <w:rFonts w:ascii="Myriad Pro"/>
                <w:i/>
                <w:color w:val="196BAC"/>
                <w:sz w:val="19"/>
              </w:rPr>
              <w:t>Grundlegende Kompetenzen zum Ende der</w:t>
            </w:r>
            <w:r>
              <w:rPr>
                <w:rFonts w:ascii="Myriad Pro"/>
                <w:i/>
                <w:color w:val="196BAC"/>
                <w:spacing w:val="40"/>
                <w:sz w:val="19"/>
              </w:rPr>
              <w:t xml:space="preserve"> </w:t>
            </w:r>
            <w:r>
              <w:rPr>
                <w:rFonts w:ascii="Myriad Pro"/>
                <w:i/>
                <w:color w:val="196BAC"/>
                <w:sz w:val="19"/>
              </w:rPr>
              <w:t>Jahrgangsstufe 10</w:t>
            </w:r>
          </w:p>
          <w:p w14:paraId="6F912DA1" w14:textId="77777777" w:rsidR="00505EC9" w:rsidRDefault="006318FC">
            <w:pPr>
              <w:pStyle w:val="TableParagraph"/>
              <w:spacing w:before="1" w:line="252" w:lineRule="auto"/>
              <w:ind w:left="112" w:right="150"/>
              <w:rPr>
                <w:sz w:val="19"/>
              </w:rPr>
            </w:pPr>
            <w:r>
              <w:rPr>
                <w:color w:val="231F20"/>
                <w:sz w:val="19"/>
              </w:rPr>
              <w:t>Die</w:t>
            </w:r>
            <w:r>
              <w:rPr>
                <w:color w:val="231F20"/>
                <w:spacing w:val="-6"/>
                <w:sz w:val="19"/>
              </w:rPr>
              <w:t xml:space="preserve"> </w:t>
            </w:r>
            <w:r>
              <w:rPr>
                <w:color w:val="231F20"/>
                <w:sz w:val="19"/>
              </w:rPr>
              <w:t>SuS</w:t>
            </w:r>
            <w:r>
              <w:rPr>
                <w:color w:val="231F20"/>
                <w:spacing w:val="-6"/>
                <w:sz w:val="19"/>
              </w:rPr>
              <w:t xml:space="preserve"> </w:t>
            </w:r>
            <w:r>
              <w:rPr>
                <w:color w:val="231F20"/>
                <w:sz w:val="19"/>
              </w:rPr>
              <w:t>erkennen,</w:t>
            </w:r>
            <w:r>
              <w:rPr>
                <w:color w:val="231F20"/>
                <w:spacing w:val="-6"/>
                <w:sz w:val="19"/>
              </w:rPr>
              <w:t xml:space="preserve"> </w:t>
            </w:r>
            <w:r>
              <w:rPr>
                <w:color w:val="231F20"/>
                <w:sz w:val="19"/>
              </w:rPr>
              <w:t>dass</w:t>
            </w:r>
            <w:r>
              <w:rPr>
                <w:color w:val="231F20"/>
                <w:spacing w:val="-6"/>
                <w:sz w:val="19"/>
              </w:rPr>
              <w:t xml:space="preserve"> </w:t>
            </w:r>
            <w:r>
              <w:rPr>
                <w:color w:val="231F20"/>
                <w:sz w:val="19"/>
              </w:rPr>
              <w:t>Menschen</w:t>
            </w:r>
            <w:r>
              <w:rPr>
                <w:color w:val="231F20"/>
                <w:spacing w:val="-6"/>
                <w:sz w:val="19"/>
              </w:rPr>
              <w:t xml:space="preserve"> </w:t>
            </w:r>
            <w:r>
              <w:rPr>
                <w:color w:val="231F20"/>
                <w:sz w:val="19"/>
              </w:rPr>
              <w:t>und</w:t>
            </w:r>
            <w:r>
              <w:rPr>
                <w:color w:val="231F20"/>
                <w:spacing w:val="-6"/>
                <w:sz w:val="19"/>
              </w:rPr>
              <w:t xml:space="preserve"> </w:t>
            </w:r>
            <w:r>
              <w:rPr>
                <w:color w:val="231F20"/>
                <w:sz w:val="19"/>
              </w:rPr>
              <w:t xml:space="preserve">Nationen im 20. Jahrhundert von Krieg, </w:t>
            </w:r>
            <w:r>
              <w:rPr>
                <w:color w:val="231F20"/>
                <w:sz w:val="19"/>
              </w:rPr>
              <w:t>Migration und Diskriminierung geprägt wurden, deren Folgen bis in die heutige Zeit hinein nachwirken.</w:t>
            </w:r>
          </w:p>
        </w:tc>
        <w:tc>
          <w:tcPr>
            <w:tcW w:w="2834" w:type="dxa"/>
            <w:tcBorders>
              <w:top w:val="nil"/>
              <w:left w:val="single" w:sz="4" w:space="0" w:color="196BAC"/>
              <w:bottom w:val="single" w:sz="4" w:space="0" w:color="196BAC"/>
              <w:right w:val="single" w:sz="4" w:space="0" w:color="196BAC"/>
            </w:tcBorders>
          </w:tcPr>
          <w:p w14:paraId="2F907E56" w14:textId="77777777" w:rsidR="00505EC9" w:rsidRDefault="006318FC">
            <w:pPr>
              <w:pStyle w:val="TableParagraph"/>
              <w:spacing w:before="75" w:line="252" w:lineRule="auto"/>
              <w:ind w:left="112" w:right="178"/>
              <w:rPr>
                <w:sz w:val="19"/>
              </w:rPr>
            </w:pPr>
            <w:r>
              <w:rPr>
                <w:color w:val="231F20"/>
                <w:sz w:val="19"/>
              </w:rPr>
              <w:t>Situation im besiegten Deutschland (</w:t>
            </w:r>
            <w:r>
              <w:rPr>
                <w:rFonts w:ascii="Myriad Pro" w:hAnsi="Myriad Pro"/>
                <w:i/>
                <w:color w:val="196BAC"/>
                <w:sz w:val="19"/>
              </w:rPr>
              <w:t xml:space="preserve">Q 1 </w:t>
            </w:r>
            <w:r>
              <w:rPr>
                <w:color w:val="231F20"/>
                <w:sz w:val="19"/>
              </w:rPr>
              <w:t xml:space="preserve">und </w:t>
            </w:r>
            <w:r>
              <w:rPr>
                <w:rFonts w:ascii="Myriad Pro" w:hAnsi="Myriad Pro"/>
                <w:i/>
                <w:color w:val="196BAC"/>
                <w:sz w:val="19"/>
              </w:rPr>
              <w:t>Q 2</w:t>
            </w:r>
            <w:r>
              <w:rPr>
                <w:color w:val="231F20"/>
                <w:sz w:val="19"/>
              </w:rPr>
              <w:t>) politische Neuanfänge (u.</w:t>
            </w:r>
            <w:r>
              <w:rPr>
                <w:color w:val="231F20"/>
                <w:spacing w:val="-4"/>
                <w:sz w:val="19"/>
              </w:rPr>
              <w:t xml:space="preserve"> </w:t>
            </w:r>
            <w:r>
              <w:rPr>
                <w:color w:val="231F20"/>
                <w:sz w:val="19"/>
              </w:rPr>
              <w:t xml:space="preserve">a. Gründung des Freistaats Bayern) Teilung Deutschlands und </w:t>
            </w:r>
            <w:r>
              <w:rPr>
                <w:rFonts w:ascii="Myriad Pro" w:hAnsi="Myriad Pro"/>
                <w:i/>
                <w:color w:val="231F20"/>
                <w:sz w:val="19"/>
              </w:rPr>
              <w:t>Gründung der beiden</w:t>
            </w:r>
            <w:r>
              <w:rPr>
                <w:rFonts w:ascii="Myriad Pro" w:hAnsi="Myriad Pro"/>
                <w:i/>
                <w:color w:val="231F20"/>
                <w:sz w:val="19"/>
              </w:rPr>
              <w:t xml:space="preserve"> deutschen</w:t>
            </w:r>
            <w:r>
              <w:rPr>
                <w:rFonts w:ascii="Myriad Pro" w:hAnsi="Myriad Pro"/>
                <w:i/>
                <w:color w:val="231F20"/>
                <w:spacing w:val="40"/>
                <w:sz w:val="19"/>
              </w:rPr>
              <w:t xml:space="preserve"> </w:t>
            </w:r>
            <w:r>
              <w:rPr>
                <w:rFonts w:ascii="Myriad Pro" w:hAnsi="Myriad Pro"/>
                <w:i/>
                <w:color w:val="231F20"/>
                <w:sz w:val="19"/>
              </w:rPr>
              <w:t xml:space="preserve">Staaten </w:t>
            </w:r>
            <w:r>
              <w:rPr>
                <w:color w:val="231F20"/>
                <w:sz w:val="19"/>
              </w:rPr>
              <w:t>(</w:t>
            </w:r>
            <w:r>
              <w:rPr>
                <w:rFonts w:ascii="Myriad Pro" w:hAnsi="Myriad Pro"/>
                <w:i/>
                <w:color w:val="196BAC"/>
                <w:sz w:val="19"/>
              </w:rPr>
              <w:t xml:space="preserve">Q 3 </w:t>
            </w:r>
            <w:r>
              <w:rPr>
                <w:color w:val="231F20"/>
                <w:sz w:val="19"/>
              </w:rPr>
              <w:t xml:space="preserve">und </w:t>
            </w:r>
            <w:r>
              <w:rPr>
                <w:rFonts w:ascii="Myriad Pro" w:hAnsi="Myriad Pro"/>
                <w:i/>
                <w:color w:val="196BAC"/>
                <w:sz w:val="19"/>
              </w:rPr>
              <w:t>Q 4</w:t>
            </w:r>
            <w:r>
              <w:rPr>
                <w:color w:val="231F20"/>
                <w:sz w:val="19"/>
              </w:rPr>
              <w:t>)</w:t>
            </w:r>
          </w:p>
        </w:tc>
        <w:tc>
          <w:tcPr>
            <w:tcW w:w="2551" w:type="dxa"/>
            <w:tcBorders>
              <w:top w:val="nil"/>
              <w:left w:val="single" w:sz="4" w:space="0" w:color="196BAC"/>
              <w:bottom w:val="single" w:sz="4" w:space="0" w:color="196BAC"/>
              <w:right w:val="single" w:sz="4" w:space="0" w:color="196BAC"/>
            </w:tcBorders>
            <w:shd w:val="solid" w:color="D4E0F1" w:fill="A8BBD6"/>
          </w:tcPr>
          <w:p w14:paraId="452422C4" w14:textId="77777777" w:rsidR="009C0E2F" w:rsidRPr="006F1A03" w:rsidRDefault="009C0E2F" w:rsidP="009C0E2F">
            <w:pPr>
              <w:pStyle w:val="TabellentextAbstandvor"/>
            </w:pPr>
            <w:r>
              <w:rPr>
                <w:noProof/>
              </w:rPr>
              <w:drawing>
                <wp:inline distT="0" distB="0" distL="0" distR="0" wp14:anchorId="16569CA3" wp14:editId="13C3CE1E">
                  <wp:extent cx="487045" cy="127000"/>
                  <wp:effectExtent l="0" t="0" r="0" b="0"/>
                  <wp:docPr id="26"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7045" cy="127000"/>
                          </a:xfrm>
                          <a:prstGeom prst="rect">
                            <a:avLst/>
                          </a:prstGeom>
                          <a:noFill/>
                          <a:ln>
                            <a:noFill/>
                          </a:ln>
                        </pic:spPr>
                      </pic:pic>
                    </a:graphicData>
                  </a:graphic>
                </wp:inline>
              </w:drawing>
            </w:r>
          </w:p>
          <w:p w14:paraId="4D3B4AF0" w14:textId="7EACAF3F" w:rsidR="00505EC9" w:rsidRDefault="006318FC">
            <w:pPr>
              <w:pStyle w:val="TableParagraph"/>
              <w:spacing w:before="17" w:line="252" w:lineRule="auto"/>
              <w:rPr>
                <w:sz w:val="19"/>
              </w:rPr>
            </w:pPr>
            <w:r>
              <w:rPr>
                <w:color w:val="231F20"/>
                <w:sz w:val="19"/>
              </w:rPr>
              <w:t>Nachkriegszeit</w:t>
            </w:r>
            <w:r>
              <w:rPr>
                <w:color w:val="231F20"/>
                <w:spacing w:val="-11"/>
                <w:sz w:val="19"/>
              </w:rPr>
              <w:t xml:space="preserve"> </w:t>
            </w:r>
            <w:r>
              <w:rPr>
                <w:color w:val="231F20"/>
                <w:sz w:val="19"/>
              </w:rPr>
              <w:t>und</w:t>
            </w:r>
            <w:r>
              <w:rPr>
                <w:color w:val="231F20"/>
                <w:spacing w:val="-10"/>
                <w:sz w:val="19"/>
              </w:rPr>
              <w:t xml:space="preserve"> </w:t>
            </w:r>
            <w:r>
              <w:rPr>
                <w:color w:val="231F20"/>
                <w:sz w:val="19"/>
              </w:rPr>
              <w:t>politischer Neubeginn in Deutschland</w:t>
            </w:r>
          </w:p>
        </w:tc>
        <w:tc>
          <w:tcPr>
            <w:tcW w:w="964" w:type="dxa"/>
            <w:tcBorders>
              <w:top w:val="nil"/>
              <w:left w:val="single" w:sz="4" w:space="0" w:color="196BAC"/>
              <w:bottom w:val="single" w:sz="4" w:space="0" w:color="196BAC"/>
              <w:right w:val="single" w:sz="4" w:space="0" w:color="196BAC"/>
            </w:tcBorders>
          </w:tcPr>
          <w:p w14:paraId="76B6BA84" w14:textId="77777777" w:rsidR="00505EC9" w:rsidRDefault="006318FC">
            <w:pPr>
              <w:pStyle w:val="TableParagraph"/>
              <w:spacing w:before="75"/>
              <w:rPr>
                <w:sz w:val="19"/>
              </w:rPr>
            </w:pPr>
            <w:r>
              <w:rPr>
                <w:color w:val="231F20"/>
                <w:spacing w:val="-4"/>
                <w:sz w:val="19"/>
              </w:rPr>
              <w:t>10/11</w:t>
            </w:r>
          </w:p>
        </w:tc>
        <w:tc>
          <w:tcPr>
            <w:tcW w:w="3118" w:type="dxa"/>
            <w:tcBorders>
              <w:top w:val="nil"/>
              <w:left w:val="single" w:sz="4" w:space="0" w:color="196BAC"/>
              <w:bottom w:val="single" w:sz="4" w:space="0" w:color="196BAC"/>
              <w:right w:val="single" w:sz="4" w:space="0" w:color="196BAC"/>
            </w:tcBorders>
          </w:tcPr>
          <w:p w14:paraId="103646C2" w14:textId="2104E946" w:rsidR="00505EC9" w:rsidRDefault="006318FC" w:rsidP="001D7DF6">
            <w:pPr>
              <w:pStyle w:val="TableParagraph"/>
              <w:spacing w:before="75" w:line="252" w:lineRule="auto"/>
              <w:ind w:right="134"/>
              <w:rPr>
                <w:rFonts w:ascii="Myriad Pro"/>
                <w:i/>
                <w:sz w:val="19"/>
              </w:rPr>
            </w:pPr>
            <w:r>
              <w:rPr>
                <w:rFonts w:ascii="Myriad Pro" w:hAnsi="Myriad Pro"/>
                <w:i/>
                <w:color w:val="196BAC"/>
                <w:sz w:val="19"/>
              </w:rPr>
              <w:t>Fachprofil (Orientierungskompetenz)</w:t>
            </w:r>
            <w:r>
              <w:rPr>
                <w:rFonts w:ascii="Myriad Pro" w:hAnsi="Myriad Pro"/>
                <w:i/>
                <w:color w:val="196BAC"/>
                <w:spacing w:val="40"/>
                <w:sz w:val="19"/>
              </w:rPr>
              <w:t xml:space="preserve"> </w:t>
            </w:r>
            <w:r>
              <w:rPr>
                <w:color w:val="231F20"/>
                <w:sz w:val="19"/>
              </w:rPr>
              <w:t>Die SuS entwickeln die Kompetenz, sich […] in Geschichte und Gegenwart zu orientieren, um mit komplexen Frage- und Problems</w:t>
            </w:r>
            <w:r>
              <w:rPr>
                <w:color w:val="231F20"/>
                <w:sz w:val="19"/>
              </w:rPr>
              <w:t>tellungen</w:t>
            </w:r>
            <w:r w:rsidR="001D7DF6">
              <w:rPr>
                <w:color w:val="231F20"/>
                <w:sz w:val="19"/>
              </w:rPr>
              <w:t xml:space="preserve"> </w:t>
            </w:r>
            <w:r>
              <w:rPr>
                <w:color w:val="231F20"/>
                <w:sz w:val="19"/>
              </w:rPr>
              <w:t>in</w:t>
            </w:r>
            <w:r>
              <w:rPr>
                <w:color w:val="231F20"/>
                <w:spacing w:val="-3"/>
                <w:sz w:val="19"/>
              </w:rPr>
              <w:t xml:space="preserve"> </w:t>
            </w:r>
            <w:r>
              <w:rPr>
                <w:color w:val="231F20"/>
                <w:sz w:val="19"/>
              </w:rPr>
              <w:t>einer</w:t>
            </w:r>
            <w:r>
              <w:rPr>
                <w:color w:val="231F20"/>
                <w:spacing w:val="-3"/>
                <w:sz w:val="19"/>
              </w:rPr>
              <w:t xml:space="preserve"> </w:t>
            </w:r>
            <w:r>
              <w:rPr>
                <w:color w:val="231F20"/>
                <w:sz w:val="19"/>
              </w:rPr>
              <w:t>globalisierten</w:t>
            </w:r>
            <w:r>
              <w:rPr>
                <w:color w:val="231F20"/>
                <w:spacing w:val="-9"/>
                <w:sz w:val="19"/>
              </w:rPr>
              <w:t xml:space="preserve"> </w:t>
            </w:r>
            <w:r>
              <w:rPr>
                <w:color w:val="231F20"/>
                <w:sz w:val="19"/>
              </w:rPr>
              <w:t>Welt</w:t>
            </w:r>
            <w:r>
              <w:rPr>
                <w:color w:val="231F20"/>
                <w:spacing w:val="-3"/>
                <w:sz w:val="19"/>
              </w:rPr>
              <w:t xml:space="preserve"> </w:t>
            </w:r>
            <w:r>
              <w:rPr>
                <w:color w:val="231F20"/>
                <w:sz w:val="19"/>
              </w:rPr>
              <w:t>umgehen zu</w:t>
            </w:r>
            <w:r>
              <w:rPr>
                <w:color w:val="231F20"/>
                <w:spacing w:val="-9"/>
                <w:sz w:val="19"/>
              </w:rPr>
              <w:t xml:space="preserve"> </w:t>
            </w:r>
            <w:r>
              <w:rPr>
                <w:color w:val="231F20"/>
                <w:sz w:val="19"/>
              </w:rPr>
              <w:t>können.</w:t>
            </w:r>
            <w:r>
              <w:rPr>
                <w:color w:val="231F20"/>
                <w:spacing w:val="-9"/>
                <w:sz w:val="19"/>
              </w:rPr>
              <w:t xml:space="preserve"> </w:t>
            </w:r>
            <w:r>
              <w:rPr>
                <w:color w:val="231F20"/>
                <w:sz w:val="19"/>
              </w:rPr>
              <w:t>Der</w:t>
            </w:r>
            <w:r>
              <w:rPr>
                <w:color w:val="231F20"/>
                <w:spacing w:val="-9"/>
                <w:sz w:val="19"/>
              </w:rPr>
              <w:t xml:space="preserve"> </w:t>
            </w:r>
            <w:r>
              <w:rPr>
                <w:color w:val="231F20"/>
                <w:sz w:val="19"/>
              </w:rPr>
              <w:t>Unterricht</w:t>
            </w:r>
            <w:r>
              <w:rPr>
                <w:color w:val="231F20"/>
                <w:spacing w:val="-9"/>
                <w:sz w:val="19"/>
              </w:rPr>
              <w:t xml:space="preserve"> </w:t>
            </w:r>
            <w:r>
              <w:rPr>
                <w:color w:val="231F20"/>
                <w:sz w:val="19"/>
              </w:rPr>
              <w:t>unterstützt die Jugendlichen dabei, auch eigene Fragestellungen zu historischen Sachverhalten zu entwickeln und</w:t>
            </w:r>
            <w:r w:rsidR="001D7DF6">
              <w:rPr>
                <w:color w:val="231F20"/>
                <w:sz w:val="19"/>
              </w:rPr>
              <w:t xml:space="preserve"> </w:t>
            </w:r>
            <w:r>
              <w:rPr>
                <w:color w:val="231F20"/>
                <w:sz w:val="19"/>
              </w:rPr>
              <w:t>zu</w:t>
            </w:r>
            <w:r>
              <w:rPr>
                <w:color w:val="231F20"/>
                <w:spacing w:val="-3"/>
                <w:sz w:val="19"/>
              </w:rPr>
              <w:t xml:space="preserve"> </w:t>
            </w:r>
            <w:r>
              <w:rPr>
                <w:color w:val="231F20"/>
                <w:sz w:val="19"/>
              </w:rPr>
              <w:t xml:space="preserve">beantworten. (insbesondere </w:t>
            </w:r>
            <w:r>
              <w:rPr>
                <w:rFonts w:ascii="Myriad Pro"/>
                <w:i/>
                <w:color w:val="196BAC"/>
                <w:sz w:val="19"/>
              </w:rPr>
              <w:t>Q</w:t>
            </w:r>
            <w:r>
              <w:rPr>
                <w:rFonts w:ascii="Myriad Pro"/>
                <w:i/>
                <w:color w:val="196BAC"/>
                <w:spacing w:val="-8"/>
                <w:sz w:val="19"/>
              </w:rPr>
              <w:t xml:space="preserve"> </w:t>
            </w:r>
            <w:r>
              <w:rPr>
                <w:rFonts w:ascii="Myriad Pro"/>
                <w:i/>
                <w:color w:val="196BAC"/>
                <w:spacing w:val="-10"/>
                <w:sz w:val="19"/>
              </w:rPr>
              <w:t>2</w:t>
            </w:r>
          </w:p>
          <w:p w14:paraId="0D453D19" w14:textId="77777777" w:rsidR="00505EC9" w:rsidRDefault="006318FC">
            <w:pPr>
              <w:pStyle w:val="TableParagraph"/>
              <w:spacing w:before="12"/>
              <w:rPr>
                <w:sz w:val="19"/>
              </w:rPr>
            </w:pPr>
            <w:r>
              <w:rPr>
                <w:color w:val="231F20"/>
                <w:sz w:val="19"/>
              </w:rPr>
              <w:t xml:space="preserve">und </w:t>
            </w:r>
            <w:r>
              <w:rPr>
                <w:rFonts w:ascii="Myriad Pro"/>
                <w:i/>
                <w:color w:val="196BAC"/>
                <w:sz w:val="19"/>
              </w:rPr>
              <w:t>Q</w:t>
            </w:r>
            <w:r>
              <w:rPr>
                <w:rFonts w:ascii="Myriad Pro"/>
                <w:i/>
                <w:color w:val="196BAC"/>
                <w:spacing w:val="-8"/>
                <w:sz w:val="19"/>
              </w:rPr>
              <w:t xml:space="preserve"> </w:t>
            </w:r>
            <w:r>
              <w:rPr>
                <w:rFonts w:ascii="Myriad Pro"/>
                <w:i/>
                <w:color w:val="196BAC"/>
                <w:spacing w:val="-7"/>
                <w:sz w:val="19"/>
              </w:rPr>
              <w:t>4</w:t>
            </w:r>
            <w:r>
              <w:rPr>
                <w:color w:val="231F20"/>
                <w:spacing w:val="-7"/>
                <w:sz w:val="19"/>
              </w:rPr>
              <w:t>)</w:t>
            </w:r>
          </w:p>
        </w:tc>
      </w:tr>
      <w:tr w:rsidR="00505EC9" w14:paraId="648D6C44" w14:textId="77777777" w:rsidTr="001D7DF6">
        <w:trPr>
          <w:trHeight w:val="2564"/>
        </w:trPr>
        <w:tc>
          <w:tcPr>
            <w:tcW w:w="850" w:type="dxa"/>
            <w:tcBorders>
              <w:top w:val="single" w:sz="4" w:space="0" w:color="196BAC"/>
              <w:left w:val="single" w:sz="4" w:space="0" w:color="196BAC"/>
              <w:bottom w:val="single" w:sz="4" w:space="0" w:color="196BAC"/>
              <w:right w:val="single" w:sz="4" w:space="0" w:color="196BAC"/>
            </w:tcBorders>
          </w:tcPr>
          <w:p w14:paraId="6D1FF21C"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7D98181A" w14:textId="1DAD46BA" w:rsidR="00505EC9" w:rsidRDefault="006318FC">
            <w:pPr>
              <w:pStyle w:val="TableParagraph"/>
              <w:spacing w:line="252" w:lineRule="auto"/>
              <w:ind w:left="112" w:right="150"/>
              <w:rPr>
                <w:sz w:val="19"/>
              </w:rPr>
            </w:pPr>
            <w:r>
              <w:rPr>
                <w:color w:val="231F20"/>
                <w:sz w:val="19"/>
              </w:rPr>
              <w:t>Die SuS</w:t>
            </w:r>
            <w:r>
              <w:rPr>
                <w:color w:val="231F20"/>
                <w:sz w:val="19"/>
              </w:rPr>
              <w:t xml:space="preserve"> erkennen, dass weltpolitische Rahmenbedingungen und Weichenstellungen der Siegermächte sich entscheidend auf das Leben der</w:t>
            </w:r>
            <w:r>
              <w:rPr>
                <w:color w:val="231F20"/>
                <w:spacing w:val="-5"/>
                <w:sz w:val="19"/>
              </w:rPr>
              <w:t xml:space="preserve"> </w:t>
            </w:r>
            <w:r>
              <w:rPr>
                <w:color w:val="231F20"/>
                <w:sz w:val="19"/>
              </w:rPr>
              <w:t>Menschen</w:t>
            </w:r>
            <w:r>
              <w:rPr>
                <w:color w:val="231F20"/>
                <w:spacing w:val="-5"/>
                <w:sz w:val="19"/>
              </w:rPr>
              <w:t xml:space="preserve"> </w:t>
            </w:r>
            <w:r>
              <w:rPr>
                <w:color w:val="231F20"/>
                <w:sz w:val="19"/>
              </w:rPr>
              <w:t>in</w:t>
            </w:r>
            <w:r>
              <w:rPr>
                <w:color w:val="231F20"/>
                <w:spacing w:val="-5"/>
                <w:sz w:val="19"/>
              </w:rPr>
              <w:t xml:space="preserve"> </w:t>
            </w:r>
            <w:r>
              <w:rPr>
                <w:color w:val="231F20"/>
                <w:sz w:val="19"/>
              </w:rPr>
              <w:t>der</w:t>
            </w:r>
            <w:r>
              <w:rPr>
                <w:color w:val="231F20"/>
                <w:spacing w:val="-5"/>
                <w:sz w:val="19"/>
              </w:rPr>
              <w:t xml:space="preserve"> </w:t>
            </w:r>
            <w:r>
              <w:rPr>
                <w:color w:val="231F20"/>
                <w:sz w:val="19"/>
              </w:rPr>
              <w:t>Nachkriegszeit</w:t>
            </w:r>
            <w:r>
              <w:rPr>
                <w:color w:val="231F20"/>
                <w:spacing w:val="-5"/>
                <w:sz w:val="19"/>
              </w:rPr>
              <w:t xml:space="preserve"> </w:t>
            </w:r>
            <w:r>
              <w:rPr>
                <w:color w:val="231F20"/>
                <w:sz w:val="19"/>
              </w:rPr>
              <w:t>in</w:t>
            </w:r>
            <w:r>
              <w:rPr>
                <w:color w:val="231F20"/>
                <w:spacing w:val="-5"/>
                <w:sz w:val="19"/>
              </w:rPr>
              <w:t xml:space="preserve"> </w:t>
            </w:r>
            <w:r>
              <w:rPr>
                <w:color w:val="231F20"/>
                <w:sz w:val="19"/>
              </w:rPr>
              <w:t>Deutschland auswirkten.</w:t>
            </w:r>
          </w:p>
          <w:p w14:paraId="4EE18811" w14:textId="72693A41" w:rsidR="00505EC9" w:rsidRDefault="006318FC">
            <w:pPr>
              <w:pStyle w:val="TableParagraph"/>
              <w:spacing w:before="3" w:line="252" w:lineRule="auto"/>
              <w:ind w:left="112" w:right="150"/>
              <w:rPr>
                <w:sz w:val="19"/>
              </w:rPr>
            </w:pPr>
            <w:r>
              <w:rPr>
                <w:color w:val="231F20"/>
                <w:sz w:val="19"/>
              </w:rPr>
              <w:t>Die SuS erklären die Situation der Menschen in Deutschland</w:t>
            </w:r>
            <w:r>
              <w:rPr>
                <w:color w:val="231F20"/>
                <w:spacing w:val="-10"/>
                <w:sz w:val="19"/>
              </w:rPr>
              <w:t xml:space="preserve"> </w:t>
            </w:r>
            <w:r>
              <w:rPr>
                <w:color w:val="231F20"/>
                <w:sz w:val="19"/>
              </w:rPr>
              <w:t>nach</w:t>
            </w:r>
            <w:r>
              <w:rPr>
                <w:color w:val="231F20"/>
                <w:spacing w:val="-6"/>
                <w:sz w:val="19"/>
              </w:rPr>
              <w:t xml:space="preserve"> </w:t>
            </w:r>
            <w:r>
              <w:rPr>
                <w:color w:val="231F20"/>
                <w:sz w:val="19"/>
              </w:rPr>
              <w:t>dem</w:t>
            </w:r>
            <w:r>
              <w:rPr>
                <w:color w:val="231F20"/>
                <w:spacing w:val="-6"/>
                <w:sz w:val="19"/>
              </w:rPr>
              <w:t xml:space="preserve"> </w:t>
            </w:r>
            <w:r>
              <w:rPr>
                <w:color w:val="231F20"/>
                <w:sz w:val="19"/>
              </w:rPr>
              <w:t>Kriegsende</w:t>
            </w:r>
            <w:r>
              <w:rPr>
                <w:color w:val="231F20"/>
                <w:spacing w:val="-6"/>
                <w:sz w:val="19"/>
              </w:rPr>
              <w:t xml:space="preserve"> </w:t>
            </w:r>
            <w:r>
              <w:rPr>
                <w:color w:val="231F20"/>
                <w:sz w:val="19"/>
              </w:rPr>
              <w:t>(z.</w:t>
            </w:r>
            <w:r>
              <w:rPr>
                <w:color w:val="231F20"/>
                <w:spacing w:val="-18"/>
                <w:sz w:val="19"/>
              </w:rPr>
              <w:t xml:space="preserve"> </w:t>
            </w:r>
            <w:r>
              <w:rPr>
                <w:color w:val="231F20"/>
                <w:sz w:val="19"/>
              </w:rPr>
              <w:t>B.</w:t>
            </w:r>
            <w:r>
              <w:rPr>
                <w:color w:val="231F20"/>
                <w:spacing w:val="-6"/>
                <w:sz w:val="19"/>
              </w:rPr>
              <w:t xml:space="preserve"> </w:t>
            </w:r>
            <w:r>
              <w:rPr>
                <w:color w:val="231F20"/>
                <w:sz w:val="19"/>
              </w:rPr>
              <w:t>Deutschland-Politik der Siegermächte, Versorgungsproblematik, Wiederaufbau in Ost und West), auch am regionalen Beispiel.</w:t>
            </w:r>
          </w:p>
        </w:tc>
        <w:tc>
          <w:tcPr>
            <w:tcW w:w="2834" w:type="dxa"/>
            <w:tcBorders>
              <w:top w:val="single" w:sz="4" w:space="0" w:color="196BAC"/>
              <w:left w:val="single" w:sz="4" w:space="0" w:color="196BAC"/>
              <w:bottom w:val="single" w:sz="4" w:space="0" w:color="196BAC"/>
              <w:right w:val="single" w:sz="4" w:space="0" w:color="196BAC"/>
            </w:tcBorders>
          </w:tcPr>
          <w:p w14:paraId="2402A192" w14:textId="230445BF" w:rsidR="00505EC9" w:rsidRDefault="006318FC" w:rsidP="009C0E2F">
            <w:pPr>
              <w:pStyle w:val="TableParagraph"/>
              <w:spacing w:line="252" w:lineRule="auto"/>
              <w:ind w:right="269"/>
              <w:rPr>
                <w:rFonts w:ascii="Myriad Pro" w:hAnsi="Myriad Pro"/>
                <w:i/>
                <w:sz w:val="19"/>
              </w:rPr>
            </w:pPr>
            <w:r>
              <w:rPr>
                <w:color w:val="231F20"/>
                <w:sz w:val="19"/>
              </w:rPr>
              <w:t xml:space="preserve">Weichenstellungen durch die </w:t>
            </w:r>
            <w:r>
              <w:rPr>
                <w:rFonts w:ascii="Myriad Pro" w:hAnsi="Myriad Pro"/>
                <w:i/>
                <w:color w:val="231F20"/>
                <w:sz w:val="19"/>
              </w:rPr>
              <w:t xml:space="preserve">Konferenz von Potsdam </w:t>
            </w:r>
            <w:r>
              <w:rPr>
                <w:color w:val="231F20"/>
                <w:sz w:val="19"/>
              </w:rPr>
              <w:t xml:space="preserve">(Besatzung, </w:t>
            </w:r>
            <w:r>
              <w:rPr>
                <w:rFonts w:ascii="Myriad Pro" w:hAnsi="Myriad Pro"/>
                <w:i/>
                <w:color w:val="231F20"/>
                <w:sz w:val="19"/>
              </w:rPr>
              <w:t>Entnazifizierung</w:t>
            </w:r>
            <w:r>
              <w:rPr>
                <w:color w:val="231F20"/>
                <w:sz w:val="19"/>
              </w:rPr>
              <w:t>)</w:t>
            </w:r>
            <w:r>
              <w:rPr>
                <w:color w:val="231F20"/>
                <w:spacing w:val="40"/>
                <w:sz w:val="19"/>
              </w:rPr>
              <w:t xml:space="preserve"> </w:t>
            </w:r>
            <w:r>
              <w:rPr>
                <w:color w:val="231F20"/>
                <w:sz w:val="19"/>
              </w:rPr>
              <w:t>Situation</w:t>
            </w:r>
            <w:r>
              <w:rPr>
                <w:color w:val="231F20"/>
                <w:spacing w:val="-11"/>
                <w:sz w:val="19"/>
              </w:rPr>
              <w:t xml:space="preserve"> </w:t>
            </w:r>
            <w:r>
              <w:rPr>
                <w:color w:val="231F20"/>
                <w:sz w:val="19"/>
              </w:rPr>
              <w:t>im</w:t>
            </w:r>
            <w:r>
              <w:rPr>
                <w:color w:val="231F20"/>
                <w:spacing w:val="-10"/>
                <w:sz w:val="19"/>
              </w:rPr>
              <w:t xml:space="preserve"> </w:t>
            </w:r>
            <w:r>
              <w:rPr>
                <w:color w:val="231F20"/>
                <w:sz w:val="19"/>
              </w:rPr>
              <w:t>besiegten</w:t>
            </w:r>
            <w:r>
              <w:rPr>
                <w:color w:val="231F20"/>
                <w:spacing w:val="-11"/>
                <w:sz w:val="19"/>
              </w:rPr>
              <w:t xml:space="preserve"> </w:t>
            </w:r>
            <w:r>
              <w:rPr>
                <w:color w:val="231F20"/>
                <w:sz w:val="19"/>
              </w:rPr>
              <w:t xml:space="preserve">Deutschland: </w:t>
            </w:r>
            <w:r>
              <w:rPr>
                <w:rFonts w:ascii="Myriad Pro" w:hAnsi="Myriad Pro"/>
                <w:i/>
                <w:color w:val="231F20"/>
                <w:sz w:val="19"/>
              </w:rPr>
              <w:t>Flucht und Vertreibung</w:t>
            </w:r>
            <w:r>
              <w:rPr>
                <w:color w:val="231F20"/>
                <w:sz w:val="19"/>
              </w:rPr>
              <w:t>, Versorgungsproblematik, Nürnberger Prozesse, Integration</w:t>
            </w:r>
            <w:r w:rsidR="009C0E2F">
              <w:rPr>
                <w:color w:val="231F20"/>
                <w:sz w:val="19"/>
              </w:rPr>
              <w:t xml:space="preserve"> </w:t>
            </w:r>
            <w:r>
              <w:rPr>
                <w:color w:val="231F20"/>
                <w:sz w:val="19"/>
              </w:rPr>
              <w:t xml:space="preserve">der </w:t>
            </w:r>
            <w:r w:rsidR="009C0E2F">
              <w:rPr>
                <w:color w:val="231F20"/>
                <w:sz w:val="19"/>
              </w:rPr>
              <w:t>Heimatvertriebenen politische Neuanfänge (u.</w:t>
            </w:r>
            <w:r w:rsidR="009C0E2F">
              <w:rPr>
                <w:color w:val="231F20"/>
                <w:spacing w:val="-4"/>
                <w:sz w:val="19"/>
              </w:rPr>
              <w:t xml:space="preserve"> </w:t>
            </w:r>
            <w:r w:rsidR="009C0E2F">
              <w:rPr>
                <w:color w:val="231F20"/>
                <w:sz w:val="19"/>
              </w:rPr>
              <w:t>a. Gründung</w:t>
            </w:r>
            <w:r w:rsidR="009C0E2F">
              <w:rPr>
                <w:color w:val="231F20"/>
                <w:spacing w:val="-1"/>
                <w:sz w:val="19"/>
              </w:rPr>
              <w:t xml:space="preserve"> </w:t>
            </w:r>
            <w:r w:rsidR="009C0E2F">
              <w:rPr>
                <w:color w:val="231F20"/>
                <w:sz w:val="19"/>
              </w:rPr>
              <w:t>des</w:t>
            </w:r>
            <w:r w:rsidR="009C0E2F">
              <w:rPr>
                <w:color w:val="231F20"/>
                <w:spacing w:val="-1"/>
                <w:sz w:val="19"/>
              </w:rPr>
              <w:t xml:space="preserve"> </w:t>
            </w:r>
            <w:r w:rsidR="009C0E2F">
              <w:rPr>
                <w:color w:val="231F20"/>
                <w:sz w:val="19"/>
              </w:rPr>
              <w:t>Freistaats</w:t>
            </w:r>
            <w:r w:rsidR="009C0E2F">
              <w:rPr>
                <w:color w:val="231F20"/>
                <w:spacing w:val="-1"/>
                <w:sz w:val="19"/>
              </w:rPr>
              <w:t xml:space="preserve"> </w:t>
            </w:r>
            <w:r w:rsidR="009C0E2F">
              <w:rPr>
                <w:color w:val="231F20"/>
                <w:sz w:val="19"/>
              </w:rPr>
              <w:t xml:space="preserve">Bayern) Teilung Deutschlands und </w:t>
            </w:r>
            <w:r w:rsidR="009C0E2F">
              <w:rPr>
                <w:rFonts w:ascii="Myriad Pro" w:hAnsi="Myriad Pro"/>
                <w:i/>
                <w:color w:val="231F20"/>
                <w:sz w:val="19"/>
              </w:rPr>
              <w:t>Gründung der beiden deutschen</w:t>
            </w:r>
            <w:r w:rsidR="009C0E2F">
              <w:rPr>
                <w:rFonts w:ascii="Myriad Pro" w:hAnsi="Myriad Pro"/>
                <w:i/>
                <w:color w:val="231F20"/>
                <w:spacing w:val="40"/>
                <w:sz w:val="19"/>
              </w:rPr>
              <w:t xml:space="preserve"> </w:t>
            </w:r>
            <w:r w:rsidR="009C0E2F">
              <w:rPr>
                <w:rFonts w:ascii="Myriad Pro" w:hAnsi="Myriad Pro"/>
                <w:i/>
                <w:color w:val="231F20"/>
                <w:spacing w:val="-2"/>
                <w:sz w:val="19"/>
              </w:rPr>
              <w:t>Staaten</w:t>
            </w:r>
          </w:p>
        </w:tc>
        <w:tc>
          <w:tcPr>
            <w:tcW w:w="2551" w:type="dxa"/>
            <w:tcBorders>
              <w:top w:val="single" w:sz="4" w:space="0" w:color="196BAC"/>
              <w:left w:val="single" w:sz="4" w:space="0" w:color="196BAC"/>
              <w:bottom w:val="single" w:sz="4" w:space="0" w:color="196BAC"/>
              <w:right w:val="single" w:sz="4" w:space="0" w:color="196BAC"/>
            </w:tcBorders>
            <w:shd w:val="solid" w:color="D4E0F1" w:fill="A8BBD6"/>
          </w:tcPr>
          <w:p w14:paraId="11380F50" w14:textId="77777777" w:rsidR="009C0E2F" w:rsidRPr="008D5DDD" w:rsidRDefault="009C0E2F" w:rsidP="009C0E2F">
            <w:pPr>
              <w:pStyle w:val="TabellentextAbstandvor"/>
            </w:pPr>
            <w:r>
              <w:rPr>
                <w:noProof/>
              </w:rPr>
              <w:drawing>
                <wp:inline distT="0" distB="0" distL="0" distR="0" wp14:anchorId="2EB02D5B" wp14:editId="37C8C5DD">
                  <wp:extent cx="747395" cy="140335"/>
                  <wp:effectExtent l="0" t="0" r="0" b="0"/>
                  <wp:docPr id="2" name="Bild 2" descr="Ein Bild, das Text, schlagend, ClipArt enthält.&#10;&#10;&#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in Bild, das Text, schlagend, ClipArt enthält.&#10;&#10;&#10;&#10;Automatisch generierte Beschreibung"/>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7395" cy="140335"/>
                          </a:xfrm>
                          <a:prstGeom prst="rect">
                            <a:avLst/>
                          </a:prstGeom>
                          <a:noFill/>
                          <a:ln>
                            <a:noFill/>
                          </a:ln>
                        </pic:spPr>
                      </pic:pic>
                    </a:graphicData>
                  </a:graphic>
                </wp:inline>
              </w:drawing>
            </w:r>
          </w:p>
          <w:p w14:paraId="13FD2F57" w14:textId="424CA3E3" w:rsidR="00505EC9" w:rsidRDefault="006318FC">
            <w:pPr>
              <w:pStyle w:val="TableParagraph"/>
              <w:spacing w:before="74" w:line="254" w:lineRule="auto"/>
              <w:ind w:right="522" w:firstLine="22"/>
              <w:rPr>
                <w:sz w:val="19"/>
              </w:rPr>
            </w:pPr>
            <w:r>
              <w:rPr>
                <w:color w:val="231F20"/>
                <w:sz w:val="19"/>
              </w:rPr>
              <w:t>Deutschland</w:t>
            </w:r>
            <w:r>
              <w:rPr>
                <w:color w:val="231F20"/>
                <w:spacing w:val="-11"/>
                <w:sz w:val="19"/>
              </w:rPr>
              <w:t xml:space="preserve"> </w:t>
            </w:r>
            <w:r>
              <w:rPr>
                <w:color w:val="231F20"/>
                <w:sz w:val="19"/>
              </w:rPr>
              <w:t>nach</w:t>
            </w:r>
            <w:r>
              <w:rPr>
                <w:color w:val="231F20"/>
                <w:spacing w:val="-10"/>
                <w:sz w:val="19"/>
              </w:rPr>
              <w:t xml:space="preserve"> </w:t>
            </w:r>
            <w:r>
              <w:rPr>
                <w:color w:val="231F20"/>
                <w:sz w:val="19"/>
              </w:rPr>
              <w:t>dem Krieg</w:t>
            </w:r>
            <w:r>
              <w:rPr>
                <w:color w:val="231F20"/>
                <w:spacing w:val="-11"/>
                <w:sz w:val="19"/>
              </w:rPr>
              <w:t xml:space="preserve"> </w:t>
            </w:r>
            <w:r>
              <w:rPr>
                <w:color w:val="231F20"/>
                <w:sz w:val="19"/>
              </w:rPr>
              <w:t>–</w:t>
            </w:r>
            <w:r>
              <w:rPr>
                <w:color w:val="231F20"/>
                <w:spacing w:val="-10"/>
                <w:sz w:val="19"/>
              </w:rPr>
              <w:t xml:space="preserve"> </w:t>
            </w:r>
            <w:r>
              <w:rPr>
                <w:color w:val="231F20"/>
                <w:sz w:val="19"/>
              </w:rPr>
              <w:t>Neubeginn</w:t>
            </w:r>
            <w:r>
              <w:rPr>
                <w:color w:val="231F20"/>
                <w:spacing w:val="-11"/>
                <w:sz w:val="19"/>
              </w:rPr>
              <w:t xml:space="preserve"> </w:t>
            </w:r>
            <w:r>
              <w:rPr>
                <w:color w:val="231F20"/>
                <w:sz w:val="19"/>
              </w:rPr>
              <w:t xml:space="preserve">und </w:t>
            </w:r>
            <w:r>
              <w:rPr>
                <w:color w:val="231F20"/>
                <w:spacing w:val="-2"/>
                <w:sz w:val="19"/>
              </w:rPr>
              <w:t>Spaltung</w:t>
            </w:r>
          </w:p>
        </w:tc>
        <w:tc>
          <w:tcPr>
            <w:tcW w:w="964" w:type="dxa"/>
            <w:tcBorders>
              <w:top w:val="single" w:sz="4" w:space="0" w:color="196BAC"/>
              <w:left w:val="single" w:sz="4" w:space="0" w:color="196BAC"/>
              <w:bottom w:val="single" w:sz="4" w:space="0" w:color="196BAC"/>
              <w:right w:val="single" w:sz="4" w:space="0" w:color="196BAC"/>
            </w:tcBorders>
          </w:tcPr>
          <w:p w14:paraId="730DD327" w14:textId="77777777" w:rsidR="00505EC9" w:rsidRDefault="006318FC">
            <w:pPr>
              <w:pStyle w:val="TableParagraph"/>
              <w:rPr>
                <w:sz w:val="19"/>
              </w:rPr>
            </w:pPr>
            <w:r>
              <w:rPr>
                <w:color w:val="231F20"/>
                <w:spacing w:val="-4"/>
                <w:sz w:val="19"/>
              </w:rPr>
              <w:t>12/13</w:t>
            </w:r>
          </w:p>
        </w:tc>
        <w:tc>
          <w:tcPr>
            <w:tcW w:w="3118" w:type="dxa"/>
            <w:tcBorders>
              <w:top w:val="single" w:sz="4" w:space="0" w:color="196BAC"/>
              <w:left w:val="single" w:sz="4" w:space="0" w:color="196BAC"/>
              <w:bottom w:val="single" w:sz="4" w:space="0" w:color="196BAC"/>
              <w:right w:val="single" w:sz="4" w:space="0" w:color="196BAC"/>
            </w:tcBorders>
          </w:tcPr>
          <w:p w14:paraId="746A61FF" w14:textId="0D18B38D" w:rsidR="00505EC9" w:rsidRDefault="006318FC">
            <w:pPr>
              <w:pStyle w:val="TableParagraph"/>
              <w:spacing w:line="252" w:lineRule="auto"/>
              <w:ind w:right="134"/>
              <w:rPr>
                <w:sz w:val="19"/>
              </w:rPr>
            </w:pPr>
            <w:r>
              <w:rPr>
                <w:color w:val="231F20"/>
                <w:sz w:val="19"/>
              </w:rPr>
              <w:t>Der Informationstext auf Seite 12 dient</w:t>
            </w:r>
            <w:r>
              <w:rPr>
                <w:color w:val="231F20"/>
                <w:spacing w:val="-9"/>
                <w:sz w:val="19"/>
              </w:rPr>
              <w:t xml:space="preserve"> </w:t>
            </w:r>
            <w:r>
              <w:rPr>
                <w:color w:val="231F20"/>
                <w:sz w:val="19"/>
              </w:rPr>
              <w:t>der</w:t>
            </w:r>
            <w:r>
              <w:rPr>
                <w:color w:val="231F20"/>
                <w:spacing w:val="-9"/>
                <w:sz w:val="19"/>
              </w:rPr>
              <w:t xml:space="preserve"> </w:t>
            </w:r>
            <w:r>
              <w:rPr>
                <w:color w:val="231F20"/>
                <w:sz w:val="19"/>
              </w:rPr>
              <w:t>grundlegenden</w:t>
            </w:r>
            <w:r>
              <w:rPr>
                <w:color w:val="231F20"/>
                <w:spacing w:val="-9"/>
                <w:sz w:val="19"/>
              </w:rPr>
              <w:t xml:space="preserve"> </w:t>
            </w:r>
            <w:r>
              <w:rPr>
                <w:color w:val="231F20"/>
                <w:sz w:val="19"/>
              </w:rPr>
              <w:t>Orientierung</w:t>
            </w:r>
            <w:r>
              <w:rPr>
                <w:color w:val="231F20"/>
                <w:spacing w:val="-8"/>
                <w:sz w:val="19"/>
              </w:rPr>
              <w:t xml:space="preserve"> </w:t>
            </w:r>
            <w:r>
              <w:rPr>
                <w:color w:val="231F20"/>
                <w:sz w:val="19"/>
              </w:rPr>
              <w:t>und</w:t>
            </w:r>
            <w:r>
              <w:rPr>
                <w:color w:val="231F20"/>
                <w:spacing w:val="-8"/>
                <w:sz w:val="19"/>
              </w:rPr>
              <w:t xml:space="preserve"> </w:t>
            </w:r>
            <w:r>
              <w:rPr>
                <w:color w:val="231F20"/>
                <w:sz w:val="19"/>
              </w:rPr>
              <w:t>der</w:t>
            </w:r>
            <w:r>
              <w:rPr>
                <w:color w:val="231F20"/>
                <w:spacing w:val="-8"/>
                <w:sz w:val="19"/>
              </w:rPr>
              <w:t xml:space="preserve"> </w:t>
            </w:r>
            <w:r>
              <w:rPr>
                <w:color w:val="231F20"/>
                <w:sz w:val="19"/>
              </w:rPr>
              <w:t>Einbettung</w:t>
            </w:r>
            <w:r>
              <w:rPr>
                <w:color w:val="231F20"/>
                <w:spacing w:val="-8"/>
                <w:sz w:val="19"/>
              </w:rPr>
              <w:t xml:space="preserve"> </w:t>
            </w:r>
            <w:r>
              <w:rPr>
                <w:color w:val="231F20"/>
                <w:sz w:val="19"/>
              </w:rPr>
              <w:t>der</w:t>
            </w:r>
            <w:r>
              <w:rPr>
                <w:color w:val="231F20"/>
                <w:spacing w:val="-8"/>
                <w:sz w:val="19"/>
              </w:rPr>
              <w:t xml:space="preserve"> </w:t>
            </w:r>
            <w:r>
              <w:rPr>
                <w:color w:val="231F20"/>
                <w:sz w:val="19"/>
              </w:rPr>
              <w:t>deutschen</w:t>
            </w:r>
            <w:r>
              <w:rPr>
                <w:color w:val="231F20"/>
                <w:spacing w:val="-6"/>
                <w:sz w:val="19"/>
              </w:rPr>
              <w:t xml:space="preserve"> </w:t>
            </w:r>
            <w:r>
              <w:rPr>
                <w:color w:val="231F20"/>
                <w:sz w:val="19"/>
              </w:rPr>
              <w:t>Nachkriegsgeschichte</w:t>
            </w:r>
            <w:r>
              <w:rPr>
                <w:color w:val="231F20"/>
                <w:spacing w:val="-6"/>
                <w:sz w:val="19"/>
              </w:rPr>
              <w:t xml:space="preserve"> </w:t>
            </w:r>
            <w:r>
              <w:rPr>
                <w:color w:val="231F20"/>
                <w:sz w:val="19"/>
              </w:rPr>
              <w:t>in</w:t>
            </w:r>
            <w:r>
              <w:rPr>
                <w:color w:val="231F20"/>
                <w:spacing w:val="-6"/>
                <w:sz w:val="19"/>
              </w:rPr>
              <w:t xml:space="preserve"> </w:t>
            </w:r>
            <w:r>
              <w:rPr>
                <w:color w:val="231F20"/>
                <w:sz w:val="19"/>
              </w:rPr>
              <w:t>die internationale Politik.</w:t>
            </w:r>
          </w:p>
          <w:p w14:paraId="303E63F5" w14:textId="2346EAA6" w:rsidR="00F969BA" w:rsidRPr="00910D5F" w:rsidRDefault="006318FC" w:rsidP="00910D5F">
            <w:pPr>
              <w:pStyle w:val="TableParagraph"/>
              <w:spacing w:before="3" w:line="252" w:lineRule="auto"/>
              <w:ind w:right="516"/>
              <w:jc w:val="both"/>
              <w:rPr>
                <w:color w:val="231F20"/>
                <w:spacing w:val="-2"/>
                <w:sz w:val="19"/>
              </w:rPr>
            </w:pPr>
            <w:r>
              <w:rPr>
                <w:color w:val="231F20"/>
                <w:sz w:val="19"/>
              </w:rPr>
              <w:t>Die</w:t>
            </w:r>
            <w:r>
              <w:rPr>
                <w:color w:val="231F20"/>
                <w:spacing w:val="-6"/>
                <w:sz w:val="19"/>
              </w:rPr>
              <w:t xml:space="preserve"> </w:t>
            </w:r>
            <w:r>
              <w:rPr>
                <w:color w:val="231F20"/>
                <w:sz w:val="19"/>
              </w:rPr>
              <w:t>Karte</w:t>
            </w:r>
            <w:r>
              <w:rPr>
                <w:color w:val="231F20"/>
                <w:spacing w:val="-6"/>
                <w:sz w:val="19"/>
              </w:rPr>
              <w:t xml:space="preserve"> </w:t>
            </w:r>
            <w:r>
              <w:rPr>
                <w:color w:val="231F20"/>
                <w:sz w:val="19"/>
              </w:rPr>
              <w:t>schafft</w:t>
            </w:r>
            <w:r>
              <w:rPr>
                <w:color w:val="231F20"/>
                <w:spacing w:val="-6"/>
                <w:sz w:val="19"/>
              </w:rPr>
              <w:t xml:space="preserve"> </w:t>
            </w:r>
            <w:r>
              <w:rPr>
                <w:color w:val="231F20"/>
                <w:sz w:val="19"/>
              </w:rPr>
              <w:t>einen</w:t>
            </w:r>
            <w:r>
              <w:rPr>
                <w:color w:val="231F20"/>
                <w:spacing w:val="-6"/>
                <w:sz w:val="19"/>
              </w:rPr>
              <w:t xml:space="preserve"> </w:t>
            </w:r>
            <w:r>
              <w:rPr>
                <w:color w:val="231F20"/>
                <w:sz w:val="19"/>
              </w:rPr>
              <w:t>Überblick über</w:t>
            </w:r>
            <w:r>
              <w:rPr>
                <w:color w:val="231F20"/>
                <w:spacing w:val="-9"/>
                <w:sz w:val="19"/>
              </w:rPr>
              <w:t xml:space="preserve"> </w:t>
            </w:r>
            <w:r>
              <w:rPr>
                <w:color w:val="231F20"/>
                <w:sz w:val="19"/>
              </w:rPr>
              <w:t>die</w:t>
            </w:r>
            <w:r>
              <w:rPr>
                <w:color w:val="231F20"/>
                <w:spacing w:val="-9"/>
                <w:sz w:val="19"/>
              </w:rPr>
              <w:t xml:space="preserve"> </w:t>
            </w:r>
            <w:r>
              <w:rPr>
                <w:color w:val="231F20"/>
                <w:sz w:val="19"/>
              </w:rPr>
              <w:t>Gebietsverluste</w:t>
            </w:r>
            <w:r>
              <w:rPr>
                <w:color w:val="231F20"/>
                <w:spacing w:val="-9"/>
                <w:sz w:val="19"/>
              </w:rPr>
              <w:t xml:space="preserve"> </w:t>
            </w:r>
            <w:r>
              <w:rPr>
                <w:color w:val="231F20"/>
                <w:sz w:val="19"/>
              </w:rPr>
              <w:t>und</w:t>
            </w:r>
            <w:r>
              <w:rPr>
                <w:color w:val="231F20"/>
                <w:spacing w:val="-9"/>
                <w:sz w:val="19"/>
              </w:rPr>
              <w:t xml:space="preserve"> </w:t>
            </w:r>
            <w:r>
              <w:rPr>
                <w:color w:val="231F20"/>
                <w:sz w:val="19"/>
              </w:rPr>
              <w:t xml:space="preserve">die </w:t>
            </w:r>
            <w:r>
              <w:rPr>
                <w:color w:val="231F20"/>
                <w:spacing w:val="-2"/>
                <w:sz w:val="19"/>
              </w:rPr>
              <w:t>Besatzungszonen.</w:t>
            </w:r>
          </w:p>
        </w:tc>
      </w:tr>
    </w:tbl>
    <w:p w14:paraId="207F6ABC" w14:textId="77777777" w:rsidR="00505EC9" w:rsidRDefault="00505EC9">
      <w:pPr>
        <w:spacing w:line="252" w:lineRule="auto"/>
        <w:jc w:val="both"/>
        <w:rPr>
          <w:sz w:val="19"/>
        </w:rPr>
        <w:sectPr w:rsidR="00505EC9" w:rsidSect="002A7D27">
          <w:headerReference w:type="default" r:id="rId19"/>
          <w:footerReference w:type="default" r:id="rId20"/>
          <w:pgSz w:w="16840" w:h="11910" w:orient="landscape"/>
          <w:pgMar w:top="880" w:right="1120" w:bottom="520" w:left="1140" w:header="531" w:footer="321" w:gutter="0"/>
          <w:pgNumType w:start="2"/>
          <w:cols w:space="720"/>
        </w:sectPr>
      </w:pPr>
    </w:p>
    <w:p w14:paraId="532E75B4" w14:textId="0E131D70" w:rsidR="00505EC9" w:rsidRDefault="00505EC9">
      <w:pPr>
        <w:spacing w:before="6"/>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63EF667F" w14:textId="77777777" w:rsidTr="00987585">
        <w:trPr>
          <w:trHeight w:val="609"/>
        </w:trPr>
        <w:tc>
          <w:tcPr>
            <w:tcW w:w="850" w:type="dxa"/>
            <w:tcBorders>
              <w:top w:val="nil"/>
              <w:left w:val="nil"/>
              <w:bottom w:val="nil"/>
            </w:tcBorders>
            <w:shd w:val="clear" w:color="auto" w:fill="196BAC"/>
            <w:tcMar>
              <w:top w:w="0" w:type="dxa"/>
            </w:tcMar>
          </w:tcPr>
          <w:p w14:paraId="38665834" w14:textId="77777777" w:rsidR="00505EC9" w:rsidRDefault="006318FC">
            <w:pPr>
              <w:pStyle w:val="TableParagraph"/>
              <w:spacing w:before="75"/>
              <w:ind w:left="112"/>
              <w:rPr>
                <w:rFonts w:ascii="MyriadPro-Semibold"/>
                <w:b/>
                <w:sz w:val="19"/>
              </w:rPr>
            </w:pPr>
            <w:r>
              <w:rPr>
                <w:rFonts w:ascii="MyriadPro-Semibold"/>
                <w:b/>
                <w:color w:val="FFFFFF"/>
                <w:spacing w:val="-5"/>
                <w:sz w:val="19"/>
              </w:rPr>
              <w:t>ca.</w:t>
            </w:r>
          </w:p>
          <w:p w14:paraId="49528640" w14:textId="77777777" w:rsidR="00505EC9" w:rsidRDefault="006318FC">
            <w:pPr>
              <w:pStyle w:val="TableParagraph"/>
              <w:spacing w:before="12"/>
              <w:ind w:left="112"/>
              <w:rPr>
                <w:rFonts w:ascii="MyriadPro-Semibold"/>
                <w:b/>
                <w:sz w:val="19"/>
              </w:rPr>
            </w:pPr>
            <w:r>
              <w:rPr>
                <w:rFonts w:ascii="MyriadPro-Semibold"/>
                <w:b/>
                <w:color w:val="FFFFFF"/>
                <w:sz w:val="19"/>
              </w:rPr>
              <w:t xml:space="preserve">7 </w:t>
            </w:r>
            <w:r>
              <w:rPr>
                <w:rFonts w:ascii="MyriadPro-Semibold"/>
                <w:b/>
                <w:color w:val="FFFFFF"/>
                <w:spacing w:val="-4"/>
                <w:sz w:val="19"/>
              </w:rPr>
              <w:t>Std.</w:t>
            </w:r>
          </w:p>
        </w:tc>
        <w:tc>
          <w:tcPr>
            <w:tcW w:w="13492" w:type="dxa"/>
            <w:gridSpan w:val="5"/>
            <w:tcBorders>
              <w:top w:val="nil"/>
              <w:bottom w:val="nil"/>
              <w:right w:val="nil"/>
            </w:tcBorders>
            <w:shd w:val="clear" w:color="auto" w:fill="196BAC"/>
            <w:tcMar>
              <w:top w:w="0" w:type="dxa"/>
            </w:tcMar>
          </w:tcPr>
          <w:p w14:paraId="7DF52A66" w14:textId="77777777" w:rsidR="00505EC9" w:rsidRDefault="006318FC">
            <w:pPr>
              <w:pStyle w:val="TableParagraph"/>
              <w:spacing w:before="75"/>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1:</w:t>
            </w:r>
          </w:p>
          <w:p w14:paraId="41689380" w14:textId="77777777" w:rsidR="00505EC9" w:rsidRDefault="006318FC">
            <w:pPr>
              <w:pStyle w:val="TableParagraph"/>
              <w:spacing w:before="12"/>
              <w:ind w:left="112"/>
              <w:rPr>
                <w:rFonts w:ascii="MyriadPro-Semibold"/>
                <w:b/>
                <w:sz w:val="19"/>
              </w:rPr>
            </w:pPr>
            <w:r>
              <w:rPr>
                <w:rFonts w:ascii="MyriadPro-Semibold"/>
                <w:b/>
                <w:color w:val="FFFFFF"/>
                <w:sz w:val="19"/>
              </w:rPr>
              <w:t>Nachkriegszeit</w:t>
            </w:r>
            <w:r>
              <w:rPr>
                <w:rFonts w:ascii="MyriadPro-Semibold"/>
                <w:b/>
                <w:color w:val="FFFFFF"/>
                <w:spacing w:val="-3"/>
                <w:sz w:val="19"/>
              </w:rPr>
              <w:t xml:space="preserve"> </w:t>
            </w:r>
            <w:r>
              <w:rPr>
                <w:rFonts w:ascii="MyriadPro-Semibold"/>
                <w:b/>
                <w:color w:val="FFFFFF"/>
                <w:sz w:val="19"/>
              </w:rPr>
              <w:t xml:space="preserve">und politischer Neubeginn in </w:t>
            </w:r>
            <w:r>
              <w:rPr>
                <w:rFonts w:ascii="MyriadPro-Semibold"/>
                <w:b/>
                <w:color w:val="FFFFFF"/>
                <w:spacing w:val="-2"/>
                <w:sz w:val="19"/>
              </w:rPr>
              <w:t>Deutschland</w:t>
            </w:r>
          </w:p>
        </w:tc>
      </w:tr>
      <w:tr w:rsidR="00505EC9" w14:paraId="3648476B" w14:textId="77777777" w:rsidTr="00987585">
        <w:trPr>
          <w:trHeight w:val="369"/>
        </w:trPr>
        <w:tc>
          <w:tcPr>
            <w:tcW w:w="850" w:type="dxa"/>
            <w:tcBorders>
              <w:top w:val="nil"/>
              <w:left w:val="nil"/>
              <w:bottom w:val="nil"/>
            </w:tcBorders>
            <w:shd w:val="clear" w:color="auto" w:fill="80ADCE"/>
            <w:tcMar>
              <w:top w:w="0" w:type="dxa"/>
            </w:tcMar>
          </w:tcPr>
          <w:p w14:paraId="723BFD89"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027A6417"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2C5E6873"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3CD9D00F"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0B0F967C"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700CCE03"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1CAA7A03" w14:textId="77777777" w:rsidTr="00987585">
        <w:trPr>
          <w:trHeight w:val="2280"/>
        </w:trPr>
        <w:tc>
          <w:tcPr>
            <w:tcW w:w="850" w:type="dxa"/>
            <w:tcBorders>
              <w:top w:val="nil"/>
              <w:left w:val="single" w:sz="4" w:space="0" w:color="196BAC"/>
              <w:bottom w:val="single" w:sz="4" w:space="0" w:color="196BAC"/>
              <w:right w:val="single" w:sz="4" w:space="0" w:color="196BAC"/>
            </w:tcBorders>
            <w:tcMar>
              <w:top w:w="45" w:type="dxa"/>
            </w:tcMar>
          </w:tcPr>
          <w:p w14:paraId="0DE8B74E"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Mar>
              <w:top w:w="45" w:type="dxa"/>
            </w:tcMar>
          </w:tcPr>
          <w:p w14:paraId="33CCE03D" w14:textId="77777777" w:rsidR="00505EC9" w:rsidRDefault="006318FC">
            <w:pPr>
              <w:pStyle w:val="TableParagraph"/>
              <w:spacing w:before="71" w:line="252" w:lineRule="auto"/>
              <w:ind w:left="112" w:right="475"/>
              <w:rPr>
                <w:sz w:val="19"/>
              </w:rPr>
            </w:pPr>
            <w:r>
              <w:rPr>
                <w:color w:val="231F20"/>
                <w:sz w:val="19"/>
              </w:rPr>
              <w:t>Die</w:t>
            </w:r>
            <w:r>
              <w:rPr>
                <w:color w:val="231F20"/>
                <w:spacing w:val="-6"/>
                <w:sz w:val="19"/>
              </w:rPr>
              <w:t xml:space="preserve"> </w:t>
            </w:r>
            <w:r>
              <w:rPr>
                <w:color w:val="231F20"/>
                <w:sz w:val="19"/>
              </w:rPr>
              <w:t>SuS</w:t>
            </w:r>
            <w:r>
              <w:rPr>
                <w:color w:val="231F20"/>
                <w:spacing w:val="-6"/>
                <w:sz w:val="19"/>
              </w:rPr>
              <w:t xml:space="preserve"> </w:t>
            </w:r>
            <w:r>
              <w:rPr>
                <w:color w:val="231F20"/>
                <w:sz w:val="19"/>
              </w:rPr>
              <w:t>erklären</w:t>
            </w:r>
            <w:r>
              <w:rPr>
                <w:color w:val="231F20"/>
                <w:spacing w:val="-6"/>
                <w:sz w:val="19"/>
              </w:rPr>
              <w:t xml:space="preserve"> </w:t>
            </w:r>
            <w:r>
              <w:rPr>
                <w:color w:val="231F20"/>
                <w:sz w:val="19"/>
              </w:rPr>
              <w:t>die</w:t>
            </w:r>
            <w:r>
              <w:rPr>
                <w:color w:val="231F20"/>
                <w:spacing w:val="-6"/>
                <w:sz w:val="19"/>
              </w:rPr>
              <w:t xml:space="preserve"> </w:t>
            </w:r>
            <w:r>
              <w:rPr>
                <w:color w:val="231F20"/>
                <w:sz w:val="19"/>
              </w:rPr>
              <w:t>Situation</w:t>
            </w:r>
            <w:r>
              <w:rPr>
                <w:color w:val="231F20"/>
                <w:spacing w:val="-6"/>
                <w:sz w:val="19"/>
              </w:rPr>
              <w:t xml:space="preserve"> </w:t>
            </w:r>
            <w:r>
              <w:rPr>
                <w:color w:val="231F20"/>
                <w:sz w:val="19"/>
              </w:rPr>
              <w:t>der</w:t>
            </w:r>
            <w:r>
              <w:rPr>
                <w:color w:val="231F20"/>
                <w:spacing w:val="-6"/>
                <w:sz w:val="19"/>
              </w:rPr>
              <w:t xml:space="preserve"> </w:t>
            </w:r>
            <w:r>
              <w:rPr>
                <w:color w:val="231F20"/>
                <w:sz w:val="19"/>
              </w:rPr>
              <w:t>Menschen in Deutschland nach dem Kriegsende […].</w:t>
            </w:r>
          </w:p>
          <w:p w14:paraId="55C340C7" w14:textId="07ACDC4D" w:rsidR="00505EC9" w:rsidRDefault="006318FC">
            <w:pPr>
              <w:pStyle w:val="TableParagraph"/>
              <w:spacing w:before="115" w:line="252" w:lineRule="auto"/>
              <w:ind w:left="112" w:right="150"/>
              <w:rPr>
                <w:sz w:val="19"/>
              </w:rPr>
            </w:pPr>
            <w:r>
              <w:rPr>
                <w:rFonts w:ascii="Myriad Pro" w:hAnsi="Myriad Pro"/>
                <w:i/>
                <w:color w:val="196BAC"/>
                <w:sz w:val="19"/>
              </w:rPr>
              <w:t>Lernbereich 1: Methoden und Arbeitstechniken</w:t>
            </w:r>
            <w:r>
              <w:rPr>
                <w:rFonts w:ascii="Myriad Pro" w:hAnsi="Myriad Pro"/>
                <w:i/>
                <w:color w:val="196BAC"/>
                <w:spacing w:val="40"/>
                <w:sz w:val="19"/>
              </w:rPr>
              <w:t xml:space="preserve"> </w:t>
            </w:r>
            <w:r>
              <w:rPr>
                <w:color w:val="231F20"/>
                <w:sz w:val="19"/>
              </w:rPr>
              <w:t xml:space="preserve">Die SuS werten </w:t>
            </w:r>
            <w:r>
              <w:rPr>
                <w:rFonts w:ascii="Myriad Pro" w:hAnsi="Myriad Pro"/>
                <w:i/>
                <w:color w:val="231F20"/>
                <w:sz w:val="19"/>
              </w:rPr>
              <w:t>Text-, Bild- und Sachquellen</w:t>
            </w:r>
            <w:r>
              <w:rPr>
                <w:rFonts w:ascii="Myriad Pro" w:hAnsi="Myriad Pro"/>
                <w:i/>
                <w:color w:val="231F20"/>
                <w:spacing w:val="40"/>
                <w:sz w:val="19"/>
              </w:rPr>
              <w:t xml:space="preserve"> </w:t>
            </w:r>
            <w:r>
              <w:rPr>
                <w:color w:val="231F20"/>
                <w:sz w:val="19"/>
              </w:rPr>
              <w:t xml:space="preserve">selbständig quellenkritisch aus. Insbesondere analysieren sie dazu Form, Inhalt </w:t>
            </w:r>
            <w:r>
              <w:rPr>
                <w:color w:val="231F20"/>
                <w:sz w:val="19"/>
              </w:rPr>
              <w:t>und Perspektivität […].</w:t>
            </w:r>
          </w:p>
        </w:tc>
        <w:tc>
          <w:tcPr>
            <w:tcW w:w="2834" w:type="dxa"/>
            <w:tcBorders>
              <w:top w:val="nil"/>
              <w:left w:val="single" w:sz="4" w:space="0" w:color="196BAC"/>
              <w:bottom w:val="single" w:sz="4" w:space="0" w:color="196BAC"/>
              <w:right w:val="single" w:sz="4" w:space="0" w:color="196BAC"/>
            </w:tcBorders>
            <w:tcMar>
              <w:top w:w="45" w:type="dxa"/>
            </w:tcMar>
          </w:tcPr>
          <w:p w14:paraId="3E98EA1C" w14:textId="0D8C32AB" w:rsidR="00505EC9" w:rsidRDefault="006318FC">
            <w:pPr>
              <w:pStyle w:val="TableParagraph"/>
              <w:spacing w:before="71" w:line="252" w:lineRule="auto"/>
              <w:ind w:left="112"/>
              <w:rPr>
                <w:sz w:val="19"/>
              </w:rPr>
            </w:pPr>
            <w:r>
              <w:rPr>
                <w:color w:val="231F20"/>
                <w:sz w:val="19"/>
              </w:rPr>
              <w:t>Situation</w:t>
            </w:r>
            <w:r>
              <w:rPr>
                <w:color w:val="231F20"/>
                <w:spacing w:val="-11"/>
                <w:sz w:val="19"/>
              </w:rPr>
              <w:t xml:space="preserve"> </w:t>
            </w:r>
            <w:r>
              <w:rPr>
                <w:color w:val="231F20"/>
                <w:sz w:val="19"/>
              </w:rPr>
              <w:t>im</w:t>
            </w:r>
            <w:r>
              <w:rPr>
                <w:color w:val="231F20"/>
                <w:spacing w:val="-10"/>
                <w:sz w:val="19"/>
              </w:rPr>
              <w:t xml:space="preserve"> </w:t>
            </w:r>
            <w:r>
              <w:rPr>
                <w:color w:val="231F20"/>
                <w:sz w:val="19"/>
              </w:rPr>
              <w:t>besiegten</w:t>
            </w:r>
            <w:r>
              <w:rPr>
                <w:color w:val="231F20"/>
                <w:spacing w:val="-11"/>
                <w:sz w:val="19"/>
              </w:rPr>
              <w:t xml:space="preserve"> </w:t>
            </w:r>
            <w:r>
              <w:rPr>
                <w:color w:val="231F20"/>
                <w:sz w:val="19"/>
              </w:rPr>
              <w:t>Deutschland:</w:t>
            </w:r>
            <w:r>
              <w:rPr>
                <w:color w:val="231F20"/>
                <w:spacing w:val="-11"/>
                <w:sz w:val="19"/>
              </w:rPr>
              <w:t xml:space="preserve"> </w:t>
            </w:r>
            <w:r>
              <w:rPr>
                <w:color w:val="231F20"/>
                <w:sz w:val="19"/>
              </w:rPr>
              <w:t>Versorgungsproblematik</w:t>
            </w:r>
          </w:p>
        </w:tc>
        <w:tc>
          <w:tcPr>
            <w:tcW w:w="2551" w:type="dxa"/>
            <w:tcBorders>
              <w:top w:val="nil"/>
              <w:left w:val="single" w:sz="4" w:space="0" w:color="196BAC"/>
              <w:bottom w:val="single" w:sz="4" w:space="0" w:color="196BAC"/>
              <w:right w:val="single" w:sz="4" w:space="0" w:color="196BAC"/>
            </w:tcBorders>
            <w:shd w:val="solid" w:color="D4E0F1" w:fill="D1DFEC"/>
            <w:tcMar>
              <w:top w:w="45" w:type="dxa"/>
            </w:tcMar>
          </w:tcPr>
          <w:p w14:paraId="0B5A0985" w14:textId="77777777" w:rsidR="00505EC9" w:rsidRDefault="006318FC">
            <w:pPr>
              <w:pStyle w:val="TableParagraph"/>
              <w:spacing w:before="71" w:line="252" w:lineRule="auto"/>
              <w:rPr>
                <w:sz w:val="19"/>
              </w:rPr>
            </w:pPr>
            <w:r>
              <w:rPr>
                <w:color w:val="231F20"/>
                <w:sz w:val="19"/>
              </w:rPr>
              <w:t>„Stunde</w:t>
            </w:r>
            <w:r>
              <w:rPr>
                <w:color w:val="231F20"/>
                <w:spacing w:val="-8"/>
                <w:sz w:val="19"/>
              </w:rPr>
              <w:t xml:space="preserve"> </w:t>
            </w:r>
            <w:r>
              <w:rPr>
                <w:color w:val="231F20"/>
                <w:sz w:val="19"/>
              </w:rPr>
              <w:t>Null“</w:t>
            </w:r>
            <w:r>
              <w:rPr>
                <w:color w:val="231F20"/>
                <w:spacing w:val="-8"/>
                <w:sz w:val="19"/>
              </w:rPr>
              <w:t xml:space="preserve"> </w:t>
            </w:r>
            <w:r>
              <w:rPr>
                <w:color w:val="231F20"/>
                <w:sz w:val="19"/>
              </w:rPr>
              <w:t>–</w:t>
            </w:r>
            <w:r>
              <w:rPr>
                <w:color w:val="231F20"/>
                <w:spacing w:val="-8"/>
                <w:sz w:val="19"/>
              </w:rPr>
              <w:t xml:space="preserve"> </w:t>
            </w:r>
            <w:r>
              <w:rPr>
                <w:color w:val="231F20"/>
                <w:sz w:val="19"/>
              </w:rPr>
              <w:t>die</w:t>
            </w:r>
            <w:r>
              <w:rPr>
                <w:color w:val="231F20"/>
                <w:spacing w:val="-8"/>
                <w:sz w:val="19"/>
              </w:rPr>
              <w:t xml:space="preserve"> </w:t>
            </w:r>
            <w:r>
              <w:rPr>
                <w:color w:val="231F20"/>
                <w:sz w:val="19"/>
              </w:rPr>
              <w:t>Lage</w:t>
            </w:r>
            <w:r>
              <w:rPr>
                <w:color w:val="231F20"/>
                <w:spacing w:val="-8"/>
                <w:sz w:val="19"/>
              </w:rPr>
              <w:t xml:space="preserve"> </w:t>
            </w:r>
            <w:r>
              <w:rPr>
                <w:color w:val="231F20"/>
                <w:sz w:val="19"/>
              </w:rPr>
              <w:t>nach dem Krieg</w:t>
            </w:r>
          </w:p>
        </w:tc>
        <w:tc>
          <w:tcPr>
            <w:tcW w:w="964" w:type="dxa"/>
            <w:tcBorders>
              <w:top w:val="nil"/>
              <w:left w:val="single" w:sz="4" w:space="0" w:color="196BAC"/>
              <w:bottom w:val="single" w:sz="4" w:space="0" w:color="196BAC"/>
              <w:right w:val="single" w:sz="4" w:space="0" w:color="196BAC"/>
            </w:tcBorders>
            <w:tcMar>
              <w:top w:w="45" w:type="dxa"/>
            </w:tcMar>
          </w:tcPr>
          <w:p w14:paraId="182BE286" w14:textId="77777777" w:rsidR="00505EC9" w:rsidRDefault="006318FC">
            <w:pPr>
              <w:pStyle w:val="TableParagraph"/>
              <w:spacing w:before="71"/>
              <w:rPr>
                <w:sz w:val="19"/>
              </w:rPr>
            </w:pPr>
            <w:r>
              <w:rPr>
                <w:color w:val="231F20"/>
                <w:spacing w:val="-4"/>
                <w:sz w:val="19"/>
              </w:rPr>
              <w:t>14/15</w:t>
            </w:r>
          </w:p>
        </w:tc>
        <w:tc>
          <w:tcPr>
            <w:tcW w:w="3118" w:type="dxa"/>
            <w:tcBorders>
              <w:top w:val="nil"/>
              <w:left w:val="single" w:sz="4" w:space="0" w:color="196BAC"/>
              <w:bottom w:val="single" w:sz="4" w:space="0" w:color="196BAC"/>
              <w:right w:val="single" w:sz="4" w:space="0" w:color="196BAC"/>
            </w:tcBorders>
            <w:tcMar>
              <w:top w:w="45" w:type="dxa"/>
            </w:tcMar>
          </w:tcPr>
          <w:p w14:paraId="669DF2CA" w14:textId="5680828B" w:rsidR="00505EC9" w:rsidRDefault="006318FC">
            <w:pPr>
              <w:pStyle w:val="TableParagraph"/>
              <w:spacing w:before="71" w:line="252" w:lineRule="auto"/>
              <w:rPr>
                <w:sz w:val="19"/>
              </w:rPr>
            </w:pPr>
            <w:r>
              <w:rPr>
                <w:color w:val="231F20"/>
                <w:sz w:val="19"/>
              </w:rPr>
              <w:t>Material und AA leiten die SuS an, Quellen selbstständig und quellenkritisch</w:t>
            </w:r>
            <w:r>
              <w:rPr>
                <w:color w:val="231F20"/>
                <w:spacing w:val="-11"/>
                <w:sz w:val="19"/>
              </w:rPr>
              <w:t xml:space="preserve"> </w:t>
            </w:r>
            <w:r>
              <w:rPr>
                <w:color w:val="231F20"/>
                <w:sz w:val="19"/>
              </w:rPr>
              <w:t>auszuwerten.</w:t>
            </w:r>
            <w:r>
              <w:rPr>
                <w:color w:val="231F20"/>
                <w:spacing w:val="-7"/>
                <w:sz w:val="19"/>
              </w:rPr>
              <w:t xml:space="preserve"> </w:t>
            </w:r>
            <w:r>
              <w:rPr>
                <w:color w:val="231F20"/>
                <w:sz w:val="19"/>
              </w:rPr>
              <w:t>Der</w:t>
            </w:r>
            <w:r>
              <w:rPr>
                <w:color w:val="231F20"/>
                <w:spacing w:val="-11"/>
                <w:sz w:val="19"/>
              </w:rPr>
              <w:t xml:space="preserve"> </w:t>
            </w:r>
            <w:r>
              <w:rPr>
                <w:color w:val="231F20"/>
                <w:sz w:val="19"/>
              </w:rPr>
              <w:t>Verfassertext beginnt bewusst mit</w:t>
            </w:r>
            <w:r>
              <w:rPr>
                <w:color w:val="231F20"/>
                <w:sz w:val="19"/>
              </w:rPr>
              <w:t xml:space="preserve"> der Lage in Europa, um zu zeigen, dass der Krieg überall furchtbare Zerstörungen und massive Probleme mit sich brachte.</w:t>
            </w:r>
          </w:p>
          <w:p w14:paraId="54780D7E" w14:textId="1B1CDFB9" w:rsidR="00505EC9" w:rsidRDefault="006318FC">
            <w:pPr>
              <w:pStyle w:val="TableParagraph"/>
              <w:spacing w:before="4" w:line="252" w:lineRule="auto"/>
              <w:ind w:right="134"/>
              <w:rPr>
                <w:sz w:val="19"/>
              </w:rPr>
            </w:pPr>
            <w:r>
              <w:rPr>
                <w:color w:val="231F20"/>
                <w:sz w:val="19"/>
              </w:rPr>
              <w:t>„Wusstest</w:t>
            </w:r>
            <w:r>
              <w:rPr>
                <w:color w:val="231F20"/>
                <w:spacing w:val="-11"/>
                <w:sz w:val="19"/>
              </w:rPr>
              <w:t xml:space="preserve"> </w:t>
            </w:r>
            <w:r>
              <w:rPr>
                <w:color w:val="231F20"/>
                <w:sz w:val="19"/>
              </w:rPr>
              <w:t>du?“:</w:t>
            </w:r>
            <w:r>
              <w:rPr>
                <w:color w:val="231F20"/>
                <w:spacing w:val="-10"/>
                <w:sz w:val="19"/>
              </w:rPr>
              <w:t xml:space="preserve"> </w:t>
            </w:r>
            <w:r>
              <w:rPr>
                <w:color w:val="231F20"/>
                <w:sz w:val="19"/>
              </w:rPr>
              <w:t>Sach-</w:t>
            </w:r>
            <w:r>
              <w:rPr>
                <w:color w:val="231F20"/>
                <w:spacing w:val="-11"/>
                <w:sz w:val="19"/>
              </w:rPr>
              <w:t xml:space="preserve"> </w:t>
            </w:r>
            <w:r>
              <w:rPr>
                <w:color w:val="231F20"/>
                <w:sz w:val="19"/>
              </w:rPr>
              <w:t>und</w:t>
            </w:r>
            <w:r>
              <w:rPr>
                <w:color w:val="231F20"/>
                <w:spacing w:val="-10"/>
                <w:sz w:val="19"/>
              </w:rPr>
              <w:t xml:space="preserve"> </w:t>
            </w:r>
            <w:r>
              <w:rPr>
                <w:color w:val="231F20"/>
                <w:sz w:val="19"/>
              </w:rPr>
              <w:t>Werturteilskompetenz! (AA</w:t>
            </w:r>
            <w:r>
              <w:rPr>
                <w:color w:val="231F20"/>
                <w:spacing w:val="-9"/>
                <w:sz w:val="19"/>
              </w:rPr>
              <w:t xml:space="preserve"> </w:t>
            </w:r>
            <w:r>
              <w:rPr>
                <w:color w:val="231F20"/>
                <w:sz w:val="19"/>
              </w:rPr>
              <w:t>1b)</w:t>
            </w:r>
          </w:p>
        </w:tc>
      </w:tr>
      <w:tr w:rsidR="00505EC9" w14:paraId="6C87D6EF" w14:textId="77777777" w:rsidTr="00987585">
        <w:trPr>
          <w:trHeight w:val="1576"/>
        </w:trPr>
        <w:tc>
          <w:tcPr>
            <w:tcW w:w="850" w:type="dxa"/>
            <w:tcBorders>
              <w:top w:val="single" w:sz="4" w:space="0" w:color="196BAC"/>
              <w:left w:val="single" w:sz="4" w:space="0" w:color="196BAC"/>
              <w:bottom w:val="single" w:sz="4" w:space="0" w:color="196BAC"/>
              <w:right w:val="single" w:sz="4" w:space="0" w:color="196BAC"/>
            </w:tcBorders>
            <w:tcMar>
              <w:top w:w="45" w:type="dxa"/>
            </w:tcMar>
          </w:tcPr>
          <w:p w14:paraId="53177365"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Mar>
              <w:top w:w="45" w:type="dxa"/>
            </w:tcMar>
          </w:tcPr>
          <w:p w14:paraId="45B2CD45" w14:textId="7396E4F8" w:rsidR="00505EC9" w:rsidRDefault="006318FC">
            <w:pPr>
              <w:pStyle w:val="TableParagraph"/>
              <w:spacing w:line="252" w:lineRule="auto"/>
              <w:ind w:left="112" w:right="150"/>
              <w:rPr>
                <w:sz w:val="19"/>
              </w:rPr>
            </w:pPr>
            <w:r>
              <w:rPr>
                <w:color w:val="231F20"/>
                <w:sz w:val="19"/>
              </w:rPr>
              <w:t>Die SuS</w:t>
            </w:r>
            <w:r>
              <w:rPr>
                <w:color w:val="231F20"/>
                <w:sz w:val="19"/>
              </w:rPr>
              <w:t xml:space="preserve"> erkennen, dass weltpolitische Rahmenbedingungen und Weichenstellungen der Siegermächte sich entscheidend auf das Leben der</w:t>
            </w:r>
            <w:r>
              <w:rPr>
                <w:color w:val="231F20"/>
                <w:spacing w:val="-5"/>
                <w:sz w:val="19"/>
              </w:rPr>
              <w:t xml:space="preserve"> </w:t>
            </w:r>
            <w:r>
              <w:rPr>
                <w:color w:val="231F20"/>
                <w:sz w:val="19"/>
              </w:rPr>
              <w:t>Menschen</w:t>
            </w:r>
            <w:r>
              <w:rPr>
                <w:color w:val="231F20"/>
                <w:spacing w:val="-5"/>
                <w:sz w:val="19"/>
              </w:rPr>
              <w:t xml:space="preserve"> </w:t>
            </w:r>
            <w:r>
              <w:rPr>
                <w:color w:val="231F20"/>
                <w:sz w:val="19"/>
              </w:rPr>
              <w:t>in</w:t>
            </w:r>
            <w:r>
              <w:rPr>
                <w:color w:val="231F20"/>
                <w:spacing w:val="-5"/>
                <w:sz w:val="19"/>
              </w:rPr>
              <w:t xml:space="preserve"> </w:t>
            </w:r>
            <w:r>
              <w:rPr>
                <w:color w:val="231F20"/>
                <w:sz w:val="19"/>
              </w:rPr>
              <w:t>der</w:t>
            </w:r>
            <w:r>
              <w:rPr>
                <w:color w:val="231F20"/>
                <w:spacing w:val="-5"/>
                <w:sz w:val="19"/>
              </w:rPr>
              <w:t xml:space="preserve"> </w:t>
            </w:r>
            <w:r>
              <w:rPr>
                <w:color w:val="231F20"/>
                <w:sz w:val="19"/>
              </w:rPr>
              <w:t>Nachkriegszeit</w:t>
            </w:r>
            <w:r>
              <w:rPr>
                <w:color w:val="231F20"/>
                <w:spacing w:val="-5"/>
                <w:sz w:val="19"/>
              </w:rPr>
              <w:t xml:space="preserve"> </w:t>
            </w:r>
            <w:r>
              <w:rPr>
                <w:color w:val="231F20"/>
                <w:sz w:val="19"/>
              </w:rPr>
              <w:t>in</w:t>
            </w:r>
            <w:r>
              <w:rPr>
                <w:color w:val="231F20"/>
                <w:spacing w:val="-5"/>
                <w:sz w:val="19"/>
              </w:rPr>
              <w:t xml:space="preserve"> </w:t>
            </w:r>
            <w:r>
              <w:rPr>
                <w:color w:val="231F20"/>
                <w:sz w:val="19"/>
              </w:rPr>
              <w:t>Deutschland auswirkten.</w:t>
            </w:r>
          </w:p>
        </w:tc>
        <w:tc>
          <w:tcPr>
            <w:tcW w:w="2834" w:type="dxa"/>
            <w:tcBorders>
              <w:top w:val="single" w:sz="4" w:space="0" w:color="196BAC"/>
              <w:left w:val="single" w:sz="4" w:space="0" w:color="196BAC"/>
              <w:bottom w:val="single" w:sz="4" w:space="0" w:color="196BAC"/>
              <w:right w:val="single" w:sz="4" w:space="0" w:color="196BAC"/>
            </w:tcBorders>
            <w:tcMar>
              <w:top w:w="45" w:type="dxa"/>
            </w:tcMar>
          </w:tcPr>
          <w:p w14:paraId="7779B943" w14:textId="2FE7D78D" w:rsidR="00505EC9" w:rsidRDefault="006318FC">
            <w:pPr>
              <w:pStyle w:val="TableParagraph"/>
              <w:spacing w:line="252" w:lineRule="auto"/>
              <w:ind w:left="112" w:right="178"/>
              <w:rPr>
                <w:sz w:val="19"/>
              </w:rPr>
            </w:pPr>
            <w:r>
              <w:rPr>
                <w:color w:val="231F20"/>
                <w:sz w:val="19"/>
              </w:rPr>
              <w:t xml:space="preserve">Weichenstellungen durch die </w:t>
            </w:r>
            <w:r>
              <w:rPr>
                <w:rFonts w:ascii="Myriad Pro" w:hAnsi="Myriad Pro"/>
                <w:i/>
                <w:color w:val="231F20"/>
                <w:sz w:val="19"/>
              </w:rPr>
              <w:t xml:space="preserve">Konferenz von Potsdam </w:t>
            </w:r>
            <w:r>
              <w:rPr>
                <w:color w:val="231F20"/>
                <w:sz w:val="19"/>
              </w:rPr>
              <w:t xml:space="preserve">(Besatzung, </w:t>
            </w:r>
            <w:r>
              <w:rPr>
                <w:rFonts w:ascii="Myriad Pro" w:hAnsi="Myriad Pro"/>
                <w:i/>
                <w:color w:val="231F20"/>
                <w:sz w:val="19"/>
              </w:rPr>
              <w:t>Entnazifizie</w:t>
            </w:r>
            <w:r>
              <w:rPr>
                <w:rFonts w:ascii="Myriad Pro" w:hAnsi="Myriad Pro"/>
                <w:i/>
                <w:color w:val="231F20"/>
                <w:sz w:val="19"/>
              </w:rPr>
              <w:t>rung</w:t>
            </w:r>
            <w:r>
              <w:rPr>
                <w:color w:val="231F20"/>
                <w:sz w:val="19"/>
              </w:rPr>
              <w:t>) Situation</w:t>
            </w:r>
            <w:r>
              <w:rPr>
                <w:color w:val="231F20"/>
                <w:spacing w:val="-11"/>
                <w:sz w:val="19"/>
              </w:rPr>
              <w:t xml:space="preserve"> </w:t>
            </w:r>
            <w:r>
              <w:rPr>
                <w:color w:val="231F20"/>
                <w:sz w:val="19"/>
              </w:rPr>
              <w:t>im</w:t>
            </w:r>
            <w:r>
              <w:rPr>
                <w:color w:val="231F20"/>
                <w:spacing w:val="-10"/>
                <w:sz w:val="19"/>
              </w:rPr>
              <w:t xml:space="preserve"> </w:t>
            </w:r>
            <w:r>
              <w:rPr>
                <w:color w:val="231F20"/>
                <w:sz w:val="19"/>
              </w:rPr>
              <w:t>besiegten</w:t>
            </w:r>
            <w:r>
              <w:rPr>
                <w:color w:val="231F20"/>
                <w:spacing w:val="-11"/>
                <w:sz w:val="19"/>
              </w:rPr>
              <w:t xml:space="preserve"> </w:t>
            </w:r>
            <w:r>
              <w:rPr>
                <w:color w:val="231F20"/>
                <w:sz w:val="19"/>
              </w:rPr>
              <w:t>Deutschland: Nürnberger Prozesse</w:t>
            </w:r>
          </w:p>
          <w:p w14:paraId="13C54072" w14:textId="77777777" w:rsidR="00505EC9" w:rsidRDefault="006318FC">
            <w:pPr>
              <w:pStyle w:val="TableParagraph"/>
              <w:spacing w:before="116" w:line="252" w:lineRule="auto"/>
              <w:ind w:left="112"/>
              <w:rPr>
                <w:rFonts w:ascii="Myriad Pro"/>
                <w:i/>
                <w:sz w:val="19"/>
              </w:rPr>
            </w:pPr>
            <w:r>
              <w:rPr>
                <w:color w:val="231F20"/>
                <w:sz w:val="19"/>
              </w:rPr>
              <w:t>Grundlegende</w:t>
            </w:r>
            <w:r>
              <w:rPr>
                <w:color w:val="231F20"/>
                <w:spacing w:val="-11"/>
                <w:sz w:val="19"/>
              </w:rPr>
              <w:t xml:space="preserve"> </w:t>
            </w:r>
            <w:r>
              <w:rPr>
                <w:color w:val="231F20"/>
                <w:sz w:val="19"/>
              </w:rPr>
              <w:t>Begriffe:</w:t>
            </w:r>
            <w:r>
              <w:rPr>
                <w:color w:val="231F20"/>
                <w:spacing w:val="-10"/>
                <w:sz w:val="19"/>
              </w:rPr>
              <w:t xml:space="preserve"> </w:t>
            </w:r>
            <w:r>
              <w:rPr>
                <w:rFonts w:ascii="Myriad Pro"/>
                <w:i/>
                <w:color w:val="231F20"/>
                <w:sz w:val="19"/>
              </w:rPr>
              <w:t>Konferenz</w:t>
            </w:r>
            <w:r>
              <w:rPr>
                <w:rFonts w:ascii="Myriad Pro"/>
                <w:i/>
                <w:color w:val="231F20"/>
                <w:spacing w:val="40"/>
                <w:sz w:val="19"/>
              </w:rPr>
              <w:t xml:space="preserve"> </w:t>
            </w:r>
            <w:r>
              <w:rPr>
                <w:rFonts w:ascii="Myriad Pro"/>
                <w:i/>
                <w:color w:val="231F20"/>
                <w:sz w:val="19"/>
              </w:rPr>
              <w:t>von Potsdam</w:t>
            </w:r>
            <w:r>
              <w:rPr>
                <w:color w:val="231F20"/>
                <w:sz w:val="19"/>
              </w:rPr>
              <w:t xml:space="preserve">, </w:t>
            </w:r>
            <w:r>
              <w:rPr>
                <w:rFonts w:ascii="Myriad Pro"/>
                <w:i/>
                <w:color w:val="231F20"/>
                <w:sz w:val="19"/>
              </w:rPr>
              <w:t>Entnazifizierung</w:t>
            </w:r>
          </w:p>
        </w:tc>
        <w:tc>
          <w:tcPr>
            <w:tcW w:w="2551" w:type="dxa"/>
            <w:tcBorders>
              <w:top w:val="single" w:sz="4" w:space="0" w:color="196BAC"/>
              <w:left w:val="single" w:sz="4" w:space="0" w:color="196BAC"/>
              <w:bottom w:val="single" w:sz="4" w:space="0" w:color="196BAC"/>
              <w:right w:val="single" w:sz="4" w:space="0" w:color="196BAC"/>
            </w:tcBorders>
            <w:shd w:val="solid" w:color="D4E0F1" w:fill="D1DFEC"/>
            <w:tcMar>
              <w:top w:w="45" w:type="dxa"/>
            </w:tcMar>
          </w:tcPr>
          <w:p w14:paraId="114607B2" w14:textId="6C450653" w:rsidR="00505EC9" w:rsidRDefault="006318FC" w:rsidP="00557E2C">
            <w:pPr>
              <w:pStyle w:val="TableParagraph"/>
              <w:spacing w:before="69" w:line="252" w:lineRule="auto"/>
              <w:ind w:right="301"/>
              <w:rPr>
                <w:sz w:val="19"/>
              </w:rPr>
            </w:pPr>
            <w:r>
              <w:rPr>
                <w:color w:val="231F20"/>
                <w:sz w:val="19"/>
              </w:rPr>
              <w:t>Potsdamer</w:t>
            </w:r>
            <w:r>
              <w:rPr>
                <w:color w:val="231F20"/>
                <w:spacing w:val="-11"/>
                <w:sz w:val="19"/>
              </w:rPr>
              <w:t xml:space="preserve"> </w:t>
            </w:r>
            <w:r>
              <w:rPr>
                <w:color w:val="231F20"/>
                <w:sz w:val="19"/>
              </w:rPr>
              <w:t>Konferenz</w:t>
            </w:r>
            <w:r>
              <w:rPr>
                <w:color w:val="231F20"/>
                <w:spacing w:val="-10"/>
                <w:sz w:val="19"/>
              </w:rPr>
              <w:t xml:space="preserve"> </w:t>
            </w:r>
            <w:r>
              <w:rPr>
                <w:color w:val="231F20"/>
                <w:sz w:val="19"/>
              </w:rPr>
              <w:t>–</w:t>
            </w:r>
            <w:r>
              <w:rPr>
                <w:color w:val="231F20"/>
                <w:spacing w:val="-11"/>
                <w:sz w:val="19"/>
              </w:rPr>
              <w:t xml:space="preserve"> </w:t>
            </w:r>
            <w:r>
              <w:rPr>
                <w:color w:val="231F20"/>
                <w:sz w:val="19"/>
              </w:rPr>
              <w:t>eine neue</w:t>
            </w:r>
            <w:r>
              <w:rPr>
                <w:color w:val="231F20"/>
                <w:spacing w:val="-6"/>
                <w:sz w:val="19"/>
              </w:rPr>
              <w:t xml:space="preserve"> </w:t>
            </w:r>
            <w:r>
              <w:rPr>
                <w:color w:val="231F20"/>
                <w:sz w:val="19"/>
              </w:rPr>
              <w:t>Ordnung</w:t>
            </w:r>
            <w:r>
              <w:rPr>
                <w:color w:val="231F20"/>
                <w:spacing w:val="-6"/>
                <w:sz w:val="19"/>
              </w:rPr>
              <w:t xml:space="preserve"> </w:t>
            </w:r>
            <w:r>
              <w:rPr>
                <w:color w:val="231F20"/>
                <w:sz w:val="19"/>
              </w:rPr>
              <w:t>für</w:t>
            </w:r>
            <w:r>
              <w:rPr>
                <w:color w:val="231F20"/>
                <w:spacing w:val="-6"/>
                <w:sz w:val="19"/>
              </w:rPr>
              <w:t xml:space="preserve"> </w:t>
            </w:r>
            <w:r>
              <w:rPr>
                <w:color w:val="231F20"/>
                <w:sz w:val="19"/>
              </w:rPr>
              <w:t>Deutsch</w:t>
            </w:r>
            <w:r>
              <w:rPr>
                <w:color w:val="231F20"/>
                <w:spacing w:val="-4"/>
                <w:sz w:val="19"/>
              </w:rPr>
              <w:t>land</w:t>
            </w:r>
          </w:p>
        </w:tc>
        <w:tc>
          <w:tcPr>
            <w:tcW w:w="964" w:type="dxa"/>
            <w:tcBorders>
              <w:top w:val="single" w:sz="4" w:space="0" w:color="196BAC"/>
              <w:left w:val="single" w:sz="4" w:space="0" w:color="196BAC"/>
              <w:bottom w:val="single" w:sz="4" w:space="0" w:color="196BAC"/>
              <w:right w:val="single" w:sz="4" w:space="0" w:color="196BAC"/>
            </w:tcBorders>
            <w:tcMar>
              <w:top w:w="45" w:type="dxa"/>
            </w:tcMar>
          </w:tcPr>
          <w:p w14:paraId="46A1E692" w14:textId="77777777" w:rsidR="00505EC9" w:rsidRDefault="006318FC">
            <w:pPr>
              <w:pStyle w:val="TableParagraph"/>
              <w:spacing w:before="69"/>
              <w:rPr>
                <w:sz w:val="19"/>
              </w:rPr>
            </w:pPr>
            <w:r>
              <w:rPr>
                <w:color w:val="231F20"/>
                <w:spacing w:val="-4"/>
                <w:sz w:val="19"/>
              </w:rPr>
              <w:t>16/17</w:t>
            </w:r>
          </w:p>
        </w:tc>
        <w:tc>
          <w:tcPr>
            <w:tcW w:w="3118" w:type="dxa"/>
            <w:tcBorders>
              <w:top w:val="single" w:sz="4" w:space="0" w:color="196BAC"/>
              <w:left w:val="single" w:sz="4" w:space="0" w:color="196BAC"/>
              <w:bottom w:val="single" w:sz="4" w:space="0" w:color="196BAC"/>
              <w:right w:val="single" w:sz="4" w:space="0" w:color="196BAC"/>
            </w:tcBorders>
            <w:tcMar>
              <w:top w:w="45" w:type="dxa"/>
            </w:tcMar>
          </w:tcPr>
          <w:p w14:paraId="4C173DA3" w14:textId="77777777" w:rsidR="00505EC9" w:rsidRDefault="006318FC">
            <w:pPr>
              <w:pStyle w:val="TableParagraph"/>
              <w:spacing w:before="69" w:line="252" w:lineRule="auto"/>
              <w:ind w:right="134"/>
              <w:rPr>
                <w:sz w:val="19"/>
              </w:rPr>
            </w:pPr>
            <w:r>
              <w:rPr>
                <w:color w:val="231F20"/>
                <w:sz w:val="19"/>
              </w:rPr>
              <w:t>Es</w:t>
            </w:r>
            <w:r>
              <w:rPr>
                <w:color w:val="231F20"/>
                <w:spacing w:val="-5"/>
                <w:sz w:val="19"/>
              </w:rPr>
              <w:t xml:space="preserve"> </w:t>
            </w:r>
            <w:r>
              <w:rPr>
                <w:color w:val="231F20"/>
                <w:sz w:val="19"/>
              </w:rPr>
              <w:t>sollte</w:t>
            </w:r>
            <w:r>
              <w:rPr>
                <w:color w:val="231F20"/>
                <w:spacing w:val="-5"/>
                <w:sz w:val="19"/>
              </w:rPr>
              <w:t xml:space="preserve"> </w:t>
            </w:r>
            <w:r>
              <w:rPr>
                <w:color w:val="231F20"/>
                <w:sz w:val="19"/>
              </w:rPr>
              <w:t>auch</w:t>
            </w:r>
            <w:r>
              <w:rPr>
                <w:color w:val="231F20"/>
                <w:spacing w:val="-5"/>
                <w:sz w:val="19"/>
              </w:rPr>
              <w:t xml:space="preserve"> </w:t>
            </w:r>
            <w:r>
              <w:rPr>
                <w:color w:val="231F20"/>
                <w:sz w:val="19"/>
              </w:rPr>
              <w:t>die</w:t>
            </w:r>
            <w:r>
              <w:rPr>
                <w:color w:val="231F20"/>
                <w:spacing w:val="-5"/>
                <w:sz w:val="19"/>
              </w:rPr>
              <w:t xml:space="preserve"> </w:t>
            </w:r>
            <w:r>
              <w:rPr>
                <w:color w:val="231F20"/>
                <w:sz w:val="19"/>
              </w:rPr>
              <w:t>Karte</w:t>
            </w:r>
            <w:r>
              <w:rPr>
                <w:color w:val="231F20"/>
                <w:spacing w:val="-5"/>
                <w:sz w:val="19"/>
              </w:rPr>
              <w:t xml:space="preserve"> </w:t>
            </w:r>
            <w:r>
              <w:rPr>
                <w:color w:val="231F20"/>
                <w:sz w:val="19"/>
              </w:rPr>
              <w:t>auf</w:t>
            </w:r>
            <w:r>
              <w:rPr>
                <w:color w:val="231F20"/>
                <w:spacing w:val="-5"/>
                <w:sz w:val="19"/>
              </w:rPr>
              <w:t xml:space="preserve"> </w:t>
            </w:r>
            <w:r>
              <w:rPr>
                <w:color w:val="231F20"/>
                <w:sz w:val="19"/>
              </w:rPr>
              <w:t>Seite</w:t>
            </w:r>
            <w:r>
              <w:rPr>
                <w:color w:val="231F20"/>
                <w:spacing w:val="-5"/>
                <w:sz w:val="19"/>
              </w:rPr>
              <w:t xml:space="preserve"> </w:t>
            </w:r>
            <w:r>
              <w:rPr>
                <w:color w:val="231F20"/>
                <w:sz w:val="19"/>
              </w:rPr>
              <w:t>13 herangezogen werden.</w:t>
            </w:r>
          </w:p>
          <w:p w14:paraId="32A484CF" w14:textId="77777777" w:rsidR="00505EC9" w:rsidRDefault="006318FC">
            <w:pPr>
              <w:pStyle w:val="TableParagraph"/>
              <w:spacing w:before="1" w:line="252" w:lineRule="auto"/>
              <w:ind w:right="134"/>
              <w:rPr>
                <w:sz w:val="19"/>
              </w:rPr>
            </w:pPr>
            <w:r>
              <w:rPr>
                <w:color w:val="231F20"/>
                <w:sz w:val="19"/>
              </w:rPr>
              <w:t>AA</w:t>
            </w:r>
            <w:r>
              <w:rPr>
                <w:color w:val="231F20"/>
                <w:spacing w:val="-2"/>
                <w:sz w:val="19"/>
              </w:rPr>
              <w:t xml:space="preserve"> </w:t>
            </w:r>
            <w:r>
              <w:rPr>
                <w:color w:val="231F20"/>
                <w:sz w:val="19"/>
              </w:rPr>
              <w:t xml:space="preserve">5 fördert die in </w:t>
            </w:r>
            <w:r>
              <w:rPr>
                <w:rFonts w:ascii="Myriad Pro" w:hAnsi="Myriad Pro"/>
                <w:i/>
                <w:color w:val="196BAC"/>
                <w:sz w:val="19"/>
              </w:rPr>
              <w:t>Lernbereich 1</w:t>
            </w:r>
            <w:r>
              <w:rPr>
                <w:rFonts w:ascii="Myriad Pro" w:hAnsi="Myriad Pro"/>
                <w:i/>
                <w:color w:val="196BAC"/>
                <w:spacing w:val="40"/>
                <w:sz w:val="19"/>
              </w:rPr>
              <w:t xml:space="preserve"> </w:t>
            </w:r>
            <w:r>
              <w:rPr>
                <w:rFonts w:ascii="Myriad Pro" w:hAnsi="Myriad Pro"/>
                <w:i/>
                <w:color w:val="196BAC"/>
                <w:sz w:val="19"/>
              </w:rPr>
              <w:t>(Methoden und Arbeitstechniken)</w:t>
            </w:r>
            <w:r>
              <w:rPr>
                <w:rFonts w:ascii="Myriad Pro" w:hAnsi="Myriad Pro"/>
                <w:i/>
                <w:color w:val="196BAC"/>
                <w:spacing w:val="40"/>
                <w:sz w:val="19"/>
              </w:rPr>
              <w:t xml:space="preserve"> </w:t>
            </w:r>
            <w:r>
              <w:rPr>
                <w:color w:val="231F20"/>
                <w:sz w:val="19"/>
              </w:rPr>
              <w:t>beschriebene</w:t>
            </w:r>
            <w:r>
              <w:rPr>
                <w:color w:val="231F20"/>
                <w:spacing w:val="-11"/>
                <w:sz w:val="19"/>
              </w:rPr>
              <w:t xml:space="preserve"> </w:t>
            </w:r>
            <w:r>
              <w:rPr>
                <w:color w:val="231F20"/>
                <w:sz w:val="19"/>
              </w:rPr>
              <w:t>Kompetenz:</w:t>
            </w:r>
            <w:r>
              <w:rPr>
                <w:color w:val="231F20"/>
                <w:spacing w:val="-10"/>
                <w:sz w:val="19"/>
              </w:rPr>
              <w:t xml:space="preserve"> </w:t>
            </w:r>
            <w:r>
              <w:rPr>
                <w:color w:val="231F20"/>
                <w:sz w:val="19"/>
              </w:rPr>
              <w:t>SuS</w:t>
            </w:r>
            <w:r>
              <w:rPr>
                <w:color w:val="231F20"/>
                <w:spacing w:val="-11"/>
                <w:sz w:val="19"/>
              </w:rPr>
              <w:t xml:space="preserve"> </w:t>
            </w:r>
            <w:r>
              <w:rPr>
                <w:color w:val="231F20"/>
                <w:sz w:val="19"/>
              </w:rPr>
              <w:t>fassen die Ergebnisse ihrer eigenständigen Recherchen zusammen.</w:t>
            </w:r>
          </w:p>
        </w:tc>
      </w:tr>
      <w:tr w:rsidR="00505EC9" w14:paraId="287E30B1" w14:textId="77777777" w:rsidTr="00987585">
        <w:trPr>
          <w:trHeight w:val="3292"/>
        </w:trPr>
        <w:tc>
          <w:tcPr>
            <w:tcW w:w="850" w:type="dxa"/>
            <w:tcBorders>
              <w:top w:val="single" w:sz="4" w:space="0" w:color="196BAC"/>
              <w:left w:val="single" w:sz="4" w:space="0" w:color="196BAC"/>
              <w:bottom w:val="single" w:sz="4" w:space="0" w:color="196BAC"/>
              <w:right w:val="single" w:sz="4" w:space="0" w:color="196BAC"/>
            </w:tcBorders>
            <w:tcMar>
              <w:top w:w="45" w:type="dxa"/>
            </w:tcMar>
          </w:tcPr>
          <w:p w14:paraId="324D7195"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Mar>
              <w:top w:w="45" w:type="dxa"/>
            </w:tcMar>
          </w:tcPr>
          <w:p w14:paraId="600B2430" w14:textId="77777777" w:rsidR="00505EC9" w:rsidRDefault="006318FC">
            <w:pPr>
              <w:pStyle w:val="TableParagraph"/>
              <w:spacing w:before="69"/>
              <w:ind w:left="112"/>
              <w:rPr>
                <w:rFonts w:ascii="Myriad Pro"/>
                <w:i/>
                <w:sz w:val="19"/>
              </w:rPr>
            </w:pPr>
            <w:r>
              <w:rPr>
                <w:rFonts w:ascii="Myriad Pro"/>
                <w:i/>
                <w:color w:val="196BAC"/>
                <w:sz w:val="19"/>
              </w:rPr>
              <w:t>Fachprofil</w:t>
            </w:r>
            <w:r>
              <w:rPr>
                <w:rFonts w:ascii="Myriad Pro"/>
                <w:i/>
                <w:color w:val="196BAC"/>
                <w:spacing w:val="-1"/>
                <w:sz w:val="19"/>
              </w:rPr>
              <w:t xml:space="preserve"> </w:t>
            </w:r>
            <w:r>
              <w:rPr>
                <w:rFonts w:ascii="Myriad Pro"/>
                <w:i/>
                <w:color w:val="196BAC"/>
                <w:spacing w:val="-2"/>
                <w:sz w:val="19"/>
              </w:rPr>
              <w:t>(Urteilskompetenz)</w:t>
            </w:r>
          </w:p>
          <w:p w14:paraId="26783515" w14:textId="2F1090A5" w:rsidR="00505EC9" w:rsidRDefault="006318FC">
            <w:pPr>
              <w:pStyle w:val="TableParagraph"/>
              <w:spacing w:before="12" w:line="252" w:lineRule="auto"/>
              <w:ind w:left="112" w:right="150"/>
              <w:rPr>
                <w:sz w:val="19"/>
              </w:rPr>
            </w:pPr>
            <w:r>
              <w:rPr>
                <w:color w:val="231F20"/>
                <w:sz w:val="19"/>
              </w:rPr>
              <w:t>Die SuS entwickeln die Fähigkeit, zwischen Sach- und</w:t>
            </w:r>
            <w:r>
              <w:rPr>
                <w:color w:val="231F20"/>
                <w:spacing w:val="-6"/>
                <w:sz w:val="19"/>
              </w:rPr>
              <w:t xml:space="preserve"> </w:t>
            </w:r>
            <w:r>
              <w:rPr>
                <w:color w:val="231F20"/>
                <w:sz w:val="19"/>
              </w:rPr>
              <w:t xml:space="preserve">Werturteilen zu </w:t>
            </w:r>
            <w:r>
              <w:rPr>
                <w:color w:val="231F20"/>
                <w:sz w:val="19"/>
              </w:rPr>
              <w:t>unterscheiden. Sie gelangen zu argumentativ gestützten Sachurteilen, indem sie</w:t>
            </w:r>
            <w:r>
              <w:rPr>
                <w:color w:val="231F20"/>
                <w:spacing w:val="-8"/>
                <w:sz w:val="19"/>
              </w:rPr>
              <w:t xml:space="preserve"> </w:t>
            </w:r>
            <w:r>
              <w:rPr>
                <w:color w:val="231F20"/>
                <w:sz w:val="19"/>
              </w:rPr>
              <w:t>beispielsweise</w:t>
            </w:r>
            <w:r>
              <w:rPr>
                <w:color w:val="231F20"/>
                <w:spacing w:val="-8"/>
                <w:sz w:val="19"/>
              </w:rPr>
              <w:t xml:space="preserve"> </w:t>
            </w:r>
            <w:r>
              <w:rPr>
                <w:color w:val="231F20"/>
                <w:sz w:val="19"/>
              </w:rPr>
              <w:t>zwischen</w:t>
            </w:r>
            <w:r>
              <w:rPr>
                <w:color w:val="231F20"/>
                <w:spacing w:val="-8"/>
                <w:sz w:val="19"/>
              </w:rPr>
              <w:t xml:space="preserve"> </w:t>
            </w:r>
            <w:r>
              <w:rPr>
                <w:color w:val="231F20"/>
                <w:sz w:val="19"/>
              </w:rPr>
              <w:t>Ursachen</w:t>
            </w:r>
            <w:r>
              <w:rPr>
                <w:color w:val="231F20"/>
                <w:spacing w:val="-8"/>
                <w:sz w:val="19"/>
              </w:rPr>
              <w:t xml:space="preserve"> </w:t>
            </w:r>
            <w:r>
              <w:rPr>
                <w:color w:val="231F20"/>
                <w:sz w:val="19"/>
              </w:rPr>
              <w:t>und</w:t>
            </w:r>
            <w:r>
              <w:rPr>
                <w:color w:val="231F20"/>
                <w:spacing w:val="-8"/>
                <w:sz w:val="19"/>
              </w:rPr>
              <w:t xml:space="preserve"> </w:t>
            </w:r>
            <w:r>
              <w:rPr>
                <w:color w:val="231F20"/>
                <w:sz w:val="19"/>
              </w:rPr>
              <w:t>Folgen differenzieren und historische Entwicklungen zunehmend differenziert beurteilen (Multiper</w:t>
            </w:r>
            <w:r>
              <w:rPr>
                <w:color w:val="231F20"/>
                <w:spacing w:val="-2"/>
                <w:sz w:val="19"/>
              </w:rPr>
              <w:t>spektivität).</w:t>
            </w:r>
          </w:p>
          <w:p w14:paraId="6C9932D4" w14:textId="77777777" w:rsidR="00505EC9" w:rsidRDefault="006318FC">
            <w:pPr>
              <w:pStyle w:val="TableParagraph"/>
              <w:spacing w:before="117"/>
              <w:ind w:left="112"/>
              <w:rPr>
                <w:rFonts w:ascii="Myriad Pro"/>
                <w:i/>
                <w:sz w:val="19"/>
              </w:rPr>
            </w:pPr>
            <w:r>
              <w:rPr>
                <w:rFonts w:ascii="Myriad Pro"/>
                <w:i/>
                <w:color w:val="196BAC"/>
                <w:sz w:val="19"/>
              </w:rPr>
              <w:t>Fachprofil</w:t>
            </w:r>
            <w:r>
              <w:rPr>
                <w:rFonts w:ascii="Myriad Pro"/>
                <w:i/>
                <w:color w:val="196BAC"/>
                <w:spacing w:val="-1"/>
                <w:sz w:val="19"/>
              </w:rPr>
              <w:t xml:space="preserve"> </w:t>
            </w:r>
            <w:r>
              <w:rPr>
                <w:rFonts w:ascii="Myriad Pro"/>
                <w:i/>
                <w:color w:val="196BAC"/>
                <w:spacing w:val="-2"/>
                <w:sz w:val="19"/>
              </w:rPr>
              <w:t>(Urteilskompetenz)</w:t>
            </w:r>
          </w:p>
          <w:p w14:paraId="4C3FE4CD" w14:textId="0E5D05FE" w:rsidR="00505EC9" w:rsidRDefault="006318FC">
            <w:pPr>
              <w:pStyle w:val="TableParagraph"/>
              <w:spacing w:before="12" w:line="252" w:lineRule="auto"/>
              <w:ind w:left="112" w:right="150"/>
              <w:rPr>
                <w:sz w:val="19"/>
              </w:rPr>
            </w:pPr>
            <w:r>
              <w:rPr>
                <w:color w:val="231F20"/>
                <w:sz w:val="19"/>
              </w:rPr>
              <w:t>An geeigneten Beispielen lernen Schülerinnen und</w:t>
            </w:r>
            <w:r>
              <w:rPr>
                <w:color w:val="231F20"/>
                <w:spacing w:val="-11"/>
                <w:sz w:val="19"/>
              </w:rPr>
              <w:t xml:space="preserve"> </w:t>
            </w:r>
            <w:r>
              <w:rPr>
                <w:color w:val="231F20"/>
                <w:sz w:val="19"/>
              </w:rPr>
              <w:t>Schüler,</w:t>
            </w:r>
            <w:r>
              <w:rPr>
                <w:color w:val="231F20"/>
                <w:spacing w:val="-7"/>
                <w:sz w:val="19"/>
              </w:rPr>
              <w:t xml:space="preserve"> </w:t>
            </w:r>
            <w:r>
              <w:rPr>
                <w:color w:val="231F20"/>
                <w:sz w:val="19"/>
              </w:rPr>
              <w:t>begründete</w:t>
            </w:r>
            <w:r>
              <w:rPr>
                <w:color w:val="231F20"/>
                <w:spacing w:val="-11"/>
                <w:sz w:val="19"/>
              </w:rPr>
              <w:t xml:space="preserve"> </w:t>
            </w:r>
            <w:r>
              <w:rPr>
                <w:color w:val="231F20"/>
                <w:sz w:val="19"/>
              </w:rPr>
              <w:t>Werturteile</w:t>
            </w:r>
            <w:r>
              <w:rPr>
                <w:color w:val="231F20"/>
                <w:spacing w:val="-7"/>
                <w:sz w:val="19"/>
              </w:rPr>
              <w:t xml:space="preserve"> </w:t>
            </w:r>
            <w:r>
              <w:rPr>
                <w:color w:val="231F20"/>
                <w:sz w:val="19"/>
              </w:rPr>
              <w:t>zu</w:t>
            </w:r>
            <w:r>
              <w:rPr>
                <w:color w:val="231F20"/>
                <w:spacing w:val="-8"/>
                <w:sz w:val="19"/>
              </w:rPr>
              <w:t xml:space="preserve"> </w:t>
            </w:r>
            <w:r>
              <w:rPr>
                <w:color w:val="231F20"/>
                <w:sz w:val="19"/>
              </w:rPr>
              <w:t>fällen.</w:t>
            </w:r>
            <w:r>
              <w:rPr>
                <w:color w:val="231F20"/>
                <w:spacing w:val="-8"/>
                <w:sz w:val="19"/>
              </w:rPr>
              <w:t xml:space="preserve"> </w:t>
            </w:r>
            <w:r>
              <w:rPr>
                <w:color w:val="231F20"/>
                <w:sz w:val="19"/>
              </w:rPr>
              <w:t xml:space="preserve">Sie bewerten historische Sachverhalte auf der Basis </w:t>
            </w:r>
            <w:r w:rsidR="009C0E2F">
              <w:rPr>
                <w:color w:val="231F20"/>
                <w:sz w:val="19"/>
              </w:rPr>
              <w:t xml:space="preserve">zunehmend reflektierter Wertvorstellungen […] und sind schließlich imstande, Argumentationen zu verfassen, in denen sie ihre Position vertreten, Argumente gewichten und Gegenargumente </w:t>
            </w:r>
            <w:r w:rsidR="009C0E2F">
              <w:rPr>
                <w:color w:val="231F20"/>
                <w:spacing w:val="-2"/>
                <w:sz w:val="19"/>
              </w:rPr>
              <w:lastRenderedPageBreak/>
              <w:t>berücksichtigen.</w:t>
            </w:r>
          </w:p>
        </w:tc>
        <w:tc>
          <w:tcPr>
            <w:tcW w:w="2834" w:type="dxa"/>
            <w:tcBorders>
              <w:top w:val="single" w:sz="4" w:space="0" w:color="196BAC"/>
              <w:left w:val="single" w:sz="4" w:space="0" w:color="196BAC"/>
              <w:bottom w:val="single" w:sz="4" w:space="0" w:color="196BAC"/>
              <w:right w:val="single" w:sz="4" w:space="0" w:color="196BAC"/>
            </w:tcBorders>
            <w:tcMar>
              <w:top w:w="45" w:type="dxa"/>
            </w:tcMar>
          </w:tcPr>
          <w:p w14:paraId="4A397AFE" w14:textId="77777777" w:rsidR="00505EC9" w:rsidRDefault="006318FC">
            <w:pPr>
              <w:pStyle w:val="TableParagraph"/>
              <w:spacing w:before="69"/>
              <w:ind w:left="112"/>
              <w:rPr>
                <w:sz w:val="19"/>
              </w:rPr>
            </w:pPr>
            <w:r>
              <w:rPr>
                <w:color w:val="231F20"/>
                <w:sz w:val="19"/>
              </w:rPr>
              <w:lastRenderedPageBreak/>
              <w:t xml:space="preserve">politische </w:t>
            </w:r>
            <w:r>
              <w:rPr>
                <w:color w:val="231F20"/>
                <w:spacing w:val="-2"/>
                <w:sz w:val="19"/>
              </w:rPr>
              <w:t>Neuanfänge</w:t>
            </w:r>
          </w:p>
        </w:tc>
        <w:tc>
          <w:tcPr>
            <w:tcW w:w="2551" w:type="dxa"/>
            <w:tcBorders>
              <w:top w:val="single" w:sz="4" w:space="0" w:color="196BAC"/>
              <w:left w:val="single" w:sz="4" w:space="0" w:color="196BAC"/>
              <w:bottom w:val="single" w:sz="4" w:space="0" w:color="196BAC"/>
              <w:right w:val="single" w:sz="4" w:space="0" w:color="196BAC"/>
            </w:tcBorders>
            <w:shd w:val="solid" w:color="F8D3D4" w:fill="F8D3D4"/>
            <w:tcMar>
              <w:top w:w="45" w:type="dxa"/>
            </w:tcMar>
          </w:tcPr>
          <w:p w14:paraId="01054A85" w14:textId="77777777" w:rsidR="00B20D10" w:rsidRDefault="00B20D10" w:rsidP="00B20D10">
            <w:pPr>
              <w:pStyle w:val="422ThemenseitenTabelleInhalt40AUFGABEN"/>
              <w:ind w:left="113"/>
            </w:pPr>
            <w:r>
              <w:rPr>
                <w:noProof/>
              </w:rPr>
              <w:drawing>
                <wp:inline distT="0" distB="0" distL="0" distR="0" wp14:anchorId="4308915B" wp14:editId="3ABD1D03">
                  <wp:extent cx="1481455" cy="127000"/>
                  <wp:effectExtent l="0" t="0" r="0" b="0"/>
                  <wp:docPr id="568"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1455" cy="127000"/>
                          </a:xfrm>
                          <a:prstGeom prst="rect">
                            <a:avLst/>
                          </a:prstGeom>
                          <a:noFill/>
                          <a:ln>
                            <a:noFill/>
                          </a:ln>
                        </pic:spPr>
                      </pic:pic>
                    </a:graphicData>
                  </a:graphic>
                </wp:inline>
              </w:drawing>
            </w:r>
          </w:p>
          <w:p w14:paraId="47091B82" w14:textId="64539BA5" w:rsidR="00505EC9" w:rsidRDefault="006318FC" w:rsidP="00557E2C">
            <w:pPr>
              <w:pStyle w:val="TableParagraph"/>
              <w:spacing w:before="85" w:line="249" w:lineRule="auto"/>
              <w:ind w:right="113" w:hanging="5"/>
              <w:rPr>
                <w:sz w:val="19"/>
              </w:rPr>
            </w:pPr>
            <w:r>
              <w:rPr>
                <w:color w:val="231F20"/>
                <w:sz w:val="19"/>
              </w:rPr>
              <w:t>Keine</w:t>
            </w:r>
            <w:r>
              <w:rPr>
                <w:color w:val="231F20"/>
                <w:spacing w:val="-11"/>
                <w:sz w:val="19"/>
              </w:rPr>
              <w:t xml:space="preserve"> </w:t>
            </w:r>
            <w:r w:rsidRPr="00557E2C">
              <w:rPr>
                <w:color w:val="231F20"/>
                <w:sz w:val="19"/>
                <w:shd w:val="clear" w:color="auto" w:fill="F8D3D4"/>
              </w:rPr>
              <w:t>Verjährung</w:t>
            </w:r>
            <w:r w:rsidRPr="00557E2C">
              <w:rPr>
                <w:color w:val="231F20"/>
                <w:spacing w:val="-10"/>
                <w:sz w:val="19"/>
                <w:shd w:val="clear" w:color="auto" w:fill="F8D3D4"/>
              </w:rPr>
              <w:t xml:space="preserve"> </w:t>
            </w:r>
            <w:r w:rsidRPr="00557E2C">
              <w:rPr>
                <w:color w:val="231F20"/>
                <w:sz w:val="19"/>
                <w:shd w:val="clear" w:color="auto" w:fill="F8D3D4"/>
              </w:rPr>
              <w:t>–</w:t>
            </w:r>
            <w:r w:rsidRPr="00557E2C">
              <w:rPr>
                <w:color w:val="231F20"/>
                <w:spacing w:val="-11"/>
                <w:sz w:val="19"/>
                <w:shd w:val="clear" w:color="auto" w:fill="F8D3D4"/>
              </w:rPr>
              <w:t xml:space="preserve"> </w:t>
            </w:r>
            <w:r w:rsidRPr="00557E2C">
              <w:rPr>
                <w:color w:val="231F20"/>
                <w:sz w:val="19"/>
                <w:shd w:val="clear" w:color="auto" w:fill="F8D3D4"/>
              </w:rPr>
              <w:t>Prozesse gegen die Helfer des</w:t>
            </w:r>
            <w:r w:rsidR="00B20D10" w:rsidRPr="00557E2C">
              <w:rPr>
                <w:color w:val="231F20"/>
                <w:sz w:val="19"/>
                <w:shd w:val="clear" w:color="auto" w:fill="F8D3D4"/>
              </w:rPr>
              <w:t xml:space="preserve"> </w:t>
            </w:r>
            <w:r w:rsidRPr="00557E2C">
              <w:rPr>
                <w:color w:val="231F20"/>
                <w:sz w:val="19"/>
                <w:shd w:val="clear" w:color="auto" w:fill="F8D3D4"/>
              </w:rPr>
              <w:t>NS-</w:t>
            </w:r>
            <w:r w:rsidRPr="00557E2C">
              <w:rPr>
                <w:color w:val="231F20"/>
                <w:spacing w:val="-2"/>
                <w:sz w:val="19"/>
                <w:shd w:val="clear" w:color="auto" w:fill="F8D3D4"/>
              </w:rPr>
              <w:t>Regimes</w:t>
            </w:r>
          </w:p>
        </w:tc>
        <w:tc>
          <w:tcPr>
            <w:tcW w:w="964" w:type="dxa"/>
            <w:tcBorders>
              <w:top w:val="single" w:sz="4" w:space="0" w:color="196BAC"/>
              <w:left w:val="single" w:sz="4" w:space="0" w:color="196BAC"/>
              <w:bottom w:val="single" w:sz="4" w:space="0" w:color="196BAC"/>
              <w:right w:val="single" w:sz="4" w:space="0" w:color="196BAC"/>
            </w:tcBorders>
            <w:tcMar>
              <w:top w:w="45" w:type="dxa"/>
            </w:tcMar>
          </w:tcPr>
          <w:p w14:paraId="43713320" w14:textId="77777777" w:rsidR="00505EC9" w:rsidRDefault="006318FC">
            <w:pPr>
              <w:pStyle w:val="TableParagraph"/>
              <w:rPr>
                <w:sz w:val="19"/>
              </w:rPr>
            </w:pPr>
            <w:r>
              <w:rPr>
                <w:color w:val="231F20"/>
                <w:spacing w:val="-4"/>
                <w:sz w:val="19"/>
              </w:rPr>
              <w:t>18/19</w:t>
            </w:r>
          </w:p>
        </w:tc>
        <w:tc>
          <w:tcPr>
            <w:tcW w:w="3118" w:type="dxa"/>
            <w:tcBorders>
              <w:top w:val="single" w:sz="4" w:space="0" w:color="196BAC"/>
              <w:left w:val="single" w:sz="4" w:space="0" w:color="196BAC"/>
              <w:bottom w:val="single" w:sz="4" w:space="0" w:color="196BAC"/>
              <w:right w:val="single" w:sz="4" w:space="0" w:color="196BAC"/>
            </w:tcBorders>
            <w:tcMar>
              <w:top w:w="45" w:type="dxa"/>
            </w:tcMar>
          </w:tcPr>
          <w:p w14:paraId="68C337DA" w14:textId="77777777" w:rsidR="00505EC9" w:rsidRDefault="006318FC">
            <w:pPr>
              <w:pStyle w:val="TableParagraph"/>
              <w:rPr>
                <w:rFonts w:ascii="Myriad Pro"/>
                <w:i/>
                <w:sz w:val="19"/>
              </w:rPr>
            </w:pPr>
            <w:r>
              <w:rPr>
                <w:rFonts w:ascii="Myriad Pro"/>
                <w:i/>
                <w:color w:val="196BAC"/>
                <w:sz w:val="19"/>
              </w:rPr>
              <w:t>Grundlegende</w:t>
            </w:r>
            <w:r>
              <w:rPr>
                <w:rFonts w:ascii="Myriad Pro"/>
                <w:i/>
                <w:color w:val="196BAC"/>
                <w:spacing w:val="14"/>
                <w:sz w:val="19"/>
              </w:rPr>
              <w:t xml:space="preserve"> </w:t>
            </w:r>
            <w:r>
              <w:rPr>
                <w:rFonts w:ascii="Myriad Pro"/>
                <w:i/>
                <w:color w:val="196BAC"/>
                <w:spacing w:val="-2"/>
                <w:sz w:val="19"/>
              </w:rPr>
              <w:t>Kompetenzen</w:t>
            </w:r>
          </w:p>
          <w:p w14:paraId="24428F3F" w14:textId="2989D266" w:rsidR="00505EC9" w:rsidRDefault="006318FC">
            <w:pPr>
              <w:pStyle w:val="TableParagraph"/>
              <w:spacing w:before="12" w:line="252" w:lineRule="auto"/>
              <w:ind w:right="112"/>
              <w:rPr>
                <w:sz w:val="19"/>
              </w:rPr>
            </w:pPr>
            <w:r>
              <w:rPr>
                <w:color w:val="231F20"/>
                <w:sz w:val="19"/>
              </w:rPr>
              <w:t xml:space="preserve">[Die SuS] gewinnen zu geschichtlichen Sachverhalten </w:t>
            </w:r>
            <w:r>
              <w:rPr>
                <w:color w:val="231F20"/>
                <w:sz w:val="19"/>
              </w:rPr>
              <w:t>einen eigenen Standpunkt, wobei sie sowohl eigene Wertvorstellungen als auch andere mögliche Maßstäbe in Gegenwart</w:t>
            </w:r>
            <w:r>
              <w:rPr>
                <w:color w:val="231F20"/>
                <w:spacing w:val="40"/>
                <w:sz w:val="19"/>
              </w:rPr>
              <w:t xml:space="preserve"> </w:t>
            </w:r>
            <w:r>
              <w:rPr>
                <w:color w:val="231F20"/>
                <w:sz w:val="19"/>
              </w:rPr>
              <w:t>und Vergangenheit angemessen berücksichtigen. Die SuS sollen begreifen, dass die Entnazifizierung bis heute eine Aufgabe darstellt, der sich</w:t>
            </w:r>
            <w:r>
              <w:rPr>
                <w:color w:val="231F20"/>
                <w:spacing w:val="-7"/>
                <w:sz w:val="19"/>
              </w:rPr>
              <w:t xml:space="preserve"> </w:t>
            </w:r>
            <w:r>
              <w:rPr>
                <w:color w:val="231F20"/>
                <w:sz w:val="19"/>
              </w:rPr>
              <w:t>die</w:t>
            </w:r>
            <w:r>
              <w:rPr>
                <w:color w:val="231F20"/>
                <w:spacing w:val="-7"/>
                <w:sz w:val="19"/>
              </w:rPr>
              <w:t xml:space="preserve"> </w:t>
            </w:r>
            <w:r>
              <w:rPr>
                <w:color w:val="231F20"/>
                <w:sz w:val="19"/>
              </w:rPr>
              <w:t>Justiz,</w:t>
            </w:r>
            <w:r>
              <w:rPr>
                <w:color w:val="231F20"/>
                <w:spacing w:val="-7"/>
                <w:sz w:val="19"/>
              </w:rPr>
              <w:t xml:space="preserve"> </w:t>
            </w:r>
            <w:r>
              <w:rPr>
                <w:color w:val="231F20"/>
                <w:sz w:val="19"/>
              </w:rPr>
              <w:t>aber</w:t>
            </w:r>
            <w:r>
              <w:rPr>
                <w:color w:val="231F20"/>
                <w:spacing w:val="-7"/>
                <w:sz w:val="19"/>
              </w:rPr>
              <w:t xml:space="preserve"> </w:t>
            </w:r>
            <w:r>
              <w:rPr>
                <w:color w:val="231F20"/>
                <w:sz w:val="19"/>
              </w:rPr>
              <w:t>auch</w:t>
            </w:r>
            <w:r>
              <w:rPr>
                <w:color w:val="231F20"/>
                <w:spacing w:val="-7"/>
                <w:sz w:val="19"/>
              </w:rPr>
              <w:t xml:space="preserve"> </w:t>
            </w:r>
            <w:r>
              <w:rPr>
                <w:color w:val="231F20"/>
                <w:sz w:val="19"/>
              </w:rPr>
              <w:t>die</w:t>
            </w:r>
            <w:r>
              <w:rPr>
                <w:color w:val="231F20"/>
                <w:spacing w:val="-7"/>
                <w:sz w:val="19"/>
              </w:rPr>
              <w:t xml:space="preserve"> </w:t>
            </w:r>
            <w:r>
              <w:rPr>
                <w:color w:val="231F20"/>
                <w:sz w:val="19"/>
              </w:rPr>
              <w:t>deutsche Gesellschaft stellen muss.</w:t>
            </w:r>
          </w:p>
        </w:tc>
      </w:tr>
    </w:tbl>
    <w:p w14:paraId="0C1EB0C0"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063653C6" w14:textId="77777777" w:rsidR="00557E2C" w:rsidRDefault="00557E2C">
      <w:pPr>
        <w:spacing w:before="6"/>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43B01B0B" w14:textId="77777777" w:rsidTr="00D46AFD">
        <w:trPr>
          <w:trHeight w:val="609"/>
        </w:trPr>
        <w:tc>
          <w:tcPr>
            <w:tcW w:w="850" w:type="dxa"/>
            <w:tcBorders>
              <w:top w:val="nil"/>
              <w:left w:val="nil"/>
              <w:bottom w:val="nil"/>
            </w:tcBorders>
            <w:shd w:val="clear" w:color="auto" w:fill="196BAC"/>
            <w:tcMar>
              <w:top w:w="0" w:type="dxa"/>
            </w:tcMar>
          </w:tcPr>
          <w:p w14:paraId="1B4D3CF4" w14:textId="77777777" w:rsidR="00505EC9" w:rsidRDefault="006318FC">
            <w:pPr>
              <w:pStyle w:val="TableParagraph"/>
              <w:spacing w:before="75"/>
              <w:ind w:left="112"/>
              <w:rPr>
                <w:rFonts w:ascii="MyriadPro-Semibold"/>
                <w:b/>
                <w:sz w:val="19"/>
              </w:rPr>
            </w:pPr>
            <w:r>
              <w:rPr>
                <w:rFonts w:ascii="MyriadPro-Semibold"/>
                <w:b/>
                <w:color w:val="FFFFFF"/>
                <w:spacing w:val="-5"/>
                <w:sz w:val="19"/>
              </w:rPr>
              <w:t>ca.</w:t>
            </w:r>
          </w:p>
          <w:p w14:paraId="7D282757" w14:textId="77777777" w:rsidR="00505EC9" w:rsidRDefault="006318FC">
            <w:pPr>
              <w:pStyle w:val="TableParagraph"/>
              <w:spacing w:before="12"/>
              <w:ind w:left="112"/>
              <w:rPr>
                <w:rFonts w:ascii="MyriadPro-Semibold"/>
                <w:b/>
                <w:sz w:val="19"/>
              </w:rPr>
            </w:pPr>
            <w:r>
              <w:rPr>
                <w:rFonts w:ascii="MyriadPro-Semibold"/>
                <w:b/>
                <w:color w:val="FFFFFF"/>
                <w:sz w:val="19"/>
              </w:rPr>
              <w:t xml:space="preserve">7 </w:t>
            </w:r>
            <w:r>
              <w:rPr>
                <w:rFonts w:ascii="MyriadPro-Semibold"/>
                <w:b/>
                <w:color w:val="FFFFFF"/>
                <w:spacing w:val="-4"/>
                <w:sz w:val="19"/>
              </w:rPr>
              <w:t>Std.</w:t>
            </w:r>
          </w:p>
        </w:tc>
        <w:tc>
          <w:tcPr>
            <w:tcW w:w="13492" w:type="dxa"/>
            <w:gridSpan w:val="5"/>
            <w:tcBorders>
              <w:top w:val="nil"/>
              <w:bottom w:val="nil"/>
              <w:right w:val="nil"/>
            </w:tcBorders>
            <w:shd w:val="clear" w:color="auto" w:fill="196BAC"/>
            <w:tcMar>
              <w:top w:w="0" w:type="dxa"/>
            </w:tcMar>
          </w:tcPr>
          <w:p w14:paraId="087A387C" w14:textId="77777777" w:rsidR="00505EC9" w:rsidRDefault="006318FC">
            <w:pPr>
              <w:pStyle w:val="TableParagraph"/>
              <w:spacing w:before="75"/>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1:</w:t>
            </w:r>
          </w:p>
          <w:p w14:paraId="53D59489" w14:textId="77777777" w:rsidR="00505EC9" w:rsidRDefault="006318FC">
            <w:pPr>
              <w:pStyle w:val="TableParagraph"/>
              <w:spacing w:before="12"/>
              <w:ind w:left="112"/>
              <w:rPr>
                <w:rFonts w:ascii="MyriadPro-Semibold"/>
                <w:b/>
                <w:sz w:val="19"/>
              </w:rPr>
            </w:pPr>
            <w:r>
              <w:rPr>
                <w:rFonts w:ascii="MyriadPro-Semibold"/>
                <w:b/>
                <w:color w:val="FFFFFF"/>
                <w:sz w:val="19"/>
              </w:rPr>
              <w:t>Nachkriegszeit</w:t>
            </w:r>
            <w:r>
              <w:rPr>
                <w:rFonts w:ascii="MyriadPro-Semibold"/>
                <w:b/>
                <w:color w:val="FFFFFF"/>
                <w:spacing w:val="-3"/>
                <w:sz w:val="19"/>
              </w:rPr>
              <w:t xml:space="preserve"> </w:t>
            </w:r>
            <w:r>
              <w:rPr>
                <w:rFonts w:ascii="MyriadPro-Semibold"/>
                <w:b/>
                <w:color w:val="FFFFFF"/>
                <w:sz w:val="19"/>
              </w:rPr>
              <w:t xml:space="preserve">und politischer Neubeginn in </w:t>
            </w:r>
            <w:r>
              <w:rPr>
                <w:rFonts w:ascii="MyriadPro-Semibold"/>
                <w:b/>
                <w:color w:val="FFFFFF"/>
                <w:spacing w:val="-2"/>
                <w:sz w:val="19"/>
              </w:rPr>
              <w:t>Deutschland</w:t>
            </w:r>
          </w:p>
        </w:tc>
      </w:tr>
      <w:tr w:rsidR="00505EC9" w14:paraId="355C290C" w14:textId="77777777" w:rsidTr="00D46AFD">
        <w:trPr>
          <w:trHeight w:val="369"/>
        </w:trPr>
        <w:tc>
          <w:tcPr>
            <w:tcW w:w="850" w:type="dxa"/>
            <w:tcBorders>
              <w:top w:val="nil"/>
              <w:left w:val="nil"/>
              <w:bottom w:val="nil"/>
            </w:tcBorders>
            <w:shd w:val="clear" w:color="auto" w:fill="80ADCE"/>
            <w:tcMar>
              <w:top w:w="0" w:type="dxa"/>
            </w:tcMar>
          </w:tcPr>
          <w:p w14:paraId="560A5594"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6581EDC6"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448BAB0F"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3D2E2808"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2EC27C9F"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76339EB3"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6ADAA981" w14:textId="77777777" w:rsidTr="001D7DF6">
        <w:trPr>
          <w:trHeight w:val="2760"/>
        </w:trPr>
        <w:tc>
          <w:tcPr>
            <w:tcW w:w="850" w:type="dxa"/>
            <w:tcBorders>
              <w:top w:val="nil"/>
              <w:left w:val="single" w:sz="4" w:space="0" w:color="196BAC"/>
              <w:bottom w:val="single" w:sz="4" w:space="0" w:color="196BAC"/>
              <w:right w:val="single" w:sz="4" w:space="0" w:color="196BAC"/>
            </w:tcBorders>
          </w:tcPr>
          <w:p w14:paraId="2B9F7A1E"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201C92B0" w14:textId="2AAB1646" w:rsidR="00505EC9" w:rsidRDefault="006318FC">
            <w:pPr>
              <w:pStyle w:val="TableParagraph"/>
              <w:spacing w:before="71" w:line="252" w:lineRule="auto"/>
              <w:ind w:left="112" w:right="150"/>
              <w:rPr>
                <w:sz w:val="19"/>
              </w:rPr>
            </w:pPr>
            <w:r>
              <w:rPr>
                <w:color w:val="231F20"/>
                <w:sz w:val="19"/>
              </w:rPr>
              <w:t xml:space="preserve">Die SuS erkennen </w:t>
            </w:r>
            <w:r>
              <w:rPr>
                <w:rFonts w:ascii="Myriad Pro" w:hAnsi="Myriad Pro"/>
                <w:i/>
                <w:color w:val="231F20"/>
                <w:sz w:val="19"/>
              </w:rPr>
              <w:t>Flucht und Vertreibung</w:t>
            </w:r>
            <w:r>
              <w:rPr>
                <w:rFonts w:ascii="Myriad Pro" w:hAnsi="Myriad Pro"/>
                <w:i/>
                <w:color w:val="231F20"/>
                <w:spacing w:val="40"/>
                <w:sz w:val="19"/>
              </w:rPr>
              <w:t xml:space="preserve"> </w:t>
            </w:r>
            <w:r>
              <w:rPr>
                <w:color w:val="231F20"/>
                <w:sz w:val="19"/>
              </w:rPr>
              <w:t>während und nach dem Zweiten Weltkrieg als tiefen Einschnitt in die Biografie der Betroffenen, indem sie u.</w:t>
            </w:r>
            <w:r>
              <w:rPr>
                <w:color w:val="231F20"/>
                <w:spacing w:val="-6"/>
                <w:sz w:val="19"/>
              </w:rPr>
              <w:t xml:space="preserve"> </w:t>
            </w:r>
            <w:r>
              <w:rPr>
                <w:color w:val="231F20"/>
                <w:sz w:val="19"/>
              </w:rPr>
              <w:t xml:space="preserve">a. die sich nach dem </w:t>
            </w:r>
            <w:r>
              <w:rPr>
                <w:rFonts w:ascii="Myriad Pro" w:hAnsi="Myriad Pro"/>
                <w:i/>
                <w:color w:val="231F20"/>
                <w:sz w:val="19"/>
              </w:rPr>
              <w:t>Zweiten</w:t>
            </w:r>
            <w:r>
              <w:rPr>
                <w:rFonts w:ascii="Myriad Pro" w:hAnsi="Myriad Pro"/>
                <w:i/>
                <w:color w:val="231F20"/>
                <w:spacing w:val="40"/>
                <w:sz w:val="19"/>
              </w:rPr>
              <w:t xml:space="preserve"> </w:t>
            </w:r>
            <w:r>
              <w:rPr>
                <w:rFonts w:ascii="Myriad Pro" w:hAnsi="Myriad Pro"/>
                <w:i/>
                <w:color w:val="231F20"/>
                <w:sz w:val="19"/>
              </w:rPr>
              <w:t xml:space="preserve">Weltkrieg </w:t>
            </w:r>
            <w:r>
              <w:rPr>
                <w:color w:val="231F20"/>
                <w:sz w:val="19"/>
              </w:rPr>
              <w:t xml:space="preserve">vollziehende Integration der </w:t>
            </w:r>
            <w:r>
              <w:rPr>
                <w:color w:val="231F20"/>
                <w:sz w:val="19"/>
              </w:rPr>
              <w:t>Heimatvertriebenen am Beispiel Bayerns untersuchen und</w:t>
            </w:r>
            <w:r>
              <w:rPr>
                <w:color w:val="231F20"/>
                <w:spacing w:val="-7"/>
                <w:sz w:val="19"/>
              </w:rPr>
              <w:t xml:space="preserve"> </w:t>
            </w:r>
            <w:r>
              <w:rPr>
                <w:color w:val="231F20"/>
                <w:sz w:val="19"/>
              </w:rPr>
              <w:t>beurteilen.</w:t>
            </w:r>
            <w:r>
              <w:rPr>
                <w:color w:val="231F20"/>
                <w:spacing w:val="-7"/>
                <w:sz w:val="19"/>
              </w:rPr>
              <w:t xml:space="preserve"> </w:t>
            </w:r>
            <w:r>
              <w:rPr>
                <w:color w:val="231F20"/>
                <w:sz w:val="19"/>
              </w:rPr>
              <w:t>Dabei</w:t>
            </w:r>
            <w:r>
              <w:rPr>
                <w:color w:val="231F20"/>
                <w:spacing w:val="-7"/>
                <w:sz w:val="19"/>
              </w:rPr>
              <w:t xml:space="preserve"> </w:t>
            </w:r>
            <w:r>
              <w:rPr>
                <w:color w:val="231F20"/>
                <w:sz w:val="19"/>
              </w:rPr>
              <w:t>schätzen</w:t>
            </w:r>
            <w:r>
              <w:rPr>
                <w:color w:val="231F20"/>
                <w:spacing w:val="-7"/>
                <w:sz w:val="19"/>
              </w:rPr>
              <w:t xml:space="preserve"> </w:t>
            </w:r>
            <w:r>
              <w:rPr>
                <w:color w:val="231F20"/>
                <w:sz w:val="19"/>
              </w:rPr>
              <w:t>sie</w:t>
            </w:r>
            <w:r>
              <w:rPr>
                <w:color w:val="231F20"/>
                <w:spacing w:val="-7"/>
                <w:sz w:val="19"/>
              </w:rPr>
              <w:t xml:space="preserve"> </w:t>
            </w:r>
            <w:r>
              <w:rPr>
                <w:color w:val="231F20"/>
                <w:sz w:val="19"/>
              </w:rPr>
              <w:t>deren</w:t>
            </w:r>
            <w:r>
              <w:rPr>
                <w:color w:val="231F20"/>
                <w:spacing w:val="-7"/>
                <w:sz w:val="19"/>
              </w:rPr>
              <w:t xml:space="preserve"> </w:t>
            </w:r>
            <w:r>
              <w:rPr>
                <w:color w:val="231F20"/>
                <w:sz w:val="19"/>
              </w:rPr>
              <w:t>Leistungen</w:t>
            </w:r>
            <w:r>
              <w:rPr>
                <w:color w:val="231F20"/>
                <w:spacing w:val="-4"/>
                <w:sz w:val="19"/>
              </w:rPr>
              <w:t xml:space="preserve"> </w:t>
            </w:r>
            <w:r>
              <w:rPr>
                <w:color w:val="231F20"/>
                <w:sz w:val="19"/>
              </w:rPr>
              <w:t>als</w:t>
            </w:r>
            <w:r>
              <w:rPr>
                <w:color w:val="231F20"/>
                <w:spacing w:val="-4"/>
                <w:sz w:val="19"/>
              </w:rPr>
              <w:t xml:space="preserve"> </w:t>
            </w:r>
            <w:r>
              <w:rPr>
                <w:color w:val="231F20"/>
                <w:sz w:val="19"/>
              </w:rPr>
              <w:t>wichtigen</w:t>
            </w:r>
            <w:r>
              <w:rPr>
                <w:color w:val="231F20"/>
                <w:spacing w:val="-4"/>
                <w:sz w:val="19"/>
              </w:rPr>
              <w:t xml:space="preserve"> </w:t>
            </w:r>
            <w:r>
              <w:rPr>
                <w:color w:val="231F20"/>
                <w:sz w:val="19"/>
              </w:rPr>
              <w:t>Beitrag</w:t>
            </w:r>
            <w:r>
              <w:rPr>
                <w:color w:val="231F20"/>
                <w:spacing w:val="-4"/>
                <w:sz w:val="19"/>
              </w:rPr>
              <w:t xml:space="preserve"> </w:t>
            </w:r>
            <w:r>
              <w:rPr>
                <w:color w:val="231F20"/>
                <w:sz w:val="19"/>
              </w:rPr>
              <w:t>für</w:t>
            </w:r>
            <w:r>
              <w:rPr>
                <w:color w:val="231F20"/>
                <w:spacing w:val="-4"/>
                <w:sz w:val="19"/>
              </w:rPr>
              <w:t xml:space="preserve"> </w:t>
            </w:r>
            <w:r>
              <w:rPr>
                <w:color w:val="231F20"/>
                <w:sz w:val="19"/>
              </w:rPr>
              <w:t>den</w:t>
            </w:r>
            <w:r>
              <w:rPr>
                <w:color w:val="231F20"/>
                <w:spacing w:val="-4"/>
                <w:sz w:val="19"/>
              </w:rPr>
              <w:t xml:space="preserve"> </w:t>
            </w:r>
            <w:r>
              <w:rPr>
                <w:color w:val="231F20"/>
                <w:sz w:val="19"/>
              </w:rPr>
              <w:t>politischen</w:t>
            </w:r>
            <w:r>
              <w:rPr>
                <w:color w:val="231F20"/>
                <w:spacing w:val="-4"/>
                <w:sz w:val="19"/>
              </w:rPr>
              <w:t xml:space="preserve"> </w:t>
            </w:r>
            <w:r>
              <w:rPr>
                <w:color w:val="231F20"/>
                <w:sz w:val="19"/>
              </w:rPr>
              <w:t>und wirtschaftlichen Aufbau Deutschlands wert.</w:t>
            </w:r>
          </w:p>
        </w:tc>
        <w:tc>
          <w:tcPr>
            <w:tcW w:w="2834" w:type="dxa"/>
            <w:tcBorders>
              <w:top w:val="nil"/>
              <w:left w:val="single" w:sz="4" w:space="0" w:color="196BAC"/>
              <w:bottom w:val="single" w:sz="4" w:space="0" w:color="196BAC"/>
              <w:right w:val="single" w:sz="4" w:space="0" w:color="196BAC"/>
            </w:tcBorders>
          </w:tcPr>
          <w:p w14:paraId="03342FDA" w14:textId="1FC98F60" w:rsidR="00505EC9" w:rsidRDefault="006318FC">
            <w:pPr>
              <w:pStyle w:val="TableParagraph"/>
              <w:spacing w:before="71" w:line="252" w:lineRule="auto"/>
              <w:ind w:left="112"/>
              <w:rPr>
                <w:sz w:val="19"/>
              </w:rPr>
            </w:pPr>
            <w:r>
              <w:rPr>
                <w:color w:val="231F20"/>
                <w:sz w:val="19"/>
              </w:rPr>
              <w:t>Situation</w:t>
            </w:r>
            <w:r>
              <w:rPr>
                <w:color w:val="231F20"/>
                <w:spacing w:val="-11"/>
                <w:sz w:val="19"/>
              </w:rPr>
              <w:t xml:space="preserve"> </w:t>
            </w:r>
            <w:r>
              <w:rPr>
                <w:color w:val="231F20"/>
                <w:sz w:val="19"/>
              </w:rPr>
              <w:t>im</w:t>
            </w:r>
            <w:r>
              <w:rPr>
                <w:color w:val="231F20"/>
                <w:spacing w:val="-10"/>
                <w:sz w:val="19"/>
              </w:rPr>
              <w:t xml:space="preserve"> </w:t>
            </w:r>
            <w:r>
              <w:rPr>
                <w:color w:val="231F20"/>
                <w:sz w:val="19"/>
              </w:rPr>
              <w:t>besiegten</w:t>
            </w:r>
            <w:r>
              <w:rPr>
                <w:color w:val="231F20"/>
                <w:spacing w:val="-11"/>
                <w:sz w:val="19"/>
              </w:rPr>
              <w:t xml:space="preserve"> </w:t>
            </w:r>
            <w:r>
              <w:rPr>
                <w:color w:val="231F20"/>
                <w:sz w:val="19"/>
              </w:rPr>
              <w:t xml:space="preserve">Deutschland: </w:t>
            </w:r>
            <w:r>
              <w:rPr>
                <w:rFonts w:ascii="Myriad Pro"/>
                <w:i/>
                <w:color w:val="231F20"/>
                <w:sz w:val="19"/>
              </w:rPr>
              <w:t>Flucht und Vertreibung</w:t>
            </w:r>
            <w:r>
              <w:rPr>
                <w:color w:val="231F20"/>
                <w:sz w:val="19"/>
              </w:rPr>
              <w:t xml:space="preserve">, </w:t>
            </w:r>
            <w:r>
              <w:rPr>
                <w:color w:val="231F20"/>
                <w:sz w:val="19"/>
              </w:rPr>
              <w:t>Versorgungsproblematik, Integration</w:t>
            </w:r>
            <w:r>
              <w:rPr>
                <w:color w:val="231F20"/>
                <w:spacing w:val="-3"/>
                <w:sz w:val="19"/>
              </w:rPr>
              <w:t xml:space="preserve"> </w:t>
            </w:r>
            <w:r>
              <w:rPr>
                <w:color w:val="231F20"/>
                <w:sz w:val="19"/>
              </w:rPr>
              <w:t>der</w:t>
            </w:r>
            <w:r>
              <w:rPr>
                <w:color w:val="231F20"/>
                <w:spacing w:val="-3"/>
                <w:sz w:val="19"/>
              </w:rPr>
              <w:t xml:space="preserve"> </w:t>
            </w:r>
            <w:r>
              <w:rPr>
                <w:color w:val="231F20"/>
                <w:sz w:val="19"/>
              </w:rPr>
              <w:t>Heimatvertriebenen</w:t>
            </w:r>
          </w:p>
          <w:p w14:paraId="041C5D5F" w14:textId="77777777" w:rsidR="00505EC9" w:rsidRDefault="006318FC">
            <w:pPr>
              <w:pStyle w:val="TableParagraph"/>
              <w:spacing w:before="116"/>
              <w:ind w:left="112"/>
              <w:rPr>
                <w:sz w:val="19"/>
              </w:rPr>
            </w:pPr>
            <w:r>
              <w:rPr>
                <w:color w:val="231F20"/>
                <w:sz w:val="19"/>
              </w:rPr>
              <w:t>Grundlegender</w:t>
            </w:r>
            <w:r>
              <w:rPr>
                <w:color w:val="231F20"/>
                <w:spacing w:val="-2"/>
                <w:sz w:val="19"/>
              </w:rPr>
              <w:t xml:space="preserve"> Begriff:</w:t>
            </w:r>
          </w:p>
          <w:p w14:paraId="4F36A835" w14:textId="77777777" w:rsidR="00505EC9" w:rsidRDefault="006318FC">
            <w:pPr>
              <w:pStyle w:val="TableParagraph"/>
              <w:spacing w:before="12"/>
              <w:ind w:left="112"/>
              <w:rPr>
                <w:rFonts w:ascii="Myriad Pro"/>
                <w:i/>
                <w:sz w:val="19"/>
              </w:rPr>
            </w:pPr>
            <w:r>
              <w:rPr>
                <w:rFonts w:ascii="Myriad Pro"/>
                <w:i/>
                <w:color w:val="231F20"/>
                <w:sz w:val="19"/>
              </w:rPr>
              <w:t>Flucht</w:t>
            </w:r>
            <w:r>
              <w:rPr>
                <w:rFonts w:ascii="Myriad Pro"/>
                <w:i/>
                <w:color w:val="231F20"/>
                <w:spacing w:val="3"/>
                <w:sz w:val="19"/>
              </w:rPr>
              <w:t xml:space="preserve"> </w:t>
            </w:r>
            <w:r>
              <w:rPr>
                <w:rFonts w:ascii="Myriad Pro"/>
                <w:i/>
                <w:color w:val="231F20"/>
                <w:sz w:val="19"/>
              </w:rPr>
              <w:t>und</w:t>
            </w:r>
            <w:r>
              <w:rPr>
                <w:rFonts w:ascii="Myriad Pro"/>
                <w:i/>
                <w:color w:val="231F20"/>
                <w:spacing w:val="5"/>
                <w:sz w:val="19"/>
              </w:rPr>
              <w:t xml:space="preserve"> </w:t>
            </w:r>
            <w:r>
              <w:rPr>
                <w:rFonts w:ascii="Myriad Pro"/>
                <w:i/>
                <w:color w:val="231F20"/>
                <w:spacing w:val="-2"/>
                <w:sz w:val="19"/>
              </w:rPr>
              <w:t>Vertreibung</w:t>
            </w:r>
          </w:p>
        </w:tc>
        <w:tc>
          <w:tcPr>
            <w:tcW w:w="2551" w:type="dxa"/>
            <w:tcBorders>
              <w:top w:val="nil"/>
              <w:left w:val="single" w:sz="4" w:space="0" w:color="196BAC"/>
              <w:bottom w:val="single" w:sz="4" w:space="0" w:color="196BAC"/>
              <w:right w:val="single" w:sz="4" w:space="0" w:color="196BAC"/>
            </w:tcBorders>
            <w:shd w:val="solid" w:color="D4E0F1" w:fill="D4E0F1"/>
          </w:tcPr>
          <w:p w14:paraId="7EDFC78B" w14:textId="77777777" w:rsidR="00505EC9" w:rsidRDefault="006318FC">
            <w:pPr>
              <w:pStyle w:val="TableParagraph"/>
              <w:spacing w:before="71"/>
              <w:rPr>
                <w:sz w:val="19"/>
              </w:rPr>
            </w:pPr>
            <w:r>
              <w:rPr>
                <w:color w:val="231F20"/>
                <w:sz w:val="19"/>
              </w:rPr>
              <w:t>Flucht</w:t>
            </w:r>
            <w:r>
              <w:rPr>
                <w:color w:val="231F20"/>
                <w:spacing w:val="-3"/>
                <w:sz w:val="19"/>
              </w:rPr>
              <w:t xml:space="preserve"> </w:t>
            </w:r>
            <w:r>
              <w:rPr>
                <w:color w:val="231F20"/>
                <w:sz w:val="19"/>
              </w:rPr>
              <w:t>und</w:t>
            </w:r>
            <w:r>
              <w:rPr>
                <w:color w:val="231F20"/>
                <w:spacing w:val="-8"/>
                <w:sz w:val="19"/>
              </w:rPr>
              <w:t xml:space="preserve"> </w:t>
            </w:r>
            <w:r>
              <w:rPr>
                <w:color w:val="231F20"/>
                <w:spacing w:val="-2"/>
                <w:sz w:val="19"/>
              </w:rPr>
              <w:t>Vertreibung</w:t>
            </w:r>
          </w:p>
        </w:tc>
        <w:tc>
          <w:tcPr>
            <w:tcW w:w="964" w:type="dxa"/>
            <w:tcBorders>
              <w:top w:val="nil"/>
              <w:left w:val="single" w:sz="4" w:space="0" w:color="196BAC"/>
              <w:bottom w:val="single" w:sz="4" w:space="0" w:color="196BAC"/>
              <w:right w:val="single" w:sz="4" w:space="0" w:color="196BAC"/>
            </w:tcBorders>
          </w:tcPr>
          <w:p w14:paraId="69F7094B" w14:textId="77777777" w:rsidR="00505EC9" w:rsidRDefault="006318FC">
            <w:pPr>
              <w:pStyle w:val="TableParagraph"/>
              <w:spacing w:before="71"/>
              <w:rPr>
                <w:sz w:val="19"/>
              </w:rPr>
            </w:pPr>
            <w:r>
              <w:rPr>
                <w:color w:val="231F20"/>
                <w:spacing w:val="-4"/>
                <w:sz w:val="19"/>
              </w:rPr>
              <w:t>20/21</w:t>
            </w:r>
          </w:p>
        </w:tc>
        <w:tc>
          <w:tcPr>
            <w:tcW w:w="3118" w:type="dxa"/>
            <w:tcBorders>
              <w:top w:val="nil"/>
              <w:left w:val="single" w:sz="4" w:space="0" w:color="196BAC"/>
              <w:bottom w:val="single" w:sz="4" w:space="0" w:color="196BAC"/>
              <w:right w:val="single" w:sz="4" w:space="0" w:color="196BAC"/>
            </w:tcBorders>
          </w:tcPr>
          <w:p w14:paraId="5492EA1C" w14:textId="4EC2BD00" w:rsidR="00505EC9" w:rsidRDefault="006318FC" w:rsidP="00987585">
            <w:pPr>
              <w:pStyle w:val="TableParagraph"/>
              <w:spacing w:before="71" w:line="252" w:lineRule="auto"/>
              <w:ind w:right="78"/>
              <w:rPr>
                <w:sz w:val="19"/>
              </w:rPr>
            </w:pPr>
            <w:r>
              <w:rPr>
                <w:color w:val="231F20"/>
                <w:sz w:val="19"/>
              </w:rPr>
              <w:t>Die</w:t>
            </w:r>
            <w:r>
              <w:rPr>
                <w:color w:val="231F20"/>
                <w:spacing w:val="-8"/>
                <w:sz w:val="19"/>
              </w:rPr>
              <w:t xml:space="preserve"> </w:t>
            </w:r>
            <w:r>
              <w:rPr>
                <w:color w:val="231F20"/>
                <w:sz w:val="19"/>
              </w:rPr>
              <w:t>Karte</w:t>
            </w:r>
            <w:r>
              <w:rPr>
                <w:color w:val="231F20"/>
                <w:spacing w:val="-5"/>
                <w:sz w:val="19"/>
              </w:rPr>
              <w:t xml:space="preserve"> </w:t>
            </w:r>
            <w:r>
              <w:rPr>
                <w:rFonts w:ascii="Myriad Pro"/>
                <w:i/>
                <w:color w:val="196BAC"/>
                <w:sz w:val="19"/>
              </w:rPr>
              <w:t>M</w:t>
            </w:r>
            <w:r>
              <w:rPr>
                <w:rFonts w:ascii="Myriad Pro"/>
                <w:i/>
                <w:color w:val="196BAC"/>
                <w:spacing w:val="-9"/>
                <w:sz w:val="19"/>
              </w:rPr>
              <w:t xml:space="preserve"> </w:t>
            </w:r>
            <w:r>
              <w:rPr>
                <w:rFonts w:ascii="Myriad Pro"/>
                <w:i/>
                <w:color w:val="196BAC"/>
                <w:sz w:val="19"/>
              </w:rPr>
              <w:t xml:space="preserve">1 </w:t>
            </w:r>
            <w:r>
              <w:rPr>
                <w:color w:val="231F20"/>
                <w:sz w:val="19"/>
              </w:rPr>
              <w:t>nimmt</w:t>
            </w:r>
            <w:r>
              <w:rPr>
                <w:color w:val="231F20"/>
                <w:spacing w:val="-5"/>
                <w:sz w:val="19"/>
              </w:rPr>
              <w:t xml:space="preserve"> </w:t>
            </w:r>
            <w:r>
              <w:rPr>
                <w:color w:val="231F20"/>
                <w:sz w:val="19"/>
              </w:rPr>
              <w:t>anschaulich</w:t>
            </w:r>
            <w:r>
              <w:rPr>
                <w:color w:val="231F20"/>
                <w:spacing w:val="-5"/>
                <w:sz w:val="19"/>
              </w:rPr>
              <w:t xml:space="preserve"> </w:t>
            </w:r>
            <w:r>
              <w:rPr>
                <w:color w:val="231F20"/>
                <w:sz w:val="19"/>
              </w:rPr>
              <w:t>auch das Schicksal von Polinnen und Polen in den Blick, die (wie auch Menschen in weiteren</w:t>
            </w:r>
            <w:r>
              <w:rPr>
                <w:color w:val="231F20"/>
                <w:sz w:val="19"/>
              </w:rPr>
              <w:t xml:space="preserve"> Staaten von massenhafter Gewaltmigration betroffen waren).</w:t>
            </w:r>
            <w:r w:rsidR="00987585">
              <w:rPr>
                <w:color w:val="231F20"/>
                <w:sz w:val="19"/>
              </w:rPr>
              <w:t xml:space="preserve"> </w:t>
            </w:r>
            <w:r>
              <w:rPr>
                <w:color w:val="231F20"/>
                <w:sz w:val="19"/>
              </w:rPr>
              <w:t>Der</w:t>
            </w:r>
            <w:r>
              <w:rPr>
                <w:color w:val="231F20"/>
                <w:spacing w:val="-11"/>
                <w:sz w:val="19"/>
              </w:rPr>
              <w:t xml:space="preserve"> </w:t>
            </w:r>
            <w:r>
              <w:rPr>
                <w:color w:val="231F20"/>
                <w:sz w:val="19"/>
              </w:rPr>
              <w:t>Mediencode</w:t>
            </w:r>
            <w:r>
              <w:rPr>
                <w:color w:val="231F20"/>
                <w:spacing w:val="-10"/>
                <w:sz w:val="19"/>
              </w:rPr>
              <w:t xml:space="preserve"> </w:t>
            </w:r>
            <w:r>
              <w:rPr>
                <w:color w:val="231F20"/>
                <w:sz w:val="19"/>
              </w:rPr>
              <w:t>bietet</w:t>
            </w:r>
            <w:r>
              <w:rPr>
                <w:color w:val="231F20"/>
                <w:spacing w:val="-11"/>
                <w:sz w:val="19"/>
              </w:rPr>
              <w:t xml:space="preserve"> </w:t>
            </w:r>
            <w:r>
              <w:rPr>
                <w:color w:val="231F20"/>
                <w:sz w:val="19"/>
              </w:rPr>
              <w:t>Zusatzmate</w:t>
            </w:r>
            <w:r>
              <w:rPr>
                <w:color w:val="231F20"/>
                <w:spacing w:val="-2"/>
                <w:sz w:val="19"/>
              </w:rPr>
              <w:t>rial.</w:t>
            </w:r>
          </w:p>
          <w:p w14:paraId="232C0579" w14:textId="77777777" w:rsidR="00505EC9" w:rsidRDefault="006318FC">
            <w:pPr>
              <w:pStyle w:val="TableParagraph"/>
              <w:spacing w:before="1" w:line="252" w:lineRule="auto"/>
              <w:ind w:right="134"/>
              <w:rPr>
                <w:sz w:val="19"/>
              </w:rPr>
            </w:pPr>
            <w:r>
              <w:rPr>
                <w:rFonts w:ascii="Myriad Pro"/>
                <w:i/>
                <w:color w:val="196BAC"/>
                <w:sz w:val="19"/>
              </w:rPr>
              <w:t xml:space="preserve">Q 3 </w:t>
            </w:r>
            <w:r>
              <w:rPr>
                <w:color w:val="231F20"/>
                <w:sz w:val="19"/>
              </w:rPr>
              <w:t>und AA</w:t>
            </w:r>
            <w:r>
              <w:rPr>
                <w:color w:val="231F20"/>
                <w:spacing w:val="-6"/>
                <w:sz w:val="19"/>
              </w:rPr>
              <w:t xml:space="preserve"> </w:t>
            </w:r>
            <w:r>
              <w:rPr>
                <w:color w:val="231F20"/>
                <w:sz w:val="19"/>
              </w:rPr>
              <w:t>5: Hier sollte auch ein Vergleich mit aktuellen Migrationen (Probleme</w:t>
            </w:r>
            <w:r>
              <w:rPr>
                <w:color w:val="231F20"/>
                <w:spacing w:val="-11"/>
                <w:sz w:val="19"/>
              </w:rPr>
              <w:t xml:space="preserve"> </w:t>
            </w:r>
            <w:r>
              <w:rPr>
                <w:color w:val="231F20"/>
                <w:sz w:val="19"/>
              </w:rPr>
              <w:t>und</w:t>
            </w:r>
            <w:r>
              <w:rPr>
                <w:color w:val="231F20"/>
                <w:spacing w:val="-10"/>
                <w:sz w:val="19"/>
              </w:rPr>
              <w:t xml:space="preserve"> </w:t>
            </w:r>
            <w:r>
              <w:rPr>
                <w:color w:val="231F20"/>
                <w:sz w:val="19"/>
              </w:rPr>
              <w:t>Chancen)</w:t>
            </w:r>
            <w:r>
              <w:rPr>
                <w:color w:val="231F20"/>
                <w:spacing w:val="-11"/>
                <w:sz w:val="19"/>
              </w:rPr>
              <w:t xml:space="preserve"> </w:t>
            </w:r>
            <w:r>
              <w:rPr>
                <w:color w:val="231F20"/>
                <w:sz w:val="19"/>
              </w:rPr>
              <w:t xml:space="preserve">stattfinden </w:t>
            </w:r>
            <w:r>
              <w:rPr>
                <w:color w:val="231F20"/>
                <w:spacing w:val="-2"/>
                <w:sz w:val="19"/>
              </w:rPr>
              <w:t>(Gegenwartsbezug).</w:t>
            </w:r>
          </w:p>
        </w:tc>
      </w:tr>
      <w:tr w:rsidR="00505EC9" w14:paraId="2357E632" w14:textId="77777777" w:rsidTr="001D7DF6">
        <w:trPr>
          <w:trHeight w:val="2416"/>
        </w:trPr>
        <w:tc>
          <w:tcPr>
            <w:tcW w:w="850" w:type="dxa"/>
            <w:tcBorders>
              <w:top w:val="single" w:sz="4" w:space="0" w:color="196BAC"/>
              <w:left w:val="single" w:sz="4" w:space="0" w:color="196BAC"/>
              <w:bottom w:val="single" w:sz="4" w:space="0" w:color="196BAC"/>
              <w:right w:val="single" w:sz="4" w:space="0" w:color="196BAC"/>
            </w:tcBorders>
          </w:tcPr>
          <w:p w14:paraId="61A59CB1"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2979229F" w14:textId="77777777" w:rsidR="00505EC9" w:rsidRDefault="006318FC">
            <w:pPr>
              <w:pStyle w:val="TableParagraph"/>
              <w:spacing w:before="69" w:line="252" w:lineRule="auto"/>
              <w:ind w:left="112" w:right="150"/>
              <w:rPr>
                <w:sz w:val="19"/>
              </w:rPr>
            </w:pPr>
            <w:r>
              <w:rPr>
                <w:rFonts w:ascii="Myriad Pro" w:hAnsi="Myriad Pro"/>
                <w:i/>
                <w:color w:val="196BAC"/>
                <w:sz w:val="19"/>
              </w:rPr>
              <w:t xml:space="preserve">Lernbereich 1 (Methoden und </w:t>
            </w:r>
            <w:r>
              <w:rPr>
                <w:rFonts w:ascii="Myriad Pro" w:hAnsi="Myriad Pro"/>
                <w:i/>
                <w:color w:val="196BAC"/>
                <w:sz w:val="19"/>
              </w:rPr>
              <w:t>Arbeitstechniken)</w:t>
            </w:r>
            <w:r>
              <w:rPr>
                <w:rFonts w:ascii="Myriad Pro" w:hAnsi="Myriad Pro"/>
                <w:i/>
                <w:color w:val="196BAC"/>
                <w:spacing w:val="40"/>
                <w:sz w:val="19"/>
              </w:rPr>
              <w:t xml:space="preserve"> </w:t>
            </w:r>
            <w:r>
              <w:rPr>
                <w:color w:val="231F20"/>
                <w:sz w:val="19"/>
              </w:rPr>
              <w:t xml:space="preserve">Die SuS werten </w:t>
            </w:r>
            <w:r>
              <w:rPr>
                <w:rFonts w:ascii="Myriad Pro" w:hAnsi="Myriad Pro"/>
                <w:i/>
                <w:color w:val="231F20"/>
                <w:sz w:val="19"/>
              </w:rPr>
              <w:t>Text-, Bild- und Sachquellen</w:t>
            </w:r>
            <w:r>
              <w:rPr>
                <w:rFonts w:ascii="Myriad Pro" w:hAnsi="Myriad Pro"/>
                <w:i/>
                <w:color w:val="231F20"/>
                <w:spacing w:val="40"/>
                <w:sz w:val="19"/>
              </w:rPr>
              <w:t xml:space="preserve"> </w:t>
            </w:r>
            <w:r>
              <w:rPr>
                <w:color w:val="231F20"/>
                <w:sz w:val="19"/>
              </w:rPr>
              <w:t>selbständig quellenkritisch aus.</w:t>
            </w:r>
          </w:p>
          <w:p w14:paraId="2731EBF4" w14:textId="370F1ACD" w:rsidR="00505EC9" w:rsidRDefault="006318FC">
            <w:pPr>
              <w:pStyle w:val="TableParagraph"/>
              <w:spacing w:before="2" w:line="252" w:lineRule="auto"/>
              <w:ind w:left="112" w:right="90"/>
              <w:rPr>
                <w:sz w:val="19"/>
              </w:rPr>
            </w:pPr>
            <w:r>
              <w:rPr>
                <w:color w:val="231F20"/>
                <w:sz w:val="19"/>
              </w:rPr>
              <w:t xml:space="preserve">Die SuS diskutieren unterschiedliche historische </w:t>
            </w:r>
            <w:r>
              <w:rPr>
                <w:rFonts w:ascii="Myriad Pro" w:hAnsi="Myriad Pro"/>
                <w:i/>
                <w:color w:val="231F20"/>
                <w:sz w:val="19"/>
              </w:rPr>
              <w:t>Wahrnehmungen</w:t>
            </w:r>
            <w:r>
              <w:rPr>
                <w:color w:val="231F20"/>
                <w:sz w:val="19"/>
              </w:rPr>
              <w:t xml:space="preserve">, </w:t>
            </w:r>
            <w:r>
              <w:rPr>
                <w:rFonts w:ascii="Myriad Pro" w:hAnsi="Myriad Pro"/>
                <w:i/>
                <w:color w:val="231F20"/>
                <w:sz w:val="19"/>
              </w:rPr>
              <w:t xml:space="preserve">Perspektiven </w:t>
            </w:r>
            <w:r>
              <w:rPr>
                <w:color w:val="231F20"/>
                <w:sz w:val="19"/>
              </w:rPr>
              <w:t xml:space="preserve">und </w:t>
            </w:r>
            <w:r>
              <w:rPr>
                <w:rFonts w:ascii="Myriad Pro" w:hAnsi="Myriad Pro"/>
                <w:i/>
                <w:color w:val="231F20"/>
                <w:sz w:val="19"/>
              </w:rPr>
              <w:t>Deutungen</w:t>
            </w:r>
            <w:r>
              <w:rPr>
                <w:rFonts w:ascii="Myriad Pro" w:hAnsi="Myriad Pro"/>
                <w:i/>
                <w:color w:val="231F20"/>
                <w:spacing w:val="80"/>
                <w:sz w:val="19"/>
              </w:rPr>
              <w:t xml:space="preserve"> </w:t>
            </w:r>
            <w:r>
              <w:rPr>
                <w:color w:val="231F20"/>
                <w:sz w:val="19"/>
              </w:rPr>
              <w:t>in verschiedenen Narrationen zu einem Thema. Die SuS</w:t>
            </w:r>
            <w:r>
              <w:rPr>
                <w:color w:val="231F20"/>
                <w:sz w:val="19"/>
              </w:rPr>
              <w:t xml:space="preserve"> fassen die Ergebnisse ihrer eigenständigen</w:t>
            </w:r>
            <w:r>
              <w:rPr>
                <w:color w:val="231F20"/>
                <w:spacing w:val="-8"/>
                <w:sz w:val="19"/>
              </w:rPr>
              <w:t xml:space="preserve"> </w:t>
            </w:r>
            <w:r>
              <w:rPr>
                <w:color w:val="231F20"/>
                <w:sz w:val="19"/>
              </w:rPr>
              <w:t>Recherchen</w:t>
            </w:r>
            <w:r>
              <w:rPr>
                <w:color w:val="231F20"/>
                <w:spacing w:val="-8"/>
                <w:sz w:val="19"/>
              </w:rPr>
              <w:t xml:space="preserve"> </w:t>
            </w:r>
            <w:r>
              <w:rPr>
                <w:color w:val="231F20"/>
                <w:sz w:val="19"/>
              </w:rPr>
              <w:t>[…]</w:t>
            </w:r>
            <w:r>
              <w:rPr>
                <w:color w:val="231F20"/>
                <w:spacing w:val="-8"/>
                <w:sz w:val="19"/>
              </w:rPr>
              <w:t xml:space="preserve"> </w:t>
            </w:r>
            <w:r>
              <w:rPr>
                <w:color w:val="231F20"/>
                <w:sz w:val="19"/>
              </w:rPr>
              <w:t>zusammen</w:t>
            </w:r>
            <w:r>
              <w:rPr>
                <w:color w:val="231F20"/>
                <w:spacing w:val="-8"/>
                <w:sz w:val="19"/>
              </w:rPr>
              <w:t xml:space="preserve"> </w:t>
            </w:r>
            <w:r>
              <w:rPr>
                <w:color w:val="231F20"/>
                <w:sz w:val="19"/>
              </w:rPr>
              <w:t>und</w:t>
            </w:r>
            <w:r>
              <w:rPr>
                <w:color w:val="231F20"/>
                <w:spacing w:val="-8"/>
                <w:sz w:val="19"/>
              </w:rPr>
              <w:t xml:space="preserve"> </w:t>
            </w:r>
            <w:r>
              <w:rPr>
                <w:color w:val="231F20"/>
                <w:sz w:val="19"/>
              </w:rPr>
              <w:t xml:space="preserve">kombinieren dazu die Aussagen von </w:t>
            </w:r>
            <w:r>
              <w:rPr>
                <w:rFonts w:ascii="Myriad Pro" w:hAnsi="Myriad Pro"/>
                <w:i/>
                <w:color w:val="231F20"/>
                <w:sz w:val="19"/>
              </w:rPr>
              <w:t xml:space="preserve">Quellen </w:t>
            </w:r>
            <w:r>
              <w:rPr>
                <w:color w:val="231F20"/>
                <w:sz w:val="19"/>
              </w:rPr>
              <w:t xml:space="preserve">und </w:t>
            </w:r>
            <w:r>
              <w:rPr>
                <w:rFonts w:ascii="Myriad Pro" w:hAnsi="Myriad Pro"/>
                <w:i/>
                <w:color w:val="231F20"/>
                <w:sz w:val="19"/>
              </w:rPr>
              <w:t xml:space="preserve">Darstellungen </w:t>
            </w:r>
            <w:r>
              <w:rPr>
                <w:color w:val="231F20"/>
                <w:sz w:val="19"/>
              </w:rPr>
              <w:t>selbständig.</w:t>
            </w:r>
          </w:p>
          <w:p w14:paraId="4135C057" w14:textId="6A30FF1E" w:rsidR="00505EC9" w:rsidRDefault="00557E2C">
            <w:pPr>
              <w:pStyle w:val="TableParagraph"/>
              <w:spacing w:before="4" w:line="252" w:lineRule="auto"/>
              <w:ind w:left="112"/>
              <w:rPr>
                <w:sz w:val="19"/>
              </w:rPr>
            </w:pPr>
            <w:r>
              <w:rPr>
                <w:color w:val="231F20"/>
                <w:sz w:val="19"/>
              </w:rPr>
              <w:t>Die</w:t>
            </w:r>
            <w:r>
              <w:rPr>
                <w:color w:val="231F20"/>
                <w:spacing w:val="-4"/>
                <w:sz w:val="19"/>
              </w:rPr>
              <w:t xml:space="preserve"> </w:t>
            </w:r>
            <w:r>
              <w:rPr>
                <w:color w:val="231F20"/>
                <w:sz w:val="19"/>
              </w:rPr>
              <w:t>SuS</w:t>
            </w:r>
            <w:r>
              <w:rPr>
                <w:color w:val="231F20"/>
                <w:spacing w:val="-4"/>
                <w:sz w:val="19"/>
              </w:rPr>
              <w:t xml:space="preserve"> </w:t>
            </w:r>
            <w:r>
              <w:rPr>
                <w:color w:val="231F20"/>
                <w:sz w:val="19"/>
              </w:rPr>
              <w:t>nutzen</w:t>
            </w:r>
            <w:r>
              <w:rPr>
                <w:color w:val="231F20"/>
                <w:spacing w:val="-4"/>
                <w:sz w:val="19"/>
              </w:rPr>
              <w:t xml:space="preserve"> </w:t>
            </w:r>
            <w:r>
              <w:rPr>
                <w:color w:val="231F20"/>
                <w:sz w:val="19"/>
              </w:rPr>
              <w:t>die</w:t>
            </w:r>
            <w:r>
              <w:rPr>
                <w:color w:val="231F20"/>
                <w:spacing w:val="-4"/>
                <w:sz w:val="19"/>
              </w:rPr>
              <w:t xml:space="preserve"> </w:t>
            </w:r>
            <w:r>
              <w:rPr>
                <w:color w:val="231F20"/>
                <w:sz w:val="19"/>
              </w:rPr>
              <w:t>Aussagen</w:t>
            </w:r>
            <w:r>
              <w:rPr>
                <w:color w:val="231F20"/>
                <w:spacing w:val="-4"/>
                <w:sz w:val="19"/>
              </w:rPr>
              <w:t xml:space="preserve"> </w:t>
            </w:r>
            <w:r>
              <w:rPr>
                <w:color w:val="231F20"/>
                <w:sz w:val="19"/>
              </w:rPr>
              <w:t>von</w:t>
            </w:r>
            <w:r>
              <w:rPr>
                <w:color w:val="231F20"/>
                <w:spacing w:val="-4"/>
                <w:sz w:val="19"/>
              </w:rPr>
              <w:t xml:space="preserve"> </w:t>
            </w:r>
            <w:r>
              <w:rPr>
                <w:rFonts w:ascii="Myriad Pro"/>
                <w:i/>
                <w:color w:val="231F20"/>
                <w:sz w:val="19"/>
              </w:rPr>
              <w:t xml:space="preserve">Zeitzeugen </w:t>
            </w:r>
            <w:r>
              <w:rPr>
                <w:color w:val="231F20"/>
                <w:sz w:val="19"/>
              </w:rPr>
              <w:t>und ordnen deren subjektive Erinnerungen quellenkritisch ein. Insbesondere vergleichen sie die Aussagen von Zeitzeugenberichten aus unterschiedlichen Perspektiven.</w:t>
            </w:r>
          </w:p>
        </w:tc>
        <w:tc>
          <w:tcPr>
            <w:tcW w:w="2834" w:type="dxa"/>
            <w:tcBorders>
              <w:top w:val="single" w:sz="4" w:space="0" w:color="196BAC"/>
              <w:left w:val="single" w:sz="4" w:space="0" w:color="196BAC"/>
              <w:bottom w:val="single" w:sz="4" w:space="0" w:color="196BAC"/>
              <w:right w:val="single" w:sz="4" w:space="0" w:color="196BAC"/>
            </w:tcBorders>
          </w:tcPr>
          <w:p w14:paraId="46209522" w14:textId="314FABE4" w:rsidR="00505EC9" w:rsidRDefault="006318FC">
            <w:pPr>
              <w:pStyle w:val="TableParagraph"/>
              <w:spacing w:before="69" w:line="252" w:lineRule="auto"/>
              <w:ind w:left="112"/>
              <w:rPr>
                <w:sz w:val="19"/>
              </w:rPr>
            </w:pPr>
            <w:r>
              <w:rPr>
                <w:color w:val="231F20"/>
                <w:sz w:val="19"/>
              </w:rPr>
              <w:t xml:space="preserve">Situation im besiegten Deutschland: </w:t>
            </w:r>
            <w:r>
              <w:rPr>
                <w:rFonts w:ascii="Myriad Pro"/>
                <w:i/>
                <w:color w:val="231F20"/>
                <w:sz w:val="19"/>
              </w:rPr>
              <w:t>Flucht und Vertreibung</w:t>
            </w:r>
            <w:r>
              <w:rPr>
                <w:color w:val="231F20"/>
                <w:sz w:val="19"/>
              </w:rPr>
              <w:t xml:space="preserve">, </w:t>
            </w:r>
            <w:r>
              <w:rPr>
                <w:color w:val="231F20"/>
                <w:spacing w:val="-2"/>
                <w:sz w:val="19"/>
              </w:rPr>
              <w:t>Versorgungsproblematik, Integra</w:t>
            </w:r>
            <w:r>
              <w:rPr>
                <w:color w:val="231F20"/>
                <w:sz w:val="19"/>
              </w:rPr>
              <w:t>tion der Heimatvertriebenen</w:t>
            </w:r>
          </w:p>
        </w:tc>
        <w:tc>
          <w:tcPr>
            <w:tcW w:w="2551" w:type="dxa"/>
            <w:tcBorders>
              <w:top w:val="single" w:sz="4" w:space="0" w:color="196BAC"/>
              <w:left w:val="single" w:sz="4" w:space="0" w:color="196BAC"/>
              <w:bottom w:val="single" w:sz="4" w:space="0" w:color="196BAC"/>
              <w:right w:val="single" w:sz="4" w:space="0" w:color="196BAC"/>
            </w:tcBorders>
            <w:shd w:val="solid" w:color="D4E0F1" w:fill="D4E0F1"/>
          </w:tcPr>
          <w:p w14:paraId="15DB4D4F" w14:textId="77777777" w:rsidR="00557E2C" w:rsidRPr="00C51C7C" w:rsidRDefault="00557E2C" w:rsidP="00557E2C">
            <w:pPr>
              <w:pStyle w:val="TabellentextAbstandvor"/>
            </w:pPr>
            <w:r>
              <w:rPr>
                <w:noProof/>
              </w:rPr>
              <w:drawing>
                <wp:inline distT="0" distB="0" distL="0" distR="0" wp14:anchorId="1931996E" wp14:editId="1ED7E09D">
                  <wp:extent cx="699770" cy="127000"/>
                  <wp:effectExtent l="0" t="0" r="0" b="0"/>
                  <wp:docPr id="62" name="Bild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99770" cy="127000"/>
                          </a:xfrm>
                          <a:prstGeom prst="rect">
                            <a:avLst/>
                          </a:prstGeom>
                          <a:noFill/>
                          <a:ln>
                            <a:noFill/>
                          </a:ln>
                        </pic:spPr>
                      </pic:pic>
                    </a:graphicData>
                  </a:graphic>
                </wp:inline>
              </w:drawing>
            </w:r>
          </w:p>
          <w:p w14:paraId="6B0616C9" w14:textId="5AE36284" w:rsidR="00505EC9" w:rsidRDefault="006318FC" w:rsidP="00557E2C">
            <w:pPr>
              <w:pStyle w:val="TableParagraph"/>
              <w:spacing w:before="78" w:line="252" w:lineRule="auto"/>
              <w:ind w:right="681" w:hanging="5"/>
              <w:rPr>
                <w:sz w:val="19"/>
              </w:rPr>
            </w:pPr>
            <w:r>
              <w:rPr>
                <w:color w:val="231F20"/>
                <w:sz w:val="19"/>
              </w:rPr>
              <w:t xml:space="preserve">Recherchen zur </w:t>
            </w:r>
            <w:r>
              <w:rPr>
                <w:color w:val="231F20"/>
                <w:spacing w:val="-2"/>
                <w:sz w:val="19"/>
              </w:rPr>
              <w:t>Heimatgeschichte</w:t>
            </w:r>
          </w:p>
        </w:tc>
        <w:tc>
          <w:tcPr>
            <w:tcW w:w="964" w:type="dxa"/>
            <w:tcBorders>
              <w:top w:val="single" w:sz="4" w:space="0" w:color="196BAC"/>
              <w:left w:val="single" w:sz="4" w:space="0" w:color="196BAC"/>
              <w:bottom w:val="single" w:sz="4" w:space="0" w:color="196BAC"/>
              <w:right w:val="single" w:sz="4" w:space="0" w:color="196BAC"/>
            </w:tcBorders>
          </w:tcPr>
          <w:p w14:paraId="63A50A43" w14:textId="77777777" w:rsidR="00505EC9" w:rsidRDefault="006318FC">
            <w:pPr>
              <w:pStyle w:val="TableParagraph"/>
              <w:rPr>
                <w:sz w:val="19"/>
              </w:rPr>
            </w:pPr>
            <w:r>
              <w:rPr>
                <w:color w:val="231F20"/>
                <w:spacing w:val="-4"/>
                <w:sz w:val="19"/>
              </w:rPr>
              <w:t>2</w:t>
            </w:r>
            <w:r>
              <w:rPr>
                <w:color w:val="231F20"/>
                <w:spacing w:val="-4"/>
                <w:sz w:val="19"/>
              </w:rPr>
              <w:t>2/23</w:t>
            </w:r>
          </w:p>
        </w:tc>
        <w:tc>
          <w:tcPr>
            <w:tcW w:w="3118" w:type="dxa"/>
            <w:tcBorders>
              <w:top w:val="single" w:sz="4" w:space="0" w:color="196BAC"/>
              <w:left w:val="single" w:sz="4" w:space="0" w:color="196BAC"/>
              <w:bottom w:val="single" w:sz="4" w:space="0" w:color="196BAC"/>
              <w:right w:val="single" w:sz="4" w:space="0" w:color="196BAC"/>
            </w:tcBorders>
          </w:tcPr>
          <w:p w14:paraId="4D87A63F" w14:textId="77777777" w:rsidR="00505EC9" w:rsidRDefault="006318FC">
            <w:pPr>
              <w:pStyle w:val="TableParagraph"/>
              <w:spacing w:before="77" w:line="230" w:lineRule="auto"/>
              <w:ind w:right="134"/>
              <w:rPr>
                <w:rFonts w:ascii="MyriadPro-LightIt" w:hAnsi="MyriadPro-LightIt"/>
                <w:i/>
                <w:sz w:val="19"/>
              </w:rPr>
            </w:pPr>
            <w:r>
              <w:rPr>
                <w:color w:val="231F20"/>
                <w:sz w:val="19"/>
              </w:rPr>
              <w:t>Die SuS erhalten eine detaillierte dreischrittige</w:t>
            </w:r>
            <w:r>
              <w:rPr>
                <w:color w:val="231F20"/>
                <w:spacing w:val="-11"/>
                <w:sz w:val="19"/>
              </w:rPr>
              <w:t xml:space="preserve"> </w:t>
            </w:r>
            <w:r>
              <w:rPr>
                <w:color w:val="231F20"/>
                <w:sz w:val="19"/>
              </w:rPr>
              <w:t>Anleitung:</w:t>
            </w:r>
            <w:r>
              <w:rPr>
                <w:color w:val="231F20"/>
                <w:spacing w:val="-10"/>
                <w:sz w:val="19"/>
              </w:rPr>
              <w:t xml:space="preserve"> </w:t>
            </w:r>
            <w:r w:rsidRPr="00F85110">
              <w:rPr>
                <w:rFonts w:ascii="Myriad Pro Light" w:hAnsi="Myriad Pro Light"/>
                <w:i/>
                <w:iCs/>
                <w:color w:val="231F20"/>
                <w:sz w:val="19"/>
              </w:rPr>
              <w:t>Planen</w:t>
            </w:r>
            <w:r w:rsidRPr="00F85110">
              <w:rPr>
                <w:rFonts w:ascii="Myriad Pro Light" w:hAnsi="Myriad Pro Light"/>
                <w:i/>
                <w:iCs/>
                <w:color w:val="231F20"/>
                <w:spacing w:val="-6"/>
                <w:sz w:val="19"/>
              </w:rPr>
              <w:t xml:space="preserve"> </w:t>
            </w:r>
            <w:r w:rsidRPr="00F85110">
              <w:rPr>
                <w:rFonts w:ascii="Myriad Pro Light" w:hAnsi="Myriad Pro Light"/>
                <w:i/>
                <w:iCs/>
                <w:color w:val="231F20"/>
                <w:sz w:val="19"/>
              </w:rPr>
              <w:t>–</w:t>
            </w:r>
            <w:r w:rsidRPr="00F85110">
              <w:rPr>
                <w:rFonts w:ascii="Myriad Pro Light" w:hAnsi="Myriad Pro Light"/>
                <w:i/>
                <w:iCs/>
                <w:color w:val="231F20"/>
                <w:spacing w:val="40"/>
                <w:sz w:val="19"/>
              </w:rPr>
              <w:t xml:space="preserve"> </w:t>
            </w:r>
            <w:r w:rsidRPr="00F85110">
              <w:rPr>
                <w:rFonts w:ascii="Myriad Pro Light" w:hAnsi="Myriad Pro Light"/>
                <w:i/>
                <w:iCs/>
                <w:color w:val="231F20"/>
                <w:sz w:val="19"/>
              </w:rPr>
              <w:t>Durchführen – Auswerten und</w:t>
            </w:r>
            <w:r w:rsidRPr="00F85110">
              <w:rPr>
                <w:rFonts w:ascii="Myriad Pro Light" w:hAnsi="Myriad Pro Light"/>
                <w:i/>
                <w:iCs/>
                <w:color w:val="231F20"/>
                <w:spacing w:val="40"/>
                <w:sz w:val="19"/>
              </w:rPr>
              <w:t xml:space="preserve"> </w:t>
            </w:r>
            <w:r w:rsidRPr="00F85110">
              <w:rPr>
                <w:rFonts w:ascii="Myriad Pro Light" w:hAnsi="Myriad Pro Light"/>
                <w:i/>
                <w:iCs/>
                <w:color w:val="231F20"/>
                <w:spacing w:val="-2"/>
                <w:sz w:val="19"/>
              </w:rPr>
              <w:t>Darstellen</w:t>
            </w:r>
          </w:p>
          <w:p w14:paraId="6801AD07" w14:textId="13BBE781" w:rsidR="00505EC9" w:rsidRDefault="006318FC">
            <w:pPr>
              <w:pStyle w:val="TableParagraph"/>
              <w:spacing w:before="16" w:line="252" w:lineRule="auto"/>
              <w:ind w:right="134"/>
              <w:rPr>
                <w:sz w:val="19"/>
              </w:rPr>
            </w:pPr>
            <w:r>
              <w:rPr>
                <w:color w:val="231F20"/>
                <w:sz w:val="19"/>
              </w:rPr>
              <w:t>Damit</w:t>
            </w:r>
            <w:r>
              <w:rPr>
                <w:color w:val="231F20"/>
                <w:spacing w:val="-10"/>
                <w:sz w:val="19"/>
              </w:rPr>
              <w:t xml:space="preserve"> </w:t>
            </w:r>
            <w:r>
              <w:rPr>
                <w:color w:val="231F20"/>
                <w:sz w:val="19"/>
              </w:rPr>
              <w:t>kann</w:t>
            </w:r>
            <w:r>
              <w:rPr>
                <w:color w:val="231F20"/>
                <w:spacing w:val="-10"/>
                <w:sz w:val="19"/>
              </w:rPr>
              <w:t xml:space="preserve"> </w:t>
            </w:r>
            <w:r>
              <w:rPr>
                <w:color w:val="231F20"/>
                <w:sz w:val="19"/>
              </w:rPr>
              <w:t>auch</w:t>
            </w:r>
            <w:r>
              <w:rPr>
                <w:color w:val="231F20"/>
                <w:spacing w:val="-10"/>
                <w:sz w:val="19"/>
              </w:rPr>
              <w:t xml:space="preserve"> </w:t>
            </w:r>
            <w:r>
              <w:rPr>
                <w:color w:val="231F20"/>
                <w:sz w:val="19"/>
              </w:rPr>
              <w:t>problemlos</w:t>
            </w:r>
            <w:r>
              <w:rPr>
                <w:color w:val="231F20"/>
                <w:spacing w:val="-10"/>
                <w:sz w:val="19"/>
              </w:rPr>
              <w:t xml:space="preserve"> </w:t>
            </w:r>
            <w:r>
              <w:rPr>
                <w:color w:val="231F20"/>
                <w:sz w:val="19"/>
              </w:rPr>
              <w:t>ggf. geeignetes regional- und lokalgeschichtliches Material mit einbezogen werden.</w:t>
            </w:r>
          </w:p>
        </w:tc>
      </w:tr>
      <w:tr w:rsidR="00505EC9" w14:paraId="1B6C7922" w14:textId="77777777" w:rsidTr="001D7DF6">
        <w:trPr>
          <w:trHeight w:val="1319"/>
        </w:trPr>
        <w:tc>
          <w:tcPr>
            <w:tcW w:w="850" w:type="dxa"/>
            <w:tcBorders>
              <w:top w:val="single" w:sz="4" w:space="0" w:color="196BAC"/>
              <w:left w:val="single" w:sz="4" w:space="0" w:color="196BAC"/>
              <w:bottom w:val="single" w:sz="4" w:space="0" w:color="196BAC"/>
              <w:right w:val="single" w:sz="4" w:space="0" w:color="196BAC"/>
            </w:tcBorders>
          </w:tcPr>
          <w:p w14:paraId="7E26E147"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49D6E2F" w14:textId="4781A7F8" w:rsidR="00505EC9" w:rsidRDefault="006318FC">
            <w:pPr>
              <w:pStyle w:val="TableParagraph"/>
              <w:spacing w:line="252" w:lineRule="auto"/>
              <w:ind w:left="112" w:right="150"/>
              <w:rPr>
                <w:sz w:val="19"/>
              </w:rPr>
            </w:pPr>
            <w:r>
              <w:rPr>
                <w:color w:val="231F20"/>
                <w:sz w:val="19"/>
              </w:rPr>
              <w:t>Die SuS</w:t>
            </w:r>
            <w:r>
              <w:rPr>
                <w:color w:val="231F20"/>
                <w:sz w:val="19"/>
              </w:rPr>
              <w:t xml:space="preserve"> erkennen, dass weltpolitische Rahmenbedingungen und Weichenstellungen der Siegermächte sich entscheidend auf das Leben der</w:t>
            </w:r>
            <w:r>
              <w:rPr>
                <w:color w:val="231F20"/>
                <w:spacing w:val="-5"/>
                <w:sz w:val="19"/>
              </w:rPr>
              <w:t xml:space="preserve"> </w:t>
            </w:r>
            <w:r>
              <w:rPr>
                <w:color w:val="231F20"/>
                <w:sz w:val="19"/>
              </w:rPr>
              <w:t>Menschen</w:t>
            </w:r>
            <w:r>
              <w:rPr>
                <w:color w:val="231F20"/>
                <w:spacing w:val="-5"/>
                <w:sz w:val="19"/>
              </w:rPr>
              <w:t xml:space="preserve"> </w:t>
            </w:r>
            <w:r>
              <w:rPr>
                <w:color w:val="231F20"/>
                <w:sz w:val="19"/>
              </w:rPr>
              <w:t>in</w:t>
            </w:r>
            <w:r>
              <w:rPr>
                <w:color w:val="231F20"/>
                <w:spacing w:val="-5"/>
                <w:sz w:val="19"/>
              </w:rPr>
              <w:t xml:space="preserve"> </w:t>
            </w:r>
            <w:r>
              <w:rPr>
                <w:color w:val="231F20"/>
                <w:sz w:val="19"/>
              </w:rPr>
              <w:t>der</w:t>
            </w:r>
            <w:r>
              <w:rPr>
                <w:color w:val="231F20"/>
                <w:spacing w:val="-5"/>
                <w:sz w:val="19"/>
              </w:rPr>
              <w:t xml:space="preserve"> </w:t>
            </w:r>
            <w:r>
              <w:rPr>
                <w:color w:val="231F20"/>
                <w:sz w:val="19"/>
              </w:rPr>
              <w:t>Nachkriegszeit</w:t>
            </w:r>
            <w:r>
              <w:rPr>
                <w:color w:val="231F20"/>
                <w:spacing w:val="-5"/>
                <w:sz w:val="19"/>
              </w:rPr>
              <w:t xml:space="preserve"> </w:t>
            </w:r>
            <w:r>
              <w:rPr>
                <w:color w:val="231F20"/>
                <w:sz w:val="19"/>
              </w:rPr>
              <w:t>in</w:t>
            </w:r>
            <w:r>
              <w:rPr>
                <w:color w:val="231F20"/>
                <w:spacing w:val="-5"/>
                <w:sz w:val="19"/>
              </w:rPr>
              <w:t xml:space="preserve"> </w:t>
            </w:r>
            <w:r>
              <w:rPr>
                <w:color w:val="231F20"/>
                <w:sz w:val="19"/>
              </w:rPr>
              <w:t>Deutschland auswirkten.</w:t>
            </w:r>
          </w:p>
        </w:tc>
        <w:tc>
          <w:tcPr>
            <w:tcW w:w="2834" w:type="dxa"/>
            <w:tcBorders>
              <w:top w:val="single" w:sz="4" w:space="0" w:color="196BAC"/>
              <w:left w:val="single" w:sz="4" w:space="0" w:color="196BAC"/>
              <w:bottom w:val="single" w:sz="4" w:space="0" w:color="196BAC"/>
              <w:right w:val="single" w:sz="4" w:space="0" w:color="196BAC"/>
            </w:tcBorders>
          </w:tcPr>
          <w:p w14:paraId="1698D1A0" w14:textId="77777777" w:rsidR="00505EC9" w:rsidRDefault="006318FC">
            <w:pPr>
              <w:pStyle w:val="TableParagraph"/>
              <w:rPr>
                <w:sz w:val="19"/>
              </w:rPr>
            </w:pPr>
            <w:r>
              <w:rPr>
                <w:color w:val="231F20"/>
                <w:sz w:val="19"/>
              </w:rPr>
              <w:t>Weichenstellungen</w:t>
            </w:r>
            <w:r>
              <w:rPr>
                <w:color w:val="231F20"/>
                <w:spacing w:val="-5"/>
                <w:sz w:val="19"/>
              </w:rPr>
              <w:t xml:space="preserve"> </w:t>
            </w:r>
            <w:r>
              <w:rPr>
                <w:color w:val="231F20"/>
                <w:sz w:val="19"/>
              </w:rPr>
              <w:t>durch</w:t>
            </w:r>
            <w:r>
              <w:rPr>
                <w:color w:val="231F20"/>
                <w:spacing w:val="-5"/>
                <w:sz w:val="19"/>
              </w:rPr>
              <w:t xml:space="preserve"> die</w:t>
            </w:r>
          </w:p>
          <w:p w14:paraId="7FAEA4B6" w14:textId="77777777" w:rsidR="00505EC9" w:rsidRDefault="006318FC">
            <w:pPr>
              <w:pStyle w:val="TableParagraph"/>
              <w:spacing w:before="12"/>
              <w:rPr>
                <w:rFonts w:ascii="Myriad Pro"/>
                <w:i/>
                <w:sz w:val="19"/>
              </w:rPr>
            </w:pPr>
            <w:r>
              <w:rPr>
                <w:rFonts w:ascii="Myriad Pro"/>
                <w:i/>
                <w:color w:val="231F20"/>
                <w:sz w:val="19"/>
              </w:rPr>
              <w:t>Konferenz</w:t>
            </w:r>
            <w:r>
              <w:rPr>
                <w:rFonts w:ascii="Myriad Pro"/>
                <w:i/>
                <w:color w:val="231F20"/>
                <w:spacing w:val="6"/>
                <w:sz w:val="19"/>
              </w:rPr>
              <w:t xml:space="preserve"> </w:t>
            </w:r>
            <w:r>
              <w:rPr>
                <w:rFonts w:ascii="Myriad Pro"/>
                <w:i/>
                <w:color w:val="231F20"/>
                <w:sz w:val="19"/>
              </w:rPr>
              <w:t>von</w:t>
            </w:r>
            <w:r>
              <w:rPr>
                <w:rFonts w:ascii="Myriad Pro"/>
                <w:i/>
                <w:color w:val="231F20"/>
                <w:spacing w:val="7"/>
                <w:sz w:val="19"/>
              </w:rPr>
              <w:t xml:space="preserve"> </w:t>
            </w:r>
            <w:r>
              <w:rPr>
                <w:rFonts w:ascii="Myriad Pro"/>
                <w:i/>
                <w:color w:val="231F20"/>
                <w:spacing w:val="-2"/>
                <w:sz w:val="19"/>
              </w:rPr>
              <w:t>Potsdam</w:t>
            </w:r>
          </w:p>
        </w:tc>
        <w:tc>
          <w:tcPr>
            <w:tcW w:w="2551" w:type="dxa"/>
            <w:tcBorders>
              <w:top w:val="single" w:sz="4" w:space="0" w:color="196BAC"/>
              <w:left w:val="single" w:sz="4" w:space="0" w:color="196BAC"/>
              <w:bottom w:val="single" w:sz="4" w:space="0" w:color="196BAC"/>
              <w:right w:val="single" w:sz="4" w:space="0" w:color="196BAC"/>
            </w:tcBorders>
            <w:shd w:val="solid" w:color="D4E0F1" w:fill="D4E0F1"/>
          </w:tcPr>
          <w:p w14:paraId="69F1E628" w14:textId="77777777" w:rsidR="00505EC9" w:rsidRDefault="006318FC">
            <w:pPr>
              <w:pStyle w:val="TableParagraph"/>
              <w:spacing w:line="252" w:lineRule="auto"/>
              <w:ind w:right="522"/>
              <w:rPr>
                <w:sz w:val="19"/>
              </w:rPr>
            </w:pPr>
            <w:r>
              <w:rPr>
                <w:color w:val="231F20"/>
                <w:spacing w:val="-2"/>
                <w:sz w:val="19"/>
              </w:rPr>
              <w:t>Weichenstellungen nach</w:t>
            </w:r>
            <w:r>
              <w:rPr>
                <w:color w:val="231F20"/>
                <w:sz w:val="19"/>
              </w:rPr>
              <w:t xml:space="preserve"> West und Ost</w:t>
            </w:r>
          </w:p>
        </w:tc>
        <w:tc>
          <w:tcPr>
            <w:tcW w:w="964" w:type="dxa"/>
            <w:tcBorders>
              <w:top w:val="single" w:sz="4" w:space="0" w:color="196BAC"/>
              <w:left w:val="single" w:sz="4" w:space="0" w:color="196BAC"/>
              <w:bottom w:val="single" w:sz="4" w:space="0" w:color="196BAC"/>
              <w:right w:val="single" w:sz="4" w:space="0" w:color="196BAC"/>
            </w:tcBorders>
          </w:tcPr>
          <w:p w14:paraId="0017791B" w14:textId="77777777" w:rsidR="00505EC9" w:rsidRDefault="006318FC">
            <w:pPr>
              <w:pStyle w:val="TableParagraph"/>
              <w:rPr>
                <w:sz w:val="19"/>
              </w:rPr>
            </w:pPr>
            <w:r>
              <w:rPr>
                <w:color w:val="231F20"/>
                <w:spacing w:val="-4"/>
                <w:sz w:val="19"/>
              </w:rPr>
              <w:t>24/25</w:t>
            </w:r>
          </w:p>
        </w:tc>
        <w:tc>
          <w:tcPr>
            <w:tcW w:w="3118" w:type="dxa"/>
            <w:tcBorders>
              <w:top w:val="single" w:sz="4" w:space="0" w:color="196BAC"/>
              <w:left w:val="single" w:sz="4" w:space="0" w:color="196BAC"/>
              <w:bottom w:val="single" w:sz="4" w:space="0" w:color="196BAC"/>
              <w:right w:val="single" w:sz="4" w:space="0" w:color="196BAC"/>
            </w:tcBorders>
          </w:tcPr>
          <w:p w14:paraId="1F8DBBDB" w14:textId="60B6CDA9" w:rsidR="00505EC9" w:rsidRDefault="006318FC">
            <w:pPr>
              <w:pStyle w:val="TableParagraph"/>
              <w:spacing w:line="252" w:lineRule="auto"/>
              <w:ind w:right="134"/>
              <w:rPr>
                <w:sz w:val="19"/>
              </w:rPr>
            </w:pPr>
            <w:r>
              <w:rPr>
                <w:color w:val="231F20"/>
                <w:sz w:val="19"/>
              </w:rPr>
              <w:t>Schwerpunkte: Marshall-Plan für Westeuropa und Aufbau einer sozialistischen</w:t>
            </w:r>
            <w:r>
              <w:rPr>
                <w:color w:val="231F20"/>
                <w:spacing w:val="-6"/>
                <w:sz w:val="19"/>
              </w:rPr>
              <w:t xml:space="preserve"> </w:t>
            </w:r>
            <w:r>
              <w:rPr>
                <w:color w:val="231F20"/>
                <w:sz w:val="19"/>
              </w:rPr>
              <w:t>Gesellschafts</w:t>
            </w:r>
            <w:r w:rsidR="00F85110">
              <w:rPr>
                <w:color w:val="231F20"/>
                <w:sz w:val="19"/>
              </w:rPr>
              <w:t xml:space="preserve">- </w:t>
            </w:r>
            <w:r>
              <w:rPr>
                <w:color w:val="231F20"/>
                <w:sz w:val="19"/>
              </w:rPr>
              <w:t xml:space="preserve">und Wirtschaftsordnung in </w:t>
            </w:r>
            <w:r>
              <w:rPr>
                <w:color w:val="231F20"/>
                <w:spacing w:val="-2"/>
                <w:sz w:val="19"/>
              </w:rPr>
              <w:t>Osteuropa</w:t>
            </w:r>
          </w:p>
        </w:tc>
      </w:tr>
    </w:tbl>
    <w:p w14:paraId="2B6FD3C9"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7C1C95F7" w14:textId="2C972F42" w:rsidR="00505EC9" w:rsidRDefault="00505EC9">
      <w:pPr>
        <w:spacing w:before="6"/>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6CEE0E78" w14:textId="77777777" w:rsidTr="00D46AFD">
        <w:trPr>
          <w:trHeight w:val="609"/>
        </w:trPr>
        <w:tc>
          <w:tcPr>
            <w:tcW w:w="850" w:type="dxa"/>
            <w:tcBorders>
              <w:top w:val="nil"/>
              <w:left w:val="nil"/>
              <w:bottom w:val="nil"/>
            </w:tcBorders>
            <w:shd w:val="clear" w:color="auto" w:fill="196BAC"/>
            <w:tcMar>
              <w:top w:w="0" w:type="dxa"/>
            </w:tcMar>
          </w:tcPr>
          <w:p w14:paraId="6FB21DAA" w14:textId="77777777" w:rsidR="00505EC9" w:rsidRDefault="006318FC">
            <w:pPr>
              <w:pStyle w:val="TableParagraph"/>
              <w:spacing w:before="75"/>
              <w:ind w:left="112"/>
              <w:rPr>
                <w:rFonts w:ascii="MyriadPro-Semibold"/>
                <w:b/>
                <w:sz w:val="19"/>
              </w:rPr>
            </w:pPr>
            <w:r>
              <w:rPr>
                <w:rFonts w:ascii="MyriadPro-Semibold"/>
                <w:b/>
                <w:color w:val="FFFFFF"/>
                <w:spacing w:val="-5"/>
                <w:sz w:val="19"/>
              </w:rPr>
              <w:t>ca.</w:t>
            </w:r>
          </w:p>
          <w:p w14:paraId="1F28E331" w14:textId="77777777" w:rsidR="00505EC9" w:rsidRDefault="006318FC">
            <w:pPr>
              <w:pStyle w:val="TableParagraph"/>
              <w:spacing w:before="12"/>
              <w:ind w:left="112"/>
              <w:rPr>
                <w:rFonts w:ascii="MyriadPro-Semibold"/>
                <w:b/>
                <w:sz w:val="19"/>
              </w:rPr>
            </w:pPr>
            <w:r>
              <w:rPr>
                <w:rFonts w:ascii="MyriadPro-Semibold"/>
                <w:b/>
                <w:color w:val="FFFFFF"/>
                <w:sz w:val="19"/>
              </w:rPr>
              <w:t xml:space="preserve">7 </w:t>
            </w:r>
            <w:r>
              <w:rPr>
                <w:rFonts w:ascii="MyriadPro-Semibold"/>
                <w:b/>
                <w:color w:val="FFFFFF"/>
                <w:spacing w:val="-4"/>
                <w:sz w:val="19"/>
              </w:rPr>
              <w:t>Std.</w:t>
            </w:r>
          </w:p>
        </w:tc>
        <w:tc>
          <w:tcPr>
            <w:tcW w:w="13492" w:type="dxa"/>
            <w:gridSpan w:val="5"/>
            <w:tcBorders>
              <w:top w:val="nil"/>
              <w:bottom w:val="nil"/>
              <w:right w:val="nil"/>
            </w:tcBorders>
            <w:shd w:val="clear" w:color="auto" w:fill="196BAC"/>
            <w:tcMar>
              <w:top w:w="0" w:type="dxa"/>
            </w:tcMar>
          </w:tcPr>
          <w:p w14:paraId="7EA09FF2" w14:textId="77777777" w:rsidR="00505EC9" w:rsidRDefault="006318FC">
            <w:pPr>
              <w:pStyle w:val="TableParagraph"/>
              <w:spacing w:before="75"/>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1:</w:t>
            </w:r>
          </w:p>
          <w:p w14:paraId="7324FC40" w14:textId="77777777" w:rsidR="00505EC9" w:rsidRDefault="006318FC">
            <w:pPr>
              <w:pStyle w:val="TableParagraph"/>
              <w:spacing w:before="12"/>
              <w:ind w:left="112"/>
              <w:rPr>
                <w:rFonts w:ascii="MyriadPro-Semibold"/>
                <w:b/>
                <w:sz w:val="19"/>
              </w:rPr>
            </w:pPr>
            <w:r>
              <w:rPr>
                <w:rFonts w:ascii="MyriadPro-Semibold"/>
                <w:b/>
                <w:color w:val="FFFFFF"/>
                <w:sz w:val="19"/>
              </w:rPr>
              <w:t>Nachkriegszeit</w:t>
            </w:r>
            <w:r>
              <w:rPr>
                <w:rFonts w:ascii="MyriadPro-Semibold"/>
                <w:b/>
                <w:color w:val="FFFFFF"/>
                <w:spacing w:val="-3"/>
                <w:sz w:val="19"/>
              </w:rPr>
              <w:t xml:space="preserve"> </w:t>
            </w:r>
            <w:r>
              <w:rPr>
                <w:rFonts w:ascii="MyriadPro-Semibold"/>
                <w:b/>
                <w:color w:val="FFFFFF"/>
                <w:sz w:val="19"/>
              </w:rPr>
              <w:t xml:space="preserve">und politischer Neubeginn in </w:t>
            </w:r>
            <w:r>
              <w:rPr>
                <w:rFonts w:ascii="MyriadPro-Semibold"/>
                <w:b/>
                <w:color w:val="FFFFFF"/>
                <w:spacing w:val="-2"/>
                <w:sz w:val="19"/>
              </w:rPr>
              <w:t>Deutschland</w:t>
            </w:r>
          </w:p>
        </w:tc>
      </w:tr>
      <w:tr w:rsidR="00505EC9" w14:paraId="2D062C68" w14:textId="77777777" w:rsidTr="00D46AFD">
        <w:trPr>
          <w:trHeight w:val="369"/>
        </w:trPr>
        <w:tc>
          <w:tcPr>
            <w:tcW w:w="850" w:type="dxa"/>
            <w:tcBorders>
              <w:top w:val="nil"/>
              <w:left w:val="nil"/>
              <w:bottom w:val="nil"/>
            </w:tcBorders>
            <w:shd w:val="clear" w:color="auto" w:fill="80ADCE"/>
            <w:tcMar>
              <w:top w:w="0" w:type="dxa"/>
            </w:tcMar>
          </w:tcPr>
          <w:p w14:paraId="03AE0F1A"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47861583"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7DF41DD9"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192A172E"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7EC7F13C"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577E8D79"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7319C709" w14:textId="77777777" w:rsidTr="001D7DF6">
        <w:trPr>
          <w:trHeight w:val="1800"/>
        </w:trPr>
        <w:tc>
          <w:tcPr>
            <w:tcW w:w="850" w:type="dxa"/>
            <w:tcBorders>
              <w:top w:val="nil"/>
              <w:left w:val="single" w:sz="4" w:space="0" w:color="196BAC"/>
              <w:bottom w:val="single" w:sz="4" w:space="0" w:color="196BAC"/>
              <w:right w:val="single" w:sz="4" w:space="0" w:color="196BAC"/>
            </w:tcBorders>
          </w:tcPr>
          <w:p w14:paraId="60E25644"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6614494A" w14:textId="77777777" w:rsidR="00505EC9" w:rsidRDefault="006318FC">
            <w:pPr>
              <w:pStyle w:val="TableParagraph"/>
              <w:spacing w:before="71" w:line="252" w:lineRule="auto"/>
              <w:ind w:left="112" w:right="282"/>
              <w:rPr>
                <w:sz w:val="19"/>
              </w:rPr>
            </w:pPr>
            <w:r>
              <w:rPr>
                <w:color w:val="231F20"/>
                <w:sz w:val="19"/>
              </w:rPr>
              <w:t xml:space="preserve">Die SuS vollziehen an der </w:t>
            </w:r>
            <w:r>
              <w:rPr>
                <w:rFonts w:ascii="Myriad Pro"/>
                <w:i/>
                <w:color w:val="231F20"/>
                <w:sz w:val="19"/>
              </w:rPr>
              <w:t>Verfassung des</w:t>
            </w:r>
            <w:r>
              <w:rPr>
                <w:rFonts w:ascii="Myriad Pro"/>
                <w:i/>
                <w:color w:val="231F20"/>
                <w:spacing w:val="40"/>
                <w:sz w:val="19"/>
              </w:rPr>
              <w:t xml:space="preserve"> </w:t>
            </w:r>
            <w:r>
              <w:rPr>
                <w:rFonts w:ascii="Myriad Pro"/>
                <w:i/>
                <w:color w:val="231F20"/>
                <w:sz w:val="19"/>
              </w:rPr>
              <w:t xml:space="preserve">Freistaats Bayern </w:t>
            </w:r>
            <w:r>
              <w:rPr>
                <w:color w:val="231F20"/>
                <w:sz w:val="19"/>
              </w:rPr>
              <w:t>nach, wie eine moderne demokratische Grundordnung aufgebaut ist und</w:t>
            </w:r>
            <w:r>
              <w:rPr>
                <w:color w:val="231F20"/>
                <w:spacing w:val="-11"/>
                <w:sz w:val="19"/>
              </w:rPr>
              <w:t xml:space="preserve"> </w:t>
            </w:r>
            <w:r>
              <w:rPr>
                <w:color w:val="231F20"/>
                <w:sz w:val="19"/>
              </w:rPr>
              <w:t>welche</w:t>
            </w:r>
            <w:r>
              <w:rPr>
                <w:color w:val="231F20"/>
                <w:spacing w:val="-10"/>
                <w:sz w:val="19"/>
              </w:rPr>
              <w:t xml:space="preserve"> </w:t>
            </w:r>
            <w:r>
              <w:rPr>
                <w:color w:val="231F20"/>
                <w:sz w:val="19"/>
              </w:rPr>
              <w:t>Herausforderungen</w:t>
            </w:r>
            <w:r>
              <w:rPr>
                <w:color w:val="231F20"/>
                <w:spacing w:val="-11"/>
                <w:sz w:val="19"/>
              </w:rPr>
              <w:t xml:space="preserve"> </w:t>
            </w:r>
            <w:r>
              <w:rPr>
                <w:color w:val="231F20"/>
                <w:sz w:val="19"/>
              </w:rPr>
              <w:t>und</w:t>
            </w:r>
            <w:r>
              <w:rPr>
                <w:color w:val="231F20"/>
                <w:spacing w:val="-10"/>
                <w:sz w:val="19"/>
              </w:rPr>
              <w:t xml:space="preserve"> </w:t>
            </w:r>
            <w:r>
              <w:rPr>
                <w:color w:val="231F20"/>
                <w:sz w:val="19"/>
              </w:rPr>
              <w:t>Chancen damit verbunden sind.</w:t>
            </w:r>
          </w:p>
        </w:tc>
        <w:tc>
          <w:tcPr>
            <w:tcW w:w="2834" w:type="dxa"/>
            <w:tcBorders>
              <w:top w:val="nil"/>
              <w:left w:val="single" w:sz="4" w:space="0" w:color="196BAC"/>
              <w:bottom w:val="single" w:sz="4" w:space="0" w:color="196BAC"/>
              <w:right w:val="single" w:sz="4" w:space="0" w:color="196BAC"/>
            </w:tcBorders>
          </w:tcPr>
          <w:p w14:paraId="334C8CE0" w14:textId="77777777" w:rsidR="00505EC9" w:rsidRDefault="006318FC">
            <w:pPr>
              <w:pStyle w:val="TableParagraph"/>
              <w:spacing w:before="71" w:line="252" w:lineRule="auto"/>
              <w:ind w:left="112"/>
              <w:rPr>
                <w:sz w:val="19"/>
              </w:rPr>
            </w:pPr>
            <w:r>
              <w:rPr>
                <w:color w:val="231F20"/>
                <w:sz w:val="19"/>
              </w:rPr>
              <w:t>politische Neuanfänge (u.</w:t>
            </w:r>
            <w:r>
              <w:rPr>
                <w:color w:val="231F20"/>
                <w:spacing w:val="-4"/>
                <w:sz w:val="19"/>
              </w:rPr>
              <w:t xml:space="preserve"> </w:t>
            </w:r>
            <w:r>
              <w:rPr>
                <w:color w:val="231F20"/>
                <w:sz w:val="19"/>
              </w:rPr>
              <w:t>a. Gründung</w:t>
            </w:r>
            <w:r>
              <w:rPr>
                <w:color w:val="231F20"/>
                <w:spacing w:val="-11"/>
                <w:sz w:val="19"/>
              </w:rPr>
              <w:t xml:space="preserve"> </w:t>
            </w:r>
            <w:r>
              <w:rPr>
                <w:color w:val="231F20"/>
                <w:sz w:val="19"/>
              </w:rPr>
              <w:t>des</w:t>
            </w:r>
            <w:r>
              <w:rPr>
                <w:color w:val="231F20"/>
                <w:spacing w:val="-10"/>
                <w:sz w:val="19"/>
              </w:rPr>
              <w:t xml:space="preserve"> </w:t>
            </w:r>
            <w:r>
              <w:rPr>
                <w:color w:val="231F20"/>
                <w:sz w:val="19"/>
              </w:rPr>
              <w:t>Freistaats</w:t>
            </w:r>
            <w:r>
              <w:rPr>
                <w:color w:val="231F20"/>
                <w:spacing w:val="-11"/>
                <w:sz w:val="19"/>
              </w:rPr>
              <w:t xml:space="preserve"> </w:t>
            </w:r>
            <w:r>
              <w:rPr>
                <w:color w:val="231F20"/>
                <w:sz w:val="19"/>
              </w:rPr>
              <w:t>Bayern)</w:t>
            </w:r>
          </w:p>
          <w:p w14:paraId="1AC543EB" w14:textId="77777777" w:rsidR="00505EC9" w:rsidRDefault="006318FC">
            <w:pPr>
              <w:pStyle w:val="TableParagraph"/>
              <w:spacing w:before="114" w:line="252" w:lineRule="auto"/>
              <w:ind w:left="112"/>
              <w:rPr>
                <w:rFonts w:ascii="Myriad Pro"/>
                <w:i/>
                <w:sz w:val="19"/>
              </w:rPr>
            </w:pPr>
            <w:r>
              <w:rPr>
                <w:color w:val="231F20"/>
                <w:sz w:val="19"/>
              </w:rPr>
              <w:t>Grundlegende</w:t>
            </w:r>
            <w:r>
              <w:rPr>
                <w:color w:val="231F20"/>
                <w:spacing w:val="-11"/>
                <w:sz w:val="19"/>
              </w:rPr>
              <w:t xml:space="preserve"> </w:t>
            </w:r>
            <w:r>
              <w:rPr>
                <w:color w:val="231F20"/>
                <w:sz w:val="19"/>
              </w:rPr>
              <w:t>Daten</w:t>
            </w:r>
            <w:r>
              <w:rPr>
                <w:color w:val="231F20"/>
                <w:spacing w:val="-10"/>
                <w:sz w:val="19"/>
              </w:rPr>
              <w:t xml:space="preserve"> </w:t>
            </w:r>
            <w:r>
              <w:rPr>
                <w:color w:val="231F20"/>
                <w:sz w:val="19"/>
              </w:rPr>
              <w:t>und</w:t>
            </w:r>
            <w:r>
              <w:rPr>
                <w:color w:val="231F20"/>
                <w:spacing w:val="-11"/>
                <w:sz w:val="19"/>
              </w:rPr>
              <w:t xml:space="preserve"> </w:t>
            </w:r>
            <w:r>
              <w:rPr>
                <w:color w:val="231F20"/>
                <w:sz w:val="19"/>
              </w:rPr>
              <w:t xml:space="preserve">Begriffe: </w:t>
            </w:r>
            <w:r>
              <w:rPr>
                <w:rFonts w:ascii="Myriad Pro"/>
                <w:i/>
                <w:color w:val="231F20"/>
                <w:sz w:val="19"/>
              </w:rPr>
              <w:t>1946 Verfassung des Freistaats</w:t>
            </w:r>
            <w:r>
              <w:rPr>
                <w:rFonts w:ascii="Myriad Pro"/>
                <w:i/>
                <w:color w:val="231F20"/>
                <w:spacing w:val="40"/>
                <w:sz w:val="19"/>
              </w:rPr>
              <w:t xml:space="preserve"> </w:t>
            </w:r>
            <w:r>
              <w:rPr>
                <w:rFonts w:ascii="Myriad Pro"/>
                <w:i/>
                <w:color w:val="231F20"/>
                <w:spacing w:val="-2"/>
                <w:sz w:val="19"/>
              </w:rPr>
              <w:t>Bayern</w:t>
            </w:r>
          </w:p>
        </w:tc>
        <w:tc>
          <w:tcPr>
            <w:tcW w:w="2551" w:type="dxa"/>
            <w:tcBorders>
              <w:top w:val="nil"/>
              <w:left w:val="single" w:sz="4" w:space="0" w:color="196BAC"/>
              <w:bottom w:val="single" w:sz="4" w:space="0" w:color="196BAC"/>
              <w:right w:val="single" w:sz="4" w:space="0" w:color="196BAC"/>
            </w:tcBorders>
            <w:shd w:val="solid" w:color="D4E0F1" w:fill="D4E0F1"/>
          </w:tcPr>
          <w:p w14:paraId="1CCB6058" w14:textId="77777777" w:rsidR="00505EC9" w:rsidRDefault="006318FC">
            <w:pPr>
              <w:pStyle w:val="TableParagraph"/>
              <w:spacing w:before="71" w:line="252" w:lineRule="auto"/>
              <w:ind w:right="565"/>
              <w:rPr>
                <w:sz w:val="19"/>
              </w:rPr>
            </w:pPr>
            <w:r>
              <w:rPr>
                <w:color w:val="231F20"/>
                <w:sz w:val="19"/>
              </w:rPr>
              <w:t>Politischer</w:t>
            </w:r>
            <w:r>
              <w:rPr>
                <w:color w:val="231F20"/>
                <w:spacing w:val="-11"/>
                <w:sz w:val="19"/>
              </w:rPr>
              <w:t xml:space="preserve"> </w:t>
            </w:r>
            <w:r>
              <w:rPr>
                <w:color w:val="231F20"/>
                <w:sz w:val="19"/>
              </w:rPr>
              <w:t>Neubeginn</w:t>
            </w:r>
            <w:r>
              <w:rPr>
                <w:color w:val="231F20"/>
                <w:spacing w:val="-10"/>
                <w:sz w:val="19"/>
              </w:rPr>
              <w:t xml:space="preserve"> </w:t>
            </w:r>
            <w:r>
              <w:rPr>
                <w:color w:val="231F20"/>
                <w:sz w:val="19"/>
              </w:rPr>
              <w:t xml:space="preserve">in </w:t>
            </w:r>
            <w:r>
              <w:rPr>
                <w:color w:val="231F20"/>
                <w:spacing w:val="-2"/>
                <w:sz w:val="19"/>
              </w:rPr>
              <w:t>Bayern</w:t>
            </w:r>
          </w:p>
        </w:tc>
        <w:tc>
          <w:tcPr>
            <w:tcW w:w="964" w:type="dxa"/>
            <w:tcBorders>
              <w:top w:val="nil"/>
              <w:left w:val="single" w:sz="4" w:space="0" w:color="196BAC"/>
              <w:bottom w:val="single" w:sz="4" w:space="0" w:color="196BAC"/>
              <w:right w:val="single" w:sz="4" w:space="0" w:color="196BAC"/>
            </w:tcBorders>
          </w:tcPr>
          <w:p w14:paraId="413BDEDE" w14:textId="77777777" w:rsidR="00505EC9" w:rsidRDefault="006318FC">
            <w:pPr>
              <w:pStyle w:val="TableParagraph"/>
              <w:spacing w:before="71"/>
              <w:rPr>
                <w:sz w:val="19"/>
              </w:rPr>
            </w:pPr>
            <w:r>
              <w:rPr>
                <w:color w:val="231F20"/>
                <w:spacing w:val="-4"/>
                <w:sz w:val="19"/>
              </w:rPr>
              <w:t>26/27</w:t>
            </w:r>
          </w:p>
        </w:tc>
        <w:tc>
          <w:tcPr>
            <w:tcW w:w="3118" w:type="dxa"/>
            <w:tcBorders>
              <w:top w:val="nil"/>
              <w:left w:val="single" w:sz="4" w:space="0" w:color="196BAC"/>
              <w:bottom w:val="single" w:sz="4" w:space="0" w:color="196BAC"/>
              <w:right w:val="single" w:sz="4" w:space="0" w:color="196BAC"/>
            </w:tcBorders>
          </w:tcPr>
          <w:p w14:paraId="30E1CEC1" w14:textId="77777777" w:rsidR="00505EC9" w:rsidRDefault="006318FC">
            <w:pPr>
              <w:pStyle w:val="TableParagraph"/>
              <w:spacing w:before="71" w:line="252" w:lineRule="auto"/>
              <w:ind w:right="134"/>
              <w:rPr>
                <w:sz w:val="19"/>
              </w:rPr>
            </w:pPr>
            <w:r>
              <w:rPr>
                <w:color w:val="231F20"/>
                <w:sz w:val="19"/>
              </w:rPr>
              <w:t>Mediencode</w:t>
            </w:r>
            <w:r>
              <w:rPr>
                <w:color w:val="231F20"/>
                <w:spacing w:val="-11"/>
                <w:sz w:val="19"/>
              </w:rPr>
              <w:t xml:space="preserve"> </w:t>
            </w:r>
            <w:r>
              <w:rPr>
                <w:color w:val="231F20"/>
                <w:sz w:val="19"/>
              </w:rPr>
              <w:t>zur</w:t>
            </w:r>
            <w:r>
              <w:rPr>
                <w:color w:val="231F20"/>
                <w:spacing w:val="-10"/>
                <w:sz w:val="19"/>
              </w:rPr>
              <w:t xml:space="preserve"> </w:t>
            </w:r>
            <w:r>
              <w:rPr>
                <w:color w:val="231F20"/>
                <w:sz w:val="19"/>
              </w:rPr>
              <w:t xml:space="preserve">Bayerischen </w:t>
            </w:r>
            <w:r>
              <w:rPr>
                <w:color w:val="231F20"/>
                <w:spacing w:val="-2"/>
                <w:sz w:val="19"/>
              </w:rPr>
              <w:t>Verfassung.</w:t>
            </w:r>
          </w:p>
          <w:p w14:paraId="61C58F5D" w14:textId="77777777" w:rsidR="00505EC9" w:rsidRDefault="006318FC">
            <w:pPr>
              <w:pStyle w:val="TableParagraph"/>
              <w:spacing w:before="1" w:line="252" w:lineRule="auto"/>
              <w:ind w:right="197"/>
              <w:rPr>
                <w:sz w:val="19"/>
              </w:rPr>
            </w:pPr>
            <w:r>
              <w:rPr>
                <w:rFonts w:ascii="Myriad Pro" w:hAnsi="Myriad Pro"/>
                <w:i/>
                <w:color w:val="196BAC"/>
                <w:sz w:val="19"/>
              </w:rPr>
              <w:t>Q 2</w:t>
            </w:r>
            <w:r>
              <w:rPr>
                <w:color w:val="231F20"/>
                <w:sz w:val="19"/>
              </w:rPr>
              <w:t>: Verhältnis Militärregierung – Freistaat Bayern; verdeutlicht, dass die regionale bzw. nationale Politik sich</w:t>
            </w:r>
            <w:r>
              <w:rPr>
                <w:color w:val="231F20"/>
                <w:spacing w:val="-9"/>
                <w:sz w:val="19"/>
              </w:rPr>
              <w:t xml:space="preserve"> </w:t>
            </w:r>
            <w:r>
              <w:rPr>
                <w:color w:val="231F20"/>
                <w:sz w:val="19"/>
              </w:rPr>
              <w:t>im</w:t>
            </w:r>
            <w:r>
              <w:rPr>
                <w:color w:val="231F20"/>
                <w:spacing w:val="-9"/>
                <w:sz w:val="19"/>
              </w:rPr>
              <w:t xml:space="preserve"> </w:t>
            </w:r>
            <w:r>
              <w:rPr>
                <w:color w:val="231F20"/>
                <w:sz w:val="19"/>
              </w:rPr>
              <w:t>Rahmen</w:t>
            </w:r>
            <w:r>
              <w:rPr>
                <w:color w:val="231F20"/>
                <w:spacing w:val="-9"/>
                <w:sz w:val="19"/>
              </w:rPr>
              <w:t xml:space="preserve"> </w:t>
            </w:r>
            <w:r>
              <w:rPr>
                <w:color w:val="231F20"/>
                <w:sz w:val="19"/>
              </w:rPr>
              <w:t>der</w:t>
            </w:r>
            <w:r>
              <w:rPr>
                <w:color w:val="231F20"/>
                <w:spacing w:val="-9"/>
                <w:sz w:val="19"/>
              </w:rPr>
              <w:t xml:space="preserve"> </w:t>
            </w:r>
            <w:r>
              <w:rPr>
                <w:color w:val="231F20"/>
                <w:sz w:val="19"/>
              </w:rPr>
              <w:t>internationalen Bedingungen entwickelt.</w:t>
            </w:r>
          </w:p>
        </w:tc>
      </w:tr>
      <w:tr w:rsidR="00505EC9" w14:paraId="34D8FB0C" w14:textId="77777777" w:rsidTr="001D7DF6">
        <w:trPr>
          <w:trHeight w:val="2039"/>
        </w:trPr>
        <w:tc>
          <w:tcPr>
            <w:tcW w:w="850" w:type="dxa"/>
            <w:tcBorders>
              <w:top w:val="single" w:sz="4" w:space="0" w:color="196BAC"/>
              <w:left w:val="single" w:sz="4" w:space="0" w:color="196BAC"/>
              <w:bottom w:val="single" w:sz="4" w:space="0" w:color="196BAC"/>
              <w:right w:val="single" w:sz="4" w:space="0" w:color="196BAC"/>
            </w:tcBorders>
          </w:tcPr>
          <w:p w14:paraId="3EF5A5D2"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70E74560" w14:textId="2829F57E" w:rsidR="00505EC9" w:rsidRDefault="006318FC">
            <w:pPr>
              <w:pStyle w:val="TableParagraph"/>
              <w:spacing w:line="252" w:lineRule="auto"/>
              <w:ind w:left="112" w:right="150"/>
              <w:rPr>
                <w:sz w:val="19"/>
              </w:rPr>
            </w:pPr>
            <w:r>
              <w:rPr>
                <w:color w:val="231F20"/>
                <w:sz w:val="19"/>
              </w:rPr>
              <w:t>Die SuS</w:t>
            </w:r>
            <w:r>
              <w:rPr>
                <w:color w:val="231F20"/>
                <w:sz w:val="19"/>
              </w:rPr>
              <w:t xml:space="preserve"> erkennen, dass weltpolitische Rahmenbedingungen und Weichenstellungen der Siegermächte sich entscheidend auf das Leben der</w:t>
            </w:r>
            <w:r>
              <w:rPr>
                <w:color w:val="231F20"/>
                <w:spacing w:val="-5"/>
                <w:sz w:val="19"/>
              </w:rPr>
              <w:t xml:space="preserve"> </w:t>
            </w:r>
            <w:r>
              <w:rPr>
                <w:color w:val="231F20"/>
                <w:sz w:val="19"/>
              </w:rPr>
              <w:t>Menschen</w:t>
            </w:r>
            <w:r>
              <w:rPr>
                <w:color w:val="231F20"/>
                <w:spacing w:val="-5"/>
                <w:sz w:val="19"/>
              </w:rPr>
              <w:t xml:space="preserve"> </w:t>
            </w:r>
            <w:r>
              <w:rPr>
                <w:color w:val="231F20"/>
                <w:sz w:val="19"/>
              </w:rPr>
              <w:t>in</w:t>
            </w:r>
            <w:r>
              <w:rPr>
                <w:color w:val="231F20"/>
                <w:spacing w:val="-5"/>
                <w:sz w:val="19"/>
              </w:rPr>
              <w:t xml:space="preserve"> </w:t>
            </w:r>
            <w:r>
              <w:rPr>
                <w:color w:val="231F20"/>
                <w:sz w:val="19"/>
              </w:rPr>
              <w:t>der</w:t>
            </w:r>
            <w:r>
              <w:rPr>
                <w:color w:val="231F20"/>
                <w:spacing w:val="-5"/>
                <w:sz w:val="19"/>
              </w:rPr>
              <w:t xml:space="preserve"> </w:t>
            </w:r>
            <w:r>
              <w:rPr>
                <w:color w:val="231F20"/>
                <w:sz w:val="19"/>
              </w:rPr>
              <w:t>Nachkriegszeit</w:t>
            </w:r>
            <w:r>
              <w:rPr>
                <w:color w:val="231F20"/>
                <w:spacing w:val="-5"/>
                <w:sz w:val="19"/>
              </w:rPr>
              <w:t xml:space="preserve"> </w:t>
            </w:r>
            <w:r>
              <w:rPr>
                <w:color w:val="231F20"/>
                <w:sz w:val="19"/>
              </w:rPr>
              <w:t>in</w:t>
            </w:r>
            <w:r>
              <w:rPr>
                <w:color w:val="231F20"/>
                <w:spacing w:val="-5"/>
                <w:sz w:val="19"/>
              </w:rPr>
              <w:t xml:space="preserve"> </w:t>
            </w:r>
            <w:r>
              <w:rPr>
                <w:color w:val="231F20"/>
                <w:sz w:val="19"/>
              </w:rPr>
              <w:t>Deutschland auswirkten.</w:t>
            </w:r>
          </w:p>
          <w:p w14:paraId="735D56C7" w14:textId="77777777" w:rsidR="00505EC9" w:rsidRDefault="006318FC">
            <w:pPr>
              <w:pStyle w:val="TableParagraph"/>
              <w:spacing w:before="3" w:line="252" w:lineRule="auto"/>
              <w:ind w:left="112"/>
              <w:rPr>
                <w:sz w:val="19"/>
              </w:rPr>
            </w:pPr>
            <w:r>
              <w:rPr>
                <w:color w:val="231F20"/>
                <w:sz w:val="19"/>
              </w:rPr>
              <w:t>Die</w:t>
            </w:r>
            <w:r>
              <w:rPr>
                <w:color w:val="231F20"/>
                <w:spacing w:val="-11"/>
                <w:sz w:val="19"/>
              </w:rPr>
              <w:t xml:space="preserve"> </w:t>
            </w:r>
            <w:r>
              <w:rPr>
                <w:color w:val="231F20"/>
                <w:sz w:val="19"/>
              </w:rPr>
              <w:t>SuS</w:t>
            </w:r>
            <w:r>
              <w:rPr>
                <w:color w:val="231F20"/>
                <w:spacing w:val="-9"/>
                <w:sz w:val="19"/>
              </w:rPr>
              <w:t xml:space="preserve"> </w:t>
            </w:r>
            <w:r>
              <w:rPr>
                <w:color w:val="231F20"/>
                <w:sz w:val="19"/>
              </w:rPr>
              <w:t>diskutieren</w:t>
            </w:r>
            <w:r>
              <w:rPr>
                <w:color w:val="231F20"/>
                <w:spacing w:val="-8"/>
                <w:sz w:val="19"/>
              </w:rPr>
              <w:t xml:space="preserve"> </w:t>
            </w:r>
            <w:r>
              <w:rPr>
                <w:color w:val="231F20"/>
                <w:sz w:val="19"/>
              </w:rPr>
              <w:t>die</w:t>
            </w:r>
            <w:r>
              <w:rPr>
                <w:color w:val="231F20"/>
                <w:spacing w:val="-8"/>
                <w:sz w:val="19"/>
              </w:rPr>
              <w:t xml:space="preserve"> </w:t>
            </w:r>
            <w:r>
              <w:rPr>
                <w:color w:val="231F20"/>
                <w:sz w:val="19"/>
              </w:rPr>
              <w:t>deutsche</w:t>
            </w:r>
            <w:r>
              <w:rPr>
                <w:color w:val="231F20"/>
                <w:spacing w:val="-11"/>
                <w:sz w:val="19"/>
              </w:rPr>
              <w:t xml:space="preserve"> </w:t>
            </w:r>
            <w:r>
              <w:rPr>
                <w:color w:val="231F20"/>
                <w:sz w:val="19"/>
              </w:rPr>
              <w:t>Teilung</w:t>
            </w:r>
            <w:r>
              <w:rPr>
                <w:color w:val="231F20"/>
                <w:spacing w:val="-8"/>
                <w:sz w:val="19"/>
              </w:rPr>
              <w:t xml:space="preserve"> </w:t>
            </w:r>
            <w:r>
              <w:rPr>
                <w:color w:val="231F20"/>
                <w:sz w:val="19"/>
              </w:rPr>
              <w:t>vor</w:t>
            </w:r>
            <w:r>
              <w:rPr>
                <w:color w:val="231F20"/>
                <w:spacing w:val="-8"/>
                <w:sz w:val="19"/>
              </w:rPr>
              <w:t xml:space="preserve"> </w:t>
            </w:r>
            <w:r>
              <w:rPr>
                <w:color w:val="231F20"/>
                <w:sz w:val="19"/>
              </w:rPr>
              <w:t>dem Hintergrund der Politik d</w:t>
            </w:r>
            <w:r>
              <w:rPr>
                <w:color w:val="231F20"/>
                <w:sz w:val="19"/>
              </w:rPr>
              <w:t xml:space="preserve">er Alliierten und deren </w:t>
            </w:r>
            <w:r>
              <w:rPr>
                <w:color w:val="231F20"/>
                <w:spacing w:val="-2"/>
                <w:sz w:val="19"/>
              </w:rPr>
              <w:t>Weltanschauung.</w:t>
            </w:r>
          </w:p>
        </w:tc>
        <w:tc>
          <w:tcPr>
            <w:tcW w:w="2834" w:type="dxa"/>
            <w:tcBorders>
              <w:top w:val="single" w:sz="4" w:space="0" w:color="196BAC"/>
              <w:left w:val="single" w:sz="4" w:space="0" w:color="196BAC"/>
              <w:bottom w:val="single" w:sz="4" w:space="0" w:color="196BAC"/>
              <w:right w:val="single" w:sz="4" w:space="0" w:color="196BAC"/>
            </w:tcBorders>
          </w:tcPr>
          <w:p w14:paraId="5ED70781" w14:textId="77777777" w:rsidR="00505EC9" w:rsidRDefault="006318FC">
            <w:pPr>
              <w:pStyle w:val="TableParagraph"/>
              <w:spacing w:line="252" w:lineRule="auto"/>
              <w:ind w:left="112"/>
              <w:rPr>
                <w:rFonts w:ascii="Myriad Pro" w:hAnsi="Myriad Pro"/>
                <w:i/>
                <w:sz w:val="19"/>
              </w:rPr>
            </w:pPr>
            <w:r>
              <w:rPr>
                <w:color w:val="231F20"/>
                <w:sz w:val="19"/>
              </w:rPr>
              <w:t xml:space="preserve">Teilung Deutschlands und </w:t>
            </w:r>
            <w:r>
              <w:rPr>
                <w:rFonts w:ascii="Myriad Pro" w:hAnsi="Myriad Pro"/>
                <w:i/>
                <w:color w:val="231F20"/>
                <w:sz w:val="19"/>
              </w:rPr>
              <w:t>Gründung der beiden deutschen</w:t>
            </w:r>
            <w:r>
              <w:rPr>
                <w:rFonts w:ascii="Myriad Pro" w:hAnsi="Myriad Pro"/>
                <w:i/>
                <w:color w:val="231F20"/>
                <w:spacing w:val="40"/>
                <w:sz w:val="19"/>
              </w:rPr>
              <w:t xml:space="preserve"> </w:t>
            </w:r>
            <w:r>
              <w:rPr>
                <w:rFonts w:ascii="Myriad Pro" w:hAnsi="Myriad Pro"/>
                <w:i/>
                <w:color w:val="231F20"/>
                <w:spacing w:val="-2"/>
                <w:sz w:val="19"/>
              </w:rPr>
              <w:t>Staaten</w:t>
            </w:r>
          </w:p>
        </w:tc>
        <w:tc>
          <w:tcPr>
            <w:tcW w:w="2551" w:type="dxa"/>
            <w:tcBorders>
              <w:top w:val="single" w:sz="4" w:space="0" w:color="196BAC"/>
              <w:left w:val="single" w:sz="4" w:space="0" w:color="196BAC"/>
              <w:bottom w:val="single" w:sz="4" w:space="0" w:color="196BAC"/>
              <w:right w:val="single" w:sz="4" w:space="0" w:color="196BAC"/>
            </w:tcBorders>
            <w:shd w:val="solid" w:color="D4E0F1" w:fill="D4E0F1"/>
          </w:tcPr>
          <w:p w14:paraId="7A47B966" w14:textId="77777777" w:rsidR="00505EC9" w:rsidRDefault="006318FC">
            <w:pPr>
              <w:pStyle w:val="TableParagraph"/>
              <w:spacing w:line="252" w:lineRule="auto"/>
              <w:ind w:right="519"/>
              <w:rPr>
                <w:sz w:val="19"/>
              </w:rPr>
            </w:pPr>
            <w:r>
              <w:rPr>
                <w:color w:val="231F20"/>
                <w:sz w:val="19"/>
              </w:rPr>
              <w:t>Auf</w:t>
            </w:r>
            <w:r>
              <w:rPr>
                <w:color w:val="231F20"/>
                <w:spacing w:val="-11"/>
                <w:sz w:val="19"/>
              </w:rPr>
              <w:t xml:space="preserve"> </w:t>
            </w:r>
            <w:r>
              <w:rPr>
                <w:color w:val="231F20"/>
                <w:sz w:val="19"/>
              </w:rPr>
              <w:t>dem</w:t>
            </w:r>
            <w:r>
              <w:rPr>
                <w:color w:val="231F20"/>
                <w:spacing w:val="-10"/>
                <w:sz w:val="19"/>
              </w:rPr>
              <w:t xml:space="preserve"> </w:t>
            </w:r>
            <w:r>
              <w:rPr>
                <w:color w:val="231F20"/>
                <w:sz w:val="19"/>
              </w:rPr>
              <w:t>Weg</w:t>
            </w:r>
            <w:r>
              <w:rPr>
                <w:color w:val="231F20"/>
                <w:spacing w:val="-11"/>
                <w:sz w:val="19"/>
              </w:rPr>
              <w:t xml:space="preserve"> </w:t>
            </w:r>
            <w:r>
              <w:rPr>
                <w:color w:val="231F20"/>
                <w:sz w:val="19"/>
              </w:rPr>
              <w:t>zur</w:t>
            </w:r>
            <w:r>
              <w:rPr>
                <w:color w:val="231F20"/>
                <w:spacing w:val="-10"/>
                <w:sz w:val="19"/>
              </w:rPr>
              <w:t xml:space="preserve"> </w:t>
            </w:r>
            <w:r>
              <w:rPr>
                <w:color w:val="231F20"/>
                <w:sz w:val="19"/>
              </w:rPr>
              <w:t xml:space="preserve">Teilung </w:t>
            </w:r>
            <w:r>
              <w:rPr>
                <w:color w:val="231F20"/>
                <w:spacing w:val="-2"/>
                <w:sz w:val="19"/>
              </w:rPr>
              <w:t>Deutschlands</w:t>
            </w:r>
          </w:p>
        </w:tc>
        <w:tc>
          <w:tcPr>
            <w:tcW w:w="964" w:type="dxa"/>
            <w:tcBorders>
              <w:top w:val="single" w:sz="4" w:space="0" w:color="196BAC"/>
              <w:left w:val="single" w:sz="4" w:space="0" w:color="196BAC"/>
              <w:bottom w:val="single" w:sz="4" w:space="0" w:color="196BAC"/>
              <w:right w:val="single" w:sz="4" w:space="0" w:color="196BAC"/>
            </w:tcBorders>
          </w:tcPr>
          <w:p w14:paraId="2CA08095" w14:textId="77777777" w:rsidR="00505EC9" w:rsidRDefault="006318FC">
            <w:pPr>
              <w:pStyle w:val="TableParagraph"/>
              <w:rPr>
                <w:sz w:val="19"/>
              </w:rPr>
            </w:pPr>
            <w:r>
              <w:rPr>
                <w:color w:val="231F20"/>
                <w:spacing w:val="-4"/>
                <w:sz w:val="19"/>
              </w:rPr>
              <w:t>28/29</w:t>
            </w:r>
          </w:p>
        </w:tc>
        <w:tc>
          <w:tcPr>
            <w:tcW w:w="3118" w:type="dxa"/>
            <w:tcBorders>
              <w:top w:val="single" w:sz="4" w:space="0" w:color="196BAC"/>
              <w:left w:val="single" w:sz="4" w:space="0" w:color="196BAC"/>
              <w:bottom w:val="single" w:sz="4" w:space="0" w:color="196BAC"/>
              <w:right w:val="single" w:sz="4" w:space="0" w:color="196BAC"/>
            </w:tcBorders>
          </w:tcPr>
          <w:p w14:paraId="247197CB" w14:textId="77777777" w:rsidR="00505EC9" w:rsidRDefault="006318FC">
            <w:pPr>
              <w:pStyle w:val="TableParagraph"/>
              <w:spacing w:line="252" w:lineRule="auto"/>
              <w:ind w:right="134"/>
              <w:rPr>
                <w:sz w:val="19"/>
              </w:rPr>
            </w:pPr>
            <w:r>
              <w:rPr>
                <w:color w:val="231F20"/>
                <w:sz w:val="19"/>
              </w:rPr>
              <w:t>Berühmte Rede Ernst Reuters im Mediencode:</w:t>
            </w:r>
            <w:r>
              <w:rPr>
                <w:color w:val="231F20"/>
                <w:spacing w:val="-24"/>
                <w:sz w:val="19"/>
              </w:rPr>
              <w:t xml:space="preserve"> </w:t>
            </w:r>
            <w:r>
              <w:rPr>
                <w:color w:val="231F20"/>
                <w:sz w:val="19"/>
              </w:rPr>
              <w:t>„Ihr</w:t>
            </w:r>
            <w:r>
              <w:rPr>
                <w:color w:val="231F20"/>
                <w:spacing w:val="-11"/>
                <w:sz w:val="19"/>
              </w:rPr>
              <w:t xml:space="preserve"> </w:t>
            </w:r>
            <w:r>
              <w:rPr>
                <w:color w:val="231F20"/>
                <w:sz w:val="19"/>
              </w:rPr>
              <w:t>Völker</w:t>
            </w:r>
            <w:r>
              <w:rPr>
                <w:color w:val="231F20"/>
                <w:spacing w:val="-10"/>
                <w:sz w:val="19"/>
              </w:rPr>
              <w:t xml:space="preserve"> </w:t>
            </w:r>
            <w:r>
              <w:rPr>
                <w:color w:val="231F20"/>
                <w:sz w:val="19"/>
              </w:rPr>
              <w:t>der</w:t>
            </w:r>
            <w:r>
              <w:rPr>
                <w:color w:val="231F20"/>
                <w:spacing w:val="-11"/>
                <w:sz w:val="19"/>
              </w:rPr>
              <w:t xml:space="preserve"> </w:t>
            </w:r>
            <w:r>
              <w:rPr>
                <w:color w:val="231F20"/>
                <w:sz w:val="19"/>
              </w:rPr>
              <w:t>Welt</w:t>
            </w:r>
            <w:r>
              <w:rPr>
                <w:color w:val="231F20"/>
                <w:spacing w:val="-10"/>
                <w:sz w:val="19"/>
              </w:rPr>
              <w:t xml:space="preserve"> </w:t>
            </w:r>
            <w:r>
              <w:rPr>
                <w:color w:val="231F20"/>
                <w:sz w:val="19"/>
              </w:rPr>
              <w:t>[…]! Schaut auf diese Stadt […]!“</w:t>
            </w:r>
          </w:p>
        </w:tc>
      </w:tr>
      <w:tr w:rsidR="00505EC9" w14:paraId="7EEB515F" w14:textId="77777777" w:rsidTr="001D7DF6">
        <w:trPr>
          <w:trHeight w:val="1799"/>
        </w:trPr>
        <w:tc>
          <w:tcPr>
            <w:tcW w:w="850" w:type="dxa"/>
            <w:tcBorders>
              <w:top w:val="single" w:sz="4" w:space="0" w:color="196BAC"/>
              <w:left w:val="single" w:sz="4" w:space="0" w:color="196BAC"/>
              <w:bottom w:val="single" w:sz="4" w:space="0" w:color="196BAC"/>
              <w:right w:val="single" w:sz="4" w:space="0" w:color="196BAC"/>
            </w:tcBorders>
          </w:tcPr>
          <w:p w14:paraId="0323CCF6"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0F7AA56E" w14:textId="6CBBA0A9" w:rsidR="00505EC9" w:rsidRDefault="006318FC">
            <w:pPr>
              <w:pStyle w:val="TableParagraph"/>
              <w:spacing w:before="69" w:line="252" w:lineRule="auto"/>
              <w:ind w:left="112"/>
              <w:rPr>
                <w:sz w:val="19"/>
              </w:rPr>
            </w:pPr>
            <w:r>
              <w:rPr>
                <w:color w:val="231F20"/>
                <w:sz w:val="19"/>
              </w:rPr>
              <w:t>Die</w:t>
            </w:r>
            <w:r>
              <w:rPr>
                <w:color w:val="231F20"/>
                <w:spacing w:val="-11"/>
                <w:sz w:val="19"/>
              </w:rPr>
              <w:t xml:space="preserve"> </w:t>
            </w:r>
            <w:r>
              <w:rPr>
                <w:color w:val="231F20"/>
                <w:sz w:val="19"/>
              </w:rPr>
              <w:t>SuS</w:t>
            </w:r>
            <w:r>
              <w:rPr>
                <w:color w:val="231F20"/>
                <w:spacing w:val="-9"/>
                <w:sz w:val="19"/>
              </w:rPr>
              <w:t xml:space="preserve"> </w:t>
            </w:r>
            <w:r>
              <w:rPr>
                <w:color w:val="231F20"/>
                <w:sz w:val="19"/>
              </w:rPr>
              <w:t>diskutieren</w:t>
            </w:r>
            <w:r>
              <w:rPr>
                <w:color w:val="231F20"/>
                <w:spacing w:val="-8"/>
                <w:sz w:val="19"/>
              </w:rPr>
              <w:t xml:space="preserve"> </w:t>
            </w:r>
            <w:r>
              <w:rPr>
                <w:color w:val="231F20"/>
                <w:sz w:val="19"/>
              </w:rPr>
              <w:t>die</w:t>
            </w:r>
            <w:r>
              <w:rPr>
                <w:color w:val="231F20"/>
                <w:spacing w:val="-8"/>
                <w:sz w:val="19"/>
              </w:rPr>
              <w:t xml:space="preserve"> </w:t>
            </w:r>
            <w:r>
              <w:rPr>
                <w:color w:val="231F20"/>
                <w:sz w:val="19"/>
              </w:rPr>
              <w:t>deutsche</w:t>
            </w:r>
            <w:r>
              <w:rPr>
                <w:color w:val="231F20"/>
                <w:spacing w:val="-11"/>
                <w:sz w:val="19"/>
              </w:rPr>
              <w:t xml:space="preserve"> </w:t>
            </w:r>
            <w:r>
              <w:rPr>
                <w:color w:val="231F20"/>
                <w:sz w:val="19"/>
              </w:rPr>
              <w:t>Teilung</w:t>
            </w:r>
            <w:r>
              <w:rPr>
                <w:color w:val="231F20"/>
                <w:spacing w:val="-8"/>
                <w:sz w:val="19"/>
              </w:rPr>
              <w:t xml:space="preserve"> </w:t>
            </w:r>
            <w:r>
              <w:rPr>
                <w:color w:val="231F20"/>
                <w:sz w:val="19"/>
              </w:rPr>
              <w:t>vor</w:t>
            </w:r>
            <w:r>
              <w:rPr>
                <w:color w:val="231F20"/>
                <w:spacing w:val="-8"/>
                <w:sz w:val="19"/>
              </w:rPr>
              <w:t xml:space="preserve"> </w:t>
            </w:r>
            <w:r>
              <w:rPr>
                <w:color w:val="231F20"/>
                <w:sz w:val="19"/>
              </w:rPr>
              <w:t>dem Hintergrund der Politik der Alliierten und deren Weltanschauung. Dabei vergleichen sie u.</w:t>
            </w:r>
            <w:r>
              <w:rPr>
                <w:color w:val="231F20"/>
                <w:spacing w:val="-6"/>
                <w:sz w:val="19"/>
              </w:rPr>
              <w:t xml:space="preserve"> </w:t>
            </w:r>
            <w:r>
              <w:rPr>
                <w:color w:val="231F20"/>
                <w:sz w:val="19"/>
              </w:rPr>
              <w:t>a. die unterschiedlichen</w:t>
            </w:r>
            <w:r>
              <w:rPr>
                <w:color w:val="231F20"/>
                <w:spacing w:val="-7"/>
                <w:sz w:val="19"/>
              </w:rPr>
              <w:t xml:space="preserve"> </w:t>
            </w:r>
            <w:r>
              <w:rPr>
                <w:color w:val="231F20"/>
                <w:sz w:val="19"/>
              </w:rPr>
              <w:t>Staatsformen</w:t>
            </w:r>
            <w:r>
              <w:rPr>
                <w:color w:val="231F20"/>
                <w:spacing w:val="-7"/>
                <w:sz w:val="19"/>
              </w:rPr>
              <w:t xml:space="preserve"> </w:t>
            </w:r>
            <w:r>
              <w:rPr>
                <w:color w:val="231F20"/>
                <w:sz w:val="19"/>
              </w:rPr>
              <w:t>der</w:t>
            </w:r>
            <w:r>
              <w:rPr>
                <w:color w:val="231F20"/>
                <w:spacing w:val="-7"/>
                <w:sz w:val="19"/>
              </w:rPr>
              <w:t xml:space="preserve"> </w:t>
            </w:r>
            <w:r>
              <w:rPr>
                <w:color w:val="231F20"/>
                <w:sz w:val="19"/>
              </w:rPr>
              <w:t xml:space="preserve">Bundesrepublik Deutschland und der DDR und arbeiten den sich manifestierenden </w:t>
            </w:r>
            <w:r>
              <w:rPr>
                <w:color w:val="231F20"/>
                <w:sz w:val="19"/>
              </w:rPr>
              <w:t>Ost-West-Konflikt heraus.</w:t>
            </w:r>
          </w:p>
        </w:tc>
        <w:tc>
          <w:tcPr>
            <w:tcW w:w="2834" w:type="dxa"/>
            <w:tcBorders>
              <w:top w:val="single" w:sz="4" w:space="0" w:color="196BAC"/>
              <w:left w:val="single" w:sz="4" w:space="0" w:color="196BAC"/>
              <w:bottom w:val="single" w:sz="4" w:space="0" w:color="196BAC"/>
              <w:right w:val="single" w:sz="4" w:space="0" w:color="196BAC"/>
            </w:tcBorders>
          </w:tcPr>
          <w:p w14:paraId="6F2918F2" w14:textId="77777777" w:rsidR="00505EC9" w:rsidRDefault="006318FC">
            <w:pPr>
              <w:pStyle w:val="TableParagraph"/>
              <w:spacing w:before="69" w:line="252" w:lineRule="auto"/>
              <w:ind w:left="112"/>
              <w:rPr>
                <w:rFonts w:ascii="Myriad Pro" w:hAnsi="Myriad Pro"/>
                <w:i/>
                <w:sz w:val="19"/>
              </w:rPr>
            </w:pPr>
            <w:r>
              <w:rPr>
                <w:color w:val="231F20"/>
                <w:sz w:val="19"/>
              </w:rPr>
              <w:t>Grundlegende</w:t>
            </w:r>
            <w:r>
              <w:rPr>
                <w:color w:val="231F20"/>
                <w:spacing w:val="-11"/>
                <w:sz w:val="19"/>
              </w:rPr>
              <w:t xml:space="preserve"> </w:t>
            </w:r>
            <w:r>
              <w:rPr>
                <w:color w:val="231F20"/>
                <w:sz w:val="19"/>
              </w:rPr>
              <w:t>Daten</w:t>
            </w:r>
            <w:r>
              <w:rPr>
                <w:color w:val="231F20"/>
                <w:spacing w:val="-10"/>
                <w:sz w:val="19"/>
              </w:rPr>
              <w:t xml:space="preserve"> </w:t>
            </w:r>
            <w:r>
              <w:rPr>
                <w:color w:val="231F20"/>
                <w:sz w:val="19"/>
              </w:rPr>
              <w:t>und</w:t>
            </w:r>
            <w:r>
              <w:rPr>
                <w:color w:val="231F20"/>
                <w:spacing w:val="-11"/>
                <w:sz w:val="19"/>
              </w:rPr>
              <w:t xml:space="preserve"> </w:t>
            </w:r>
            <w:r>
              <w:rPr>
                <w:color w:val="231F20"/>
                <w:sz w:val="19"/>
              </w:rPr>
              <w:t xml:space="preserve">Begriffe: </w:t>
            </w:r>
            <w:r>
              <w:rPr>
                <w:rFonts w:ascii="Myriad Pro" w:hAnsi="Myriad Pro"/>
                <w:i/>
                <w:color w:val="231F20"/>
                <w:sz w:val="19"/>
              </w:rPr>
              <w:t>1949 Gründung der beiden</w:t>
            </w:r>
            <w:r>
              <w:rPr>
                <w:rFonts w:ascii="Myriad Pro" w:hAnsi="Myriad Pro"/>
                <w:i/>
                <w:color w:val="231F20"/>
                <w:spacing w:val="40"/>
                <w:sz w:val="19"/>
              </w:rPr>
              <w:t xml:space="preserve"> </w:t>
            </w:r>
            <w:r>
              <w:rPr>
                <w:rFonts w:ascii="Myriad Pro" w:hAnsi="Myriad Pro"/>
                <w:i/>
                <w:color w:val="231F20"/>
                <w:sz w:val="19"/>
              </w:rPr>
              <w:t>deutschen Staaten</w:t>
            </w:r>
            <w:r>
              <w:rPr>
                <w:color w:val="231F20"/>
                <w:sz w:val="19"/>
              </w:rPr>
              <w:t xml:space="preserve">, </w:t>
            </w:r>
            <w:r>
              <w:rPr>
                <w:rFonts w:ascii="Myriad Pro" w:hAnsi="Myriad Pro"/>
                <w:i/>
                <w:color w:val="231F20"/>
                <w:sz w:val="19"/>
              </w:rPr>
              <w:t>Grundgesetz</w:t>
            </w:r>
          </w:p>
        </w:tc>
        <w:tc>
          <w:tcPr>
            <w:tcW w:w="2551" w:type="dxa"/>
            <w:tcBorders>
              <w:top w:val="single" w:sz="4" w:space="0" w:color="196BAC"/>
              <w:left w:val="single" w:sz="4" w:space="0" w:color="196BAC"/>
              <w:bottom w:val="single" w:sz="4" w:space="0" w:color="196BAC"/>
              <w:right w:val="single" w:sz="4" w:space="0" w:color="196BAC"/>
            </w:tcBorders>
            <w:shd w:val="solid" w:color="D4E0F1" w:fill="D4E0F1"/>
          </w:tcPr>
          <w:p w14:paraId="16AEDE4C" w14:textId="77777777" w:rsidR="00505EC9" w:rsidRDefault="006318FC">
            <w:pPr>
              <w:pStyle w:val="TableParagraph"/>
              <w:spacing w:before="69" w:line="252" w:lineRule="auto"/>
              <w:ind w:right="400"/>
              <w:rPr>
                <w:sz w:val="19"/>
              </w:rPr>
            </w:pPr>
            <w:r>
              <w:rPr>
                <w:color w:val="231F20"/>
                <w:sz w:val="19"/>
              </w:rPr>
              <w:t>Zwei</w:t>
            </w:r>
            <w:r>
              <w:rPr>
                <w:color w:val="231F20"/>
                <w:spacing w:val="-11"/>
                <w:sz w:val="19"/>
              </w:rPr>
              <w:t xml:space="preserve"> </w:t>
            </w:r>
            <w:r>
              <w:rPr>
                <w:color w:val="231F20"/>
                <w:sz w:val="19"/>
              </w:rPr>
              <w:t>deutsche</w:t>
            </w:r>
            <w:r>
              <w:rPr>
                <w:color w:val="231F20"/>
                <w:spacing w:val="-10"/>
                <w:sz w:val="19"/>
              </w:rPr>
              <w:t xml:space="preserve"> </w:t>
            </w:r>
            <w:r>
              <w:rPr>
                <w:color w:val="231F20"/>
                <w:sz w:val="19"/>
              </w:rPr>
              <w:t xml:space="preserve">Staaten </w:t>
            </w:r>
            <w:r>
              <w:rPr>
                <w:color w:val="231F20"/>
                <w:spacing w:val="-2"/>
                <w:sz w:val="19"/>
              </w:rPr>
              <w:t>entstehen</w:t>
            </w:r>
          </w:p>
        </w:tc>
        <w:tc>
          <w:tcPr>
            <w:tcW w:w="964" w:type="dxa"/>
            <w:tcBorders>
              <w:top w:val="single" w:sz="4" w:space="0" w:color="196BAC"/>
              <w:left w:val="single" w:sz="4" w:space="0" w:color="196BAC"/>
              <w:bottom w:val="single" w:sz="4" w:space="0" w:color="196BAC"/>
              <w:right w:val="single" w:sz="4" w:space="0" w:color="196BAC"/>
            </w:tcBorders>
          </w:tcPr>
          <w:p w14:paraId="4D92D01E" w14:textId="77777777" w:rsidR="00505EC9" w:rsidRDefault="006318FC">
            <w:pPr>
              <w:pStyle w:val="TableParagraph"/>
              <w:spacing w:before="69"/>
              <w:rPr>
                <w:sz w:val="19"/>
              </w:rPr>
            </w:pPr>
            <w:r>
              <w:rPr>
                <w:color w:val="231F20"/>
                <w:spacing w:val="-4"/>
                <w:sz w:val="19"/>
              </w:rPr>
              <w:t>30/31</w:t>
            </w:r>
          </w:p>
        </w:tc>
        <w:tc>
          <w:tcPr>
            <w:tcW w:w="3118" w:type="dxa"/>
            <w:tcBorders>
              <w:top w:val="single" w:sz="4" w:space="0" w:color="196BAC"/>
              <w:left w:val="single" w:sz="4" w:space="0" w:color="196BAC"/>
              <w:bottom w:val="single" w:sz="4" w:space="0" w:color="196BAC"/>
              <w:right w:val="single" w:sz="4" w:space="0" w:color="196BAC"/>
            </w:tcBorders>
          </w:tcPr>
          <w:p w14:paraId="1446E5D1" w14:textId="246B96FB" w:rsidR="00505EC9" w:rsidRDefault="006318FC">
            <w:pPr>
              <w:pStyle w:val="TableParagraph"/>
              <w:spacing w:before="69" w:line="252" w:lineRule="auto"/>
              <w:rPr>
                <w:sz w:val="19"/>
              </w:rPr>
            </w:pPr>
            <w:r>
              <w:rPr>
                <w:rFonts w:ascii="Myriad Pro" w:hAnsi="Myriad Pro"/>
                <w:i/>
                <w:color w:val="196BAC"/>
                <w:sz w:val="19"/>
              </w:rPr>
              <w:t>Q</w:t>
            </w:r>
            <w:r>
              <w:rPr>
                <w:rFonts w:ascii="Myriad Pro" w:hAnsi="Myriad Pro"/>
                <w:i/>
                <w:color w:val="196BAC"/>
                <w:spacing w:val="-6"/>
                <w:sz w:val="19"/>
              </w:rPr>
              <w:t xml:space="preserve"> </w:t>
            </w:r>
            <w:r>
              <w:rPr>
                <w:rFonts w:ascii="Myriad Pro" w:hAnsi="Myriad Pro"/>
                <w:i/>
                <w:color w:val="196BAC"/>
                <w:sz w:val="19"/>
              </w:rPr>
              <w:t xml:space="preserve">3 </w:t>
            </w:r>
            <w:r>
              <w:rPr>
                <w:color w:val="231F20"/>
                <w:sz w:val="19"/>
              </w:rPr>
              <w:t xml:space="preserve">und </w:t>
            </w:r>
            <w:r>
              <w:rPr>
                <w:rFonts w:ascii="Myriad Pro" w:hAnsi="Myriad Pro"/>
                <w:i/>
                <w:color w:val="196BAC"/>
                <w:sz w:val="19"/>
              </w:rPr>
              <w:t>Q</w:t>
            </w:r>
            <w:r>
              <w:rPr>
                <w:rFonts w:ascii="Myriad Pro" w:hAnsi="Myriad Pro"/>
                <w:i/>
                <w:color w:val="196BAC"/>
                <w:spacing w:val="-6"/>
                <w:sz w:val="19"/>
              </w:rPr>
              <w:t xml:space="preserve"> </w:t>
            </w:r>
            <w:r>
              <w:rPr>
                <w:rFonts w:ascii="Myriad Pro" w:hAnsi="Myriad Pro"/>
                <w:i/>
                <w:color w:val="196BAC"/>
                <w:sz w:val="19"/>
              </w:rPr>
              <w:t xml:space="preserve">4 </w:t>
            </w:r>
            <w:r>
              <w:rPr>
                <w:color w:val="231F20"/>
                <w:sz w:val="19"/>
              </w:rPr>
              <w:t>nehmen die Problematik auf,</w:t>
            </w:r>
            <w:r>
              <w:rPr>
                <w:color w:val="231F20"/>
                <w:spacing w:val="-11"/>
                <w:sz w:val="19"/>
              </w:rPr>
              <w:t xml:space="preserve"> </w:t>
            </w:r>
            <w:r>
              <w:rPr>
                <w:color w:val="231F20"/>
                <w:sz w:val="19"/>
              </w:rPr>
              <w:t>dass</w:t>
            </w:r>
            <w:r>
              <w:rPr>
                <w:color w:val="231F20"/>
                <w:spacing w:val="-7"/>
                <w:sz w:val="19"/>
              </w:rPr>
              <w:t xml:space="preserve"> </w:t>
            </w:r>
            <w:r>
              <w:rPr>
                <w:color w:val="231F20"/>
                <w:sz w:val="19"/>
              </w:rPr>
              <w:t>auch</w:t>
            </w:r>
            <w:r>
              <w:rPr>
                <w:color w:val="231F20"/>
                <w:spacing w:val="-8"/>
                <w:sz w:val="19"/>
              </w:rPr>
              <w:t xml:space="preserve"> </w:t>
            </w:r>
            <w:r>
              <w:rPr>
                <w:color w:val="231F20"/>
                <w:sz w:val="19"/>
              </w:rPr>
              <w:t>die</w:t>
            </w:r>
            <w:r>
              <w:rPr>
                <w:color w:val="231F20"/>
                <w:spacing w:val="-8"/>
                <w:sz w:val="19"/>
              </w:rPr>
              <w:t xml:space="preserve"> </w:t>
            </w:r>
            <w:r>
              <w:rPr>
                <w:color w:val="231F20"/>
                <w:sz w:val="19"/>
              </w:rPr>
              <w:t>DDR</w:t>
            </w:r>
            <w:r>
              <w:rPr>
                <w:color w:val="231F20"/>
                <w:spacing w:val="-8"/>
                <w:sz w:val="19"/>
              </w:rPr>
              <w:t xml:space="preserve"> </w:t>
            </w:r>
            <w:r>
              <w:rPr>
                <w:color w:val="231F20"/>
                <w:sz w:val="19"/>
              </w:rPr>
              <w:t>sich</w:t>
            </w:r>
            <w:r>
              <w:rPr>
                <w:color w:val="231F20"/>
                <w:spacing w:val="-24"/>
                <w:sz w:val="19"/>
              </w:rPr>
              <w:t xml:space="preserve"> </w:t>
            </w:r>
            <w:r>
              <w:rPr>
                <w:color w:val="231F20"/>
                <w:sz w:val="19"/>
              </w:rPr>
              <w:t>„demokratisch“ nannte. Den SuS</w:t>
            </w:r>
            <w:r>
              <w:rPr>
                <w:color w:val="231F20"/>
                <w:sz w:val="19"/>
              </w:rPr>
              <w:t xml:space="preserve"> muss der Unterschied zwischen parlamentarischer</w:t>
            </w:r>
            <w:r>
              <w:rPr>
                <w:color w:val="231F20"/>
                <w:spacing w:val="-5"/>
                <w:sz w:val="19"/>
              </w:rPr>
              <w:t xml:space="preserve"> </w:t>
            </w:r>
            <w:r>
              <w:rPr>
                <w:color w:val="231F20"/>
                <w:sz w:val="19"/>
              </w:rPr>
              <w:t>Demokratie</w:t>
            </w:r>
            <w:r>
              <w:rPr>
                <w:color w:val="231F20"/>
                <w:spacing w:val="-5"/>
                <w:sz w:val="19"/>
              </w:rPr>
              <w:t xml:space="preserve"> </w:t>
            </w:r>
            <w:r>
              <w:rPr>
                <w:color w:val="231F20"/>
                <w:sz w:val="19"/>
              </w:rPr>
              <w:t>westlicher</w:t>
            </w:r>
            <w:r>
              <w:rPr>
                <w:color w:val="231F20"/>
                <w:spacing w:val="-5"/>
                <w:sz w:val="19"/>
              </w:rPr>
              <w:t xml:space="preserve"> </w:t>
            </w:r>
            <w:r>
              <w:rPr>
                <w:color w:val="231F20"/>
                <w:sz w:val="19"/>
              </w:rPr>
              <w:t>Prägung und Volksdemokratien kommunistischer Lesart deutlich werden.</w:t>
            </w:r>
          </w:p>
        </w:tc>
      </w:tr>
    </w:tbl>
    <w:p w14:paraId="249DB089"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508A3788" w14:textId="0DF1E55A" w:rsidR="00505EC9" w:rsidRDefault="00505EC9">
      <w:pPr>
        <w:spacing w:before="6"/>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2A5D1EFD" w14:textId="77777777" w:rsidTr="00D46AFD">
        <w:trPr>
          <w:trHeight w:val="609"/>
        </w:trPr>
        <w:tc>
          <w:tcPr>
            <w:tcW w:w="850" w:type="dxa"/>
            <w:tcBorders>
              <w:top w:val="nil"/>
              <w:left w:val="nil"/>
              <w:bottom w:val="nil"/>
            </w:tcBorders>
            <w:shd w:val="clear" w:color="auto" w:fill="196BAC"/>
            <w:tcMar>
              <w:top w:w="0" w:type="dxa"/>
            </w:tcMar>
          </w:tcPr>
          <w:p w14:paraId="61814C59" w14:textId="77777777" w:rsidR="00505EC9" w:rsidRDefault="006318FC">
            <w:pPr>
              <w:pStyle w:val="TableParagraph"/>
              <w:spacing w:before="75"/>
              <w:ind w:left="112"/>
              <w:rPr>
                <w:rFonts w:ascii="MyriadPro-Semibold"/>
                <w:b/>
                <w:sz w:val="19"/>
              </w:rPr>
            </w:pPr>
            <w:r>
              <w:rPr>
                <w:rFonts w:ascii="MyriadPro-Semibold"/>
                <w:b/>
                <w:color w:val="FFFFFF"/>
                <w:spacing w:val="-5"/>
                <w:sz w:val="19"/>
              </w:rPr>
              <w:t>ca.</w:t>
            </w:r>
          </w:p>
          <w:p w14:paraId="385ADA69" w14:textId="77777777" w:rsidR="00505EC9" w:rsidRDefault="006318FC">
            <w:pPr>
              <w:pStyle w:val="TableParagraph"/>
              <w:spacing w:before="12"/>
              <w:ind w:left="112"/>
              <w:rPr>
                <w:rFonts w:ascii="MyriadPro-Semibold"/>
                <w:b/>
                <w:sz w:val="19"/>
              </w:rPr>
            </w:pPr>
            <w:r>
              <w:rPr>
                <w:rFonts w:ascii="MyriadPro-Semibold"/>
                <w:b/>
                <w:color w:val="FFFFFF"/>
                <w:sz w:val="19"/>
              </w:rPr>
              <w:t xml:space="preserve">7 </w:t>
            </w:r>
            <w:r>
              <w:rPr>
                <w:rFonts w:ascii="MyriadPro-Semibold"/>
                <w:b/>
                <w:color w:val="FFFFFF"/>
                <w:spacing w:val="-4"/>
                <w:sz w:val="19"/>
              </w:rPr>
              <w:t>Std.</w:t>
            </w:r>
          </w:p>
        </w:tc>
        <w:tc>
          <w:tcPr>
            <w:tcW w:w="13492" w:type="dxa"/>
            <w:gridSpan w:val="5"/>
            <w:tcBorders>
              <w:top w:val="nil"/>
              <w:bottom w:val="nil"/>
              <w:right w:val="nil"/>
            </w:tcBorders>
            <w:shd w:val="clear" w:color="auto" w:fill="196BAC"/>
            <w:tcMar>
              <w:top w:w="0" w:type="dxa"/>
            </w:tcMar>
          </w:tcPr>
          <w:p w14:paraId="1079AD16" w14:textId="77777777" w:rsidR="00505EC9" w:rsidRDefault="006318FC">
            <w:pPr>
              <w:pStyle w:val="TableParagraph"/>
              <w:spacing w:before="75"/>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1:</w:t>
            </w:r>
          </w:p>
          <w:p w14:paraId="26F1EEA6" w14:textId="77777777" w:rsidR="00505EC9" w:rsidRDefault="006318FC">
            <w:pPr>
              <w:pStyle w:val="TableParagraph"/>
              <w:spacing w:before="12"/>
              <w:ind w:left="112"/>
              <w:rPr>
                <w:rFonts w:ascii="MyriadPro-Semibold"/>
                <w:b/>
                <w:sz w:val="19"/>
              </w:rPr>
            </w:pPr>
            <w:r>
              <w:rPr>
                <w:rFonts w:ascii="MyriadPro-Semibold"/>
                <w:b/>
                <w:color w:val="FFFFFF"/>
                <w:sz w:val="19"/>
              </w:rPr>
              <w:t>Nachkriegszeit</w:t>
            </w:r>
            <w:r>
              <w:rPr>
                <w:rFonts w:ascii="MyriadPro-Semibold"/>
                <w:b/>
                <w:color w:val="FFFFFF"/>
                <w:spacing w:val="-3"/>
                <w:sz w:val="19"/>
              </w:rPr>
              <w:t xml:space="preserve"> </w:t>
            </w:r>
            <w:r>
              <w:rPr>
                <w:rFonts w:ascii="MyriadPro-Semibold"/>
                <w:b/>
                <w:color w:val="FFFFFF"/>
                <w:sz w:val="19"/>
              </w:rPr>
              <w:t xml:space="preserve">und politischer Neubeginn in </w:t>
            </w:r>
            <w:r>
              <w:rPr>
                <w:rFonts w:ascii="MyriadPro-Semibold"/>
                <w:b/>
                <w:color w:val="FFFFFF"/>
                <w:spacing w:val="-2"/>
                <w:sz w:val="19"/>
              </w:rPr>
              <w:t>Deutschland</w:t>
            </w:r>
          </w:p>
        </w:tc>
      </w:tr>
      <w:tr w:rsidR="00505EC9" w14:paraId="4C77AFD5" w14:textId="77777777" w:rsidTr="00D46AFD">
        <w:trPr>
          <w:trHeight w:val="369"/>
        </w:trPr>
        <w:tc>
          <w:tcPr>
            <w:tcW w:w="850" w:type="dxa"/>
            <w:tcBorders>
              <w:top w:val="nil"/>
              <w:left w:val="nil"/>
              <w:bottom w:val="nil"/>
            </w:tcBorders>
            <w:shd w:val="clear" w:color="auto" w:fill="80ADCE"/>
            <w:tcMar>
              <w:top w:w="0" w:type="dxa"/>
            </w:tcMar>
          </w:tcPr>
          <w:p w14:paraId="517A8ABA"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6528F1F6"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6ED755E3"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5606D867"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5FA8D9D5"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6BB9A83A"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0BE7CD6E" w14:textId="77777777" w:rsidTr="001D7DF6">
        <w:trPr>
          <w:trHeight w:val="3849"/>
        </w:trPr>
        <w:tc>
          <w:tcPr>
            <w:tcW w:w="850" w:type="dxa"/>
            <w:tcBorders>
              <w:top w:val="nil"/>
              <w:left w:val="single" w:sz="4" w:space="0" w:color="196BAC"/>
              <w:bottom w:val="single" w:sz="4" w:space="0" w:color="196BAC"/>
              <w:right w:val="single" w:sz="4" w:space="0" w:color="196BAC"/>
            </w:tcBorders>
          </w:tcPr>
          <w:p w14:paraId="26A15479"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1632747C" w14:textId="4E8BF313" w:rsidR="00505EC9" w:rsidRDefault="006318FC">
            <w:pPr>
              <w:pStyle w:val="TableParagraph"/>
              <w:spacing w:before="71" w:line="252" w:lineRule="auto"/>
              <w:ind w:left="112" w:right="150"/>
              <w:rPr>
                <w:sz w:val="19"/>
              </w:rPr>
            </w:pPr>
            <w:r>
              <w:rPr>
                <w:color w:val="231F20"/>
                <w:sz w:val="19"/>
              </w:rPr>
              <w:t>Die</w:t>
            </w:r>
            <w:r>
              <w:rPr>
                <w:color w:val="231F20"/>
                <w:spacing w:val="-11"/>
                <w:sz w:val="19"/>
              </w:rPr>
              <w:t xml:space="preserve"> </w:t>
            </w:r>
            <w:r>
              <w:rPr>
                <w:color w:val="231F20"/>
                <w:sz w:val="19"/>
              </w:rPr>
              <w:t>SuS</w:t>
            </w:r>
            <w:r>
              <w:rPr>
                <w:color w:val="231F20"/>
                <w:spacing w:val="-9"/>
                <w:sz w:val="19"/>
              </w:rPr>
              <w:t xml:space="preserve"> </w:t>
            </w:r>
            <w:r>
              <w:rPr>
                <w:color w:val="231F20"/>
                <w:sz w:val="19"/>
              </w:rPr>
              <w:t>diskutieren</w:t>
            </w:r>
            <w:r>
              <w:rPr>
                <w:color w:val="231F20"/>
                <w:spacing w:val="-8"/>
                <w:sz w:val="19"/>
              </w:rPr>
              <w:t xml:space="preserve"> </w:t>
            </w:r>
            <w:r>
              <w:rPr>
                <w:color w:val="231F20"/>
                <w:sz w:val="19"/>
              </w:rPr>
              <w:t>die</w:t>
            </w:r>
            <w:r>
              <w:rPr>
                <w:color w:val="231F20"/>
                <w:spacing w:val="-8"/>
                <w:sz w:val="19"/>
              </w:rPr>
              <w:t xml:space="preserve"> </w:t>
            </w:r>
            <w:r>
              <w:rPr>
                <w:color w:val="231F20"/>
                <w:sz w:val="19"/>
              </w:rPr>
              <w:t>deutsche</w:t>
            </w:r>
            <w:r>
              <w:rPr>
                <w:color w:val="231F20"/>
                <w:spacing w:val="-11"/>
                <w:sz w:val="19"/>
              </w:rPr>
              <w:t xml:space="preserve"> </w:t>
            </w:r>
            <w:r>
              <w:rPr>
                <w:color w:val="231F20"/>
                <w:sz w:val="19"/>
              </w:rPr>
              <w:t>Teilung</w:t>
            </w:r>
            <w:r>
              <w:rPr>
                <w:color w:val="231F20"/>
                <w:spacing w:val="-8"/>
                <w:sz w:val="19"/>
              </w:rPr>
              <w:t xml:space="preserve"> </w:t>
            </w:r>
            <w:r>
              <w:rPr>
                <w:color w:val="231F20"/>
                <w:sz w:val="19"/>
              </w:rPr>
              <w:t>vor</w:t>
            </w:r>
            <w:r>
              <w:rPr>
                <w:color w:val="231F20"/>
                <w:spacing w:val="-8"/>
                <w:sz w:val="19"/>
              </w:rPr>
              <w:t xml:space="preserve"> </w:t>
            </w:r>
            <w:r>
              <w:rPr>
                <w:color w:val="231F20"/>
                <w:sz w:val="19"/>
              </w:rPr>
              <w:t xml:space="preserve">dem Hintergrund der Politik der Alliierten und deren Weltanschauung. Dabei vergleichen sie </w:t>
            </w:r>
            <w:r>
              <w:rPr>
                <w:color w:val="231F20"/>
                <w:sz w:val="19"/>
              </w:rPr>
              <w:t>u.</w:t>
            </w:r>
            <w:r>
              <w:rPr>
                <w:color w:val="231F20"/>
                <w:spacing w:val="-6"/>
                <w:sz w:val="19"/>
              </w:rPr>
              <w:t xml:space="preserve"> </w:t>
            </w:r>
            <w:r>
              <w:rPr>
                <w:color w:val="231F20"/>
                <w:sz w:val="19"/>
              </w:rPr>
              <w:t xml:space="preserve">a. die unterschiedlichen Staatsformen der Bundesrepublik Deutschland und der DDR und arbeiten den sich manifestierenden Ost-West-Konflikt </w:t>
            </w:r>
            <w:r>
              <w:rPr>
                <w:color w:val="231F20"/>
                <w:spacing w:val="-2"/>
                <w:sz w:val="19"/>
              </w:rPr>
              <w:t>heraus.</w:t>
            </w:r>
          </w:p>
          <w:p w14:paraId="28AB7A50" w14:textId="69F8FC36" w:rsidR="00505EC9" w:rsidRDefault="006318FC">
            <w:pPr>
              <w:pStyle w:val="TableParagraph"/>
              <w:spacing w:before="4" w:line="252" w:lineRule="auto"/>
              <w:ind w:left="112" w:right="150"/>
              <w:rPr>
                <w:sz w:val="19"/>
              </w:rPr>
            </w:pPr>
            <w:r>
              <w:rPr>
                <w:color w:val="231F20"/>
                <w:sz w:val="19"/>
              </w:rPr>
              <w:t xml:space="preserve">Die SuS wenden die Grundlegenden Daten und Begriffe </w:t>
            </w:r>
            <w:r>
              <w:rPr>
                <w:rFonts w:ascii="Myriad Pro" w:hAnsi="Myriad Pro"/>
                <w:i/>
                <w:color w:val="231F20"/>
                <w:sz w:val="19"/>
              </w:rPr>
              <w:t>1946 Verfassung des Freistaats Bayern</w:t>
            </w:r>
            <w:r>
              <w:rPr>
                <w:color w:val="231F20"/>
                <w:sz w:val="19"/>
              </w:rPr>
              <w:t xml:space="preserve">, </w:t>
            </w:r>
            <w:r>
              <w:rPr>
                <w:rFonts w:ascii="Myriad Pro" w:hAnsi="Myriad Pro"/>
                <w:i/>
                <w:color w:val="231F20"/>
                <w:sz w:val="19"/>
              </w:rPr>
              <w:t xml:space="preserve">1949 Gründung </w:t>
            </w:r>
            <w:r>
              <w:rPr>
                <w:rFonts w:ascii="Myriad Pro" w:hAnsi="Myriad Pro"/>
                <w:i/>
                <w:color w:val="231F20"/>
                <w:sz w:val="19"/>
              </w:rPr>
              <w:t>der beiden deutschen Staaten</w:t>
            </w:r>
            <w:r>
              <w:rPr>
                <w:color w:val="231F20"/>
                <w:sz w:val="19"/>
              </w:rPr>
              <w:t xml:space="preserve">, </w:t>
            </w:r>
            <w:r>
              <w:rPr>
                <w:rFonts w:ascii="Myriad Pro" w:hAnsi="Myriad Pro"/>
                <w:i/>
                <w:color w:val="231F20"/>
                <w:sz w:val="19"/>
              </w:rPr>
              <w:t>Konferenz von Potsdam</w:t>
            </w:r>
            <w:r>
              <w:rPr>
                <w:color w:val="231F20"/>
                <w:sz w:val="19"/>
              </w:rPr>
              <w:t>,</w:t>
            </w:r>
            <w:r>
              <w:rPr>
                <w:color w:val="231F20"/>
                <w:spacing w:val="-2"/>
                <w:sz w:val="19"/>
              </w:rPr>
              <w:t xml:space="preserve"> </w:t>
            </w:r>
            <w:r>
              <w:rPr>
                <w:rFonts w:ascii="Myriad Pro" w:hAnsi="Myriad Pro"/>
                <w:i/>
                <w:color w:val="231F20"/>
                <w:sz w:val="19"/>
              </w:rPr>
              <w:t>Flucht und Vertreibung</w:t>
            </w:r>
            <w:r>
              <w:rPr>
                <w:color w:val="231F20"/>
                <w:sz w:val="19"/>
              </w:rPr>
              <w:t xml:space="preserve">, </w:t>
            </w:r>
            <w:r>
              <w:rPr>
                <w:rFonts w:ascii="Myriad Pro" w:hAnsi="Myriad Pro"/>
                <w:i/>
                <w:color w:val="231F20"/>
                <w:sz w:val="19"/>
              </w:rPr>
              <w:t>Entnazifizierung</w:t>
            </w:r>
            <w:r>
              <w:rPr>
                <w:color w:val="231F20"/>
                <w:sz w:val="19"/>
              </w:rPr>
              <w:t xml:space="preserve">, </w:t>
            </w:r>
            <w:r>
              <w:rPr>
                <w:rFonts w:ascii="Myriad Pro" w:hAnsi="Myriad Pro"/>
                <w:i/>
                <w:color w:val="231F20"/>
                <w:sz w:val="19"/>
              </w:rPr>
              <w:t xml:space="preserve">Grundgesetz </w:t>
            </w:r>
            <w:r>
              <w:rPr>
                <w:color w:val="231F20"/>
                <w:sz w:val="19"/>
              </w:rPr>
              <w:t>bei der Beschreibung historischer Zusammenhänge gezielt an.</w:t>
            </w:r>
          </w:p>
        </w:tc>
        <w:tc>
          <w:tcPr>
            <w:tcW w:w="2834" w:type="dxa"/>
            <w:tcBorders>
              <w:top w:val="nil"/>
              <w:left w:val="single" w:sz="4" w:space="0" w:color="196BAC"/>
              <w:bottom w:val="single" w:sz="4" w:space="0" w:color="196BAC"/>
              <w:right w:val="single" w:sz="4" w:space="0" w:color="196BAC"/>
            </w:tcBorders>
          </w:tcPr>
          <w:p w14:paraId="55800A8E" w14:textId="1796E301" w:rsidR="00505EC9" w:rsidRDefault="006318FC">
            <w:pPr>
              <w:pStyle w:val="TableParagraph"/>
              <w:spacing w:before="71" w:line="252" w:lineRule="auto"/>
              <w:ind w:left="112" w:right="178"/>
              <w:rPr>
                <w:sz w:val="19"/>
              </w:rPr>
            </w:pPr>
            <w:r>
              <w:rPr>
                <w:color w:val="231F20"/>
                <w:sz w:val="19"/>
              </w:rPr>
              <w:t xml:space="preserve">Weichenstellungen durch die </w:t>
            </w:r>
            <w:r>
              <w:rPr>
                <w:rFonts w:ascii="Myriad Pro" w:hAnsi="Myriad Pro"/>
                <w:i/>
                <w:color w:val="231F20"/>
                <w:sz w:val="19"/>
              </w:rPr>
              <w:t xml:space="preserve">Konferenz von Potsdam </w:t>
            </w:r>
            <w:r>
              <w:rPr>
                <w:color w:val="231F20"/>
                <w:sz w:val="19"/>
              </w:rPr>
              <w:t xml:space="preserve">(Besatzung, </w:t>
            </w:r>
            <w:r>
              <w:rPr>
                <w:rFonts w:ascii="Myriad Pro" w:hAnsi="Myriad Pro"/>
                <w:i/>
                <w:color w:val="231F20"/>
                <w:sz w:val="19"/>
              </w:rPr>
              <w:t>Entnazifizierung</w:t>
            </w:r>
            <w:r>
              <w:rPr>
                <w:color w:val="231F20"/>
                <w:sz w:val="19"/>
              </w:rPr>
              <w:t>) Situation</w:t>
            </w:r>
            <w:r>
              <w:rPr>
                <w:color w:val="231F20"/>
                <w:spacing w:val="-11"/>
                <w:sz w:val="19"/>
              </w:rPr>
              <w:t xml:space="preserve"> </w:t>
            </w:r>
            <w:r>
              <w:rPr>
                <w:color w:val="231F20"/>
                <w:sz w:val="19"/>
              </w:rPr>
              <w:t>im</w:t>
            </w:r>
            <w:r>
              <w:rPr>
                <w:color w:val="231F20"/>
                <w:spacing w:val="-10"/>
                <w:sz w:val="19"/>
              </w:rPr>
              <w:t xml:space="preserve"> </w:t>
            </w:r>
            <w:r>
              <w:rPr>
                <w:color w:val="231F20"/>
                <w:sz w:val="19"/>
              </w:rPr>
              <w:t>besiegten</w:t>
            </w:r>
            <w:r>
              <w:rPr>
                <w:color w:val="231F20"/>
                <w:spacing w:val="-11"/>
                <w:sz w:val="19"/>
              </w:rPr>
              <w:t xml:space="preserve"> </w:t>
            </w:r>
            <w:r>
              <w:rPr>
                <w:color w:val="231F20"/>
                <w:sz w:val="19"/>
              </w:rPr>
              <w:t xml:space="preserve">Deutschland: </w:t>
            </w:r>
            <w:r>
              <w:rPr>
                <w:rFonts w:ascii="Myriad Pro" w:hAnsi="Myriad Pro"/>
                <w:i/>
                <w:color w:val="231F20"/>
                <w:sz w:val="19"/>
              </w:rPr>
              <w:t>Flucht und Vertreibung</w:t>
            </w:r>
            <w:r>
              <w:rPr>
                <w:color w:val="231F20"/>
                <w:sz w:val="19"/>
              </w:rPr>
              <w:t>, Versorgungsproblematik, Nürnberger</w:t>
            </w:r>
            <w:r>
              <w:rPr>
                <w:color w:val="231F20"/>
                <w:spacing w:val="-3"/>
                <w:sz w:val="19"/>
              </w:rPr>
              <w:t xml:space="preserve"> </w:t>
            </w:r>
            <w:r>
              <w:rPr>
                <w:color w:val="231F20"/>
                <w:sz w:val="19"/>
              </w:rPr>
              <w:t>Prozesse,</w:t>
            </w:r>
            <w:r>
              <w:rPr>
                <w:color w:val="231F20"/>
                <w:spacing w:val="-3"/>
                <w:sz w:val="19"/>
              </w:rPr>
              <w:t xml:space="preserve"> </w:t>
            </w:r>
            <w:r>
              <w:rPr>
                <w:color w:val="231F20"/>
                <w:sz w:val="19"/>
              </w:rPr>
              <w:t>Integration</w:t>
            </w:r>
            <w:r>
              <w:rPr>
                <w:color w:val="231F20"/>
                <w:spacing w:val="-3"/>
                <w:sz w:val="19"/>
              </w:rPr>
              <w:t xml:space="preserve"> </w:t>
            </w:r>
            <w:r>
              <w:rPr>
                <w:color w:val="231F20"/>
                <w:sz w:val="19"/>
              </w:rPr>
              <w:t xml:space="preserve">der </w:t>
            </w:r>
            <w:r>
              <w:rPr>
                <w:color w:val="231F20"/>
                <w:spacing w:val="-2"/>
                <w:sz w:val="19"/>
              </w:rPr>
              <w:t>Heimatvertriebenen</w:t>
            </w:r>
          </w:p>
          <w:p w14:paraId="2C21CBF8" w14:textId="77777777" w:rsidR="00505EC9" w:rsidRDefault="006318FC">
            <w:pPr>
              <w:pStyle w:val="TableParagraph"/>
              <w:spacing w:before="4" w:line="252" w:lineRule="auto"/>
              <w:ind w:left="112"/>
              <w:rPr>
                <w:rFonts w:ascii="Myriad Pro" w:hAnsi="Myriad Pro"/>
                <w:i/>
                <w:sz w:val="19"/>
              </w:rPr>
            </w:pPr>
            <w:r>
              <w:rPr>
                <w:color w:val="231F20"/>
                <w:sz w:val="19"/>
              </w:rPr>
              <w:t>politische Neuanfänge (u.</w:t>
            </w:r>
            <w:r>
              <w:rPr>
                <w:color w:val="231F20"/>
                <w:spacing w:val="-4"/>
                <w:sz w:val="19"/>
              </w:rPr>
              <w:t xml:space="preserve"> </w:t>
            </w:r>
            <w:r>
              <w:rPr>
                <w:color w:val="231F20"/>
                <w:sz w:val="19"/>
              </w:rPr>
              <w:t xml:space="preserve">a. Gründung des Freistaats Bayern) Teilung Deutschlands und </w:t>
            </w:r>
            <w:r>
              <w:rPr>
                <w:rFonts w:ascii="Myriad Pro" w:hAnsi="Myriad Pro"/>
                <w:i/>
                <w:color w:val="231F20"/>
                <w:sz w:val="19"/>
              </w:rPr>
              <w:t>Gründung der beiden deutschen</w:t>
            </w:r>
            <w:r>
              <w:rPr>
                <w:rFonts w:ascii="Myriad Pro" w:hAnsi="Myriad Pro"/>
                <w:i/>
                <w:color w:val="231F20"/>
                <w:spacing w:val="40"/>
                <w:sz w:val="19"/>
              </w:rPr>
              <w:t xml:space="preserve"> </w:t>
            </w:r>
            <w:r>
              <w:rPr>
                <w:rFonts w:ascii="Myriad Pro" w:hAnsi="Myriad Pro"/>
                <w:i/>
                <w:color w:val="231F20"/>
                <w:spacing w:val="-2"/>
                <w:sz w:val="19"/>
              </w:rPr>
              <w:t>Staaten</w:t>
            </w:r>
          </w:p>
        </w:tc>
        <w:tc>
          <w:tcPr>
            <w:tcW w:w="2551" w:type="dxa"/>
            <w:tcBorders>
              <w:top w:val="nil"/>
              <w:left w:val="single" w:sz="4" w:space="0" w:color="196BAC"/>
              <w:bottom w:val="single" w:sz="4" w:space="0" w:color="196BAC"/>
              <w:right w:val="single" w:sz="4" w:space="0" w:color="196BAC"/>
            </w:tcBorders>
            <w:shd w:val="clear" w:color="auto" w:fill="FFE8D4"/>
          </w:tcPr>
          <w:p w14:paraId="279AAF87" w14:textId="77777777" w:rsidR="00505EC9" w:rsidRDefault="006318FC">
            <w:pPr>
              <w:pStyle w:val="TableParagraph"/>
              <w:rPr>
                <w:rFonts w:ascii="Myriad Pro" w:hAnsi="Myriad Pro"/>
                <w:sz w:val="19"/>
              </w:rPr>
            </w:pPr>
            <w:r>
              <w:rPr>
                <w:rFonts w:ascii="Myriad Pro" w:hAnsi="Myriad Pro"/>
                <w:color w:val="F5821F"/>
                <w:sz w:val="19"/>
              </w:rPr>
              <w:t>Das</w:t>
            </w:r>
            <w:r>
              <w:rPr>
                <w:rFonts w:ascii="Myriad Pro" w:hAnsi="Myriad Pro"/>
                <w:color w:val="F5821F"/>
                <w:spacing w:val="5"/>
                <w:sz w:val="19"/>
              </w:rPr>
              <w:t xml:space="preserve"> </w:t>
            </w:r>
            <w:r>
              <w:rPr>
                <w:rFonts w:ascii="Myriad Pro" w:hAnsi="Myriad Pro"/>
                <w:color w:val="F5821F"/>
                <w:sz w:val="19"/>
              </w:rPr>
              <w:t>weiß</w:t>
            </w:r>
            <w:r>
              <w:rPr>
                <w:rFonts w:ascii="Myriad Pro" w:hAnsi="Myriad Pro"/>
                <w:color w:val="F5821F"/>
                <w:spacing w:val="5"/>
                <w:sz w:val="19"/>
              </w:rPr>
              <w:t xml:space="preserve"> </w:t>
            </w:r>
            <w:r>
              <w:rPr>
                <w:rFonts w:ascii="Myriad Pro" w:hAnsi="Myriad Pro"/>
                <w:color w:val="F5821F"/>
                <w:sz w:val="19"/>
              </w:rPr>
              <w:t>ich</w:t>
            </w:r>
            <w:r>
              <w:rPr>
                <w:rFonts w:ascii="Myriad Pro" w:hAnsi="Myriad Pro"/>
                <w:color w:val="F5821F"/>
                <w:spacing w:val="5"/>
                <w:sz w:val="19"/>
              </w:rPr>
              <w:t xml:space="preserve"> </w:t>
            </w:r>
            <w:r>
              <w:rPr>
                <w:rFonts w:ascii="Myriad Pro" w:hAnsi="Myriad Pro"/>
                <w:color w:val="F5821F"/>
                <w:spacing w:val="-10"/>
                <w:sz w:val="19"/>
              </w:rPr>
              <w:t>…</w:t>
            </w:r>
          </w:p>
          <w:p w14:paraId="744C9DFD" w14:textId="77777777" w:rsidR="00505EC9" w:rsidRDefault="00505EC9">
            <w:pPr>
              <w:pStyle w:val="TableParagraph"/>
              <w:spacing w:before="0"/>
              <w:ind w:left="0"/>
            </w:pPr>
          </w:p>
          <w:p w14:paraId="3A55EBD8" w14:textId="77777777" w:rsidR="00505EC9" w:rsidRDefault="00505EC9">
            <w:pPr>
              <w:pStyle w:val="TableParagraph"/>
              <w:spacing w:before="0"/>
              <w:ind w:left="0"/>
            </w:pPr>
          </w:p>
          <w:p w14:paraId="0D459DE8" w14:textId="77777777" w:rsidR="00505EC9" w:rsidRDefault="00505EC9">
            <w:pPr>
              <w:pStyle w:val="TableParagraph"/>
              <w:spacing w:before="0"/>
              <w:ind w:left="0"/>
            </w:pPr>
          </w:p>
          <w:p w14:paraId="42C777FE" w14:textId="77777777" w:rsidR="00505EC9" w:rsidRDefault="00505EC9">
            <w:pPr>
              <w:pStyle w:val="TableParagraph"/>
              <w:spacing w:before="9"/>
              <w:ind w:left="0"/>
              <w:rPr>
                <w:sz w:val="25"/>
              </w:rPr>
            </w:pPr>
          </w:p>
          <w:p w14:paraId="79531347" w14:textId="77777777" w:rsidR="00505EC9" w:rsidRDefault="006318FC">
            <w:pPr>
              <w:pStyle w:val="TableParagraph"/>
              <w:spacing w:before="1"/>
              <w:rPr>
                <w:rFonts w:ascii="Myriad Pro" w:hAnsi="Myriad Pro"/>
                <w:sz w:val="19"/>
              </w:rPr>
            </w:pPr>
            <w:r>
              <w:rPr>
                <w:rFonts w:ascii="Myriad Pro" w:hAnsi="Myriad Pro"/>
                <w:color w:val="F5821F"/>
                <w:sz w:val="19"/>
              </w:rPr>
              <w:t>…</w:t>
            </w:r>
            <w:r>
              <w:rPr>
                <w:rFonts w:ascii="Myriad Pro" w:hAnsi="Myriad Pro"/>
                <w:color w:val="F5821F"/>
                <w:spacing w:val="6"/>
                <w:sz w:val="19"/>
              </w:rPr>
              <w:t xml:space="preserve"> </w:t>
            </w:r>
            <w:r>
              <w:rPr>
                <w:rFonts w:ascii="Myriad Pro" w:hAnsi="Myriad Pro"/>
                <w:color w:val="F5821F"/>
                <w:sz w:val="19"/>
              </w:rPr>
              <w:t>das</w:t>
            </w:r>
            <w:r>
              <w:rPr>
                <w:rFonts w:ascii="Myriad Pro" w:hAnsi="Myriad Pro"/>
                <w:color w:val="F5821F"/>
                <w:spacing w:val="6"/>
                <w:sz w:val="19"/>
              </w:rPr>
              <w:t xml:space="preserve"> </w:t>
            </w:r>
            <w:r>
              <w:rPr>
                <w:rFonts w:ascii="Myriad Pro" w:hAnsi="Myriad Pro"/>
                <w:color w:val="F5821F"/>
                <w:sz w:val="19"/>
              </w:rPr>
              <w:t>kann</w:t>
            </w:r>
            <w:r>
              <w:rPr>
                <w:rFonts w:ascii="Myriad Pro" w:hAnsi="Myriad Pro"/>
                <w:color w:val="F5821F"/>
                <w:spacing w:val="6"/>
                <w:sz w:val="19"/>
              </w:rPr>
              <w:t xml:space="preserve"> </w:t>
            </w:r>
            <w:r>
              <w:rPr>
                <w:rFonts w:ascii="Myriad Pro" w:hAnsi="Myriad Pro"/>
                <w:color w:val="F5821F"/>
                <w:spacing w:val="-4"/>
                <w:sz w:val="19"/>
              </w:rPr>
              <w:t>ich!</w:t>
            </w:r>
          </w:p>
        </w:tc>
        <w:tc>
          <w:tcPr>
            <w:tcW w:w="964" w:type="dxa"/>
            <w:tcBorders>
              <w:top w:val="nil"/>
              <w:left w:val="single" w:sz="4" w:space="0" w:color="196BAC"/>
              <w:bottom w:val="single" w:sz="4" w:space="0" w:color="196BAC"/>
              <w:right w:val="single" w:sz="4" w:space="0" w:color="196BAC"/>
            </w:tcBorders>
          </w:tcPr>
          <w:p w14:paraId="031779FE" w14:textId="77777777" w:rsidR="00505EC9" w:rsidRDefault="006318FC">
            <w:pPr>
              <w:pStyle w:val="TableParagraph"/>
              <w:rPr>
                <w:sz w:val="19"/>
              </w:rPr>
            </w:pPr>
            <w:r>
              <w:rPr>
                <w:color w:val="231F20"/>
                <w:spacing w:val="-5"/>
                <w:sz w:val="19"/>
              </w:rPr>
              <w:t>32</w:t>
            </w:r>
          </w:p>
          <w:p w14:paraId="36AFA7AB" w14:textId="77777777" w:rsidR="00505EC9" w:rsidRDefault="00505EC9">
            <w:pPr>
              <w:pStyle w:val="TableParagraph"/>
              <w:spacing w:before="0"/>
              <w:ind w:left="0"/>
            </w:pPr>
          </w:p>
          <w:p w14:paraId="0BC00CEA" w14:textId="77777777" w:rsidR="00505EC9" w:rsidRDefault="00505EC9">
            <w:pPr>
              <w:pStyle w:val="TableParagraph"/>
              <w:spacing w:before="0"/>
              <w:ind w:left="0"/>
            </w:pPr>
          </w:p>
          <w:p w14:paraId="61BC238E" w14:textId="77777777" w:rsidR="00505EC9" w:rsidRDefault="00505EC9">
            <w:pPr>
              <w:pStyle w:val="TableParagraph"/>
              <w:spacing w:before="0"/>
              <w:ind w:left="0"/>
            </w:pPr>
          </w:p>
          <w:p w14:paraId="09ACE16C" w14:textId="77777777" w:rsidR="00505EC9" w:rsidRDefault="00505EC9">
            <w:pPr>
              <w:pStyle w:val="TableParagraph"/>
              <w:spacing w:before="9"/>
              <w:ind w:left="0"/>
              <w:rPr>
                <w:sz w:val="25"/>
              </w:rPr>
            </w:pPr>
          </w:p>
          <w:p w14:paraId="48508FC0" w14:textId="77777777" w:rsidR="00505EC9" w:rsidRDefault="006318FC">
            <w:pPr>
              <w:pStyle w:val="TableParagraph"/>
              <w:spacing w:before="1"/>
              <w:rPr>
                <w:sz w:val="19"/>
              </w:rPr>
            </w:pPr>
            <w:r>
              <w:rPr>
                <w:color w:val="231F20"/>
                <w:spacing w:val="-5"/>
                <w:sz w:val="19"/>
              </w:rPr>
              <w:t>33</w:t>
            </w:r>
          </w:p>
        </w:tc>
        <w:tc>
          <w:tcPr>
            <w:tcW w:w="3118" w:type="dxa"/>
            <w:tcBorders>
              <w:top w:val="nil"/>
              <w:left w:val="single" w:sz="4" w:space="0" w:color="196BAC"/>
              <w:bottom w:val="single" w:sz="4" w:space="0" w:color="196BAC"/>
              <w:right w:val="single" w:sz="4" w:space="0" w:color="196BAC"/>
            </w:tcBorders>
          </w:tcPr>
          <w:p w14:paraId="55A79656" w14:textId="128F67FF" w:rsidR="00505EC9" w:rsidRDefault="006318FC">
            <w:pPr>
              <w:pStyle w:val="TableParagraph"/>
              <w:spacing w:line="252" w:lineRule="auto"/>
              <w:ind w:right="134"/>
              <w:rPr>
                <w:sz w:val="19"/>
              </w:rPr>
            </w:pPr>
            <w:r>
              <w:rPr>
                <w:color w:val="231F20"/>
                <w:sz w:val="19"/>
              </w:rPr>
              <w:t>Durch die Zuordnung und die inhaltliche Wiederholung der Schlagworte</w:t>
            </w:r>
            <w:r>
              <w:rPr>
                <w:color w:val="231F20"/>
                <w:spacing w:val="-11"/>
                <w:sz w:val="19"/>
              </w:rPr>
              <w:t xml:space="preserve"> </w:t>
            </w:r>
            <w:r>
              <w:rPr>
                <w:color w:val="231F20"/>
                <w:sz w:val="19"/>
              </w:rPr>
              <w:t>wird</w:t>
            </w:r>
            <w:r>
              <w:rPr>
                <w:color w:val="231F20"/>
                <w:spacing w:val="-10"/>
                <w:sz w:val="19"/>
              </w:rPr>
              <w:t xml:space="preserve"> </w:t>
            </w:r>
            <w:r>
              <w:rPr>
                <w:color w:val="231F20"/>
                <w:sz w:val="19"/>
              </w:rPr>
              <w:t>der</w:t>
            </w:r>
            <w:r>
              <w:rPr>
                <w:color w:val="231F20"/>
                <w:spacing w:val="-11"/>
                <w:sz w:val="19"/>
              </w:rPr>
              <w:t xml:space="preserve"> </w:t>
            </w:r>
            <w:r>
              <w:rPr>
                <w:color w:val="231F20"/>
                <w:sz w:val="19"/>
              </w:rPr>
              <w:t xml:space="preserve">Anwendungscharakter des historischen Wissens </w:t>
            </w:r>
            <w:r>
              <w:rPr>
                <w:color w:val="231F20"/>
                <w:spacing w:val="-2"/>
                <w:sz w:val="19"/>
              </w:rPr>
              <w:t>hervorgehoben.</w:t>
            </w:r>
          </w:p>
          <w:p w14:paraId="193F3610" w14:textId="229551D1" w:rsidR="00505EC9" w:rsidRDefault="006318FC">
            <w:pPr>
              <w:pStyle w:val="TableParagraph"/>
              <w:spacing w:before="133" w:line="252" w:lineRule="auto"/>
              <w:ind w:right="78"/>
              <w:rPr>
                <w:sz w:val="19"/>
              </w:rPr>
            </w:pPr>
            <w:r>
              <w:rPr>
                <w:color w:val="231F20"/>
                <w:sz w:val="19"/>
              </w:rPr>
              <w:t>Der</w:t>
            </w:r>
            <w:r>
              <w:rPr>
                <w:color w:val="231F20"/>
                <w:spacing w:val="-9"/>
                <w:sz w:val="19"/>
              </w:rPr>
              <w:t xml:space="preserve"> </w:t>
            </w:r>
            <w:r>
              <w:rPr>
                <w:color w:val="231F20"/>
                <w:sz w:val="19"/>
              </w:rPr>
              <w:t>Schwerpunkt</w:t>
            </w:r>
            <w:r>
              <w:rPr>
                <w:color w:val="231F20"/>
                <w:spacing w:val="-9"/>
                <w:sz w:val="19"/>
              </w:rPr>
              <w:t xml:space="preserve"> </w:t>
            </w:r>
            <w:r>
              <w:rPr>
                <w:color w:val="231F20"/>
                <w:sz w:val="19"/>
              </w:rPr>
              <w:t>liegt</w:t>
            </w:r>
            <w:r>
              <w:rPr>
                <w:color w:val="231F20"/>
                <w:spacing w:val="-9"/>
                <w:sz w:val="19"/>
              </w:rPr>
              <w:t xml:space="preserve"> </w:t>
            </w:r>
            <w:r>
              <w:rPr>
                <w:color w:val="231F20"/>
                <w:sz w:val="19"/>
              </w:rPr>
              <w:t>darauf,</w:t>
            </w:r>
            <w:r>
              <w:rPr>
                <w:color w:val="231F20"/>
                <w:spacing w:val="-9"/>
                <w:sz w:val="19"/>
              </w:rPr>
              <w:t xml:space="preserve"> </w:t>
            </w:r>
            <w:r>
              <w:rPr>
                <w:color w:val="231F20"/>
                <w:sz w:val="19"/>
              </w:rPr>
              <w:t>dass</w:t>
            </w:r>
            <w:r>
              <w:rPr>
                <w:color w:val="231F20"/>
                <w:spacing w:val="-9"/>
                <w:sz w:val="19"/>
              </w:rPr>
              <w:t xml:space="preserve"> </w:t>
            </w:r>
            <w:r>
              <w:rPr>
                <w:color w:val="231F20"/>
                <w:sz w:val="19"/>
              </w:rPr>
              <w:t>die SuS</w:t>
            </w:r>
            <w:r>
              <w:rPr>
                <w:color w:val="231F20"/>
                <w:sz w:val="19"/>
              </w:rPr>
              <w:t xml:space="preserve"> ihr Wissen anwenden und eine eigene Narration (hier: Explainity-Video) entwickeln.</w:t>
            </w:r>
          </w:p>
          <w:p w14:paraId="7855BAAF" w14:textId="14540E83" w:rsidR="00505EC9" w:rsidRDefault="006318FC" w:rsidP="001D7DF6">
            <w:pPr>
              <w:pStyle w:val="TableParagraph"/>
              <w:spacing w:before="0" w:line="230" w:lineRule="exact"/>
              <w:rPr>
                <w:sz w:val="19"/>
              </w:rPr>
            </w:pPr>
            <w:r w:rsidRPr="00987585">
              <w:rPr>
                <w:rFonts w:ascii="Myriad Pro Light" w:hAnsi="Myriad Pro Light"/>
                <w:i/>
                <w:iCs/>
                <w:color w:val="231F20"/>
                <w:sz w:val="19"/>
              </w:rPr>
              <w:t>Tipp</w:t>
            </w:r>
            <w:r>
              <w:rPr>
                <w:color w:val="231F20"/>
                <w:sz w:val="19"/>
              </w:rPr>
              <w:t>:</w:t>
            </w:r>
            <w:r>
              <w:rPr>
                <w:color w:val="231F20"/>
                <w:spacing w:val="-2"/>
                <w:sz w:val="19"/>
              </w:rPr>
              <w:t xml:space="preserve"> </w:t>
            </w:r>
            <w:r>
              <w:rPr>
                <w:color w:val="231F20"/>
                <w:sz w:val="19"/>
              </w:rPr>
              <w:t>Es bietet sich</w:t>
            </w:r>
            <w:r>
              <w:rPr>
                <w:color w:val="231F20"/>
                <w:spacing w:val="1"/>
                <w:sz w:val="19"/>
              </w:rPr>
              <w:t xml:space="preserve"> </w:t>
            </w:r>
            <w:r>
              <w:rPr>
                <w:color w:val="231F20"/>
                <w:sz w:val="19"/>
              </w:rPr>
              <w:t>an, dass die SuS</w:t>
            </w:r>
            <w:r>
              <w:rPr>
                <w:color w:val="231F20"/>
                <w:spacing w:val="1"/>
                <w:sz w:val="19"/>
              </w:rPr>
              <w:t xml:space="preserve"> </w:t>
            </w:r>
            <w:r>
              <w:rPr>
                <w:color w:val="231F20"/>
                <w:spacing w:val="-7"/>
                <w:sz w:val="19"/>
              </w:rPr>
              <w:t>in</w:t>
            </w:r>
            <w:r w:rsidR="001D7DF6">
              <w:rPr>
                <w:sz w:val="19"/>
              </w:rPr>
              <w:t xml:space="preserve"> </w:t>
            </w:r>
            <w:r>
              <w:rPr>
                <w:color w:val="231F20"/>
                <w:sz w:val="19"/>
              </w:rPr>
              <w:t xml:space="preserve">Kleingruppen zu je drei bis vier </w:t>
            </w:r>
            <w:r>
              <w:rPr>
                <w:color w:val="231F20"/>
                <w:spacing w:val="-2"/>
                <w:sz w:val="19"/>
              </w:rPr>
              <w:t>Personen</w:t>
            </w:r>
            <w:r>
              <w:rPr>
                <w:color w:val="231F20"/>
                <w:spacing w:val="-6"/>
                <w:sz w:val="19"/>
              </w:rPr>
              <w:t xml:space="preserve"> </w:t>
            </w:r>
            <w:r>
              <w:rPr>
                <w:color w:val="231F20"/>
                <w:spacing w:val="-2"/>
                <w:sz w:val="19"/>
              </w:rPr>
              <w:t>Teilaspekte des Lernbereichs</w:t>
            </w:r>
            <w:r>
              <w:rPr>
                <w:color w:val="231F20"/>
                <w:sz w:val="19"/>
              </w:rPr>
              <w:t xml:space="preserve"> (Konferenz von Potsdam, Flucht und Vertreibung, Freistaat Ba</w:t>
            </w:r>
            <w:r>
              <w:rPr>
                <w:color w:val="231F20"/>
                <w:sz w:val="19"/>
              </w:rPr>
              <w:t xml:space="preserve">yern …) </w:t>
            </w:r>
            <w:r>
              <w:rPr>
                <w:color w:val="231F20"/>
                <w:spacing w:val="-2"/>
                <w:sz w:val="19"/>
              </w:rPr>
              <w:t>bearbeiten.</w:t>
            </w:r>
          </w:p>
        </w:tc>
      </w:tr>
    </w:tbl>
    <w:p w14:paraId="56C0A032"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43DCCB6F" w14:textId="77777777" w:rsidR="002A7D27" w:rsidRDefault="002A7D27">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0CC3EA32" w14:textId="77777777" w:rsidTr="00D46AFD">
        <w:trPr>
          <w:trHeight w:val="604"/>
        </w:trPr>
        <w:tc>
          <w:tcPr>
            <w:tcW w:w="850" w:type="dxa"/>
            <w:tcBorders>
              <w:left w:val="nil"/>
              <w:bottom w:val="nil"/>
            </w:tcBorders>
            <w:shd w:val="clear" w:color="auto" w:fill="196BAC"/>
            <w:tcMar>
              <w:top w:w="0" w:type="dxa"/>
            </w:tcMar>
          </w:tcPr>
          <w:p w14:paraId="28C1FCD7"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350D8F7C" w14:textId="77777777" w:rsidR="00505EC9" w:rsidRDefault="006318FC">
            <w:pPr>
              <w:pStyle w:val="TableParagraph"/>
              <w:spacing w:before="12"/>
              <w:ind w:left="112"/>
              <w:rPr>
                <w:rFonts w:ascii="MyriadPro-Semibold"/>
                <w:b/>
                <w:sz w:val="19"/>
              </w:rPr>
            </w:pPr>
            <w:r>
              <w:rPr>
                <w:rFonts w:ascii="MyriadPro-Semibold"/>
                <w:b/>
                <w:color w:val="FFFFFF"/>
                <w:sz w:val="19"/>
              </w:rPr>
              <w:t xml:space="preserve">9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6446578B"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2:</w:t>
            </w:r>
          </w:p>
          <w:p w14:paraId="799964FB" w14:textId="77777777" w:rsidR="00505EC9" w:rsidRDefault="006318FC">
            <w:pPr>
              <w:pStyle w:val="TableParagraph"/>
              <w:spacing w:before="12"/>
              <w:ind w:left="112"/>
              <w:rPr>
                <w:rFonts w:ascii="MyriadPro-Semibold"/>
                <w:b/>
                <w:sz w:val="19"/>
              </w:rPr>
            </w:pPr>
            <w:r>
              <w:rPr>
                <w:rFonts w:ascii="MyriadPro-Semibold"/>
                <w:b/>
                <w:color w:val="FFFFFF"/>
                <w:spacing w:val="-2"/>
                <w:sz w:val="19"/>
              </w:rPr>
              <w:t>Die</w:t>
            </w:r>
            <w:r>
              <w:rPr>
                <w:rFonts w:ascii="MyriadPro-Semibold"/>
                <w:b/>
                <w:color w:val="FFFFFF"/>
                <w:spacing w:val="-6"/>
                <w:sz w:val="19"/>
              </w:rPr>
              <w:t xml:space="preserve"> </w:t>
            </w:r>
            <w:r>
              <w:rPr>
                <w:rFonts w:ascii="MyriadPro-Semibold"/>
                <w:b/>
                <w:color w:val="FFFFFF"/>
                <w:spacing w:val="-2"/>
                <w:sz w:val="19"/>
              </w:rPr>
              <w:t>Teilung</w:t>
            </w:r>
            <w:r>
              <w:rPr>
                <w:rFonts w:ascii="MyriadPro-Semibold"/>
                <w:b/>
                <w:color w:val="FFFFFF"/>
                <w:spacing w:val="3"/>
                <w:sz w:val="19"/>
              </w:rPr>
              <w:t xml:space="preserve"> </w:t>
            </w:r>
            <w:r>
              <w:rPr>
                <w:rFonts w:ascii="MyriadPro-Semibold"/>
                <w:b/>
                <w:color w:val="FFFFFF"/>
                <w:spacing w:val="-2"/>
                <w:sz w:val="19"/>
              </w:rPr>
              <w:t>Deutschlands</w:t>
            </w:r>
          </w:p>
        </w:tc>
      </w:tr>
      <w:tr w:rsidR="00505EC9" w14:paraId="3F346F10" w14:textId="77777777" w:rsidTr="00D46AFD">
        <w:trPr>
          <w:trHeight w:val="369"/>
        </w:trPr>
        <w:tc>
          <w:tcPr>
            <w:tcW w:w="850" w:type="dxa"/>
            <w:tcBorders>
              <w:top w:val="nil"/>
              <w:left w:val="nil"/>
              <w:bottom w:val="nil"/>
            </w:tcBorders>
            <w:shd w:val="clear" w:color="auto" w:fill="80ADCE"/>
            <w:tcMar>
              <w:top w:w="0" w:type="dxa"/>
            </w:tcMar>
          </w:tcPr>
          <w:p w14:paraId="52FC4120"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325B54F9"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74D7A0F5"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0F46C24E"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2898E202"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0C233EFF"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3A463FD9" w14:textId="77777777" w:rsidTr="00F83E23">
        <w:trPr>
          <w:trHeight w:val="2284"/>
        </w:trPr>
        <w:tc>
          <w:tcPr>
            <w:tcW w:w="850" w:type="dxa"/>
            <w:tcBorders>
              <w:top w:val="nil"/>
              <w:left w:val="single" w:sz="4" w:space="0" w:color="196BAC"/>
              <w:bottom w:val="single" w:sz="4" w:space="0" w:color="196BAC"/>
              <w:right w:val="single" w:sz="4" w:space="0" w:color="196BAC"/>
            </w:tcBorders>
          </w:tcPr>
          <w:p w14:paraId="59959C04"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5B8F322C" w14:textId="5A739674" w:rsidR="00505EC9" w:rsidRDefault="006318FC">
            <w:pPr>
              <w:pStyle w:val="TableParagraph"/>
              <w:spacing w:before="75" w:line="252" w:lineRule="auto"/>
              <w:ind w:left="112" w:right="136"/>
              <w:rPr>
                <w:sz w:val="19"/>
              </w:rPr>
            </w:pPr>
            <w:r>
              <w:rPr>
                <w:color w:val="231F20"/>
                <w:sz w:val="19"/>
              </w:rPr>
              <w:t>Die SuS</w:t>
            </w:r>
            <w:r>
              <w:rPr>
                <w:color w:val="231F20"/>
                <w:sz w:val="19"/>
              </w:rPr>
              <w:t xml:space="preserve"> vergleichen die ökonomischen und gesellschaftlichen Verhältnisse in beiden deutschen Staaten und schätzen sie hinsichtlich ihres diktatorischen bzw. freiheitlichen Charakters ein. Dabei erkennen sie den Zusammenhang von Wirtschaftsordnung, Lebensverhältni</w:t>
            </w:r>
            <w:r>
              <w:rPr>
                <w:color w:val="231F20"/>
                <w:sz w:val="19"/>
              </w:rPr>
              <w:t>ssen und politisch-gesellschaftlicher Ordnung für die Akzeptanz</w:t>
            </w:r>
            <w:r>
              <w:rPr>
                <w:color w:val="231F20"/>
                <w:spacing w:val="-7"/>
                <w:sz w:val="19"/>
              </w:rPr>
              <w:t xml:space="preserve"> </w:t>
            </w:r>
            <w:r>
              <w:rPr>
                <w:color w:val="231F20"/>
                <w:sz w:val="19"/>
              </w:rPr>
              <w:t>der</w:t>
            </w:r>
            <w:r>
              <w:rPr>
                <w:color w:val="231F20"/>
                <w:spacing w:val="-7"/>
                <w:sz w:val="19"/>
              </w:rPr>
              <w:t xml:space="preserve"> </w:t>
            </w:r>
            <w:r>
              <w:rPr>
                <w:color w:val="231F20"/>
                <w:sz w:val="19"/>
              </w:rPr>
              <w:t>staatlichen</w:t>
            </w:r>
            <w:r>
              <w:rPr>
                <w:color w:val="231F20"/>
                <w:spacing w:val="-7"/>
                <w:sz w:val="19"/>
              </w:rPr>
              <w:t xml:space="preserve"> </w:t>
            </w:r>
            <w:r>
              <w:rPr>
                <w:color w:val="231F20"/>
                <w:sz w:val="19"/>
              </w:rPr>
              <w:t>Systeme</w:t>
            </w:r>
            <w:r>
              <w:rPr>
                <w:color w:val="231F20"/>
                <w:spacing w:val="-7"/>
                <w:sz w:val="19"/>
              </w:rPr>
              <w:t xml:space="preserve"> </w:t>
            </w:r>
            <w:r>
              <w:rPr>
                <w:color w:val="231F20"/>
                <w:sz w:val="19"/>
              </w:rPr>
              <w:t>in</w:t>
            </w:r>
            <w:r>
              <w:rPr>
                <w:color w:val="231F20"/>
                <w:spacing w:val="-7"/>
                <w:sz w:val="19"/>
              </w:rPr>
              <w:t xml:space="preserve"> </w:t>
            </w:r>
            <w:r>
              <w:rPr>
                <w:color w:val="231F20"/>
                <w:sz w:val="19"/>
              </w:rPr>
              <w:t>der</w:t>
            </w:r>
            <w:r>
              <w:rPr>
                <w:color w:val="231F20"/>
                <w:spacing w:val="-7"/>
                <w:sz w:val="19"/>
              </w:rPr>
              <w:t xml:space="preserve"> </w:t>
            </w:r>
            <w:r>
              <w:rPr>
                <w:color w:val="231F20"/>
                <w:sz w:val="19"/>
              </w:rPr>
              <w:t>Bundesrepublik und in der DDR.</w:t>
            </w:r>
          </w:p>
        </w:tc>
        <w:tc>
          <w:tcPr>
            <w:tcW w:w="2834" w:type="dxa"/>
            <w:tcBorders>
              <w:top w:val="nil"/>
              <w:left w:val="single" w:sz="4" w:space="0" w:color="196BAC"/>
              <w:bottom w:val="single" w:sz="4" w:space="0" w:color="196BAC"/>
              <w:right w:val="single" w:sz="4" w:space="0" w:color="196BAC"/>
            </w:tcBorders>
          </w:tcPr>
          <w:p w14:paraId="1F84B155" w14:textId="77777777" w:rsidR="00505EC9" w:rsidRDefault="006318FC">
            <w:pPr>
              <w:pStyle w:val="TableParagraph"/>
              <w:spacing w:before="75" w:line="252" w:lineRule="auto"/>
              <w:ind w:left="112" w:right="296"/>
              <w:rPr>
                <w:rFonts w:ascii="Myriad Pro" w:hAnsi="Myriad Pro"/>
                <w:i/>
                <w:sz w:val="19"/>
              </w:rPr>
            </w:pPr>
            <w:r>
              <w:rPr>
                <w:color w:val="231F20"/>
                <w:sz w:val="19"/>
              </w:rPr>
              <w:t>Staat und Gesellschaft in der SED-Diktatur: Lebensalltag bundesdeutsche</w:t>
            </w:r>
            <w:r>
              <w:rPr>
                <w:color w:val="231F20"/>
                <w:spacing w:val="-11"/>
                <w:sz w:val="19"/>
              </w:rPr>
              <w:t xml:space="preserve"> </w:t>
            </w:r>
            <w:r>
              <w:rPr>
                <w:color w:val="231F20"/>
                <w:sz w:val="19"/>
              </w:rPr>
              <w:t>Gesellschaft</w:t>
            </w:r>
            <w:r>
              <w:rPr>
                <w:color w:val="231F20"/>
                <w:spacing w:val="-10"/>
                <w:sz w:val="19"/>
              </w:rPr>
              <w:t xml:space="preserve"> </w:t>
            </w:r>
            <w:r>
              <w:rPr>
                <w:color w:val="231F20"/>
                <w:sz w:val="19"/>
              </w:rPr>
              <w:t xml:space="preserve">in der Ära </w:t>
            </w:r>
            <w:r>
              <w:rPr>
                <w:rFonts w:ascii="Myriad Pro" w:hAnsi="Myriad Pro"/>
                <w:i/>
                <w:color w:val="231F20"/>
                <w:sz w:val="19"/>
              </w:rPr>
              <w:t>Adenauer</w:t>
            </w:r>
          </w:p>
          <w:p w14:paraId="4093BA35" w14:textId="77777777" w:rsidR="00505EC9" w:rsidRDefault="006318FC">
            <w:pPr>
              <w:pStyle w:val="TableParagraph"/>
              <w:spacing w:before="2" w:line="252" w:lineRule="auto"/>
              <w:ind w:left="112" w:right="106"/>
              <w:rPr>
                <w:sz w:val="19"/>
              </w:rPr>
            </w:pPr>
            <w:r>
              <w:rPr>
                <w:color w:val="231F20"/>
                <w:sz w:val="19"/>
              </w:rPr>
              <w:t>Aspekte der gesellschaftl</w:t>
            </w:r>
            <w:r>
              <w:rPr>
                <w:color w:val="231F20"/>
                <w:sz w:val="19"/>
              </w:rPr>
              <w:t>ichen</w:t>
            </w:r>
            <w:r>
              <w:rPr>
                <w:color w:val="231F20"/>
                <w:spacing w:val="40"/>
                <w:sz w:val="19"/>
              </w:rPr>
              <w:t xml:space="preserve"> </w:t>
            </w:r>
            <w:r>
              <w:rPr>
                <w:color w:val="231F20"/>
                <w:sz w:val="19"/>
              </w:rPr>
              <w:t>und politischen Entwicklung in</w:t>
            </w:r>
            <w:r>
              <w:rPr>
                <w:color w:val="231F20"/>
                <w:spacing w:val="40"/>
                <w:sz w:val="19"/>
              </w:rPr>
              <w:t xml:space="preserve"> </w:t>
            </w:r>
            <w:r>
              <w:rPr>
                <w:color w:val="231F20"/>
                <w:sz w:val="19"/>
              </w:rPr>
              <w:t>der</w:t>
            </w:r>
            <w:r>
              <w:rPr>
                <w:color w:val="231F20"/>
                <w:spacing w:val="-10"/>
                <w:sz w:val="19"/>
              </w:rPr>
              <w:t xml:space="preserve"> </w:t>
            </w:r>
            <w:r>
              <w:rPr>
                <w:color w:val="231F20"/>
                <w:sz w:val="19"/>
              </w:rPr>
              <w:t>Bundesrepublik</w:t>
            </w:r>
            <w:r>
              <w:rPr>
                <w:color w:val="231F20"/>
                <w:spacing w:val="-10"/>
                <w:sz w:val="19"/>
              </w:rPr>
              <w:t xml:space="preserve"> </w:t>
            </w:r>
            <w:r>
              <w:rPr>
                <w:color w:val="231F20"/>
                <w:sz w:val="19"/>
              </w:rPr>
              <w:t>ab</w:t>
            </w:r>
            <w:r>
              <w:rPr>
                <w:color w:val="231F20"/>
                <w:spacing w:val="-10"/>
                <w:sz w:val="19"/>
              </w:rPr>
              <w:t xml:space="preserve"> </w:t>
            </w:r>
            <w:r>
              <w:rPr>
                <w:color w:val="231F20"/>
                <w:sz w:val="19"/>
              </w:rPr>
              <w:t>den</w:t>
            </w:r>
            <w:r>
              <w:rPr>
                <w:color w:val="231F20"/>
                <w:spacing w:val="-10"/>
                <w:sz w:val="19"/>
              </w:rPr>
              <w:t xml:space="preserve"> </w:t>
            </w:r>
            <w:r>
              <w:rPr>
                <w:color w:val="231F20"/>
                <w:sz w:val="19"/>
              </w:rPr>
              <w:t xml:space="preserve">späten </w:t>
            </w:r>
            <w:r>
              <w:rPr>
                <w:color w:val="231F20"/>
                <w:spacing w:val="-2"/>
                <w:sz w:val="19"/>
              </w:rPr>
              <w:t>1960er-Jahren</w:t>
            </w:r>
          </w:p>
        </w:tc>
        <w:tc>
          <w:tcPr>
            <w:tcW w:w="2551" w:type="dxa"/>
            <w:tcBorders>
              <w:top w:val="nil"/>
              <w:left w:val="single" w:sz="4" w:space="0" w:color="196BAC"/>
              <w:bottom w:val="single" w:sz="4" w:space="0" w:color="196BAC"/>
              <w:right w:val="single" w:sz="4" w:space="0" w:color="196BAC"/>
            </w:tcBorders>
            <w:shd w:val="solid" w:color="D4E0F1" w:fill="auto"/>
          </w:tcPr>
          <w:p w14:paraId="4306FFBC" w14:textId="77777777" w:rsidR="002A7D27" w:rsidRPr="006F1A03" w:rsidRDefault="002A7D27" w:rsidP="002A7D27">
            <w:pPr>
              <w:pStyle w:val="TabellentextAbstandvor"/>
            </w:pPr>
            <w:r>
              <w:rPr>
                <w:noProof/>
              </w:rPr>
              <w:drawing>
                <wp:inline distT="0" distB="0" distL="0" distR="0" wp14:anchorId="7E8DA742" wp14:editId="1B56989F">
                  <wp:extent cx="485140" cy="127000"/>
                  <wp:effectExtent l="0" t="0" r="0" b="0"/>
                  <wp:docPr id="99" name="Bild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5140" cy="127000"/>
                          </a:xfrm>
                          <a:prstGeom prst="rect">
                            <a:avLst/>
                          </a:prstGeom>
                          <a:noFill/>
                          <a:ln>
                            <a:noFill/>
                          </a:ln>
                        </pic:spPr>
                      </pic:pic>
                    </a:graphicData>
                  </a:graphic>
                </wp:inline>
              </w:drawing>
            </w:r>
          </w:p>
          <w:p w14:paraId="12F808EB" w14:textId="77777777" w:rsidR="00505EC9" w:rsidRDefault="006318FC">
            <w:pPr>
              <w:pStyle w:val="TableParagraph"/>
              <w:spacing w:before="17"/>
              <w:rPr>
                <w:sz w:val="19"/>
              </w:rPr>
            </w:pPr>
            <w:r>
              <w:rPr>
                <w:color w:val="231F20"/>
                <w:spacing w:val="-2"/>
                <w:sz w:val="19"/>
              </w:rPr>
              <w:t>Die</w:t>
            </w:r>
            <w:r>
              <w:rPr>
                <w:color w:val="231F20"/>
                <w:spacing w:val="-5"/>
                <w:sz w:val="19"/>
              </w:rPr>
              <w:t xml:space="preserve"> </w:t>
            </w:r>
            <w:r>
              <w:rPr>
                <w:color w:val="231F20"/>
                <w:spacing w:val="-2"/>
                <w:sz w:val="19"/>
              </w:rPr>
              <w:t>Teilung</w:t>
            </w:r>
            <w:r>
              <w:rPr>
                <w:color w:val="231F20"/>
                <w:spacing w:val="3"/>
                <w:sz w:val="19"/>
              </w:rPr>
              <w:t xml:space="preserve"> </w:t>
            </w:r>
            <w:r>
              <w:rPr>
                <w:color w:val="231F20"/>
                <w:spacing w:val="-2"/>
                <w:sz w:val="19"/>
              </w:rPr>
              <w:t>Deutschlands</w:t>
            </w:r>
          </w:p>
        </w:tc>
        <w:tc>
          <w:tcPr>
            <w:tcW w:w="964" w:type="dxa"/>
            <w:tcBorders>
              <w:top w:val="nil"/>
              <w:left w:val="single" w:sz="4" w:space="0" w:color="196BAC"/>
              <w:bottom w:val="single" w:sz="4" w:space="0" w:color="196BAC"/>
              <w:right w:val="single" w:sz="4" w:space="0" w:color="196BAC"/>
            </w:tcBorders>
          </w:tcPr>
          <w:p w14:paraId="507ADDEF" w14:textId="77777777" w:rsidR="00505EC9" w:rsidRDefault="006318FC">
            <w:pPr>
              <w:pStyle w:val="TableParagraph"/>
              <w:spacing w:before="75"/>
              <w:rPr>
                <w:sz w:val="19"/>
              </w:rPr>
            </w:pPr>
            <w:r>
              <w:rPr>
                <w:color w:val="231F20"/>
                <w:spacing w:val="-4"/>
                <w:sz w:val="19"/>
              </w:rPr>
              <w:t>34/35</w:t>
            </w:r>
          </w:p>
        </w:tc>
        <w:tc>
          <w:tcPr>
            <w:tcW w:w="3118" w:type="dxa"/>
            <w:tcBorders>
              <w:top w:val="nil"/>
              <w:left w:val="single" w:sz="4" w:space="0" w:color="196BAC"/>
              <w:bottom w:val="single" w:sz="4" w:space="0" w:color="196BAC"/>
              <w:right w:val="single" w:sz="4" w:space="0" w:color="196BAC"/>
            </w:tcBorders>
          </w:tcPr>
          <w:p w14:paraId="14A10D5E" w14:textId="77777777" w:rsidR="00505EC9" w:rsidRDefault="006318FC">
            <w:pPr>
              <w:pStyle w:val="TableParagraph"/>
              <w:spacing w:before="75" w:line="252" w:lineRule="auto"/>
              <w:ind w:right="374"/>
              <w:rPr>
                <w:sz w:val="19"/>
              </w:rPr>
            </w:pPr>
            <w:r>
              <w:rPr>
                <w:color w:val="231F20"/>
                <w:sz w:val="19"/>
              </w:rPr>
              <w:t xml:space="preserve">Alltagsgegenstände und Comics als motivierender Zugang zu der Thematik des </w:t>
            </w:r>
            <w:r>
              <w:rPr>
                <w:rFonts w:ascii="Myriad Pro" w:hAnsi="Myriad Pro"/>
                <w:i/>
                <w:color w:val="196BAC"/>
                <w:sz w:val="19"/>
              </w:rPr>
              <w:t>Lernbereichs 2</w:t>
            </w:r>
            <w:r>
              <w:rPr>
                <w:rFonts w:ascii="Myriad Pro" w:hAnsi="Myriad Pro"/>
                <w:i/>
                <w:color w:val="196BAC"/>
                <w:spacing w:val="40"/>
                <w:sz w:val="19"/>
              </w:rPr>
              <w:t xml:space="preserve"> </w:t>
            </w:r>
            <w:r>
              <w:rPr>
                <w:color w:val="231F20"/>
                <w:sz w:val="19"/>
              </w:rPr>
              <w:t>Durch die (auf Anhieb oft nicht leichte)</w:t>
            </w:r>
            <w:r>
              <w:rPr>
                <w:color w:val="231F20"/>
                <w:spacing w:val="-11"/>
                <w:sz w:val="19"/>
              </w:rPr>
              <w:t xml:space="preserve"> </w:t>
            </w:r>
            <w:r>
              <w:rPr>
                <w:color w:val="231F20"/>
                <w:sz w:val="19"/>
              </w:rPr>
              <w:t>Zuordnung</w:t>
            </w:r>
            <w:r>
              <w:rPr>
                <w:color w:val="231F20"/>
                <w:spacing w:val="-10"/>
                <w:sz w:val="19"/>
              </w:rPr>
              <w:t xml:space="preserve"> </w:t>
            </w:r>
            <w:r>
              <w:rPr>
                <w:color w:val="231F20"/>
                <w:sz w:val="19"/>
              </w:rPr>
              <w:t>der</w:t>
            </w:r>
            <w:r>
              <w:rPr>
                <w:color w:val="231F20"/>
                <w:spacing w:val="-11"/>
                <w:sz w:val="19"/>
              </w:rPr>
              <w:t xml:space="preserve"> </w:t>
            </w:r>
            <w:r>
              <w:rPr>
                <w:color w:val="231F20"/>
                <w:sz w:val="19"/>
              </w:rPr>
              <w:t>Quellen</w:t>
            </w:r>
            <w:r>
              <w:rPr>
                <w:color w:val="231F20"/>
                <w:spacing w:val="-10"/>
                <w:sz w:val="19"/>
              </w:rPr>
              <w:t xml:space="preserve"> </w:t>
            </w:r>
            <w:r>
              <w:rPr>
                <w:color w:val="231F20"/>
                <w:sz w:val="19"/>
              </w:rPr>
              <w:t>zu den Teilstaaten BRD und DDR</w:t>
            </w:r>
          </w:p>
          <w:p w14:paraId="018A8613" w14:textId="77777777" w:rsidR="00505EC9" w:rsidRDefault="006318FC">
            <w:pPr>
              <w:pStyle w:val="TableParagraph"/>
              <w:spacing w:before="4" w:line="252" w:lineRule="auto"/>
              <w:ind w:right="134"/>
              <w:rPr>
                <w:sz w:val="19"/>
              </w:rPr>
            </w:pPr>
            <w:r>
              <w:rPr>
                <w:color w:val="231F20"/>
                <w:sz w:val="19"/>
              </w:rPr>
              <w:t>reflektieren</w:t>
            </w:r>
            <w:r>
              <w:rPr>
                <w:color w:val="231F20"/>
                <w:spacing w:val="-11"/>
                <w:sz w:val="19"/>
              </w:rPr>
              <w:t xml:space="preserve"> </w:t>
            </w:r>
            <w:r>
              <w:rPr>
                <w:color w:val="231F20"/>
                <w:sz w:val="19"/>
              </w:rPr>
              <w:t>die</w:t>
            </w:r>
            <w:r>
              <w:rPr>
                <w:color w:val="231F20"/>
                <w:spacing w:val="-10"/>
                <w:sz w:val="19"/>
              </w:rPr>
              <w:t xml:space="preserve"> </w:t>
            </w:r>
            <w:r>
              <w:rPr>
                <w:color w:val="231F20"/>
                <w:sz w:val="19"/>
              </w:rPr>
              <w:t>SuS</w:t>
            </w:r>
            <w:r>
              <w:rPr>
                <w:color w:val="231F20"/>
                <w:spacing w:val="-10"/>
                <w:sz w:val="19"/>
              </w:rPr>
              <w:t xml:space="preserve"> </w:t>
            </w:r>
            <w:r>
              <w:rPr>
                <w:color w:val="231F20"/>
                <w:sz w:val="19"/>
              </w:rPr>
              <w:t>Unterschiede</w:t>
            </w:r>
            <w:r>
              <w:rPr>
                <w:color w:val="231F20"/>
                <w:spacing w:val="-11"/>
                <w:sz w:val="19"/>
              </w:rPr>
              <w:t xml:space="preserve"> </w:t>
            </w:r>
            <w:r>
              <w:rPr>
                <w:color w:val="231F20"/>
                <w:sz w:val="19"/>
              </w:rPr>
              <w:t>und Ähnlichkeiten/Gemeinsamkeiten in der Alltagskultur.</w:t>
            </w:r>
          </w:p>
        </w:tc>
      </w:tr>
      <w:tr w:rsidR="00505EC9" w14:paraId="65610281" w14:textId="77777777" w:rsidTr="00F83E23">
        <w:trPr>
          <w:trHeight w:val="1799"/>
        </w:trPr>
        <w:tc>
          <w:tcPr>
            <w:tcW w:w="850" w:type="dxa"/>
            <w:tcBorders>
              <w:top w:val="single" w:sz="4" w:space="0" w:color="196BAC"/>
              <w:left w:val="single" w:sz="4" w:space="0" w:color="196BAC"/>
              <w:bottom w:val="single" w:sz="4" w:space="0" w:color="196BAC"/>
              <w:right w:val="single" w:sz="4" w:space="0" w:color="196BAC"/>
            </w:tcBorders>
          </w:tcPr>
          <w:p w14:paraId="340C4379"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55853D84" w14:textId="1F5FC43F" w:rsidR="00505EC9" w:rsidRDefault="006318FC">
            <w:pPr>
              <w:pStyle w:val="TableParagraph"/>
              <w:spacing w:line="252" w:lineRule="auto"/>
              <w:ind w:left="112" w:right="150"/>
              <w:rPr>
                <w:sz w:val="19"/>
              </w:rPr>
            </w:pPr>
            <w:r>
              <w:rPr>
                <w:color w:val="231F20"/>
                <w:sz w:val="19"/>
              </w:rPr>
              <w:t xml:space="preserve">Siehe vorherige Doppelseite, zusätzlich: </w:t>
            </w:r>
            <w:r>
              <w:rPr>
                <w:rFonts w:ascii="Myriad Pro" w:hAnsi="Myriad Pro"/>
                <w:i/>
                <w:color w:val="196BAC"/>
                <w:sz w:val="19"/>
              </w:rPr>
              <w:t>Lernbereich 1 (Methoden und Arbeitstechniken)</w:t>
            </w:r>
            <w:r>
              <w:rPr>
                <w:rFonts w:ascii="Myriad Pro" w:hAnsi="Myriad Pro"/>
                <w:i/>
                <w:color w:val="196BAC"/>
                <w:spacing w:val="40"/>
                <w:sz w:val="19"/>
              </w:rPr>
              <w:t xml:space="preserve"> </w:t>
            </w:r>
            <w:r>
              <w:rPr>
                <w:color w:val="231F20"/>
                <w:sz w:val="19"/>
              </w:rPr>
              <w:t>Die SuS</w:t>
            </w:r>
            <w:r>
              <w:rPr>
                <w:color w:val="231F20"/>
                <w:sz w:val="19"/>
              </w:rPr>
              <w:t xml:space="preserve"> fassen die Ergebnisse ihrer eigenständigen Recherchen in </w:t>
            </w:r>
            <w:r>
              <w:rPr>
                <w:rFonts w:ascii="Myriad Pro" w:hAnsi="Myriad Pro"/>
                <w:i/>
                <w:color w:val="231F20"/>
                <w:sz w:val="19"/>
              </w:rPr>
              <w:t xml:space="preserve">Schaubildern </w:t>
            </w:r>
            <w:r>
              <w:rPr>
                <w:color w:val="231F20"/>
                <w:sz w:val="19"/>
              </w:rPr>
              <w:t>zusammen und kombinieren</w:t>
            </w:r>
            <w:r>
              <w:rPr>
                <w:color w:val="231F20"/>
                <w:spacing w:val="-5"/>
                <w:sz w:val="19"/>
              </w:rPr>
              <w:t xml:space="preserve"> </w:t>
            </w:r>
            <w:r>
              <w:rPr>
                <w:color w:val="231F20"/>
                <w:sz w:val="19"/>
              </w:rPr>
              <w:t>dazu</w:t>
            </w:r>
            <w:r>
              <w:rPr>
                <w:color w:val="231F20"/>
                <w:spacing w:val="-5"/>
                <w:sz w:val="19"/>
              </w:rPr>
              <w:t xml:space="preserve"> </w:t>
            </w:r>
            <w:r>
              <w:rPr>
                <w:color w:val="231F20"/>
                <w:sz w:val="19"/>
              </w:rPr>
              <w:t>die</w:t>
            </w:r>
            <w:r>
              <w:rPr>
                <w:color w:val="231F20"/>
                <w:spacing w:val="-5"/>
                <w:sz w:val="19"/>
              </w:rPr>
              <w:t xml:space="preserve"> </w:t>
            </w:r>
            <w:r>
              <w:rPr>
                <w:color w:val="231F20"/>
                <w:sz w:val="19"/>
              </w:rPr>
              <w:t>Aussagen</w:t>
            </w:r>
            <w:r>
              <w:rPr>
                <w:color w:val="231F20"/>
                <w:spacing w:val="-5"/>
                <w:sz w:val="19"/>
              </w:rPr>
              <w:t xml:space="preserve"> </w:t>
            </w:r>
            <w:r>
              <w:rPr>
                <w:color w:val="231F20"/>
                <w:sz w:val="19"/>
              </w:rPr>
              <w:t>von</w:t>
            </w:r>
            <w:r>
              <w:rPr>
                <w:color w:val="231F20"/>
                <w:spacing w:val="-5"/>
                <w:sz w:val="19"/>
              </w:rPr>
              <w:t xml:space="preserve"> </w:t>
            </w:r>
            <w:r>
              <w:rPr>
                <w:rFonts w:ascii="Myriad Pro" w:hAnsi="Myriad Pro"/>
                <w:i/>
                <w:color w:val="231F20"/>
                <w:sz w:val="19"/>
              </w:rPr>
              <w:t xml:space="preserve">Quellen </w:t>
            </w:r>
            <w:r>
              <w:rPr>
                <w:color w:val="231F20"/>
                <w:sz w:val="19"/>
              </w:rPr>
              <w:t xml:space="preserve">und </w:t>
            </w:r>
            <w:r>
              <w:rPr>
                <w:rFonts w:ascii="Myriad Pro" w:hAnsi="Myriad Pro"/>
                <w:i/>
                <w:color w:val="231F20"/>
                <w:sz w:val="19"/>
              </w:rPr>
              <w:t xml:space="preserve">Darstellungen </w:t>
            </w:r>
            <w:r>
              <w:rPr>
                <w:color w:val="231F20"/>
                <w:sz w:val="19"/>
              </w:rPr>
              <w:t>selbständig</w:t>
            </w:r>
            <w:r>
              <w:rPr>
                <w:color w:val="231F20"/>
                <w:spacing w:val="-1"/>
                <w:sz w:val="19"/>
              </w:rPr>
              <w:t xml:space="preserve"> </w:t>
            </w:r>
            <w:r>
              <w:rPr>
                <w:color w:val="231F20"/>
                <w:sz w:val="19"/>
              </w:rPr>
              <w:t>mit</w:t>
            </w:r>
            <w:r>
              <w:rPr>
                <w:color w:val="231F20"/>
                <w:spacing w:val="-1"/>
                <w:sz w:val="19"/>
              </w:rPr>
              <w:t xml:space="preserve"> </w:t>
            </w:r>
            <w:r>
              <w:rPr>
                <w:color w:val="231F20"/>
                <w:sz w:val="19"/>
              </w:rPr>
              <w:t>Informationen</w:t>
            </w:r>
            <w:r>
              <w:rPr>
                <w:color w:val="231F20"/>
                <w:spacing w:val="-1"/>
                <w:sz w:val="19"/>
              </w:rPr>
              <w:t xml:space="preserve"> </w:t>
            </w:r>
            <w:r>
              <w:rPr>
                <w:color w:val="231F20"/>
                <w:sz w:val="19"/>
              </w:rPr>
              <w:t xml:space="preserve">aus </w:t>
            </w:r>
            <w:r>
              <w:rPr>
                <w:rFonts w:ascii="Myriad Pro" w:hAnsi="Myriad Pro"/>
                <w:i/>
                <w:color w:val="231F20"/>
                <w:sz w:val="19"/>
              </w:rPr>
              <w:t>Geschichtskarten</w:t>
            </w:r>
            <w:r>
              <w:rPr>
                <w:color w:val="231F20"/>
                <w:sz w:val="19"/>
              </w:rPr>
              <w:t xml:space="preserve">, </w:t>
            </w:r>
            <w:r>
              <w:rPr>
                <w:rFonts w:ascii="Myriad Pro" w:hAnsi="Myriad Pro"/>
                <w:i/>
                <w:color w:val="231F20"/>
                <w:sz w:val="19"/>
              </w:rPr>
              <w:t xml:space="preserve">Diagrammen </w:t>
            </w:r>
            <w:r>
              <w:rPr>
                <w:color w:val="231F20"/>
                <w:sz w:val="19"/>
              </w:rPr>
              <w:t xml:space="preserve">und </w:t>
            </w:r>
            <w:r>
              <w:rPr>
                <w:rFonts w:ascii="Myriad Pro" w:hAnsi="Myriad Pro"/>
                <w:i/>
                <w:color w:val="231F20"/>
                <w:sz w:val="19"/>
              </w:rPr>
              <w:t>Statistiken</w:t>
            </w:r>
            <w:r>
              <w:rPr>
                <w:color w:val="231F20"/>
                <w:sz w:val="19"/>
              </w:rPr>
              <w:t>.</w:t>
            </w:r>
          </w:p>
        </w:tc>
        <w:tc>
          <w:tcPr>
            <w:tcW w:w="2834" w:type="dxa"/>
            <w:tcBorders>
              <w:top w:val="single" w:sz="4" w:space="0" w:color="196BAC"/>
              <w:left w:val="single" w:sz="4" w:space="0" w:color="196BAC"/>
              <w:bottom w:val="single" w:sz="4" w:space="0" w:color="196BAC"/>
              <w:right w:val="single" w:sz="4" w:space="0" w:color="196BAC"/>
            </w:tcBorders>
          </w:tcPr>
          <w:p w14:paraId="7395D282" w14:textId="77777777" w:rsidR="00505EC9" w:rsidRDefault="006318FC">
            <w:pPr>
              <w:pStyle w:val="TableParagraph"/>
              <w:rPr>
                <w:rFonts w:ascii="Myriad Pro"/>
                <w:i/>
                <w:sz w:val="19"/>
              </w:rPr>
            </w:pPr>
            <w:r>
              <w:rPr>
                <w:color w:val="231F20"/>
                <w:sz w:val="19"/>
              </w:rPr>
              <w:t>die</w:t>
            </w:r>
            <w:r>
              <w:rPr>
                <w:color w:val="231F20"/>
                <w:spacing w:val="3"/>
                <w:sz w:val="19"/>
              </w:rPr>
              <w:t xml:space="preserve"> </w:t>
            </w:r>
            <w:r>
              <w:rPr>
                <w:rFonts w:ascii="Myriad Pro"/>
                <w:i/>
                <w:color w:val="231F20"/>
                <w:sz w:val="19"/>
              </w:rPr>
              <w:t>deutsche</w:t>
            </w:r>
            <w:r>
              <w:rPr>
                <w:rFonts w:ascii="Myriad Pro"/>
                <w:i/>
                <w:color w:val="231F20"/>
                <w:spacing w:val="7"/>
                <w:sz w:val="19"/>
              </w:rPr>
              <w:t xml:space="preserve"> </w:t>
            </w:r>
            <w:r>
              <w:rPr>
                <w:rFonts w:ascii="Myriad Pro"/>
                <w:i/>
                <w:color w:val="231F20"/>
                <w:spacing w:val="-2"/>
                <w:sz w:val="19"/>
              </w:rPr>
              <w:t>Frage</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3C9524A5" w14:textId="77777777" w:rsidR="002A7D27" w:rsidRPr="008D5DDD" w:rsidRDefault="002A7D27" w:rsidP="002A7D27">
            <w:pPr>
              <w:pStyle w:val="TabellentextAbstandvor"/>
            </w:pPr>
            <w:r>
              <w:rPr>
                <w:noProof/>
              </w:rPr>
              <w:drawing>
                <wp:inline distT="0" distB="0" distL="0" distR="0" wp14:anchorId="40ABA53C" wp14:editId="13EEB9BA">
                  <wp:extent cx="747395" cy="142875"/>
                  <wp:effectExtent l="0" t="0" r="0" b="0"/>
                  <wp:docPr id="98" name="Bild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7395" cy="142875"/>
                          </a:xfrm>
                          <a:prstGeom prst="rect">
                            <a:avLst/>
                          </a:prstGeom>
                          <a:noFill/>
                          <a:ln>
                            <a:noFill/>
                          </a:ln>
                        </pic:spPr>
                      </pic:pic>
                    </a:graphicData>
                  </a:graphic>
                </wp:inline>
              </w:drawing>
            </w:r>
          </w:p>
          <w:p w14:paraId="4FF24013" w14:textId="77777777" w:rsidR="00505EC9" w:rsidRDefault="006318FC">
            <w:pPr>
              <w:pStyle w:val="TableParagraph"/>
              <w:spacing w:before="17"/>
              <w:rPr>
                <w:sz w:val="19"/>
              </w:rPr>
            </w:pPr>
            <w:r>
              <w:rPr>
                <w:color w:val="231F20"/>
                <w:sz w:val="19"/>
              </w:rPr>
              <w:t>Zwei</w:t>
            </w:r>
            <w:r>
              <w:rPr>
                <w:color w:val="231F20"/>
                <w:spacing w:val="-2"/>
                <w:sz w:val="19"/>
              </w:rPr>
              <w:t xml:space="preserve"> </w:t>
            </w:r>
            <w:r>
              <w:rPr>
                <w:color w:val="231F20"/>
                <w:sz w:val="19"/>
              </w:rPr>
              <w:t>deutsche</w:t>
            </w:r>
            <w:r>
              <w:rPr>
                <w:color w:val="231F20"/>
                <w:spacing w:val="-1"/>
                <w:sz w:val="19"/>
              </w:rPr>
              <w:t xml:space="preserve"> </w:t>
            </w:r>
            <w:r>
              <w:rPr>
                <w:color w:val="231F20"/>
                <w:spacing w:val="-2"/>
                <w:sz w:val="19"/>
              </w:rPr>
              <w:t>Staaten</w:t>
            </w:r>
          </w:p>
        </w:tc>
        <w:tc>
          <w:tcPr>
            <w:tcW w:w="964" w:type="dxa"/>
            <w:tcBorders>
              <w:top w:val="single" w:sz="4" w:space="0" w:color="196BAC"/>
              <w:left w:val="single" w:sz="4" w:space="0" w:color="196BAC"/>
              <w:bottom w:val="single" w:sz="4" w:space="0" w:color="196BAC"/>
              <w:right w:val="single" w:sz="4" w:space="0" w:color="196BAC"/>
            </w:tcBorders>
          </w:tcPr>
          <w:p w14:paraId="1B90EE53" w14:textId="77777777" w:rsidR="00505EC9" w:rsidRDefault="006318FC">
            <w:pPr>
              <w:pStyle w:val="TableParagraph"/>
              <w:rPr>
                <w:sz w:val="19"/>
              </w:rPr>
            </w:pPr>
            <w:r>
              <w:rPr>
                <w:color w:val="231F20"/>
                <w:spacing w:val="-4"/>
                <w:sz w:val="19"/>
              </w:rPr>
              <w:t>36/37</w:t>
            </w:r>
          </w:p>
        </w:tc>
        <w:tc>
          <w:tcPr>
            <w:tcW w:w="3118" w:type="dxa"/>
            <w:tcBorders>
              <w:top w:val="single" w:sz="4" w:space="0" w:color="196BAC"/>
              <w:left w:val="single" w:sz="4" w:space="0" w:color="196BAC"/>
              <w:bottom w:val="single" w:sz="4" w:space="0" w:color="196BAC"/>
              <w:right w:val="single" w:sz="4" w:space="0" w:color="196BAC"/>
            </w:tcBorders>
          </w:tcPr>
          <w:p w14:paraId="22139C54" w14:textId="77777777" w:rsidR="00505EC9" w:rsidRDefault="006318FC">
            <w:pPr>
              <w:pStyle w:val="TableParagraph"/>
              <w:spacing w:line="252" w:lineRule="auto"/>
              <w:ind w:right="197"/>
              <w:rPr>
                <w:sz w:val="19"/>
              </w:rPr>
            </w:pPr>
            <w:r>
              <w:rPr>
                <w:color w:val="231F20"/>
                <w:sz w:val="19"/>
              </w:rPr>
              <w:t xml:space="preserve">geografische Orientierung </w:t>
            </w:r>
            <w:r>
              <w:rPr>
                <w:rFonts w:ascii="Myriad Pro" w:hAnsi="Myriad Pro"/>
                <w:i/>
                <w:color w:val="196BAC"/>
                <w:sz w:val="19"/>
              </w:rPr>
              <w:t>Jahrgangsstufenprofil Geschichte</w:t>
            </w:r>
            <w:r>
              <w:rPr>
                <w:rFonts w:ascii="Myriad Pro" w:hAnsi="Myriad Pro"/>
                <w:i/>
                <w:color w:val="196BAC"/>
                <w:spacing w:val="40"/>
                <w:sz w:val="19"/>
              </w:rPr>
              <w:t xml:space="preserve"> </w:t>
            </w:r>
            <w:r>
              <w:rPr>
                <w:color w:val="231F20"/>
                <w:sz w:val="19"/>
              </w:rPr>
              <w:t>Die SuS gliedern […] historische Zeiträume,</w:t>
            </w:r>
            <w:r>
              <w:rPr>
                <w:color w:val="231F20"/>
                <w:spacing w:val="-7"/>
                <w:sz w:val="19"/>
              </w:rPr>
              <w:t xml:space="preserve"> </w:t>
            </w:r>
            <w:r>
              <w:rPr>
                <w:color w:val="231F20"/>
                <w:sz w:val="19"/>
              </w:rPr>
              <w:t>um</w:t>
            </w:r>
            <w:r>
              <w:rPr>
                <w:color w:val="231F20"/>
                <w:spacing w:val="-7"/>
                <w:sz w:val="19"/>
              </w:rPr>
              <w:t xml:space="preserve"> </w:t>
            </w:r>
            <w:r>
              <w:rPr>
                <w:color w:val="231F20"/>
                <w:sz w:val="19"/>
              </w:rPr>
              <w:t>sich</w:t>
            </w:r>
            <w:r>
              <w:rPr>
                <w:color w:val="231F20"/>
                <w:spacing w:val="-7"/>
                <w:sz w:val="19"/>
              </w:rPr>
              <w:t xml:space="preserve"> </w:t>
            </w:r>
            <w:r>
              <w:rPr>
                <w:color w:val="231F20"/>
                <w:sz w:val="19"/>
              </w:rPr>
              <w:t>in</w:t>
            </w:r>
            <w:r>
              <w:rPr>
                <w:color w:val="231F20"/>
                <w:spacing w:val="-7"/>
                <w:sz w:val="19"/>
              </w:rPr>
              <w:t xml:space="preserve"> </w:t>
            </w:r>
            <w:r>
              <w:rPr>
                <w:color w:val="231F20"/>
                <w:sz w:val="19"/>
              </w:rPr>
              <w:t>Zeit</w:t>
            </w:r>
            <w:r>
              <w:rPr>
                <w:color w:val="231F20"/>
                <w:spacing w:val="-7"/>
                <w:sz w:val="19"/>
              </w:rPr>
              <w:t xml:space="preserve"> </w:t>
            </w:r>
            <w:r>
              <w:rPr>
                <w:color w:val="231F20"/>
                <w:sz w:val="19"/>
              </w:rPr>
              <w:t>und</w:t>
            </w:r>
            <w:r>
              <w:rPr>
                <w:color w:val="231F20"/>
                <w:spacing w:val="-7"/>
                <w:sz w:val="19"/>
              </w:rPr>
              <w:t xml:space="preserve"> </w:t>
            </w:r>
            <w:r>
              <w:rPr>
                <w:color w:val="231F20"/>
                <w:sz w:val="19"/>
              </w:rPr>
              <w:t>Raum zu orientieren, und erfassen die sinnstiftende Bedeutung von Daten für die Erinnerungskultur.</w:t>
            </w:r>
          </w:p>
        </w:tc>
      </w:tr>
      <w:tr w:rsidR="00505EC9" w14:paraId="321C88C6" w14:textId="77777777" w:rsidTr="00F83E23">
        <w:trPr>
          <w:trHeight w:val="1559"/>
        </w:trPr>
        <w:tc>
          <w:tcPr>
            <w:tcW w:w="850" w:type="dxa"/>
            <w:tcBorders>
              <w:top w:val="single" w:sz="4" w:space="0" w:color="196BAC"/>
              <w:left w:val="single" w:sz="4" w:space="0" w:color="196BAC"/>
              <w:bottom w:val="single" w:sz="4" w:space="0" w:color="196BAC"/>
              <w:right w:val="single" w:sz="4" w:space="0" w:color="196BAC"/>
            </w:tcBorders>
          </w:tcPr>
          <w:p w14:paraId="55A9ED59"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73034B0B" w14:textId="513F8CF8" w:rsidR="00505EC9" w:rsidRDefault="006318FC">
            <w:pPr>
              <w:pStyle w:val="TableParagraph"/>
              <w:spacing w:line="252" w:lineRule="auto"/>
              <w:ind w:left="112" w:right="136"/>
              <w:rPr>
                <w:sz w:val="19"/>
              </w:rPr>
            </w:pPr>
            <w:r>
              <w:rPr>
                <w:color w:val="231F20"/>
                <w:sz w:val="19"/>
              </w:rPr>
              <w:t>Die SuS</w:t>
            </w:r>
            <w:r>
              <w:rPr>
                <w:color w:val="231F20"/>
                <w:sz w:val="19"/>
              </w:rPr>
              <w:t xml:space="preserve"> nutzen die Kenntnis wichtiger Entwicklungslinien der deutsch-deutschen Geschichte, um deren Abhängigkeit von der Weltpolitik zu verstehen und um sich dessen bewusst zu werden,</w:t>
            </w:r>
            <w:r>
              <w:rPr>
                <w:color w:val="231F20"/>
                <w:spacing w:val="-6"/>
                <w:sz w:val="19"/>
              </w:rPr>
              <w:t xml:space="preserve"> </w:t>
            </w:r>
            <w:r>
              <w:rPr>
                <w:color w:val="231F20"/>
                <w:sz w:val="19"/>
              </w:rPr>
              <w:t>dass</w:t>
            </w:r>
            <w:r>
              <w:rPr>
                <w:color w:val="231F20"/>
                <w:spacing w:val="-6"/>
                <w:sz w:val="19"/>
              </w:rPr>
              <w:t xml:space="preserve"> </w:t>
            </w:r>
            <w:r>
              <w:rPr>
                <w:color w:val="231F20"/>
                <w:sz w:val="19"/>
              </w:rPr>
              <w:t>es</w:t>
            </w:r>
            <w:r>
              <w:rPr>
                <w:color w:val="231F20"/>
                <w:spacing w:val="-6"/>
                <w:sz w:val="19"/>
              </w:rPr>
              <w:t xml:space="preserve"> </w:t>
            </w:r>
            <w:r>
              <w:rPr>
                <w:color w:val="231F20"/>
                <w:sz w:val="19"/>
              </w:rPr>
              <w:t>keine</w:t>
            </w:r>
            <w:r>
              <w:rPr>
                <w:color w:val="231F20"/>
                <w:spacing w:val="-6"/>
                <w:sz w:val="19"/>
              </w:rPr>
              <w:t xml:space="preserve"> </w:t>
            </w:r>
            <w:r>
              <w:rPr>
                <w:color w:val="231F20"/>
                <w:sz w:val="19"/>
              </w:rPr>
              <w:t>isolierte</w:t>
            </w:r>
            <w:r>
              <w:rPr>
                <w:color w:val="231F20"/>
                <w:spacing w:val="-6"/>
                <w:sz w:val="19"/>
              </w:rPr>
              <w:t xml:space="preserve"> </w:t>
            </w:r>
            <w:r>
              <w:rPr>
                <w:color w:val="231F20"/>
                <w:sz w:val="19"/>
              </w:rPr>
              <w:t>deutsche</w:t>
            </w:r>
            <w:r>
              <w:rPr>
                <w:color w:val="231F20"/>
                <w:spacing w:val="-6"/>
                <w:sz w:val="19"/>
              </w:rPr>
              <w:t xml:space="preserve"> </w:t>
            </w:r>
            <w:r>
              <w:rPr>
                <w:color w:val="231F20"/>
                <w:sz w:val="19"/>
              </w:rPr>
              <w:t>Nationalgeschichte gibt.</w:t>
            </w:r>
          </w:p>
        </w:tc>
        <w:tc>
          <w:tcPr>
            <w:tcW w:w="2834" w:type="dxa"/>
            <w:tcBorders>
              <w:top w:val="single" w:sz="4" w:space="0" w:color="196BAC"/>
              <w:left w:val="single" w:sz="4" w:space="0" w:color="196BAC"/>
              <w:bottom w:val="single" w:sz="4" w:space="0" w:color="196BAC"/>
              <w:right w:val="single" w:sz="4" w:space="0" w:color="196BAC"/>
            </w:tcBorders>
          </w:tcPr>
          <w:p w14:paraId="6062CB6C" w14:textId="77777777" w:rsidR="00505EC9" w:rsidRDefault="006318FC">
            <w:pPr>
              <w:pStyle w:val="TableParagraph"/>
              <w:spacing w:line="252" w:lineRule="auto"/>
              <w:rPr>
                <w:sz w:val="19"/>
              </w:rPr>
            </w:pPr>
            <w:r>
              <w:rPr>
                <w:color w:val="231F20"/>
                <w:sz w:val="19"/>
              </w:rPr>
              <w:t>Grundlegende</w:t>
            </w:r>
            <w:r>
              <w:rPr>
                <w:color w:val="231F20"/>
                <w:spacing w:val="-11"/>
                <w:sz w:val="19"/>
              </w:rPr>
              <w:t xml:space="preserve"> </w:t>
            </w:r>
            <w:r>
              <w:rPr>
                <w:color w:val="231F20"/>
                <w:sz w:val="19"/>
              </w:rPr>
              <w:t>Daten</w:t>
            </w:r>
            <w:r>
              <w:rPr>
                <w:color w:val="231F20"/>
                <w:spacing w:val="-10"/>
                <w:sz w:val="19"/>
              </w:rPr>
              <w:t xml:space="preserve"> </w:t>
            </w:r>
            <w:r>
              <w:rPr>
                <w:color w:val="231F20"/>
                <w:sz w:val="19"/>
              </w:rPr>
              <w:t>un</w:t>
            </w:r>
            <w:r>
              <w:rPr>
                <w:color w:val="231F20"/>
                <w:sz w:val="19"/>
              </w:rPr>
              <w:t>d</w:t>
            </w:r>
            <w:r>
              <w:rPr>
                <w:color w:val="231F20"/>
                <w:spacing w:val="-11"/>
                <w:sz w:val="19"/>
              </w:rPr>
              <w:t xml:space="preserve"> </w:t>
            </w:r>
            <w:r>
              <w:rPr>
                <w:color w:val="231F20"/>
                <w:sz w:val="19"/>
              </w:rPr>
              <w:t xml:space="preserve">Begriffe der deutschen und europäischen </w:t>
            </w:r>
            <w:r>
              <w:rPr>
                <w:color w:val="231F20"/>
                <w:spacing w:val="-2"/>
                <w:sz w:val="19"/>
              </w:rPr>
              <w:t>Nachkriegsgeschichte:</w:t>
            </w:r>
          </w:p>
          <w:p w14:paraId="4922D3C3" w14:textId="77777777" w:rsidR="00505EC9" w:rsidRDefault="006318FC">
            <w:pPr>
              <w:pStyle w:val="TableParagraph"/>
              <w:spacing w:before="2" w:line="252" w:lineRule="auto"/>
              <w:rPr>
                <w:rFonts w:ascii="Myriad Pro"/>
                <w:i/>
                <w:sz w:val="19"/>
              </w:rPr>
            </w:pPr>
            <w:r>
              <w:rPr>
                <w:rFonts w:ascii="Myriad Pro"/>
                <w:i/>
                <w:color w:val="231F20"/>
                <w:sz w:val="19"/>
              </w:rPr>
              <w:t>deutsche</w:t>
            </w:r>
            <w:r>
              <w:rPr>
                <w:rFonts w:ascii="Myriad Pro"/>
                <w:i/>
                <w:color w:val="231F20"/>
                <w:spacing w:val="-1"/>
                <w:sz w:val="19"/>
              </w:rPr>
              <w:t xml:space="preserve"> </w:t>
            </w:r>
            <w:r>
              <w:rPr>
                <w:rFonts w:ascii="Myriad Pro"/>
                <w:i/>
                <w:color w:val="231F20"/>
                <w:sz w:val="19"/>
              </w:rPr>
              <w:t>Frage</w:t>
            </w:r>
            <w:r>
              <w:rPr>
                <w:color w:val="231F20"/>
                <w:sz w:val="19"/>
              </w:rPr>
              <w:t>,</w:t>
            </w:r>
            <w:r>
              <w:rPr>
                <w:color w:val="231F20"/>
                <w:spacing w:val="-5"/>
                <w:sz w:val="19"/>
              </w:rPr>
              <w:t xml:space="preserve"> </w:t>
            </w:r>
            <w:r>
              <w:rPr>
                <w:rFonts w:ascii="Myriad Pro"/>
                <w:i/>
                <w:color w:val="231F20"/>
                <w:sz w:val="19"/>
              </w:rPr>
              <w:t>Adenauer</w:t>
            </w:r>
            <w:r>
              <w:rPr>
                <w:color w:val="231F20"/>
                <w:sz w:val="19"/>
              </w:rPr>
              <w:t xml:space="preserve">, </w:t>
            </w:r>
            <w:r>
              <w:rPr>
                <w:rFonts w:ascii="Myriad Pro"/>
                <w:i/>
                <w:color w:val="231F20"/>
                <w:sz w:val="19"/>
              </w:rPr>
              <w:t>Westintegration</w:t>
            </w:r>
            <w:r>
              <w:rPr>
                <w:color w:val="231F20"/>
                <w:sz w:val="19"/>
              </w:rPr>
              <w:t xml:space="preserve">, </w:t>
            </w:r>
            <w:r>
              <w:rPr>
                <w:rFonts w:ascii="Myriad Pro"/>
                <w:i/>
                <w:color w:val="231F20"/>
                <w:sz w:val="19"/>
              </w:rPr>
              <w:t>NATO</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5822BE66" w14:textId="77777777" w:rsidR="00505EC9" w:rsidRDefault="006318FC">
            <w:pPr>
              <w:pStyle w:val="TableParagraph"/>
              <w:spacing w:line="252" w:lineRule="auto"/>
              <w:ind w:right="400"/>
              <w:rPr>
                <w:sz w:val="19"/>
              </w:rPr>
            </w:pPr>
            <w:r>
              <w:rPr>
                <w:color w:val="231F20"/>
                <w:sz w:val="19"/>
              </w:rPr>
              <w:t>Die</w:t>
            </w:r>
            <w:r>
              <w:rPr>
                <w:color w:val="231F20"/>
                <w:spacing w:val="-10"/>
                <w:sz w:val="19"/>
              </w:rPr>
              <w:t xml:space="preserve"> </w:t>
            </w:r>
            <w:r>
              <w:rPr>
                <w:color w:val="231F20"/>
                <w:sz w:val="19"/>
              </w:rPr>
              <w:t>BRD</w:t>
            </w:r>
            <w:r>
              <w:rPr>
                <w:color w:val="231F20"/>
                <w:spacing w:val="-10"/>
                <w:sz w:val="19"/>
              </w:rPr>
              <w:t xml:space="preserve"> </w:t>
            </w:r>
            <w:r>
              <w:rPr>
                <w:color w:val="231F20"/>
                <w:sz w:val="19"/>
              </w:rPr>
              <w:t>wird</w:t>
            </w:r>
            <w:r>
              <w:rPr>
                <w:color w:val="231F20"/>
                <w:spacing w:val="-10"/>
                <w:sz w:val="19"/>
              </w:rPr>
              <w:t xml:space="preserve"> </w:t>
            </w:r>
            <w:r>
              <w:rPr>
                <w:color w:val="231F20"/>
                <w:sz w:val="19"/>
              </w:rPr>
              <w:t>Partner</w:t>
            </w:r>
            <w:r>
              <w:rPr>
                <w:color w:val="231F20"/>
                <w:spacing w:val="-10"/>
                <w:sz w:val="19"/>
              </w:rPr>
              <w:t xml:space="preserve"> </w:t>
            </w:r>
            <w:r>
              <w:rPr>
                <w:color w:val="231F20"/>
                <w:sz w:val="19"/>
              </w:rPr>
              <w:t xml:space="preserve">in </w:t>
            </w:r>
            <w:r>
              <w:rPr>
                <w:color w:val="231F20"/>
                <w:spacing w:val="-2"/>
                <w:sz w:val="19"/>
              </w:rPr>
              <w:t>Westeuropa</w:t>
            </w:r>
          </w:p>
        </w:tc>
        <w:tc>
          <w:tcPr>
            <w:tcW w:w="964" w:type="dxa"/>
            <w:tcBorders>
              <w:top w:val="single" w:sz="4" w:space="0" w:color="196BAC"/>
              <w:left w:val="single" w:sz="4" w:space="0" w:color="196BAC"/>
              <w:bottom w:val="single" w:sz="4" w:space="0" w:color="196BAC"/>
              <w:right w:val="single" w:sz="4" w:space="0" w:color="196BAC"/>
            </w:tcBorders>
          </w:tcPr>
          <w:p w14:paraId="47EF31BC" w14:textId="77777777" w:rsidR="00505EC9" w:rsidRDefault="006318FC">
            <w:pPr>
              <w:pStyle w:val="TableParagraph"/>
              <w:rPr>
                <w:sz w:val="19"/>
              </w:rPr>
            </w:pPr>
            <w:r>
              <w:rPr>
                <w:color w:val="231F20"/>
                <w:spacing w:val="-4"/>
                <w:sz w:val="19"/>
              </w:rPr>
              <w:t>38/39</w:t>
            </w:r>
          </w:p>
        </w:tc>
        <w:tc>
          <w:tcPr>
            <w:tcW w:w="3118" w:type="dxa"/>
            <w:tcBorders>
              <w:top w:val="single" w:sz="4" w:space="0" w:color="196BAC"/>
              <w:left w:val="single" w:sz="4" w:space="0" w:color="196BAC"/>
              <w:bottom w:val="single" w:sz="4" w:space="0" w:color="196BAC"/>
              <w:right w:val="single" w:sz="4" w:space="0" w:color="196BAC"/>
            </w:tcBorders>
          </w:tcPr>
          <w:p w14:paraId="3E53DB9A" w14:textId="0E0FE149" w:rsidR="00505EC9" w:rsidRDefault="006318FC" w:rsidP="00987585">
            <w:pPr>
              <w:pStyle w:val="TableParagraph"/>
              <w:spacing w:line="252" w:lineRule="auto"/>
              <w:ind w:right="273"/>
              <w:rPr>
                <w:sz w:val="19"/>
              </w:rPr>
            </w:pPr>
            <w:r>
              <w:rPr>
                <w:color w:val="231F20"/>
                <w:spacing w:val="-2"/>
                <w:sz w:val="19"/>
              </w:rPr>
              <w:t>Sachurteilskompetenz:</w:t>
            </w:r>
            <w:r>
              <w:rPr>
                <w:color w:val="231F20"/>
                <w:spacing w:val="-9"/>
                <w:sz w:val="19"/>
              </w:rPr>
              <w:t xml:space="preserve"> </w:t>
            </w:r>
            <w:r>
              <w:rPr>
                <w:color w:val="231F20"/>
                <w:spacing w:val="-2"/>
                <w:sz w:val="19"/>
              </w:rPr>
              <w:t>Westintegra</w:t>
            </w:r>
            <w:r>
              <w:rPr>
                <w:color w:val="231F20"/>
                <w:sz w:val="19"/>
              </w:rPr>
              <w:t>tion</w:t>
            </w:r>
            <w:r>
              <w:rPr>
                <w:color w:val="231F20"/>
                <w:spacing w:val="-10"/>
                <w:sz w:val="19"/>
              </w:rPr>
              <w:t xml:space="preserve"> </w:t>
            </w:r>
            <w:r>
              <w:rPr>
                <w:color w:val="231F20"/>
                <w:sz w:val="19"/>
              </w:rPr>
              <w:t>und</w:t>
            </w:r>
            <w:r>
              <w:rPr>
                <w:color w:val="231F20"/>
                <w:spacing w:val="-10"/>
                <w:sz w:val="19"/>
              </w:rPr>
              <w:t xml:space="preserve"> </w:t>
            </w:r>
            <w:r>
              <w:rPr>
                <w:color w:val="231F20"/>
                <w:sz w:val="19"/>
              </w:rPr>
              <w:t>Alleinvertretungsanspruch der BRD</w:t>
            </w:r>
          </w:p>
        </w:tc>
      </w:tr>
      <w:tr w:rsidR="00505EC9" w14:paraId="08188FFB" w14:textId="77777777" w:rsidTr="00F83E23">
        <w:trPr>
          <w:trHeight w:val="2519"/>
        </w:trPr>
        <w:tc>
          <w:tcPr>
            <w:tcW w:w="850" w:type="dxa"/>
            <w:tcBorders>
              <w:top w:val="single" w:sz="4" w:space="0" w:color="196BAC"/>
              <w:left w:val="single" w:sz="4" w:space="0" w:color="196BAC"/>
              <w:bottom w:val="single" w:sz="4" w:space="0" w:color="196BAC"/>
              <w:right w:val="single" w:sz="4" w:space="0" w:color="196BAC"/>
            </w:tcBorders>
          </w:tcPr>
          <w:p w14:paraId="0BB7E801"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294C1A33" w14:textId="77777777" w:rsidR="00505EC9" w:rsidRDefault="006318FC">
            <w:pPr>
              <w:pStyle w:val="TableParagraph"/>
              <w:ind w:left="112"/>
              <w:rPr>
                <w:sz w:val="19"/>
              </w:rPr>
            </w:pPr>
            <w:r>
              <w:rPr>
                <w:color w:val="231F20"/>
                <w:sz w:val="19"/>
              </w:rPr>
              <w:t>Siehe</w:t>
            </w:r>
            <w:r>
              <w:rPr>
                <w:color w:val="231F20"/>
                <w:spacing w:val="-1"/>
                <w:sz w:val="19"/>
              </w:rPr>
              <w:t xml:space="preserve"> </w:t>
            </w:r>
            <w:r>
              <w:rPr>
                <w:color w:val="231F20"/>
                <w:sz w:val="19"/>
              </w:rPr>
              <w:t>vorherige</w:t>
            </w:r>
            <w:r>
              <w:rPr>
                <w:color w:val="231F20"/>
                <w:spacing w:val="-1"/>
                <w:sz w:val="19"/>
              </w:rPr>
              <w:t xml:space="preserve"> </w:t>
            </w:r>
            <w:r>
              <w:rPr>
                <w:color w:val="231F20"/>
                <w:sz w:val="19"/>
              </w:rPr>
              <w:t>Doppelseite,</w:t>
            </w:r>
            <w:r>
              <w:rPr>
                <w:color w:val="231F20"/>
                <w:spacing w:val="-1"/>
                <w:sz w:val="19"/>
              </w:rPr>
              <w:t xml:space="preserve"> </w:t>
            </w:r>
            <w:r>
              <w:rPr>
                <w:color w:val="231F20"/>
                <w:spacing w:val="-2"/>
                <w:sz w:val="19"/>
              </w:rPr>
              <w:t>zusätzlich:</w:t>
            </w:r>
          </w:p>
          <w:p w14:paraId="6795D3F7" w14:textId="17E34490" w:rsidR="00505EC9" w:rsidRDefault="006318FC">
            <w:pPr>
              <w:pStyle w:val="TableParagraph"/>
              <w:spacing w:before="12" w:line="252" w:lineRule="auto"/>
              <w:ind w:left="112" w:right="136"/>
              <w:rPr>
                <w:sz w:val="19"/>
              </w:rPr>
            </w:pPr>
            <w:r>
              <w:rPr>
                <w:color w:val="231F20"/>
                <w:sz w:val="19"/>
              </w:rPr>
              <w:t>Die SuS vergleichen die ökonomischen und gesellschaftlichen Verhältnisse in beiden deutschen Staaten und schätzen sie hinsichtlich ihres diktatorischen bzw. freiheitlichen Charakters ein. Dabei erkennen sie den Zusammenhang von Wir</w:t>
            </w:r>
            <w:r>
              <w:rPr>
                <w:color w:val="231F20"/>
                <w:sz w:val="19"/>
              </w:rPr>
              <w:t>tschaftsordnung, Lebensverhältnissen und politisch-gesellschaftlicher Ordnung für die Akzeptanz</w:t>
            </w:r>
            <w:r>
              <w:rPr>
                <w:color w:val="231F20"/>
                <w:spacing w:val="-7"/>
                <w:sz w:val="19"/>
              </w:rPr>
              <w:t xml:space="preserve"> </w:t>
            </w:r>
            <w:r>
              <w:rPr>
                <w:color w:val="231F20"/>
                <w:sz w:val="19"/>
              </w:rPr>
              <w:t>der</w:t>
            </w:r>
            <w:r>
              <w:rPr>
                <w:color w:val="231F20"/>
                <w:spacing w:val="-7"/>
                <w:sz w:val="19"/>
              </w:rPr>
              <w:t xml:space="preserve"> </w:t>
            </w:r>
            <w:r>
              <w:rPr>
                <w:color w:val="231F20"/>
                <w:sz w:val="19"/>
              </w:rPr>
              <w:t>staatlichen</w:t>
            </w:r>
            <w:r>
              <w:rPr>
                <w:color w:val="231F20"/>
                <w:spacing w:val="-7"/>
                <w:sz w:val="19"/>
              </w:rPr>
              <w:t xml:space="preserve"> </w:t>
            </w:r>
            <w:r>
              <w:rPr>
                <w:color w:val="231F20"/>
                <w:sz w:val="19"/>
              </w:rPr>
              <w:t>Systeme</w:t>
            </w:r>
            <w:r>
              <w:rPr>
                <w:color w:val="231F20"/>
                <w:spacing w:val="-7"/>
                <w:sz w:val="19"/>
              </w:rPr>
              <w:t xml:space="preserve"> </w:t>
            </w:r>
            <w:r>
              <w:rPr>
                <w:color w:val="231F20"/>
                <w:sz w:val="19"/>
              </w:rPr>
              <w:t>in</w:t>
            </w:r>
            <w:r>
              <w:rPr>
                <w:color w:val="231F20"/>
                <w:spacing w:val="-7"/>
                <w:sz w:val="19"/>
              </w:rPr>
              <w:t xml:space="preserve"> </w:t>
            </w:r>
            <w:r>
              <w:rPr>
                <w:color w:val="231F20"/>
                <w:sz w:val="19"/>
              </w:rPr>
              <w:t>der</w:t>
            </w:r>
            <w:r>
              <w:rPr>
                <w:color w:val="231F20"/>
                <w:spacing w:val="-7"/>
                <w:sz w:val="19"/>
              </w:rPr>
              <w:t xml:space="preserve"> </w:t>
            </w:r>
            <w:r>
              <w:rPr>
                <w:color w:val="231F20"/>
                <w:sz w:val="19"/>
              </w:rPr>
              <w:t>Bundesrepublik und in der DDR.</w:t>
            </w:r>
          </w:p>
        </w:tc>
        <w:tc>
          <w:tcPr>
            <w:tcW w:w="2834" w:type="dxa"/>
            <w:tcBorders>
              <w:top w:val="single" w:sz="4" w:space="0" w:color="196BAC"/>
              <w:left w:val="single" w:sz="4" w:space="0" w:color="196BAC"/>
              <w:bottom w:val="single" w:sz="4" w:space="0" w:color="196BAC"/>
              <w:right w:val="single" w:sz="4" w:space="0" w:color="196BAC"/>
            </w:tcBorders>
          </w:tcPr>
          <w:p w14:paraId="79F1A8D5" w14:textId="77777777" w:rsidR="00505EC9" w:rsidRDefault="006318FC">
            <w:pPr>
              <w:pStyle w:val="TableParagraph"/>
              <w:spacing w:before="69" w:line="252" w:lineRule="auto"/>
              <w:ind w:right="251"/>
              <w:rPr>
                <w:sz w:val="19"/>
              </w:rPr>
            </w:pPr>
            <w:r>
              <w:rPr>
                <w:color w:val="231F20"/>
                <w:sz w:val="19"/>
              </w:rPr>
              <w:t>Staat und Gesellschaft in der SED-Diktatur:</w:t>
            </w:r>
            <w:r>
              <w:rPr>
                <w:color w:val="231F20"/>
                <w:spacing w:val="-11"/>
                <w:sz w:val="19"/>
              </w:rPr>
              <w:t xml:space="preserve"> </w:t>
            </w:r>
            <w:r>
              <w:rPr>
                <w:color w:val="231F20"/>
                <w:sz w:val="19"/>
              </w:rPr>
              <w:t>Formen</w:t>
            </w:r>
            <w:r>
              <w:rPr>
                <w:color w:val="231F20"/>
                <w:spacing w:val="-10"/>
                <w:sz w:val="19"/>
              </w:rPr>
              <w:t xml:space="preserve"> </w:t>
            </w:r>
            <w:r>
              <w:rPr>
                <w:color w:val="231F20"/>
                <w:sz w:val="19"/>
              </w:rPr>
              <w:t>staatlicher Indoktrination und Lenkung, Lebensa</w:t>
            </w:r>
            <w:r>
              <w:rPr>
                <w:color w:val="231F20"/>
                <w:sz w:val="19"/>
              </w:rPr>
              <w:t>lltag</w:t>
            </w:r>
            <w:r>
              <w:rPr>
                <w:color w:val="231F20"/>
                <w:spacing w:val="-11"/>
                <w:sz w:val="19"/>
              </w:rPr>
              <w:t xml:space="preserve"> </w:t>
            </w:r>
            <w:r>
              <w:rPr>
                <w:color w:val="231F20"/>
                <w:sz w:val="19"/>
              </w:rPr>
              <w:t>und</w:t>
            </w:r>
            <w:r>
              <w:rPr>
                <w:color w:val="231F20"/>
                <w:spacing w:val="-10"/>
                <w:sz w:val="19"/>
              </w:rPr>
              <w:t xml:space="preserve"> </w:t>
            </w:r>
            <w:r>
              <w:rPr>
                <w:color w:val="231F20"/>
                <w:sz w:val="19"/>
              </w:rPr>
              <w:t xml:space="preserve">wirtschaftliche </w:t>
            </w:r>
            <w:r>
              <w:rPr>
                <w:color w:val="231F20"/>
                <w:spacing w:val="-2"/>
                <w:sz w:val="19"/>
              </w:rPr>
              <w:t>Entwicklung</w:t>
            </w:r>
          </w:p>
          <w:p w14:paraId="46E6E81E" w14:textId="77777777" w:rsidR="00505EC9" w:rsidRDefault="006318FC">
            <w:pPr>
              <w:pStyle w:val="TableParagraph"/>
              <w:spacing w:before="117"/>
              <w:rPr>
                <w:sz w:val="19"/>
              </w:rPr>
            </w:pPr>
            <w:r>
              <w:rPr>
                <w:color w:val="231F20"/>
                <w:sz w:val="19"/>
              </w:rPr>
              <w:t>Grundlegender</w:t>
            </w:r>
            <w:r>
              <w:rPr>
                <w:color w:val="231F20"/>
                <w:spacing w:val="-2"/>
                <w:sz w:val="19"/>
              </w:rPr>
              <w:t xml:space="preserve"> Begriff:</w:t>
            </w:r>
          </w:p>
          <w:p w14:paraId="2363A0BD" w14:textId="77777777" w:rsidR="00505EC9" w:rsidRDefault="006318FC">
            <w:pPr>
              <w:pStyle w:val="TableParagraph"/>
              <w:spacing w:before="12"/>
              <w:rPr>
                <w:rFonts w:ascii="Myriad Pro"/>
                <w:i/>
                <w:sz w:val="19"/>
              </w:rPr>
            </w:pPr>
            <w:r>
              <w:rPr>
                <w:rFonts w:ascii="Myriad Pro"/>
                <w:i/>
                <w:color w:val="231F20"/>
                <w:spacing w:val="-2"/>
                <w:sz w:val="19"/>
              </w:rPr>
              <w:t>Planwirtschaft</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401A4455" w14:textId="77777777" w:rsidR="00505EC9" w:rsidRDefault="006318FC">
            <w:pPr>
              <w:pStyle w:val="TableParagraph"/>
              <w:spacing w:before="69" w:line="252" w:lineRule="auto"/>
              <w:rPr>
                <w:sz w:val="19"/>
              </w:rPr>
            </w:pPr>
            <w:r>
              <w:rPr>
                <w:color w:val="231F20"/>
                <w:sz w:val="19"/>
              </w:rPr>
              <w:t>Die</w:t>
            </w:r>
            <w:r>
              <w:rPr>
                <w:color w:val="231F20"/>
                <w:spacing w:val="-11"/>
                <w:sz w:val="19"/>
              </w:rPr>
              <w:t xml:space="preserve"> </w:t>
            </w:r>
            <w:r>
              <w:rPr>
                <w:color w:val="231F20"/>
                <w:sz w:val="19"/>
              </w:rPr>
              <w:t>Sowjetunion</w:t>
            </w:r>
            <w:r>
              <w:rPr>
                <w:color w:val="231F20"/>
                <w:spacing w:val="-10"/>
                <w:sz w:val="19"/>
              </w:rPr>
              <w:t xml:space="preserve"> </w:t>
            </w:r>
            <w:r>
              <w:rPr>
                <w:color w:val="231F20"/>
                <w:sz w:val="19"/>
              </w:rPr>
              <w:t>als</w:t>
            </w:r>
            <w:r>
              <w:rPr>
                <w:color w:val="231F20"/>
                <w:spacing w:val="-11"/>
                <w:sz w:val="19"/>
              </w:rPr>
              <w:t xml:space="preserve"> </w:t>
            </w:r>
            <w:r>
              <w:rPr>
                <w:color w:val="231F20"/>
                <w:sz w:val="19"/>
              </w:rPr>
              <w:t>Vorbild: Planwirtschaft in der DDR</w:t>
            </w:r>
          </w:p>
        </w:tc>
        <w:tc>
          <w:tcPr>
            <w:tcW w:w="964" w:type="dxa"/>
            <w:tcBorders>
              <w:top w:val="single" w:sz="4" w:space="0" w:color="196BAC"/>
              <w:left w:val="single" w:sz="4" w:space="0" w:color="196BAC"/>
              <w:bottom w:val="single" w:sz="4" w:space="0" w:color="196BAC"/>
              <w:right w:val="single" w:sz="4" w:space="0" w:color="196BAC"/>
            </w:tcBorders>
          </w:tcPr>
          <w:p w14:paraId="4ABC4A45" w14:textId="77777777" w:rsidR="00505EC9" w:rsidRDefault="006318FC">
            <w:pPr>
              <w:pStyle w:val="TableParagraph"/>
              <w:spacing w:before="69"/>
              <w:rPr>
                <w:sz w:val="19"/>
              </w:rPr>
            </w:pPr>
            <w:r>
              <w:rPr>
                <w:color w:val="231F20"/>
                <w:spacing w:val="-4"/>
                <w:sz w:val="19"/>
              </w:rPr>
              <w:t>40/41</w:t>
            </w:r>
          </w:p>
        </w:tc>
        <w:tc>
          <w:tcPr>
            <w:tcW w:w="3118" w:type="dxa"/>
            <w:tcBorders>
              <w:top w:val="single" w:sz="4" w:space="0" w:color="196BAC"/>
              <w:left w:val="single" w:sz="4" w:space="0" w:color="196BAC"/>
              <w:bottom w:val="single" w:sz="4" w:space="0" w:color="196BAC"/>
              <w:right w:val="single" w:sz="4" w:space="0" w:color="196BAC"/>
            </w:tcBorders>
          </w:tcPr>
          <w:p w14:paraId="347A074B" w14:textId="04C9F6EC" w:rsidR="00505EC9" w:rsidRDefault="006318FC">
            <w:pPr>
              <w:pStyle w:val="TableParagraph"/>
              <w:spacing w:before="69" w:line="252" w:lineRule="auto"/>
              <w:ind w:right="134"/>
              <w:rPr>
                <w:sz w:val="19"/>
              </w:rPr>
            </w:pPr>
            <w:r>
              <w:rPr>
                <w:color w:val="231F20"/>
                <w:sz w:val="19"/>
              </w:rPr>
              <w:t>Vergleich</w:t>
            </w:r>
            <w:r>
              <w:rPr>
                <w:color w:val="231F20"/>
                <w:spacing w:val="-11"/>
                <w:sz w:val="19"/>
              </w:rPr>
              <w:t xml:space="preserve"> </w:t>
            </w:r>
            <w:r>
              <w:rPr>
                <w:color w:val="231F20"/>
                <w:sz w:val="19"/>
              </w:rPr>
              <w:t>der</w:t>
            </w:r>
            <w:r>
              <w:rPr>
                <w:color w:val="231F20"/>
                <w:spacing w:val="-10"/>
                <w:sz w:val="19"/>
              </w:rPr>
              <w:t xml:space="preserve"> </w:t>
            </w:r>
            <w:r>
              <w:rPr>
                <w:color w:val="231F20"/>
                <w:sz w:val="19"/>
              </w:rPr>
              <w:t>Lebensverhältnisse</w:t>
            </w:r>
            <w:r>
              <w:rPr>
                <w:color w:val="231F20"/>
                <w:spacing w:val="-11"/>
                <w:sz w:val="19"/>
              </w:rPr>
              <w:t xml:space="preserve"> </w:t>
            </w:r>
            <w:r>
              <w:rPr>
                <w:rFonts w:ascii="Myriad Pro" w:hAnsi="Myriad Pro"/>
                <w:i/>
                <w:color w:val="196BAC"/>
                <w:sz w:val="19"/>
              </w:rPr>
              <w:t>M</w:t>
            </w:r>
            <w:r>
              <w:rPr>
                <w:rFonts w:ascii="Myriad Pro" w:hAnsi="Myriad Pro"/>
                <w:i/>
                <w:color w:val="196BAC"/>
                <w:spacing w:val="-8"/>
                <w:sz w:val="19"/>
              </w:rPr>
              <w:t xml:space="preserve"> </w:t>
            </w:r>
            <w:r>
              <w:rPr>
                <w:rFonts w:ascii="Myriad Pro" w:hAnsi="Myriad Pro"/>
                <w:i/>
                <w:color w:val="196BAC"/>
                <w:sz w:val="19"/>
              </w:rPr>
              <w:t>1</w:t>
            </w:r>
            <w:r>
              <w:rPr>
                <w:rFonts w:ascii="Myriad Pro" w:hAnsi="Myriad Pro"/>
                <w:i/>
                <w:color w:val="196BAC"/>
                <w:spacing w:val="40"/>
                <w:sz w:val="19"/>
              </w:rPr>
              <w:t xml:space="preserve"> </w:t>
            </w:r>
            <w:r>
              <w:rPr>
                <w:color w:val="231F20"/>
                <w:sz w:val="19"/>
              </w:rPr>
              <w:t>als eine der Ursachen für die einsetzende Fluchtbewegung.</w:t>
            </w:r>
          </w:p>
          <w:p w14:paraId="48769400" w14:textId="77777777" w:rsidR="00505EC9" w:rsidRDefault="006318FC">
            <w:pPr>
              <w:pStyle w:val="TableParagraph"/>
              <w:spacing w:before="2" w:line="252" w:lineRule="auto"/>
              <w:ind w:right="134"/>
              <w:rPr>
                <w:sz w:val="19"/>
              </w:rPr>
            </w:pPr>
            <w:r>
              <w:rPr>
                <w:color w:val="231F20"/>
                <w:sz w:val="19"/>
              </w:rPr>
              <w:t>Außerdem</w:t>
            </w:r>
            <w:r>
              <w:rPr>
                <w:color w:val="231F20"/>
                <w:spacing w:val="-11"/>
                <w:sz w:val="19"/>
              </w:rPr>
              <w:t xml:space="preserve"> </w:t>
            </w:r>
            <w:r>
              <w:rPr>
                <w:color w:val="231F20"/>
                <w:sz w:val="19"/>
              </w:rPr>
              <w:t>werden</w:t>
            </w:r>
            <w:r>
              <w:rPr>
                <w:color w:val="231F20"/>
                <w:spacing w:val="-10"/>
                <w:sz w:val="19"/>
              </w:rPr>
              <w:t xml:space="preserve"> </w:t>
            </w:r>
            <w:r>
              <w:rPr>
                <w:color w:val="231F20"/>
                <w:sz w:val="19"/>
              </w:rPr>
              <w:t>Unterschiede</w:t>
            </w:r>
            <w:r>
              <w:rPr>
                <w:color w:val="231F20"/>
                <w:spacing w:val="-11"/>
                <w:sz w:val="19"/>
              </w:rPr>
              <w:t xml:space="preserve"> </w:t>
            </w:r>
            <w:r>
              <w:rPr>
                <w:color w:val="231F20"/>
                <w:sz w:val="19"/>
              </w:rPr>
              <w:t xml:space="preserve">und Ähnlichkeiten hinsichtlich der Rolle der Frau in der BRD und der DDR thematisiert („Wusstest du?“, </w:t>
            </w:r>
            <w:r>
              <w:rPr>
                <w:rFonts w:ascii="Myriad Pro" w:hAnsi="Myriad Pro"/>
                <w:i/>
                <w:color w:val="196BAC"/>
                <w:sz w:val="19"/>
              </w:rPr>
              <w:t>Q 2</w:t>
            </w:r>
            <w:r>
              <w:rPr>
                <w:color w:val="231F20"/>
                <w:sz w:val="19"/>
              </w:rPr>
              <w:t>)</w:t>
            </w:r>
          </w:p>
        </w:tc>
      </w:tr>
    </w:tbl>
    <w:p w14:paraId="31584AB4"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2336AFE9" w14:textId="350E145B"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38D68245" w14:textId="77777777" w:rsidTr="001A31D4">
        <w:trPr>
          <w:trHeight w:val="604"/>
        </w:trPr>
        <w:tc>
          <w:tcPr>
            <w:tcW w:w="850" w:type="dxa"/>
            <w:tcBorders>
              <w:left w:val="nil"/>
              <w:bottom w:val="nil"/>
            </w:tcBorders>
            <w:shd w:val="clear" w:color="auto" w:fill="196BAC"/>
            <w:tcMar>
              <w:top w:w="0" w:type="dxa"/>
            </w:tcMar>
          </w:tcPr>
          <w:p w14:paraId="0407534B"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281308F6" w14:textId="77777777" w:rsidR="00505EC9" w:rsidRDefault="006318FC">
            <w:pPr>
              <w:pStyle w:val="TableParagraph"/>
              <w:spacing w:before="12"/>
              <w:ind w:left="112"/>
              <w:rPr>
                <w:rFonts w:ascii="MyriadPro-Semibold"/>
                <w:b/>
                <w:sz w:val="19"/>
              </w:rPr>
            </w:pPr>
            <w:r>
              <w:rPr>
                <w:rFonts w:ascii="MyriadPro-Semibold"/>
                <w:b/>
                <w:color w:val="FFFFFF"/>
                <w:sz w:val="19"/>
              </w:rPr>
              <w:t xml:space="preserve">9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7D4B9F5A"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2:</w:t>
            </w:r>
          </w:p>
          <w:p w14:paraId="592D45AA" w14:textId="77777777" w:rsidR="00505EC9" w:rsidRDefault="006318FC">
            <w:pPr>
              <w:pStyle w:val="TableParagraph"/>
              <w:spacing w:before="12"/>
              <w:ind w:left="112"/>
              <w:rPr>
                <w:rFonts w:ascii="MyriadPro-Semibold"/>
                <w:b/>
                <w:sz w:val="19"/>
              </w:rPr>
            </w:pPr>
            <w:r>
              <w:rPr>
                <w:rFonts w:ascii="MyriadPro-Semibold"/>
                <w:b/>
                <w:color w:val="FFFFFF"/>
                <w:spacing w:val="-2"/>
                <w:sz w:val="19"/>
              </w:rPr>
              <w:t>Die</w:t>
            </w:r>
            <w:r>
              <w:rPr>
                <w:rFonts w:ascii="MyriadPro-Semibold"/>
                <w:b/>
                <w:color w:val="FFFFFF"/>
                <w:spacing w:val="-6"/>
                <w:sz w:val="19"/>
              </w:rPr>
              <w:t xml:space="preserve"> </w:t>
            </w:r>
            <w:r>
              <w:rPr>
                <w:rFonts w:ascii="MyriadPro-Semibold"/>
                <w:b/>
                <w:color w:val="FFFFFF"/>
                <w:spacing w:val="-2"/>
                <w:sz w:val="19"/>
              </w:rPr>
              <w:t>Teilung</w:t>
            </w:r>
            <w:r>
              <w:rPr>
                <w:rFonts w:ascii="MyriadPro-Semibold"/>
                <w:b/>
                <w:color w:val="FFFFFF"/>
                <w:spacing w:val="3"/>
                <w:sz w:val="19"/>
              </w:rPr>
              <w:t xml:space="preserve"> </w:t>
            </w:r>
            <w:r>
              <w:rPr>
                <w:rFonts w:ascii="MyriadPro-Semibold"/>
                <w:b/>
                <w:color w:val="FFFFFF"/>
                <w:spacing w:val="-2"/>
                <w:sz w:val="19"/>
              </w:rPr>
              <w:t>Deutschlands</w:t>
            </w:r>
          </w:p>
        </w:tc>
      </w:tr>
      <w:tr w:rsidR="00505EC9" w14:paraId="16512282" w14:textId="77777777" w:rsidTr="001A31D4">
        <w:trPr>
          <w:trHeight w:val="369"/>
        </w:trPr>
        <w:tc>
          <w:tcPr>
            <w:tcW w:w="850" w:type="dxa"/>
            <w:tcBorders>
              <w:top w:val="nil"/>
              <w:left w:val="nil"/>
              <w:bottom w:val="nil"/>
            </w:tcBorders>
            <w:shd w:val="clear" w:color="auto" w:fill="80ADCE"/>
            <w:tcMar>
              <w:top w:w="0" w:type="dxa"/>
            </w:tcMar>
          </w:tcPr>
          <w:p w14:paraId="1850600B"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5E814AB4"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211BCAE3"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424324BB"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24E4F19A"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7E156859"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2C3A9D52" w14:textId="77777777" w:rsidTr="00987585">
        <w:trPr>
          <w:trHeight w:val="4728"/>
        </w:trPr>
        <w:tc>
          <w:tcPr>
            <w:tcW w:w="850" w:type="dxa"/>
            <w:tcBorders>
              <w:top w:val="nil"/>
              <w:left w:val="single" w:sz="4" w:space="0" w:color="196BAC"/>
              <w:bottom w:val="single" w:sz="4" w:space="0" w:color="196BAC"/>
              <w:right w:val="single" w:sz="4" w:space="0" w:color="196BAC"/>
            </w:tcBorders>
          </w:tcPr>
          <w:p w14:paraId="41A59896"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4CFF9DCB" w14:textId="77777777" w:rsidR="00F83E23" w:rsidRDefault="006318FC" w:rsidP="00F83E23">
            <w:pPr>
              <w:pStyle w:val="TableParagraph"/>
              <w:spacing w:before="71"/>
              <w:ind w:left="112"/>
              <w:rPr>
                <w:color w:val="231F20"/>
                <w:spacing w:val="-2"/>
                <w:sz w:val="19"/>
              </w:rPr>
            </w:pPr>
            <w:r>
              <w:rPr>
                <w:color w:val="231F20"/>
                <w:sz w:val="19"/>
              </w:rPr>
              <w:t>Siehe</w:t>
            </w:r>
            <w:r>
              <w:rPr>
                <w:color w:val="231F20"/>
                <w:spacing w:val="-1"/>
                <w:sz w:val="19"/>
              </w:rPr>
              <w:t xml:space="preserve"> </w:t>
            </w:r>
            <w:r>
              <w:rPr>
                <w:color w:val="231F20"/>
                <w:sz w:val="19"/>
              </w:rPr>
              <w:t>vorherige</w:t>
            </w:r>
            <w:r>
              <w:rPr>
                <w:color w:val="231F20"/>
                <w:spacing w:val="-1"/>
                <w:sz w:val="19"/>
              </w:rPr>
              <w:t xml:space="preserve"> </w:t>
            </w:r>
            <w:r>
              <w:rPr>
                <w:color w:val="231F20"/>
                <w:sz w:val="19"/>
              </w:rPr>
              <w:t>Doppelseite,</w:t>
            </w:r>
            <w:r>
              <w:rPr>
                <w:color w:val="231F20"/>
                <w:spacing w:val="-1"/>
                <w:sz w:val="19"/>
              </w:rPr>
              <w:t xml:space="preserve"> </w:t>
            </w:r>
            <w:r>
              <w:rPr>
                <w:color w:val="231F20"/>
                <w:spacing w:val="-2"/>
                <w:sz w:val="19"/>
              </w:rPr>
              <w:t>zusätzlich:</w:t>
            </w:r>
            <w:r w:rsidR="00F83E23">
              <w:rPr>
                <w:color w:val="231F20"/>
                <w:spacing w:val="-2"/>
                <w:sz w:val="19"/>
              </w:rPr>
              <w:t xml:space="preserve"> </w:t>
            </w:r>
          </w:p>
          <w:p w14:paraId="48C3F21A" w14:textId="640C755F" w:rsidR="00505EC9" w:rsidRDefault="006318FC" w:rsidP="00F83E23">
            <w:pPr>
              <w:pStyle w:val="TableParagraph"/>
              <w:spacing w:before="71"/>
              <w:ind w:left="112"/>
              <w:rPr>
                <w:sz w:val="19"/>
              </w:rPr>
            </w:pPr>
            <w:r>
              <w:rPr>
                <w:color w:val="231F20"/>
                <w:sz w:val="19"/>
              </w:rPr>
              <w:t>Die SuS untersuchen konkrete Fallbeispiele und erkennen,</w:t>
            </w:r>
            <w:r>
              <w:rPr>
                <w:color w:val="231F20"/>
                <w:spacing w:val="-11"/>
                <w:sz w:val="19"/>
              </w:rPr>
              <w:t xml:space="preserve"> </w:t>
            </w:r>
            <w:r>
              <w:rPr>
                <w:color w:val="231F20"/>
                <w:sz w:val="19"/>
              </w:rPr>
              <w:t>welche</w:t>
            </w:r>
            <w:r>
              <w:rPr>
                <w:color w:val="231F20"/>
                <w:spacing w:val="-10"/>
                <w:sz w:val="19"/>
              </w:rPr>
              <w:t xml:space="preserve"> </w:t>
            </w:r>
            <w:r>
              <w:rPr>
                <w:color w:val="231F20"/>
                <w:sz w:val="19"/>
              </w:rPr>
              <w:t>unterschiedlichen</w:t>
            </w:r>
            <w:r>
              <w:rPr>
                <w:color w:val="231F20"/>
                <w:spacing w:val="-11"/>
                <w:sz w:val="19"/>
              </w:rPr>
              <w:t xml:space="preserve"> </w:t>
            </w:r>
            <w:r>
              <w:rPr>
                <w:color w:val="231F20"/>
                <w:sz w:val="19"/>
              </w:rPr>
              <w:t xml:space="preserve">Konsequenzen der Einzelne zieht, wenn ein politisches System </w:t>
            </w:r>
            <w:r>
              <w:rPr>
                <w:color w:val="231F20"/>
                <w:sz w:val="19"/>
              </w:rPr>
              <w:t>gravierend in sein Leben eingreift</w:t>
            </w:r>
            <w:r w:rsidR="00F83E23">
              <w:rPr>
                <w:color w:val="231F20"/>
                <w:sz w:val="19"/>
              </w:rPr>
              <w:t xml:space="preserve"> </w:t>
            </w:r>
            <w:r>
              <w:rPr>
                <w:color w:val="231F20"/>
                <w:sz w:val="19"/>
              </w:rPr>
              <w:t>(z.</w:t>
            </w:r>
            <w:r>
              <w:rPr>
                <w:color w:val="231F20"/>
                <w:spacing w:val="-18"/>
                <w:sz w:val="19"/>
              </w:rPr>
              <w:t xml:space="preserve"> </w:t>
            </w:r>
            <w:r>
              <w:rPr>
                <w:color w:val="231F20"/>
                <w:sz w:val="19"/>
              </w:rPr>
              <w:t>B.</w:t>
            </w:r>
            <w:r>
              <w:rPr>
                <w:color w:val="231F20"/>
                <w:spacing w:val="-10"/>
                <w:sz w:val="19"/>
              </w:rPr>
              <w:t xml:space="preserve"> </w:t>
            </w:r>
            <w:r>
              <w:rPr>
                <w:color w:val="231F20"/>
                <w:sz w:val="19"/>
              </w:rPr>
              <w:t>Rolle</w:t>
            </w:r>
            <w:r>
              <w:rPr>
                <w:color w:val="231F20"/>
                <w:spacing w:val="-5"/>
                <w:sz w:val="19"/>
              </w:rPr>
              <w:t xml:space="preserve"> </w:t>
            </w:r>
            <w:r>
              <w:rPr>
                <w:color w:val="231F20"/>
                <w:sz w:val="19"/>
              </w:rPr>
              <w:t>der</w:t>
            </w:r>
            <w:r>
              <w:rPr>
                <w:color w:val="231F20"/>
                <w:spacing w:val="-24"/>
                <w:sz w:val="19"/>
              </w:rPr>
              <w:t xml:space="preserve"> </w:t>
            </w:r>
            <w:r>
              <w:rPr>
                <w:color w:val="231F20"/>
                <w:sz w:val="19"/>
              </w:rPr>
              <w:t>„Stasi“</w:t>
            </w:r>
            <w:r>
              <w:rPr>
                <w:color w:val="231F20"/>
                <w:spacing w:val="-5"/>
                <w:sz w:val="19"/>
              </w:rPr>
              <w:t xml:space="preserve"> </w:t>
            </w:r>
            <w:r>
              <w:rPr>
                <w:color w:val="231F20"/>
                <w:sz w:val="19"/>
              </w:rPr>
              <w:t>in</w:t>
            </w:r>
            <w:r>
              <w:rPr>
                <w:color w:val="231F20"/>
                <w:spacing w:val="-5"/>
                <w:sz w:val="19"/>
              </w:rPr>
              <w:t xml:space="preserve"> </w:t>
            </w:r>
            <w:r>
              <w:rPr>
                <w:color w:val="231F20"/>
                <w:sz w:val="19"/>
              </w:rPr>
              <w:t>der</w:t>
            </w:r>
            <w:r>
              <w:rPr>
                <w:color w:val="231F20"/>
                <w:spacing w:val="-5"/>
                <w:sz w:val="19"/>
              </w:rPr>
              <w:t xml:space="preserve"> </w:t>
            </w:r>
            <w:r>
              <w:rPr>
                <w:color w:val="231F20"/>
                <w:sz w:val="19"/>
              </w:rPr>
              <w:t>DDR).</w:t>
            </w:r>
            <w:r>
              <w:rPr>
                <w:color w:val="231F20"/>
                <w:spacing w:val="-5"/>
                <w:sz w:val="19"/>
              </w:rPr>
              <w:t xml:space="preserve"> </w:t>
            </w:r>
            <w:r>
              <w:rPr>
                <w:color w:val="231F20"/>
                <w:sz w:val="19"/>
              </w:rPr>
              <w:t>Dabei</w:t>
            </w:r>
            <w:r>
              <w:rPr>
                <w:color w:val="231F20"/>
                <w:spacing w:val="-5"/>
                <w:sz w:val="19"/>
              </w:rPr>
              <w:t xml:space="preserve"> </w:t>
            </w:r>
            <w:r>
              <w:rPr>
                <w:color w:val="231F20"/>
                <w:sz w:val="19"/>
              </w:rPr>
              <w:t xml:space="preserve">fällen sie Sach- und Werturteile zum Stellenwert von bürgerschaftlichem Engagement und </w:t>
            </w:r>
            <w:r>
              <w:rPr>
                <w:color w:val="231F20"/>
                <w:spacing w:val="-2"/>
                <w:sz w:val="19"/>
              </w:rPr>
              <w:t>Zivilcourage.</w:t>
            </w:r>
          </w:p>
        </w:tc>
        <w:tc>
          <w:tcPr>
            <w:tcW w:w="2834" w:type="dxa"/>
            <w:tcBorders>
              <w:top w:val="nil"/>
              <w:left w:val="single" w:sz="4" w:space="0" w:color="196BAC"/>
              <w:bottom w:val="single" w:sz="4" w:space="0" w:color="196BAC"/>
              <w:right w:val="single" w:sz="4" w:space="0" w:color="196BAC"/>
            </w:tcBorders>
          </w:tcPr>
          <w:p w14:paraId="202BAFE1" w14:textId="77777777" w:rsidR="00505EC9" w:rsidRDefault="006318FC">
            <w:pPr>
              <w:pStyle w:val="TableParagraph"/>
              <w:spacing w:before="71" w:line="252" w:lineRule="auto"/>
              <w:ind w:left="112" w:right="251"/>
              <w:rPr>
                <w:sz w:val="19"/>
              </w:rPr>
            </w:pPr>
            <w:r>
              <w:rPr>
                <w:color w:val="231F20"/>
                <w:sz w:val="19"/>
              </w:rPr>
              <w:t>Staat und Gesellschaft in der SED-Diktatur:</w:t>
            </w:r>
            <w:r>
              <w:rPr>
                <w:color w:val="231F20"/>
                <w:spacing w:val="-11"/>
                <w:sz w:val="19"/>
              </w:rPr>
              <w:t xml:space="preserve"> </w:t>
            </w:r>
            <w:r>
              <w:rPr>
                <w:color w:val="231F20"/>
                <w:sz w:val="19"/>
              </w:rPr>
              <w:t>Formen</w:t>
            </w:r>
            <w:r>
              <w:rPr>
                <w:color w:val="231F20"/>
                <w:spacing w:val="-10"/>
                <w:sz w:val="19"/>
              </w:rPr>
              <w:t xml:space="preserve"> </w:t>
            </w:r>
            <w:r>
              <w:rPr>
                <w:color w:val="231F20"/>
                <w:sz w:val="19"/>
              </w:rPr>
              <w:t xml:space="preserve">staatlicher </w:t>
            </w:r>
            <w:r>
              <w:rPr>
                <w:color w:val="231F20"/>
                <w:sz w:val="19"/>
              </w:rPr>
              <w:t>Indoktrination und Lenkung, Lebensalltag</w:t>
            </w:r>
            <w:r>
              <w:rPr>
                <w:color w:val="231F20"/>
                <w:spacing w:val="-11"/>
                <w:sz w:val="19"/>
              </w:rPr>
              <w:t xml:space="preserve"> </w:t>
            </w:r>
            <w:r>
              <w:rPr>
                <w:color w:val="231F20"/>
                <w:sz w:val="19"/>
              </w:rPr>
              <w:t>und</w:t>
            </w:r>
            <w:r>
              <w:rPr>
                <w:color w:val="231F20"/>
                <w:spacing w:val="-10"/>
                <w:sz w:val="19"/>
              </w:rPr>
              <w:t xml:space="preserve"> </w:t>
            </w:r>
            <w:r>
              <w:rPr>
                <w:color w:val="231F20"/>
                <w:sz w:val="19"/>
              </w:rPr>
              <w:t xml:space="preserve">wirtschaftliche </w:t>
            </w:r>
            <w:r>
              <w:rPr>
                <w:color w:val="231F20"/>
                <w:spacing w:val="-2"/>
                <w:sz w:val="19"/>
              </w:rPr>
              <w:t>Entwicklung</w:t>
            </w:r>
          </w:p>
          <w:p w14:paraId="47071BD0" w14:textId="77777777" w:rsidR="00505EC9" w:rsidRDefault="006318FC">
            <w:pPr>
              <w:pStyle w:val="TableParagraph"/>
              <w:spacing w:before="3" w:line="252" w:lineRule="auto"/>
              <w:ind w:left="112" w:right="445"/>
              <w:rPr>
                <w:sz w:val="19"/>
              </w:rPr>
            </w:pPr>
            <w:r>
              <w:rPr>
                <w:color w:val="231F20"/>
                <w:sz w:val="19"/>
              </w:rPr>
              <w:t>staatliche Unterdrückung („Stasi“</w:t>
            </w:r>
            <w:r>
              <w:rPr>
                <w:color w:val="231F20"/>
                <w:spacing w:val="-11"/>
                <w:sz w:val="19"/>
              </w:rPr>
              <w:t xml:space="preserve"> </w:t>
            </w:r>
            <w:r>
              <w:rPr>
                <w:color w:val="231F20"/>
                <w:sz w:val="19"/>
              </w:rPr>
              <w:t>–</w:t>
            </w:r>
            <w:r>
              <w:rPr>
                <w:color w:val="231F20"/>
                <w:spacing w:val="-10"/>
                <w:sz w:val="19"/>
              </w:rPr>
              <w:t xml:space="preserve"> </w:t>
            </w:r>
            <w:r>
              <w:rPr>
                <w:color w:val="231F20"/>
                <w:sz w:val="19"/>
              </w:rPr>
              <w:t>Überwachungsstaat)</w:t>
            </w:r>
          </w:p>
          <w:p w14:paraId="76C2C291" w14:textId="77777777" w:rsidR="00505EC9" w:rsidRDefault="006318FC">
            <w:pPr>
              <w:pStyle w:val="TableParagraph"/>
              <w:spacing w:before="114"/>
              <w:ind w:left="112"/>
              <w:rPr>
                <w:sz w:val="19"/>
              </w:rPr>
            </w:pPr>
            <w:r>
              <w:rPr>
                <w:color w:val="231F20"/>
                <w:sz w:val="19"/>
              </w:rPr>
              <w:t>Grundlegender</w:t>
            </w:r>
            <w:r>
              <w:rPr>
                <w:color w:val="231F20"/>
                <w:spacing w:val="-2"/>
                <w:sz w:val="19"/>
              </w:rPr>
              <w:t xml:space="preserve"> Begriff:</w:t>
            </w:r>
          </w:p>
          <w:p w14:paraId="28AF23DF" w14:textId="77777777" w:rsidR="00505EC9" w:rsidRDefault="006318FC">
            <w:pPr>
              <w:pStyle w:val="TableParagraph"/>
              <w:spacing w:before="12"/>
              <w:ind w:left="112"/>
              <w:rPr>
                <w:rFonts w:ascii="Myriad Pro" w:hAnsi="Myriad Pro"/>
                <w:i/>
                <w:sz w:val="19"/>
              </w:rPr>
            </w:pPr>
            <w:r>
              <w:rPr>
                <w:color w:val="231F20"/>
                <w:spacing w:val="-2"/>
                <w:sz w:val="19"/>
              </w:rPr>
              <w:t>„</w:t>
            </w:r>
            <w:r>
              <w:rPr>
                <w:rFonts w:ascii="Myriad Pro" w:hAnsi="Myriad Pro"/>
                <w:i/>
                <w:color w:val="231F20"/>
                <w:spacing w:val="-2"/>
                <w:sz w:val="19"/>
              </w:rPr>
              <w:t>Staatssicherheit“</w:t>
            </w:r>
          </w:p>
        </w:tc>
        <w:tc>
          <w:tcPr>
            <w:tcW w:w="2551" w:type="dxa"/>
            <w:tcBorders>
              <w:top w:val="nil"/>
              <w:left w:val="single" w:sz="4" w:space="0" w:color="196BAC"/>
              <w:bottom w:val="single" w:sz="4" w:space="0" w:color="196BAC"/>
              <w:right w:val="single" w:sz="4" w:space="0" w:color="196BAC"/>
            </w:tcBorders>
            <w:shd w:val="solid" w:color="D4E0F1" w:fill="D1DFEC"/>
          </w:tcPr>
          <w:p w14:paraId="61FFEAC4" w14:textId="77777777" w:rsidR="00505EC9" w:rsidRDefault="006318FC">
            <w:pPr>
              <w:pStyle w:val="TableParagraph"/>
              <w:spacing w:before="71"/>
              <w:rPr>
                <w:sz w:val="19"/>
              </w:rPr>
            </w:pPr>
            <w:r>
              <w:rPr>
                <w:color w:val="231F20"/>
                <w:sz w:val="19"/>
              </w:rPr>
              <w:t>Das</w:t>
            </w:r>
            <w:r>
              <w:rPr>
                <w:color w:val="231F20"/>
                <w:spacing w:val="-1"/>
                <w:sz w:val="19"/>
              </w:rPr>
              <w:t xml:space="preserve"> </w:t>
            </w:r>
            <w:r>
              <w:rPr>
                <w:color w:val="231F20"/>
                <w:sz w:val="19"/>
              </w:rPr>
              <w:t>politische</w:t>
            </w:r>
            <w:r>
              <w:rPr>
                <w:color w:val="231F20"/>
                <w:spacing w:val="-1"/>
                <w:sz w:val="19"/>
              </w:rPr>
              <w:t xml:space="preserve"> </w:t>
            </w:r>
            <w:r>
              <w:rPr>
                <w:color w:val="231F20"/>
                <w:sz w:val="19"/>
              </w:rPr>
              <w:t>System</w:t>
            </w:r>
            <w:r>
              <w:rPr>
                <w:color w:val="231F20"/>
                <w:spacing w:val="-1"/>
                <w:sz w:val="19"/>
              </w:rPr>
              <w:t xml:space="preserve"> </w:t>
            </w:r>
            <w:r>
              <w:rPr>
                <w:color w:val="231F20"/>
                <w:sz w:val="19"/>
              </w:rPr>
              <w:t xml:space="preserve">der </w:t>
            </w:r>
            <w:r>
              <w:rPr>
                <w:color w:val="231F20"/>
                <w:spacing w:val="-5"/>
                <w:sz w:val="19"/>
              </w:rPr>
              <w:t>DDR</w:t>
            </w:r>
          </w:p>
        </w:tc>
        <w:tc>
          <w:tcPr>
            <w:tcW w:w="964" w:type="dxa"/>
            <w:tcBorders>
              <w:top w:val="nil"/>
              <w:left w:val="single" w:sz="4" w:space="0" w:color="196BAC"/>
              <w:bottom w:val="single" w:sz="4" w:space="0" w:color="196BAC"/>
              <w:right w:val="single" w:sz="4" w:space="0" w:color="196BAC"/>
            </w:tcBorders>
          </w:tcPr>
          <w:p w14:paraId="31DE495B" w14:textId="77777777" w:rsidR="00505EC9" w:rsidRDefault="006318FC">
            <w:pPr>
              <w:pStyle w:val="TableParagraph"/>
              <w:spacing w:before="71"/>
              <w:rPr>
                <w:sz w:val="19"/>
              </w:rPr>
            </w:pPr>
            <w:r>
              <w:rPr>
                <w:color w:val="231F20"/>
                <w:spacing w:val="-4"/>
                <w:sz w:val="19"/>
              </w:rPr>
              <w:t>42/43</w:t>
            </w:r>
          </w:p>
        </w:tc>
        <w:tc>
          <w:tcPr>
            <w:tcW w:w="3118" w:type="dxa"/>
            <w:tcBorders>
              <w:top w:val="nil"/>
              <w:left w:val="single" w:sz="4" w:space="0" w:color="196BAC"/>
              <w:bottom w:val="single" w:sz="4" w:space="0" w:color="196BAC"/>
              <w:right w:val="single" w:sz="4" w:space="0" w:color="196BAC"/>
            </w:tcBorders>
          </w:tcPr>
          <w:p w14:paraId="0556C483" w14:textId="77777777" w:rsidR="00987585" w:rsidRDefault="006318FC" w:rsidP="00F83E23">
            <w:pPr>
              <w:pStyle w:val="TableParagraph"/>
              <w:spacing w:before="71" w:line="252" w:lineRule="auto"/>
              <w:ind w:right="134"/>
              <w:rPr>
                <w:color w:val="231F20"/>
                <w:sz w:val="19"/>
              </w:rPr>
            </w:pPr>
            <w:r>
              <w:rPr>
                <w:color w:val="231F20"/>
                <w:sz w:val="19"/>
              </w:rPr>
              <w:t>Schicksal-Fallstudie zu Andreas Mehlstäubel (</w:t>
            </w:r>
            <w:r>
              <w:rPr>
                <w:rFonts w:ascii="Myriad Pro" w:hAnsi="Myriad Pro"/>
                <w:i/>
                <w:color w:val="196BAC"/>
                <w:sz w:val="19"/>
              </w:rPr>
              <w:t xml:space="preserve">Q 4 </w:t>
            </w:r>
            <w:r>
              <w:rPr>
                <w:color w:val="231F20"/>
                <w:sz w:val="19"/>
              </w:rPr>
              <w:t>und Mediencode): Perspektivübernahme und Urteilsbildung</w:t>
            </w:r>
            <w:r>
              <w:rPr>
                <w:color w:val="231F20"/>
                <w:spacing w:val="-9"/>
                <w:sz w:val="19"/>
              </w:rPr>
              <w:t xml:space="preserve"> </w:t>
            </w:r>
            <w:r>
              <w:rPr>
                <w:color w:val="231F20"/>
                <w:sz w:val="19"/>
              </w:rPr>
              <w:t>anhand</w:t>
            </w:r>
            <w:r>
              <w:rPr>
                <w:color w:val="231F20"/>
                <w:spacing w:val="-9"/>
                <w:sz w:val="19"/>
              </w:rPr>
              <w:t xml:space="preserve"> </w:t>
            </w:r>
            <w:r>
              <w:rPr>
                <w:color w:val="231F20"/>
                <w:sz w:val="19"/>
              </w:rPr>
              <w:t>eines</w:t>
            </w:r>
            <w:r>
              <w:rPr>
                <w:color w:val="231F20"/>
                <w:spacing w:val="-9"/>
                <w:sz w:val="19"/>
              </w:rPr>
              <w:t xml:space="preserve"> </w:t>
            </w:r>
            <w:r>
              <w:rPr>
                <w:color w:val="231F20"/>
                <w:sz w:val="19"/>
              </w:rPr>
              <w:t>Falles,</w:t>
            </w:r>
            <w:r>
              <w:rPr>
                <w:color w:val="231F20"/>
                <w:spacing w:val="-9"/>
                <w:sz w:val="19"/>
              </w:rPr>
              <w:t xml:space="preserve"> </w:t>
            </w:r>
            <w:r>
              <w:rPr>
                <w:color w:val="231F20"/>
                <w:sz w:val="19"/>
              </w:rPr>
              <w:t>in</w:t>
            </w:r>
            <w:r>
              <w:rPr>
                <w:color w:val="231F20"/>
                <w:spacing w:val="-9"/>
                <w:sz w:val="19"/>
              </w:rPr>
              <w:t xml:space="preserve"> </w:t>
            </w:r>
            <w:r>
              <w:rPr>
                <w:color w:val="231F20"/>
                <w:sz w:val="19"/>
              </w:rPr>
              <w:t>dem</w:t>
            </w:r>
            <w:r>
              <w:rPr>
                <w:color w:val="231F20"/>
                <w:spacing w:val="-9"/>
                <w:sz w:val="19"/>
              </w:rPr>
              <w:t xml:space="preserve"> </w:t>
            </w:r>
            <w:r>
              <w:rPr>
                <w:color w:val="231F20"/>
                <w:sz w:val="19"/>
              </w:rPr>
              <w:t xml:space="preserve">der Vater als IM den Sohn ausspioniert. </w:t>
            </w:r>
          </w:p>
          <w:p w14:paraId="19A608A1" w14:textId="23336281" w:rsidR="00505EC9" w:rsidRDefault="006318FC" w:rsidP="00F83E23">
            <w:pPr>
              <w:pStyle w:val="TableParagraph"/>
              <w:spacing w:before="71" w:line="252" w:lineRule="auto"/>
              <w:ind w:right="134"/>
              <w:rPr>
                <w:sz w:val="19"/>
              </w:rPr>
            </w:pPr>
            <w:r>
              <w:rPr>
                <w:color w:val="231F20"/>
                <w:sz w:val="19"/>
              </w:rPr>
              <w:t>Weitere Rechercheaufgaben zu Haftschicksalen sind möglich und sinnvoll, z.</w:t>
            </w:r>
            <w:r>
              <w:rPr>
                <w:color w:val="231F20"/>
                <w:spacing w:val="-3"/>
                <w:sz w:val="19"/>
              </w:rPr>
              <w:t xml:space="preserve"> </w:t>
            </w:r>
            <w:r>
              <w:rPr>
                <w:color w:val="231F20"/>
                <w:sz w:val="19"/>
              </w:rPr>
              <w:t>B. über die Website der Gedenkstätte des ehemaligen</w:t>
            </w:r>
            <w:r w:rsidR="00F83E23">
              <w:rPr>
                <w:color w:val="231F20"/>
                <w:sz w:val="19"/>
              </w:rPr>
              <w:t xml:space="preserve"> </w:t>
            </w:r>
            <w:r>
              <w:rPr>
                <w:color w:val="231F20"/>
                <w:sz w:val="19"/>
              </w:rPr>
              <w:t>„Sta</w:t>
            </w:r>
            <w:r>
              <w:rPr>
                <w:color w:val="231F20"/>
                <w:sz w:val="19"/>
              </w:rPr>
              <w:t>si“-Gefängnisses</w:t>
            </w:r>
            <w:r>
              <w:rPr>
                <w:color w:val="231F20"/>
                <w:spacing w:val="-11"/>
                <w:sz w:val="19"/>
              </w:rPr>
              <w:t xml:space="preserve"> </w:t>
            </w:r>
            <w:r>
              <w:rPr>
                <w:color w:val="231F20"/>
                <w:sz w:val="19"/>
              </w:rPr>
              <w:t xml:space="preserve">Berlin-Hohenschönhausen, Haftschicksale: </w:t>
            </w:r>
            <w:hyperlink r:id="rId25">
              <w:r>
                <w:rPr>
                  <w:color w:val="196BAC"/>
                  <w:spacing w:val="-2"/>
                  <w:sz w:val="19"/>
                </w:rPr>
                <w:t>https://w</w:t>
              </w:r>
            </w:hyperlink>
            <w:r>
              <w:rPr>
                <w:color w:val="196BAC"/>
                <w:spacing w:val="-2"/>
                <w:sz w:val="19"/>
              </w:rPr>
              <w:t>ww.stif</w:t>
            </w:r>
            <w:hyperlink r:id="rId26">
              <w:r>
                <w:rPr>
                  <w:color w:val="196BAC"/>
                  <w:spacing w:val="-2"/>
                  <w:sz w:val="19"/>
                </w:rPr>
                <w:t>tung-hsh.de/</w:t>
              </w:r>
            </w:hyperlink>
            <w:r>
              <w:rPr>
                <w:color w:val="196BAC"/>
                <w:spacing w:val="-2"/>
                <w:sz w:val="19"/>
              </w:rPr>
              <w:t>geschichte/stasi-gefaengnis/haftschicksale/</w:t>
            </w:r>
          </w:p>
          <w:p w14:paraId="11A5D18C" w14:textId="77777777" w:rsidR="00505EC9" w:rsidRDefault="00505EC9">
            <w:pPr>
              <w:pStyle w:val="TableParagraph"/>
              <w:spacing w:before="5"/>
              <w:ind w:left="0"/>
              <w:rPr>
                <w:sz w:val="10"/>
              </w:rPr>
            </w:pPr>
          </w:p>
          <w:p w14:paraId="21649F29" w14:textId="77777777" w:rsidR="00505EC9" w:rsidRDefault="006318FC">
            <w:pPr>
              <w:pStyle w:val="TableParagraph"/>
              <w:spacing w:before="0"/>
              <w:ind w:left="209"/>
              <w:rPr>
                <w:sz w:val="20"/>
              </w:rPr>
            </w:pPr>
            <w:r>
              <w:rPr>
                <w:noProof/>
                <w:sz w:val="20"/>
                <w:lang w:eastAsia="de-DE"/>
              </w:rPr>
              <w:drawing>
                <wp:inline distT="0" distB="0" distL="0" distR="0" wp14:anchorId="20F00016" wp14:editId="324010B4">
                  <wp:extent cx="423672" cy="420624"/>
                  <wp:effectExtent l="0" t="0" r="0" b="0"/>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27" cstate="print"/>
                          <a:stretch>
                            <a:fillRect/>
                          </a:stretch>
                        </pic:blipFill>
                        <pic:spPr>
                          <a:xfrm>
                            <a:off x="0" y="0"/>
                            <a:ext cx="423672" cy="420624"/>
                          </a:xfrm>
                          <a:prstGeom prst="rect">
                            <a:avLst/>
                          </a:prstGeom>
                        </pic:spPr>
                      </pic:pic>
                    </a:graphicData>
                  </a:graphic>
                </wp:inline>
              </w:drawing>
            </w:r>
          </w:p>
        </w:tc>
      </w:tr>
      <w:tr w:rsidR="00505EC9" w14:paraId="35BA3352" w14:textId="77777777" w:rsidTr="00F83E23">
        <w:trPr>
          <w:trHeight w:val="2279"/>
        </w:trPr>
        <w:tc>
          <w:tcPr>
            <w:tcW w:w="850" w:type="dxa"/>
            <w:tcBorders>
              <w:top w:val="single" w:sz="4" w:space="0" w:color="196BAC"/>
              <w:left w:val="single" w:sz="4" w:space="0" w:color="196BAC"/>
              <w:bottom w:val="single" w:sz="4" w:space="0" w:color="196BAC"/>
              <w:right w:val="single" w:sz="4" w:space="0" w:color="196BAC"/>
            </w:tcBorders>
          </w:tcPr>
          <w:p w14:paraId="5FB219D2"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4E956E9F" w14:textId="2C976A18" w:rsidR="00505EC9" w:rsidRDefault="006318FC">
            <w:pPr>
              <w:pStyle w:val="TableParagraph"/>
              <w:spacing w:line="252" w:lineRule="auto"/>
              <w:ind w:left="112" w:right="136"/>
              <w:rPr>
                <w:sz w:val="19"/>
              </w:rPr>
            </w:pPr>
            <w:r>
              <w:rPr>
                <w:color w:val="231F20"/>
                <w:sz w:val="19"/>
              </w:rPr>
              <w:t>Die SuS</w:t>
            </w:r>
            <w:r>
              <w:rPr>
                <w:color w:val="231F20"/>
                <w:sz w:val="19"/>
              </w:rPr>
              <w:t xml:space="preserve"> nutzen die Kenntnis wichtiger Entwicklungslinien der deutsch-deutschen Geschichte, um deren Abhängigkeit von der Weltpolitik zu verstehen und um sich dessen bewusst zu werden,</w:t>
            </w:r>
            <w:r>
              <w:rPr>
                <w:color w:val="231F20"/>
                <w:spacing w:val="-6"/>
                <w:sz w:val="19"/>
              </w:rPr>
              <w:t xml:space="preserve"> </w:t>
            </w:r>
            <w:r>
              <w:rPr>
                <w:color w:val="231F20"/>
                <w:sz w:val="19"/>
              </w:rPr>
              <w:t>dass</w:t>
            </w:r>
            <w:r>
              <w:rPr>
                <w:color w:val="231F20"/>
                <w:spacing w:val="-6"/>
                <w:sz w:val="19"/>
              </w:rPr>
              <w:t xml:space="preserve"> </w:t>
            </w:r>
            <w:r>
              <w:rPr>
                <w:color w:val="231F20"/>
                <w:sz w:val="19"/>
              </w:rPr>
              <w:t>es</w:t>
            </w:r>
            <w:r>
              <w:rPr>
                <w:color w:val="231F20"/>
                <w:spacing w:val="-6"/>
                <w:sz w:val="19"/>
              </w:rPr>
              <w:t xml:space="preserve"> </w:t>
            </w:r>
            <w:r>
              <w:rPr>
                <w:color w:val="231F20"/>
                <w:sz w:val="19"/>
              </w:rPr>
              <w:t>keine</w:t>
            </w:r>
            <w:r>
              <w:rPr>
                <w:color w:val="231F20"/>
                <w:spacing w:val="-6"/>
                <w:sz w:val="19"/>
              </w:rPr>
              <w:t xml:space="preserve"> </w:t>
            </w:r>
            <w:r>
              <w:rPr>
                <w:color w:val="231F20"/>
                <w:sz w:val="19"/>
              </w:rPr>
              <w:t>isolierte</w:t>
            </w:r>
            <w:r>
              <w:rPr>
                <w:color w:val="231F20"/>
                <w:spacing w:val="-6"/>
                <w:sz w:val="19"/>
              </w:rPr>
              <w:t xml:space="preserve"> </w:t>
            </w:r>
            <w:r>
              <w:rPr>
                <w:color w:val="231F20"/>
                <w:sz w:val="19"/>
              </w:rPr>
              <w:t>deutsche</w:t>
            </w:r>
            <w:r>
              <w:rPr>
                <w:color w:val="231F20"/>
                <w:spacing w:val="-6"/>
                <w:sz w:val="19"/>
              </w:rPr>
              <w:t xml:space="preserve"> </w:t>
            </w:r>
            <w:r>
              <w:rPr>
                <w:color w:val="231F20"/>
                <w:sz w:val="19"/>
              </w:rPr>
              <w:t>Nationalgeschichte gibt.</w:t>
            </w:r>
          </w:p>
        </w:tc>
        <w:tc>
          <w:tcPr>
            <w:tcW w:w="2834" w:type="dxa"/>
            <w:tcBorders>
              <w:top w:val="single" w:sz="4" w:space="0" w:color="196BAC"/>
              <w:left w:val="single" w:sz="4" w:space="0" w:color="196BAC"/>
              <w:bottom w:val="single" w:sz="4" w:space="0" w:color="196BAC"/>
              <w:right w:val="single" w:sz="4" w:space="0" w:color="196BAC"/>
            </w:tcBorders>
          </w:tcPr>
          <w:p w14:paraId="55C1A1BA" w14:textId="433D22D8" w:rsidR="00505EC9" w:rsidRDefault="006318FC">
            <w:pPr>
              <w:pStyle w:val="TableParagraph"/>
              <w:spacing w:line="252" w:lineRule="auto"/>
              <w:ind w:left="112" w:right="277"/>
              <w:rPr>
                <w:sz w:val="19"/>
              </w:rPr>
            </w:pPr>
            <w:r>
              <w:rPr>
                <w:color w:val="231F20"/>
                <w:sz w:val="19"/>
              </w:rPr>
              <w:t>siehe</w:t>
            </w:r>
            <w:r>
              <w:rPr>
                <w:color w:val="231F20"/>
                <w:spacing w:val="-4"/>
                <w:sz w:val="19"/>
              </w:rPr>
              <w:t xml:space="preserve"> </w:t>
            </w:r>
            <w:r>
              <w:rPr>
                <w:rFonts w:ascii="Myriad Pro" w:hAnsi="Myriad Pro"/>
                <w:i/>
                <w:color w:val="196BAC"/>
                <w:sz w:val="19"/>
              </w:rPr>
              <w:t>Lernbereich</w:t>
            </w:r>
            <w:r>
              <w:rPr>
                <w:rFonts w:ascii="Myriad Pro" w:hAnsi="Myriad Pro"/>
                <w:i/>
                <w:color w:val="196BAC"/>
                <w:spacing w:val="-1"/>
                <w:sz w:val="19"/>
              </w:rPr>
              <w:t xml:space="preserve"> </w:t>
            </w:r>
            <w:r>
              <w:rPr>
                <w:rFonts w:ascii="Myriad Pro" w:hAnsi="Myriad Pro"/>
                <w:i/>
                <w:color w:val="196BAC"/>
                <w:sz w:val="19"/>
              </w:rPr>
              <w:t>4</w:t>
            </w:r>
            <w:r>
              <w:rPr>
                <w:color w:val="231F20"/>
                <w:sz w:val="19"/>
              </w:rPr>
              <w:t>:</w:t>
            </w:r>
            <w:r>
              <w:rPr>
                <w:color w:val="231F20"/>
                <w:spacing w:val="-4"/>
                <w:sz w:val="19"/>
              </w:rPr>
              <w:t xml:space="preserve"> </w:t>
            </w:r>
            <w:r>
              <w:rPr>
                <w:color w:val="231F20"/>
                <w:sz w:val="19"/>
              </w:rPr>
              <w:t>Kalter</w:t>
            </w:r>
            <w:r>
              <w:rPr>
                <w:color w:val="231F20"/>
                <w:spacing w:val="-4"/>
                <w:sz w:val="19"/>
              </w:rPr>
              <w:t xml:space="preserve"> </w:t>
            </w:r>
            <w:r>
              <w:rPr>
                <w:color w:val="231F20"/>
                <w:sz w:val="19"/>
              </w:rPr>
              <w:t>Krieg, Entspannung und Neuorientierung in Europa und der Welt Blockbildung (u.</w:t>
            </w:r>
            <w:r>
              <w:rPr>
                <w:color w:val="231F20"/>
                <w:spacing w:val="-2"/>
                <w:sz w:val="19"/>
              </w:rPr>
              <w:t xml:space="preserve"> </w:t>
            </w:r>
            <w:r>
              <w:rPr>
                <w:color w:val="231F20"/>
                <w:sz w:val="19"/>
              </w:rPr>
              <w:t xml:space="preserve">a. </w:t>
            </w:r>
            <w:r>
              <w:rPr>
                <w:rFonts w:ascii="Myriad Pro" w:hAnsi="Myriad Pro"/>
                <w:i/>
                <w:color w:val="231F20"/>
                <w:sz w:val="19"/>
              </w:rPr>
              <w:t>NATO</w:t>
            </w:r>
            <w:r>
              <w:rPr>
                <w:color w:val="231F20"/>
                <w:sz w:val="19"/>
              </w:rPr>
              <w:t>, Warschauer Pakt), Integration der beiden deutschen Staaten in</w:t>
            </w:r>
            <w:r>
              <w:rPr>
                <w:color w:val="231F20"/>
                <w:spacing w:val="40"/>
                <w:sz w:val="19"/>
              </w:rPr>
              <w:t xml:space="preserve"> </w:t>
            </w:r>
            <w:r>
              <w:rPr>
                <w:color w:val="231F20"/>
                <w:sz w:val="19"/>
              </w:rPr>
              <w:t>die Bündnissysteme</w:t>
            </w:r>
          </w:p>
        </w:tc>
        <w:tc>
          <w:tcPr>
            <w:tcW w:w="2551" w:type="dxa"/>
            <w:tcBorders>
              <w:top w:val="single" w:sz="4" w:space="0" w:color="196BAC"/>
              <w:left w:val="single" w:sz="4" w:space="0" w:color="196BAC"/>
              <w:bottom w:val="single" w:sz="4" w:space="0" w:color="196BAC"/>
              <w:right w:val="single" w:sz="4" w:space="0" w:color="196BAC"/>
            </w:tcBorders>
            <w:shd w:val="solid" w:color="D4E0F1" w:fill="D1DFEC"/>
          </w:tcPr>
          <w:p w14:paraId="00663FDB" w14:textId="77777777" w:rsidR="00505EC9" w:rsidRDefault="006318FC">
            <w:pPr>
              <w:pStyle w:val="TableParagraph"/>
              <w:spacing w:line="252" w:lineRule="auto"/>
              <w:rPr>
                <w:sz w:val="19"/>
              </w:rPr>
            </w:pPr>
            <w:r>
              <w:rPr>
                <w:color w:val="231F20"/>
                <w:spacing w:val="-2"/>
                <w:sz w:val="19"/>
              </w:rPr>
              <w:t>Wiederbewaffnung</w:t>
            </w:r>
            <w:r>
              <w:rPr>
                <w:color w:val="231F20"/>
                <w:sz w:val="19"/>
              </w:rPr>
              <w:t xml:space="preserve"> Deutschlands</w:t>
            </w:r>
            <w:r>
              <w:rPr>
                <w:color w:val="231F20"/>
                <w:spacing w:val="-11"/>
                <w:sz w:val="19"/>
              </w:rPr>
              <w:t xml:space="preserve"> </w:t>
            </w:r>
            <w:r>
              <w:rPr>
                <w:color w:val="231F20"/>
                <w:sz w:val="19"/>
              </w:rPr>
              <w:t>–</w:t>
            </w:r>
            <w:r>
              <w:rPr>
                <w:color w:val="231F20"/>
                <w:spacing w:val="-10"/>
                <w:sz w:val="19"/>
              </w:rPr>
              <w:t xml:space="preserve"> </w:t>
            </w:r>
            <w:r>
              <w:rPr>
                <w:color w:val="231F20"/>
                <w:sz w:val="19"/>
              </w:rPr>
              <w:t xml:space="preserve">eine </w:t>
            </w:r>
            <w:r>
              <w:rPr>
                <w:color w:val="231F20"/>
                <w:spacing w:val="-2"/>
                <w:sz w:val="19"/>
              </w:rPr>
              <w:t>Grundsatzdebatte</w:t>
            </w:r>
          </w:p>
        </w:tc>
        <w:tc>
          <w:tcPr>
            <w:tcW w:w="964" w:type="dxa"/>
            <w:tcBorders>
              <w:top w:val="single" w:sz="4" w:space="0" w:color="196BAC"/>
              <w:left w:val="single" w:sz="4" w:space="0" w:color="196BAC"/>
              <w:bottom w:val="single" w:sz="4" w:space="0" w:color="196BAC"/>
              <w:right w:val="single" w:sz="4" w:space="0" w:color="196BAC"/>
            </w:tcBorders>
          </w:tcPr>
          <w:p w14:paraId="6DAC5B85" w14:textId="77777777" w:rsidR="00505EC9" w:rsidRDefault="006318FC">
            <w:pPr>
              <w:pStyle w:val="TableParagraph"/>
              <w:rPr>
                <w:sz w:val="19"/>
              </w:rPr>
            </w:pPr>
            <w:r>
              <w:rPr>
                <w:color w:val="231F20"/>
                <w:spacing w:val="-4"/>
                <w:sz w:val="19"/>
              </w:rPr>
              <w:t>44/45</w:t>
            </w:r>
          </w:p>
        </w:tc>
        <w:tc>
          <w:tcPr>
            <w:tcW w:w="3118" w:type="dxa"/>
            <w:tcBorders>
              <w:top w:val="single" w:sz="4" w:space="0" w:color="196BAC"/>
              <w:left w:val="single" w:sz="4" w:space="0" w:color="196BAC"/>
              <w:bottom w:val="single" w:sz="4" w:space="0" w:color="196BAC"/>
              <w:right w:val="single" w:sz="4" w:space="0" w:color="196BAC"/>
            </w:tcBorders>
          </w:tcPr>
          <w:p w14:paraId="16C8DBAA" w14:textId="7D8C6734" w:rsidR="00505EC9" w:rsidRDefault="006318FC" w:rsidP="00F83E23">
            <w:pPr>
              <w:pStyle w:val="TableParagraph"/>
              <w:spacing w:line="252" w:lineRule="auto"/>
              <w:ind w:right="303"/>
              <w:rPr>
                <w:sz w:val="19"/>
              </w:rPr>
            </w:pPr>
            <w:r>
              <w:rPr>
                <w:color w:val="231F20"/>
                <w:sz w:val="19"/>
              </w:rPr>
              <w:t xml:space="preserve">Es ist sinnvoll, </w:t>
            </w:r>
            <w:r>
              <w:rPr>
                <w:color w:val="231F20"/>
                <w:sz w:val="19"/>
              </w:rPr>
              <w:t>bereits hier auf die Begriffe</w:t>
            </w:r>
            <w:r>
              <w:rPr>
                <w:color w:val="231F20"/>
                <w:spacing w:val="-11"/>
                <w:sz w:val="19"/>
              </w:rPr>
              <w:t xml:space="preserve"> </w:t>
            </w:r>
            <w:r>
              <w:rPr>
                <w:color w:val="231F20"/>
                <w:sz w:val="19"/>
              </w:rPr>
              <w:t>NATO</w:t>
            </w:r>
            <w:r>
              <w:rPr>
                <w:color w:val="231F20"/>
                <w:spacing w:val="-10"/>
                <w:sz w:val="19"/>
              </w:rPr>
              <w:t xml:space="preserve"> </w:t>
            </w:r>
            <w:r>
              <w:rPr>
                <w:color w:val="231F20"/>
                <w:sz w:val="19"/>
              </w:rPr>
              <w:t>und</w:t>
            </w:r>
            <w:r>
              <w:rPr>
                <w:color w:val="231F20"/>
                <w:spacing w:val="-11"/>
                <w:sz w:val="19"/>
              </w:rPr>
              <w:t xml:space="preserve"> </w:t>
            </w:r>
            <w:r>
              <w:rPr>
                <w:color w:val="231F20"/>
                <w:sz w:val="19"/>
              </w:rPr>
              <w:t>Warschauer</w:t>
            </w:r>
            <w:r>
              <w:rPr>
                <w:color w:val="231F20"/>
                <w:spacing w:val="-10"/>
                <w:sz w:val="19"/>
              </w:rPr>
              <w:t xml:space="preserve"> </w:t>
            </w:r>
            <w:r>
              <w:rPr>
                <w:color w:val="231F20"/>
                <w:sz w:val="19"/>
              </w:rPr>
              <w:t>Pakt einzugehen,</w:t>
            </w:r>
            <w:r>
              <w:rPr>
                <w:color w:val="231F20"/>
                <w:spacing w:val="-3"/>
                <w:sz w:val="19"/>
              </w:rPr>
              <w:t xml:space="preserve"> </w:t>
            </w:r>
            <w:r>
              <w:rPr>
                <w:color w:val="231F20"/>
                <w:sz w:val="19"/>
              </w:rPr>
              <w:t>auch</w:t>
            </w:r>
            <w:r>
              <w:rPr>
                <w:color w:val="231F20"/>
                <w:spacing w:val="-1"/>
                <w:sz w:val="19"/>
              </w:rPr>
              <w:t xml:space="preserve"> </w:t>
            </w:r>
            <w:r>
              <w:rPr>
                <w:color w:val="231F20"/>
                <w:sz w:val="19"/>
              </w:rPr>
              <w:t>wenn das</w:t>
            </w:r>
            <w:r>
              <w:rPr>
                <w:color w:val="231F20"/>
                <w:spacing w:val="-8"/>
                <w:sz w:val="19"/>
              </w:rPr>
              <w:t xml:space="preserve"> </w:t>
            </w:r>
            <w:r>
              <w:rPr>
                <w:color w:val="231F20"/>
                <w:spacing w:val="-2"/>
                <w:sz w:val="19"/>
              </w:rPr>
              <w:t>Thema</w:t>
            </w:r>
            <w:r w:rsidR="00F83E23">
              <w:rPr>
                <w:color w:val="231F20"/>
                <w:spacing w:val="-2"/>
                <w:sz w:val="19"/>
              </w:rPr>
              <w:t xml:space="preserve"> </w:t>
            </w:r>
            <w:r>
              <w:rPr>
                <w:color w:val="231F20"/>
                <w:sz w:val="19"/>
              </w:rPr>
              <w:t>„Kalter</w:t>
            </w:r>
            <w:r>
              <w:rPr>
                <w:color w:val="231F20"/>
                <w:spacing w:val="-8"/>
                <w:sz w:val="19"/>
              </w:rPr>
              <w:t xml:space="preserve"> </w:t>
            </w:r>
            <w:r>
              <w:rPr>
                <w:color w:val="231F20"/>
                <w:sz w:val="19"/>
              </w:rPr>
              <w:t>Krieg“</w:t>
            </w:r>
            <w:r>
              <w:rPr>
                <w:color w:val="231F20"/>
                <w:spacing w:val="-8"/>
                <w:sz w:val="19"/>
              </w:rPr>
              <w:t xml:space="preserve"> </w:t>
            </w:r>
            <w:r>
              <w:rPr>
                <w:color w:val="231F20"/>
                <w:sz w:val="19"/>
              </w:rPr>
              <w:t>erst</w:t>
            </w:r>
            <w:r>
              <w:rPr>
                <w:color w:val="231F20"/>
                <w:spacing w:val="-8"/>
                <w:sz w:val="19"/>
              </w:rPr>
              <w:t xml:space="preserve"> </w:t>
            </w:r>
            <w:r>
              <w:rPr>
                <w:color w:val="231F20"/>
                <w:sz w:val="19"/>
              </w:rPr>
              <w:t>im</w:t>
            </w:r>
            <w:r>
              <w:rPr>
                <w:color w:val="231F20"/>
                <w:spacing w:val="-8"/>
                <w:sz w:val="19"/>
              </w:rPr>
              <w:t xml:space="preserve"> </w:t>
            </w:r>
            <w:r>
              <w:rPr>
                <w:color w:val="231F20"/>
                <w:sz w:val="19"/>
              </w:rPr>
              <w:t>nächsten Lernbereich verortet ist.</w:t>
            </w:r>
          </w:p>
          <w:p w14:paraId="329FC0F5" w14:textId="77777777" w:rsidR="00505EC9" w:rsidRDefault="006318FC">
            <w:pPr>
              <w:pStyle w:val="TableParagraph"/>
              <w:spacing w:before="2" w:line="252" w:lineRule="auto"/>
              <w:ind w:right="134"/>
              <w:rPr>
                <w:sz w:val="19"/>
              </w:rPr>
            </w:pPr>
            <w:r>
              <w:rPr>
                <w:color w:val="231F20"/>
                <w:sz w:val="19"/>
              </w:rPr>
              <w:t>Die beiden Plakate zu Beginn der Doppelseite propagieren zentrale konträre Standpunkte der beiden damals</w:t>
            </w:r>
            <w:r>
              <w:rPr>
                <w:color w:val="231F20"/>
                <w:spacing w:val="-9"/>
                <w:sz w:val="19"/>
              </w:rPr>
              <w:t xml:space="preserve"> </w:t>
            </w:r>
            <w:r>
              <w:rPr>
                <w:color w:val="231F20"/>
                <w:sz w:val="19"/>
              </w:rPr>
              <w:t>stärks</w:t>
            </w:r>
            <w:r>
              <w:rPr>
                <w:color w:val="231F20"/>
                <w:sz w:val="19"/>
              </w:rPr>
              <w:t>ten</w:t>
            </w:r>
            <w:r>
              <w:rPr>
                <w:color w:val="231F20"/>
                <w:spacing w:val="-9"/>
                <w:sz w:val="19"/>
              </w:rPr>
              <w:t xml:space="preserve"> </w:t>
            </w:r>
            <w:r>
              <w:rPr>
                <w:color w:val="231F20"/>
                <w:sz w:val="19"/>
              </w:rPr>
              <w:t>Parteien</w:t>
            </w:r>
            <w:r>
              <w:rPr>
                <w:color w:val="231F20"/>
                <w:spacing w:val="-9"/>
                <w:sz w:val="19"/>
              </w:rPr>
              <w:t xml:space="preserve"> </w:t>
            </w:r>
            <w:r>
              <w:rPr>
                <w:color w:val="231F20"/>
                <w:sz w:val="19"/>
              </w:rPr>
              <w:t>in</w:t>
            </w:r>
            <w:r>
              <w:rPr>
                <w:color w:val="231F20"/>
                <w:spacing w:val="-9"/>
                <w:sz w:val="19"/>
              </w:rPr>
              <w:t xml:space="preserve"> </w:t>
            </w:r>
            <w:r>
              <w:rPr>
                <w:color w:val="231F20"/>
                <w:sz w:val="19"/>
              </w:rPr>
              <w:t>der</w:t>
            </w:r>
            <w:r>
              <w:rPr>
                <w:color w:val="231F20"/>
                <w:spacing w:val="-9"/>
                <w:sz w:val="19"/>
              </w:rPr>
              <w:t xml:space="preserve"> </w:t>
            </w:r>
            <w:r>
              <w:rPr>
                <w:color w:val="231F20"/>
                <w:sz w:val="19"/>
              </w:rPr>
              <w:t>BRD.</w:t>
            </w:r>
          </w:p>
        </w:tc>
      </w:tr>
    </w:tbl>
    <w:p w14:paraId="434FB318"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7F299290" w14:textId="77777777" w:rsidR="002A7D27" w:rsidRDefault="002A7D27">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3F0B536C" w14:textId="77777777" w:rsidTr="001A31D4">
        <w:trPr>
          <w:trHeight w:val="604"/>
        </w:trPr>
        <w:tc>
          <w:tcPr>
            <w:tcW w:w="850" w:type="dxa"/>
            <w:tcBorders>
              <w:left w:val="nil"/>
              <w:bottom w:val="nil"/>
            </w:tcBorders>
            <w:shd w:val="clear" w:color="auto" w:fill="196BAC"/>
            <w:tcMar>
              <w:top w:w="0" w:type="dxa"/>
            </w:tcMar>
          </w:tcPr>
          <w:p w14:paraId="208E1FEE"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076BBFA9" w14:textId="77777777" w:rsidR="00505EC9" w:rsidRDefault="006318FC">
            <w:pPr>
              <w:pStyle w:val="TableParagraph"/>
              <w:spacing w:before="12"/>
              <w:ind w:left="112"/>
              <w:rPr>
                <w:rFonts w:ascii="MyriadPro-Semibold"/>
                <w:b/>
                <w:sz w:val="19"/>
              </w:rPr>
            </w:pPr>
            <w:r>
              <w:rPr>
                <w:rFonts w:ascii="MyriadPro-Semibold"/>
                <w:b/>
                <w:color w:val="FFFFFF"/>
                <w:sz w:val="19"/>
              </w:rPr>
              <w:t xml:space="preserve">9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4BA473D6"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2:</w:t>
            </w:r>
          </w:p>
          <w:p w14:paraId="7EFCB07B" w14:textId="77777777" w:rsidR="00505EC9" w:rsidRDefault="006318FC">
            <w:pPr>
              <w:pStyle w:val="TableParagraph"/>
              <w:spacing w:before="12"/>
              <w:ind w:left="112"/>
              <w:rPr>
                <w:rFonts w:ascii="MyriadPro-Semibold"/>
                <w:b/>
                <w:sz w:val="19"/>
              </w:rPr>
            </w:pPr>
            <w:r>
              <w:rPr>
                <w:rFonts w:ascii="MyriadPro-Semibold"/>
                <w:b/>
                <w:color w:val="FFFFFF"/>
                <w:spacing w:val="-2"/>
                <w:sz w:val="19"/>
              </w:rPr>
              <w:t>Die</w:t>
            </w:r>
            <w:r>
              <w:rPr>
                <w:rFonts w:ascii="MyriadPro-Semibold"/>
                <w:b/>
                <w:color w:val="FFFFFF"/>
                <w:spacing w:val="-6"/>
                <w:sz w:val="19"/>
              </w:rPr>
              <w:t xml:space="preserve"> </w:t>
            </w:r>
            <w:r>
              <w:rPr>
                <w:rFonts w:ascii="MyriadPro-Semibold"/>
                <w:b/>
                <w:color w:val="FFFFFF"/>
                <w:spacing w:val="-2"/>
                <w:sz w:val="19"/>
              </w:rPr>
              <w:t>Teilung</w:t>
            </w:r>
            <w:r>
              <w:rPr>
                <w:rFonts w:ascii="MyriadPro-Semibold"/>
                <w:b/>
                <w:color w:val="FFFFFF"/>
                <w:spacing w:val="3"/>
                <w:sz w:val="19"/>
              </w:rPr>
              <w:t xml:space="preserve"> </w:t>
            </w:r>
            <w:r>
              <w:rPr>
                <w:rFonts w:ascii="MyriadPro-Semibold"/>
                <w:b/>
                <w:color w:val="FFFFFF"/>
                <w:spacing w:val="-2"/>
                <w:sz w:val="19"/>
              </w:rPr>
              <w:t>Deutschlands</w:t>
            </w:r>
          </w:p>
        </w:tc>
      </w:tr>
      <w:tr w:rsidR="00505EC9" w14:paraId="6E722A40" w14:textId="77777777" w:rsidTr="001A31D4">
        <w:trPr>
          <w:trHeight w:val="369"/>
        </w:trPr>
        <w:tc>
          <w:tcPr>
            <w:tcW w:w="850" w:type="dxa"/>
            <w:tcBorders>
              <w:top w:val="nil"/>
              <w:left w:val="nil"/>
              <w:bottom w:val="nil"/>
            </w:tcBorders>
            <w:shd w:val="clear" w:color="auto" w:fill="80ADCE"/>
            <w:tcMar>
              <w:top w:w="0" w:type="dxa"/>
            </w:tcMar>
          </w:tcPr>
          <w:p w14:paraId="308C3013"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0D1D1A94"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309152CB"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522203F8"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7DFF3335"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425C6A98"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4EEA75F6" w14:textId="77777777" w:rsidTr="00F83E23">
        <w:trPr>
          <w:trHeight w:val="2280"/>
        </w:trPr>
        <w:tc>
          <w:tcPr>
            <w:tcW w:w="850" w:type="dxa"/>
            <w:tcBorders>
              <w:top w:val="nil"/>
              <w:left w:val="single" w:sz="4" w:space="0" w:color="196BAC"/>
              <w:bottom w:val="single" w:sz="4" w:space="0" w:color="196BAC"/>
              <w:right w:val="single" w:sz="4" w:space="0" w:color="196BAC"/>
            </w:tcBorders>
          </w:tcPr>
          <w:p w14:paraId="2CCBBBB5"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1EECDC4F" w14:textId="7DE99B9B" w:rsidR="00505EC9" w:rsidRDefault="006318FC">
            <w:pPr>
              <w:pStyle w:val="TableParagraph"/>
              <w:spacing w:before="71" w:line="252" w:lineRule="auto"/>
              <w:ind w:left="112" w:right="136"/>
              <w:rPr>
                <w:sz w:val="19"/>
              </w:rPr>
            </w:pPr>
            <w:r>
              <w:rPr>
                <w:color w:val="231F20"/>
                <w:sz w:val="19"/>
              </w:rPr>
              <w:t>Die SuS</w:t>
            </w:r>
            <w:r>
              <w:rPr>
                <w:color w:val="231F20"/>
                <w:sz w:val="19"/>
              </w:rPr>
              <w:t xml:space="preserve"> vergleichen die ökonomischen und gesellschaftlichen Verhältnisse in beiden deutschen Staaten und schätzen sie hinsichtlich ihres diktatorischen bzw. freiheitlichen Charakters ein. Dabei erkennen sie den Zusammenhang von Wirtschaftsordnung, Lebensverhältni</w:t>
            </w:r>
            <w:r>
              <w:rPr>
                <w:color w:val="231F20"/>
                <w:sz w:val="19"/>
              </w:rPr>
              <w:t>ssen und politisch-gesellschaftlicher Ordnung für die Akzeptanz</w:t>
            </w:r>
            <w:r>
              <w:rPr>
                <w:color w:val="231F20"/>
                <w:spacing w:val="-7"/>
                <w:sz w:val="19"/>
              </w:rPr>
              <w:t xml:space="preserve"> </w:t>
            </w:r>
            <w:r>
              <w:rPr>
                <w:color w:val="231F20"/>
                <w:sz w:val="19"/>
              </w:rPr>
              <w:t>der</w:t>
            </w:r>
            <w:r>
              <w:rPr>
                <w:color w:val="231F20"/>
                <w:spacing w:val="-7"/>
                <w:sz w:val="19"/>
              </w:rPr>
              <w:t xml:space="preserve"> </w:t>
            </w:r>
            <w:r>
              <w:rPr>
                <w:color w:val="231F20"/>
                <w:sz w:val="19"/>
              </w:rPr>
              <w:t>staatlichen</w:t>
            </w:r>
            <w:r>
              <w:rPr>
                <w:color w:val="231F20"/>
                <w:spacing w:val="-7"/>
                <w:sz w:val="19"/>
              </w:rPr>
              <w:t xml:space="preserve"> </w:t>
            </w:r>
            <w:r>
              <w:rPr>
                <w:color w:val="231F20"/>
                <w:sz w:val="19"/>
              </w:rPr>
              <w:t>Systeme</w:t>
            </w:r>
            <w:r>
              <w:rPr>
                <w:color w:val="231F20"/>
                <w:spacing w:val="-7"/>
                <w:sz w:val="19"/>
              </w:rPr>
              <w:t xml:space="preserve"> </w:t>
            </w:r>
            <w:r>
              <w:rPr>
                <w:color w:val="231F20"/>
                <w:sz w:val="19"/>
              </w:rPr>
              <w:t>in</w:t>
            </w:r>
            <w:r>
              <w:rPr>
                <w:color w:val="231F20"/>
                <w:spacing w:val="-7"/>
                <w:sz w:val="19"/>
              </w:rPr>
              <w:t xml:space="preserve"> </w:t>
            </w:r>
            <w:r>
              <w:rPr>
                <w:color w:val="231F20"/>
                <w:sz w:val="19"/>
              </w:rPr>
              <w:t>der</w:t>
            </w:r>
            <w:r>
              <w:rPr>
                <w:color w:val="231F20"/>
                <w:spacing w:val="-7"/>
                <w:sz w:val="19"/>
              </w:rPr>
              <w:t xml:space="preserve"> </w:t>
            </w:r>
            <w:r>
              <w:rPr>
                <w:color w:val="231F20"/>
                <w:sz w:val="19"/>
              </w:rPr>
              <w:t>Bundesrepublik und in der DDR.</w:t>
            </w:r>
          </w:p>
        </w:tc>
        <w:tc>
          <w:tcPr>
            <w:tcW w:w="2834" w:type="dxa"/>
            <w:tcBorders>
              <w:top w:val="nil"/>
              <w:left w:val="single" w:sz="4" w:space="0" w:color="196BAC"/>
              <w:bottom w:val="single" w:sz="4" w:space="0" w:color="196BAC"/>
              <w:right w:val="single" w:sz="4" w:space="0" w:color="196BAC"/>
            </w:tcBorders>
          </w:tcPr>
          <w:p w14:paraId="7FCC7619" w14:textId="5137F2E7" w:rsidR="00505EC9" w:rsidRDefault="006318FC">
            <w:pPr>
              <w:pStyle w:val="TableParagraph"/>
              <w:spacing w:before="71" w:line="252" w:lineRule="auto"/>
              <w:ind w:left="112"/>
              <w:rPr>
                <w:rFonts w:ascii="Myriad Pro" w:hAnsi="Myriad Pro"/>
                <w:i/>
                <w:sz w:val="19"/>
              </w:rPr>
            </w:pPr>
            <w:r>
              <w:rPr>
                <w:color w:val="231F20"/>
                <w:sz w:val="19"/>
              </w:rPr>
              <w:t>staatliche Unterdrückung und Widerstand</w:t>
            </w:r>
            <w:r>
              <w:rPr>
                <w:color w:val="231F20"/>
                <w:spacing w:val="-3"/>
                <w:sz w:val="19"/>
              </w:rPr>
              <w:t xml:space="preserve"> </w:t>
            </w:r>
            <w:r>
              <w:rPr>
                <w:color w:val="231F20"/>
                <w:sz w:val="19"/>
              </w:rPr>
              <w:t>in</w:t>
            </w:r>
            <w:r>
              <w:rPr>
                <w:color w:val="231F20"/>
                <w:spacing w:val="-3"/>
                <w:sz w:val="19"/>
              </w:rPr>
              <w:t xml:space="preserve"> </w:t>
            </w:r>
            <w:r>
              <w:rPr>
                <w:color w:val="231F20"/>
                <w:sz w:val="19"/>
              </w:rPr>
              <w:t>der</w:t>
            </w:r>
            <w:r>
              <w:rPr>
                <w:color w:val="231F20"/>
                <w:spacing w:val="-3"/>
                <w:sz w:val="19"/>
              </w:rPr>
              <w:t xml:space="preserve"> </w:t>
            </w:r>
            <w:r>
              <w:rPr>
                <w:color w:val="231F20"/>
                <w:sz w:val="19"/>
              </w:rPr>
              <w:t>DDR</w:t>
            </w:r>
            <w:r>
              <w:rPr>
                <w:color w:val="231F20"/>
                <w:spacing w:val="-3"/>
                <w:sz w:val="19"/>
              </w:rPr>
              <w:t xml:space="preserve"> </w:t>
            </w:r>
            <w:r>
              <w:rPr>
                <w:color w:val="231F20"/>
                <w:sz w:val="19"/>
              </w:rPr>
              <w:t>(Beispiele) Die</w:t>
            </w:r>
            <w:r>
              <w:rPr>
                <w:color w:val="231F20"/>
                <w:spacing w:val="-1"/>
                <w:sz w:val="19"/>
              </w:rPr>
              <w:t xml:space="preserve"> </w:t>
            </w:r>
            <w:r>
              <w:rPr>
                <w:color w:val="231F20"/>
                <w:sz w:val="19"/>
              </w:rPr>
              <w:t>SuS</w:t>
            </w:r>
            <w:r>
              <w:rPr>
                <w:color w:val="231F20"/>
                <w:spacing w:val="-1"/>
                <w:sz w:val="19"/>
              </w:rPr>
              <w:t xml:space="preserve"> </w:t>
            </w:r>
            <w:r>
              <w:rPr>
                <w:color w:val="231F20"/>
                <w:sz w:val="19"/>
              </w:rPr>
              <w:t>wenden</w:t>
            </w:r>
            <w:r>
              <w:rPr>
                <w:color w:val="231F20"/>
                <w:spacing w:val="-1"/>
                <w:sz w:val="19"/>
              </w:rPr>
              <w:t xml:space="preserve"> </w:t>
            </w:r>
            <w:r>
              <w:rPr>
                <w:color w:val="231F20"/>
                <w:sz w:val="19"/>
              </w:rPr>
              <w:t>die</w:t>
            </w:r>
            <w:r>
              <w:rPr>
                <w:color w:val="231F20"/>
                <w:spacing w:val="-1"/>
                <w:sz w:val="19"/>
              </w:rPr>
              <w:t xml:space="preserve"> </w:t>
            </w:r>
            <w:r>
              <w:rPr>
                <w:color w:val="231F20"/>
                <w:sz w:val="19"/>
              </w:rPr>
              <w:t>Grundlegenden Daten der deutschen und europäisch</w:t>
            </w:r>
            <w:r>
              <w:rPr>
                <w:color w:val="231F20"/>
                <w:sz w:val="19"/>
              </w:rPr>
              <w:t xml:space="preserve">en Nachkriegsgeschichte an, hier: </w:t>
            </w:r>
            <w:r>
              <w:rPr>
                <w:rFonts w:ascii="Myriad Pro" w:hAnsi="Myriad Pro"/>
                <w:i/>
                <w:color w:val="231F20"/>
                <w:sz w:val="19"/>
              </w:rPr>
              <w:t>17. Juni 1953</w:t>
            </w:r>
            <w:r>
              <w:rPr>
                <w:rFonts w:ascii="Myriad Pro" w:hAnsi="Myriad Pro"/>
                <w:i/>
                <w:color w:val="231F20"/>
                <w:spacing w:val="40"/>
                <w:sz w:val="19"/>
              </w:rPr>
              <w:t xml:space="preserve"> </w:t>
            </w:r>
            <w:r>
              <w:rPr>
                <w:rFonts w:ascii="Myriad Pro" w:hAnsi="Myriad Pro"/>
                <w:i/>
                <w:color w:val="231F20"/>
                <w:sz w:val="19"/>
              </w:rPr>
              <w:t>Aufstand gegen das DDR-Regime</w:t>
            </w:r>
          </w:p>
        </w:tc>
        <w:tc>
          <w:tcPr>
            <w:tcW w:w="2551" w:type="dxa"/>
            <w:tcBorders>
              <w:top w:val="nil"/>
              <w:left w:val="single" w:sz="4" w:space="0" w:color="196BAC"/>
              <w:bottom w:val="single" w:sz="4" w:space="0" w:color="196BAC"/>
              <w:right w:val="single" w:sz="4" w:space="0" w:color="196BAC"/>
            </w:tcBorders>
            <w:shd w:val="solid" w:color="D4E0F1" w:fill="D1DFEC"/>
          </w:tcPr>
          <w:p w14:paraId="61DB8E26" w14:textId="77777777" w:rsidR="00505EC9" w:rsidRDefault="006318FC">
            <w:pPr>
              <w:pStyle w:val="TableParagraph"/>
              <w:spacing w:before="71" w:line="252" w:lineRule="auto"/>
              <w:rPr>
                <w:sz w:val="19"/>
              </w:rPr>
            </w:pPr>
            <w:r>
              <w:rPr>
                <w:color w:val="231F20"/>
                <w:sz w:val="19"/>
              </w:rPr>
              <w:t>Widerstand im Innern – Abschottung</w:t>
            </w:r>
            <w:r>
              <w:rPr>
                <w:color w:val="231F20"/>
                <w:spacing w:val="-11"/>
                <w:sz w:val="19"/>
              </w:rPr>
              <w:t xml:space="preserve"> </w:t>
            </w:r>
            <w:r>
              <w:rPr>
                <w:color w:val="231F20"/>
                <w:sz w:val="19"/>
              </w:rPr>
              <w:t>nach</w:t>
            </w:r>
            <w:r>
              <w:rPr>
                <w:color w:val="231F20"/>
                <w:spacing w:val="-10"/>
                <w:sz w:val="19"/>
              </w:rPr>
              <w:t xml:space="preserve"> </w:t>
            </w:r>
            <w:r>
              <w:rPr>
                <w:color w:val="231F20"/>
                <w:sz w:val="19"/>
              </w:rPr>
              <w:t>außen</w:t>
            </w:r>
          </w:p>
        </w:tc>
        <w:tc>
          <w:tcPr>
            <w:tcW w:w="964" w:type="dxa"/>
            <w:tcBorders>
              <w:top w:val="nil"/>
              <w:left w:val="single" w:sz="4" w:space="0" w:color="196BAC"/>
              <w:bottom w:val="single" w:sz="4" w:space="0" w:color="196BAC"/>
              <w:right w:val="single" w:sz="4" w:space="0" w:color="196BAC"/>
            </w:tcBorders>
          </w:tcPr>
          <w:p w14:paraId="3EE92564" w14:textId="77777777" w:rsidR="00505EC9" w:rsidRDefault="006318FC">
            <w:pPr>
              <w:pStyle w:val="TableParagraph"/>
              <w:spacing w:before="71"/>
              <w:rPr>
                <w:sz w:val="19"/>
              </w:rPr>
            </w:pPr>
            <w:r>
              <w:rPr>
                <w:color w:val="231F20"/>
                <w:spacing w:val="-4"/>
                <w:sz w:val="19"/>
              </w:rPr>
              <w:t>46/47</w:t>
            </w:r>
          </w:p>
        </w:tc>
        <w:tc>
          <w:tcPr>
            <w:tcW w:w="3118" w:type="dxa"/>
            <w:tcBorders>
              <w:top w:val="nil"/>
              <w:left w:val="single" w:sz="4" w:space="0" w:color="196BAC"/>
              <w:bottom w:val="single" w:sz="4" w:space="0" w:color="196BAC"/>
              <w:right w:val="single" w:sz="4" w:space="0" w:color="196BAC"/>
            </w:tcBorders>
          </w:tcPr>
          <w:p w14:paraId="114C4226" w14:textId="6A6E7B01" w:rsidR="00505EC9" w:rsidRDefault="006318FC" w:rsidP="00987585">
            <w:pPr>
              <w:pStyle w:val="TableParagraph"/>
              <w:spacing w:before="71" w:line="252" w:lineRule="auto"/>
              <w:ind w:right="106"/>
              <w:rPr>
                <w:sz w:val="19"/>
              </w:rPr>
            </w:pPr>
            <w:r>
              <w:rPr>
                <w:color w:val="231F20"/>
                <w:sz w:val="19"/>
              </w:rPr>
              <w:t>Mödlareuth</w:t>
            </w:r>
            <w:r>
              <w:rPr>
                <w:color w:val="231F20"/>
                <w:spacing w:val="-11"/>
                <w:sz w:val="19"/>
              </w:rPr>
              <w:t xml:space="preserve"> </w:t>
            </w:r>
            <w:r>
              <w:rPr>
                <w:color w:val="231F20"/>
                <w:sz w:val="19"/>
              </w:rPr>
              <w:t>als</w:t>
            </w:r>
            <w:r>
              <w:rPr>
                <w:color w:val="231F20"/>
                <w:spacing w:val="-10"/>
                <w:sz w:val="19"/>
              </w:rPr>
              <w:t xml:space="preserve"> </w:t>
            </w:r>
            <w:r>
              <w:rPr>
                <w:color w:val="231F20"/>
                <w:sz w:val="19"/>
              </w:rPr>
              <w:t>„Little</w:t>
            </w:r>
            <w:r>
              <w:rPr>
                <w:color w:val="231F20"/>
                <w:spacing w:val="-11"/>
                <w:sz w:val="19"/>
              </w:rPr>
              <w:t xml:space="preserve"> </w:t>
            </w:r>
            <w:r>
              <w:rPr>
                <w:color w:val="231F20"/>
                <w:sz w:val="19"/>
              </w:rPr>
              <w:t>Berlin“</w:t>
            </w:r>
            <w:r>
              <w:rPr>
                <w:color w:val="231F20"/>
                <w:spacing w:val="-3"/>
                <w:sz w:val="19"/>
              </w:rPr>
              <w:t xml:space="preserve"> </w:t>
            </w:r>
            <w:r>
              <w:rPr>
                <w:color w:val="231F20"/>
                <w:sz w:val="19"/>
              </w:rPr>
              <w:t>bietet</w:t>
            </w:r>
            <w:r>
              <w:rPr>
                <w:color w:val="231F20"/>
                <w:spacing w:val="-3"/>
                <w:sz w:val="19"/>
              </w:rPr>
              <w:t xml:space="preserve"> </w:t>
            </w:r>
            <w:r>
              <w:rPr>
                <w:color w:val="231F20"/>
                <w:sz w:val="19"/>
              </w:rPr>
              <w:t>ein lohnenswertes</w:t>
            </w:r>
            <w:r>
              <w:rPr>
                <w:color w:val="231F20"/>
                <w:spacing w:val="-10"/>
                <w:sz w:val="19"/>
              </w:rPr>
              <w:t xml:space="preserve"> </w:t>
            </w:r>
            <w:r>
              <w:rPr>
                <w:color w:val="231F20"/>
                <w:sz w:val="19"/>
              </w:rPr>
              <w:t>Ziel</w:t>
            </w:r>
            <w:r>
              <w:rPr>
                <w:color w:val="231F20"/>
                <w:spacing w:val="-10"/>
                <w:sz w:val="19"/>
              </w:rPr>
              <w:t xml:space="preserve"> </w:t>
            </w:r>
            <w:r>
              <w:rPr>
                <w:color w:val="231F20"/>
                <w:sz w:val="19"/>
              </w:rPr>
              <w:t>für</w:t>
            </w:r>
            <w:r>
              <w:rPr>
                <w:color w:val="231F20"/>
                <w:spacing w:val="-10"/>
                <w:sz w:val="19"/>
              </w:rPr>
              <w:t xml:space="preserve"> </w:t>
            </w:r>
            <w:r>
              <w:rPr>
                <w:color w:val="231F20"/>
                <w:sz w:val="19"/>
              </w:rPr>
              <w:t>eine</w:t>
            </w:r>
            <w:r>
              <w:rPr>
                <w:color w:val="231F20"/>
                <w:spacing w:val="-10"/>
                <w:sz w:val="19"/>
              </w:rPr>
              <w:t xml:space="preserve"> </w:t>
            </w:r>
            <w:r>
              <w:rPr>
                <w:color w:val="231F20"/>
                <w:sz w:val="19"/>
              </w:rPr>
              <w:t>geschichtliche Exkursion.</w:t>
            </w:r>
          </w:p>
          <w:p w14:paraId="359276F5" w14:textId="2B71D591" w:rsidR="00505EC9" w:rsidRDefault="006318FC">
            <w:pPr>
              <w:pStyle w:val="TableParagraph"/>
              <w:spacing w:before="1" w:line="252" w:lineRule="auto"/>
              <w:ind w:right="134"/>
              <w:rPr>
                <w:sz w:val="19"/>
              </w:rPr>
            </w:pPr>
            <w:r>
              <w:rPr>
                <w:rFonts w:ascii="Myriad Pro" w:hAnsi="Myriad Pro"/>
                <w:i/>
                <w:color w:val="196BAC"/>
                <w:sz w:val="19"/>
              </w:rPr>
              <w:t>Q</w:t>
            </w:r>
            <w:r>
              <w:rPr>
                <w:rFonts w:ascii="Myriad Pro" w:hAnsi="Myriad Pro"/>
                <w:i/>
                <w:color w:val="196BAC"/>
                <w:spacing w:val="-9"/>
                <w:sz w:val="19"/>
              </w:rPr>
              <w:t xml:space="preserve"> </w:t>
            </w:r>
            <w:r>
              <w:rPr>
                <w:rFonts w:ascii="Myriad Pro" w:hAnsi="Myriad Pro"/>
                <w:i/>
                <w:color w:val="196BAC"/>
                <w:sz w:val="19"/>
              </w:rPr>
              <w:t xml:space="preserve">5 </w:t>
            </w:r>
            <w:r>
              <w:rPr>
                <w:color w:val="231F20"/>
                <w:sz w:val="19"/>
              </w:rPr>
              <w:t>führt</w:t>
            </w:r>
            <w:r>
              <w:rPr>
                <w:color w:val="231F20"/>
                <w:spacing w:val="-4"/>
                <w:sz w:val="19"/>
              </w:rPr>
              <w:t xml:space="preserve"> </w:t>
            </w:r>
            <w:r>
              <w:rPr>
                <w:color w:val="231F20"/>
                <w:sz w:val="19"/>
              </w:rPr>
              <w:t>als</w:t>
            </w:r>
            <w:r>
              <w:rPr>
                <w:color w:val="231F20"/>
                <w:spacing w:val="-4"/>
                <w:sz w:val="19"/>
              </w:rPr>
              <w:t xml:space="preserve"> </w:t>
            </w:r>
            <w:r>
              <w:rPr>
                <w:color w:val="231F20"/>
                <w:sz w:val="19"/>
              </w:rPr>
              <w:t>Beitrag</w:t>
            </w:r>
            <w:r>
              <w:rPr>
                <w:color w:val="231F20"/>
                <w:spacing w:val="-4"/>
                <w:sz w:val="19"/>
              </w:rPr>
              <w:t xml:space="preserve"> </w:t>
            </w:r>
            <w:r>
              <w:rPr>
                <w:color w:val="231F20"/>
                <w:sz w:val="19"/>
              </w:rPr>
              <w:t>zur</w:t>
            </w:r>
            <w:r>
              <w:rPr>
                <w:color w:val="231F20"/>
                <w:spacing w:val="-4"/>
                <w:sz w:val="19"/>
              </w:rPr>
              <w:t xml:space="preserve"> </w:t>
            </w:r>
            <w:r>
              <w:rPr>
                <w:color w:val="231F20"/>
                <w:sz w:val="19"/>
              </w:rPr>
              <w:t>Medienerziehung die unterschiedliche Wirkung von Fotoausschnitten vor Augen.</w:t>
            </w:r>
          </w:p>
        </w:tc>
      </w:tr>
      <w:tr w:rsidR="00505EC9" w14:paraId="064FD105" w14:textId="77777777" w:rsidTr="00F83E23">
        <w:trPr>
          <w:trHeight w:val="2902"/>
        </w:trPr>
        <w:tc>
          <w:tcPr>
            <w:tcW w:w="850" w:type="dxa"/>
            <w:tcBorders>
              <w:top w:val="single" w:sz="4" w:space="0" w:color="196BAC"/>
              <w:left w:val="single" w:sz="4" w:space="0" w:color="196BAC"/>
              <w:bottom w:val="single" w:sz="4" w:space="0" w:color="196BAC"/>
              <w:right w:val="single" w:sz="4" w:space="0" w:color="196BAC"/>
            </w:tcBorders>
          </w:tcPr>
          <w:p w14:paraId="13BC39DC"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7045815" w14:textId="291048B9" w:rsidR="00505EC9" w:rsidRDefault="006318FC">
            <w:pPr>
              <w:pStyle w:val="TableParagraph"/>
              <w:spacing w:line="252" w:lineRule="auto"/>
              <w:ind w:left="112" w:right="136"/>
              <w:rPr>
                <w:sz w:val="19"/>
              </w:rPr>
            </w:pPr>
            <w:r>
              <w:rPr>
                <w:color w:val="231F20"/>
                <w:sz w:val="19"/>
              </w:rPr>
              <w:t>Die SuS</w:t>
            </w:r>
            <w:r>
              <w:rPr>
                <w:color w:val="231F20"/>
                <w:sz w:val="19"/>
              </w:rPr>
              <w:t xml:space="preserve"> nutzen die Kenntnis wichtiger Entwicklungslinien der deutsch-deutschen Geschichte, um deren Abhängigkeit von der Weltpolitik zu verstehen und um sich dessen bewusst zu werden,</w:t>
            </w:r>
            <w:r>
              <w:rPr>
                <w:color w:val="231F20"/>
                <w:spacing w:val="-6"/>
                <w:sz w:val="19"/>
              </w:rPr>
              <w:t xml:space="preserve"> </w:t>
            </w:r>
            <w:r>
              <w:rPr>
                <w:color w:val="231F20"/>
                <w:sz w:val="19"/>
              </w:rPr>
              <w:t>dass</w:t>
            </w:r>
            <w:r>
              <w:rPr>
                <w:color w:val="231F20"/>
                <w:spacing w:val="-6"/>
                <w:sz w:val="19"/>
              </w:rPr>
              <w:t xml:space="preserve"> </w:t>
            </w:r>
            <w:r>
              <w:rPr>
                <w:color w:val="231F20"/>
                <w:sz w:val="19"/>
              </w:rPr>
              <w:t>es</w:t>
            </w:r>
            <w:r>
              <w:rPr>
                <w:color w:val="231F20"/>
                <w:spacing w:val="-6"/>
                <w:sz w:val="19"/>
              </w:rPr>
              <w:t xml:space="preserve"> </w:t>
            </w:r>
            <w:r>
              <w:rPr>
                <w:color w:val="231F20"/>
                <w:sz w:val="19"/>
              </w:rPr>
              <w:t>keine</w:t>
            </w:r>
            <w:r>
              <w:rPr>
                <w:color w:val="231F20"/>
                <w:spacing w:val="-6"/>
                <w:sz w:val="19"/>
              </w:rPr>
              <w:t xml:space="preserve"> </w:t>
            </w:r>
            <w:r>
              <w:rPr>
                <w:color w:val="231F20"/>
                <w:sz w:val="19"/>
              </w:rPr>
              <w:t>isolierte</w:t>
            </w:r>
            <w:r>
              <w:rPr>
                <w:color w:val="231F20"/>
                <w:spacing w:val="-6"/>
                <w:sz w:val="19"/>
              </w:rPr>
              <w:t xml:space="preserve"> </w:t>
            </w:r>
            <w:r>
              <w:rPr>
                <w:color w:val="231F20"/>
                <w:sz w:val="19"/>
              </w:rPr>
              <w:t>deutsche</w:t>
            </w:r>
            <w:r>
              <w:rPr>
                <w:color w:val="231F20"/>
                <w:spacing w:val="-6"/>
                <w:sz w:val="19"/>
              </w:rPr>
              <w:t xml:space="preserve"> </w:t>
            </w:r>
            <w:r>
              <w:rPr>
                <w:color w:val="231F20"/>
                <w:sz w:val="19"/>
              </w:rPr>
              <w:t>Nationalgeschichte gibt.</w:t>
            </w:r>
          </w:p>
        </w:tc>
        <w:tc>
          <w:tcPr>
            <w:tcW w:w="2834" w:type="dxa"/>
            <w:tcBorders>
              <w:top w:val="single" w:sz="4" w:space="0" w:color="196BAC"/>
              <w:left w:val="single" w:sz="4" w:space="0" w:color="196BAC"/>
              <w:bottom w:val="single" w:sz="4" w:space="0" w:color="196BAC"/>
              <w:right w:val="single" w:sz="4" w:space="0" w:color="196BAC"/>
            </w:tcBorders>
          </w:tcPr>
          <w:p w14:paraId="3CB3E915" w14:textId="77D10113" w:rsidR="00505EC9" w:rsidRDefault="006318FC">
            <w:pPr>
              <w:pStyle w:val="TableParagraph"/>
              <w:spacing w:before="69" w:line="252" w:lineRule="auto"/>
              <w:ind w:left="112" w:right="178"/>
              <w:rPr>
                <w:rFonts w:ascii="Myriad Pro" w:hAnsi="Myriad Pro"/>
                <w:i/>
                <w:sz w:val="19"/>
              </w:rPr>
            </w:pPr>
            <w:r>
              <w:rPr>
                <w:color w:val="231F20"/>
                <w:sz w:val="19"/>
              </w:rPr>
              <w:t>Die</w:t>
            </w:r>
            <w:r>
              <w:rPr>
                <w:color w:val="231F20"/>
                <w:spacing w:val="-10"/>
                <w:sz w:val="19"/>
              </w:rPr>
              <w:t xml:space="preserve"> </w:t>
            </w:r>
            <w:r>
              <w:rPr>
                <w:color w:val="231F20"/>
                <w:sz w:val="19"/>
              </w:rPr>
              <w:t>SuS</w:t>
            </w:r>
            <w:r>
              <w:rPr>
                <w:color w:val="231F20"/>
                <w:spacing w:val="-10"/>
                <w:sz w:val="19"/>
              </w:rPr>
              <w:t xml:space="preserve"> </w:t>
            </w:r>
            <w:r>
              <w:rPr>
                <w:color w:val="231F20"/>
                <w:sz w:val="19"/>
              </w:rPr>
              <w:t>wenden</w:t>
            </w:r>
            <w:r>
              <w:rPr>
                <w:color w:val="231F20"/>
                <w:spacing w:val="-10"/>
                <w:sz w:val="19"/>
              </w:rPr>
              <w:t xml:space="preserve"> </w:t>
            </w:r>
            <w:r>
              <w:rPr>
                <w:color w:val="231F20"/>
                <w:sz w:val="19"/>
              </w:rPr>
              <w:t>die</w:t>
            </w:r>
            <w:r>
              <w:rPr>
                <w:color w:val="231F20"/>
                <w:spacing w:val="-10"/>
                <w:sz w:val="19"/>
              </w:rPr>
              <w:t xml:space="preserve"> </w:t>
            </w:r>
            <w:r>
              <w:rPr>
                <w:color w:val="231F20"/>
                <w:sz w:val="19"/>
              </w:rPr>
              <w:t xml:space="preserve">Grundlegenden Daten der deutschen und europäischen Nachkriegsgeschichte und Grundlegende Begriffe an, hier: </w:t>
            </w:r>
            <w:r>
              <w:rPr>
                <w:rFonts w:ascii="Myriad Pro" w:hAnsi="Myriad Pro"/>
                <w:i/>
                <w:color w:val="231F20"/>
                <w:sz w:val="19"/>
              </w:rPr>
              <w:t>Mauerbau</w:t>
            </w:r>
          </w:p>
        </w:tc>
        <w:tc>
          <w:tcPr>
            <w:tcW w:w="2551" w:type="dxa"/>
            <w:tcBorders>
              <w:top w:val="single" w:sz="4" w:space="0" w:color="196BAC"/>
              <w:left w:val="single" w:sz="4" w:space="0" w:color="196BAC"/>
              <w:bottom w:val="single" w:sz="4" w:space="0" w:color="196BAC"/>
              <w:right w:val="single" w:sz="4" w:space="0" w:color="196BAC"/>
            </w:tcBorders>
            <w:shd w:val="solid" w:color="D4E0F1" w:fill="D1DFEC"/>
          </w:tcPr>
          <w:p w14:paraId="5D01A118" w14:textId="77777777" w:rsidR="00505EC9" w:rsidRDefault="006318FC">
            <w:pPr>
              <w:pStyle w:val="TableParagraph"/>
              <w:spacing w:before="69"/>
              <w:rPr>
                <w:sz w:val="19"/>
              </w:rPr>
            </w:pPr>
            <w:r>
              <w:rPr>
                <w:color w:val="231F20"/>
                <w:sz w:val="19"/>
              </w:rPr>
              <w:t>Geteilte</w:t>
            </w:r>
            <w:r>
              <w:rPr>
                <w:color w:val="231F20"/>
                <w:spacing w:val="-2"/>
                <w:sz w:val="19"/>
              </w:rPr>
              <w:t xml:space="preserve"> </w:t>
            </w:r>
            <w:r>
              <w:rPr>
                <w:color w:val="231F20"/>
                <w:sz w:val="19"/>
              </w:rPr>
              <w:t>Stadt:</w:t>
            </w:r>
            <w:r>
              <w:rPr>
                <w:color w:val="231F20"/>
                <w:spacing w:val="-1"/>
                <w:sz w:val="19"/>
              </w:rPr>
              <w:t xml:space="preserve"> </w:t>
            </w:r>
            <w:r>
              <w:rPr>
                <w:color w:val="231F20"/>
                <w:sz w:val="19"/>
              </w:rPr>
              <w:t>der</w:t>
            </w:r>
            <w:r>
              <w:rPr>
                <w:color w:val="231F20"/>
                <w:spacing w:val="-1"/>
                <w:sz w:val="19"/>
              </w:rPr>
              <w:t xml:space="preserve"> </w:t>
            </w:r>
            <w:r>
              <w:rPr>
                <w:color w:val="231F20"/>
                <w:spacing w:val="-2"/>
                <w:sz w:val="19"/>
              </w:rPr>
              <w:t>Mauerbau</w:t>
            </w:r>
          </w:p>
        </w:tc>
        <w:tc>
          <w:tcPr>
            <w:tcW w:w="964" w:type="dxa"/>
            <w:tcBorders>
              <w:top w:val="single" w:sz="4" w:space="0" w:color="196BAC"/>
              <w:left w:val="single" w:sz="4" w:space="0" w:color="196BAC"/>
              <w:bottom w:val="single" w:sz="4" w:space="0" w:color="196BAC"/>
              <w:right w:val="single" w:sz="4" w:space="0" w:color="196BAC"/>
            </w:tcBorders>
          </w:tcPr>
          <w:p w14:paraId="228E0716" w14:textId="77777777" w:rsidR="00505EC9" w:rsidRDefault="006318FC">
            <w:pPr>
              <w:pStyle w:val="TableParagraph"/>
              <w:spacing w:before="69"/>
              <w:rPr>
                <w:sz w:val="19"/>
              </w:rPr>
            </w:pPr>
            <w:r>
              <w:rPr>
                <w:color w:val="231F20"/>
                <w:spacing w:val="-4"/>
                <w:sz w:val="19"/>
              </w:rPr>
              <w:t>48/49</w:t>
            </w:r>
          </w:p>
        </w:tc>
        <w:tc>
          <w:tcPr>
            <w:tcW w:w="3118" w:type="dxa"/>
            <w:tcBorders>
              <w:top w:val="single" w:sz="4" w:space="0" w:color="196BAC"/>
              <w:left w:val="single" w:sz="4" w:space="0" w:color="196BAC"/>
              <w:bottom w:val="single" w:sz="4" w:space="0" w:color="196BAC"/>
              <w:right w:val="single" w:sz="4" w:space="0" w:color="196BAC"/>
            </w:tcBorders>
          </w:tcPr>
          <w:p w14:paraId="3DB2AA03" w14:textId="77777777" w:rsidR="00505EC9" w:rsidRDefault="006318FC">
            <w:pPr>
              <w:pStyle w:val="TableParagraph"/>
              <w:spacing w:before="69" w:line="252" w:lineRule="auto"/>
              <w:ind w:right="197"/>
              <w:rPr>
                <w:sz w:val="19"/>
              </w:rPr>
            </w:pPr>
            <w:r>
              <w:rPr>
                <w:color w:val="231F20"/>
                <w:sz w:val="19"/>
              </w:rPr>
              <w:t>Eine</w:t>
            </w:r>
            <w:r>
              <w:rPr>
                <w:color w:val="231F20"/>
                <w:spacing w:val="-8"/>
                <w:sz w:val="19"/>
              </w:rPr>
              <w:t xml:space="preserve"> </w:t>
            </w:r>
            <w:r>
              <w:rPr>
                <w:color w:val="231F20"/>
                <w:sz w:val="19"/>
              </w:rPr>
              <w:t>gute</w:t>
            </w:r>
            <w:r>
              <w:rPr>
                <w:color w:val="231F20"/>
                <w:spacing w:val="-8"/>
                <w:sz w:val="19"/>
              </w:rPr>
              <w:t xml:space="preserve"> </w:t>
            </w:r>
            <w:r>
              <w:rPr>
                <w:color w:val="231F20"/>
                <w:sz w:val="19"/>
              </w:rPr>
              <w:t>Animation</w:t>
            </w:r>
            <w:r>
              <w:rPr>
                <w:color w:val="231F20"/>
                <w:spacing w:val="-8"/>
                <w:sz w:val="19"/>
              </w:rPr>
              <w:t xml:space="preserve"> </w:t>
            </w:r>
            <w:r>
              <w:rPr>
                <w:color w:val="231F20"/>
                <w:sz w:val="19"/>
              </w:rPr>
              <w:t>zur</w:t>
            </w:r>
            <w:r>
              <w:rPr>
                <w:color w:val="231F20"/>
                <w:spacing w:val="-8"/>
                <w:sz w:val="19"/>
              </w:rPr>
              <w:t xml:space="preserve"> </w:t>
            </w:r>
            <w:r>
              <w:rPr>
                <w:color w:val="231F20"/>
                <w:sz w:val="19"/>
              </w:rPr>
              <w:t>Mauer</w:t>
            </w:r>
            <w:r>
              <w:rPr>
                <w:color w:val="231F20"/>
                <w:spacing w:val="-8"/>
                <w:sz w:val="19"/>
              </w:rPr>
              <w:t xml:space="preserve"> </w:t>
            </w:r>
            <w:r>
              <w:rPr>
                <w:color w:val="231F20"/>
                <w:sz w:val="19"/>
              </w:rPr>
              <w:t>und zu den Grenzanlagen (und damit Ergänzung</w:t>
            </w:r>
            <w:r>
              <w:rPr>
                <w:color w:val="231F20"/>
                <w:spacing w:val="-6"/>
                <w:sz w:val="19"/>
              </w:rPr>
              <w:t xml:space="preserve"> </w:t>
            </w:r>
            <w:r>
              <w:rPr>
                <w:color w:val="231F20"/>
                <w:sz w:val="19"/>
              </w:rPr>
              <w:t>zu</w:t>
            </w:r>
            <w:r>
              <w:rPr>
                <w:color w:val="231F20"/>
                <w:spacing w:val="-4"/>
                <w:sz w:val="19"/>
              </w:rPr>
              <w:t xml:space="preserve"> </w:t>
            </w: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1</w:t>
            </w:r>
            <w:r>
              <w:rPr>
                <w:color w:val="231F20"/>
                <w:sz w:val="19"/>
              </w:rPr>
              <w:t>)</w:t>
            </w:r>
            <w:r>
              <w:rPr>
                <w:color w:val="231F20"/>
                <w:spacing w:val="-4"/>
                <w:sz w:val="19"/>
              </w:rPr>
              <w:t xml:space="preserve"> </w:t>
            </w:r>
            <w:r>
              <w:rPr>
                <w:color w:val="231F20"/>
                <w:sz w:val="19"/>
              </w:rPr>
              <w:t>bietet</w:t>
            </w:r>
            <w:r>
              <w:rPr>
                <w:color w:val="231F20"/>
                <w:spacing w:val="-4"/>
                <w:sz w:val="19"/>
              </w:rPr>
              <w:t xml:space="preserve"> </w:t>
            </w:r>
            <w:r>
              <w:rPr>
                <w:color w:val="231F20"/>
                <w:sz w:val="19"/>
              </w:rPr>
              <w:t xml:space="preserve">folgendes Video: </w:t>
            </w:r>
            <w:hyperlink r:id="rId28">
              <w:r>
                <w:rPr>
                  <w:color w:val="196BAC"/>
                  <w:sz w:val="19"/>
                </w:rPr>
                <w:t>https://w</w:t>
              </w:r>
            </w:hyperlink>
            <w:r>
              <w:rPr>
                <w:color w:val="196BAC"/>
                <w:sz w:val="19"/>
              </w:rPr>
              <w:t>ww.y</w:t>
            </w:r>
            <w:hyperlink r:id="rId29">
              <w:r>
                <w:rPr>
                  <w:color w:val="196BAC"/>
                  <w:sz w:val="19"/>
                </w:rPr>
                <w:t>outube.com/</w:t>
              </w:r>
            </w:hyperlink>
            <w:r>
              <w:rPr>
                <w:color w:val="196BAC"/>
                <w:sz w:val="19"/>
              </w:rPr>
              <w:t xml:space="preserve"> </w:t>
            </w:r>
            <w:r>
              <w:rPr>
                <w:color w:val="196BAC"/>
                <w:spacing w:val="-2"/>
                <w:sz w:val="19"/>
              </w:rPr>
              <w:t>watch?v=jlbAUFvh04k</w:t>
            </w:r>
          </w:p>
          <w:p w14:paraId="0A3118D3" w14:textId="77777777" w:rsidR="00505EC9" w:rsidRDefault="00505EC9">
            <w:pPr>
              <w:pStyle w:val="TableParagraph"/>
              <w:spacing w:before="1"/>
              <w:ind w:left="0"/>
              <w:rPr>
                <w:sz w:val="10"/>
              </w:rPr>
            </w:pPr>
          </w:p>
          <w:p w14:paraId="18920111" w14:textId="77777777" w:rsidR="00505EC9" w:rsidRDefault="006318FC">
            <w:pPr>
              <w:pStyle w:val="TableParagraph"/>
              <w:spacing w:before="0"/>
              <w:ind w:left="209"/>
              <w:rPr>
                <w:sz w:val="20"/>
              </w:rPr>
            </w:pPr>
            <w:r>
              <w:rPr>
                <w:noProof/>
                <w:sz w:val="20"/>
                <w:lang w:eastAsia="de-DE"/>
              </w:rPr>
              <w:drawing>
                <wp:inline distT="0" distB="0" distL="0" distR="0" wp14:anchorId="6D5D3857" wp14:editId="2C475CB7">
                  <wp:extent cx="423672" cy="423672"/>
                  <wp:effectExtent l="0" t="0" r="0" b="0"/>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30" cstate="print"/>
                          <a:stretch>
                            <a:fillRect/>
                          </a:stretch>
                        </pic:blipFill>
                        <pic:spPr>
                          <a:xfrm>
                            <a:off x="0" y="0"/>
                            <a:ext cx="423672" cy="423672"/>
                          </a:xfrm>
                          <a:prstGeom prst="rect">
                            <a:avLst/>
                          </a:prstGeom>
                        </pic:spPr>
                      </pic:pic>
                    </a:graphicData>
                  </a:graphic>
                </wp:inline>
              </w:drawing>
            </w:r>
          </w:p>
          <w:p w14:paraId="343F954F" w14:textId="77777777" w:rsidR="00505EC9" w:rsidRDefault="006318FC">
            <w:pPr>
              <w:pStyle w:val="TableParagraph"/>
              <w:spacing w:before="78" w:line="252" w:lineRule="auto"/>
              <w:ind w:right="134"/>
              <w:rPr>
                <w:sz w:val="19"/>
              </w:rPr>
            </w:pPr>
            <w:r>
              <w:rPr>
                <w:color w:val="231F20"/>
                <w:sz w:val="19"/>
              </w:rPr>
              <w:t>Gewinnbringend</w:t>
            </w:r>
            <w:r>
              <w:rPr>
                <w:color w:val="231F20"/>
                <w:spacing w:val="-7"/>
                <w:sz w:val="19"/>
              </w:rPr>
              <w:t xml:space="preserve"> </w:t>
            </w:r>
            <w:r>
              <w:rPr>
                <w:color w:val="231F20"/>
                <w:sz w:val="19"/>
              </w:rPr>
              <w:t>ist</w:t>
            </w:r>
            <w:r>
              <w:rPr>
                <w:color w:val="231F20"/>
                <w:spacing w:val="-7"/>
                <w:sz w:val="19"/>
              </w:rPr>
              <w:t xml:space="preserve"> </w:t>
            </w:r>
            <w:r>
              <w:rPr>
                <w:color w:val="231F20"/>
                <w:sz w:val="19"/>
              </w:rPr>
              <w:t>es</w:t>
            </w:r>
            <w:r>
              <w:rPr>
                <w:color w:val="231F20"/>
                <w:spacing w:val="-7"/>
                <w:sz w:val="19"/>
              </w:rPr>
              <w:t xml:space="preserve"> </w:t>
            </w:r>
            <w:r>
              <w:rPr>
                <w:color w:val="231F20"/>
                <w:sz w:val="19"/>
              </w:rPr>
              <w:t>auch,</w:t>
            </w:r>
            <w:r>
              <w:rPr>
                <w:color w:val="231F20"/>
                <w:spacing w:val="-7"/>
                <w:sz w:val="19"/>
              </w:rPr>
              <w:t xml:space="preserve"> </w:t>
            </w:r>
            <w:r>
              <w:rPr>
                <w:color w:val="231F20"/>
                <w:sz w:val="19"/>
              </w:rPr>
              <w:t>die</w:t>
            </w:r>
            <w:r>
              <w:rPr>
                <w:color w:val="231F20"/>
                <w:spacing w:val="-7"/>
                <w:sz w:val="19"/>
              </w:rPr>
              <w:t xml:space="preserve"> </w:t>
            </w:r>
            <w:r>
              <w:rPr>
                <w:color w:val="231F20"/>
                <w:sz w:val="19"/>
              </w:rPr>
              <w:t>SuS zu einzelnen Fluchtgeschichten recherchieren zu lassen.</w:t>
            </w:r>
          </w:p>
        </w:tc>
      </w:tr>
      <w:tr w:rsidR="00505EC9" w14:paraId="34CECB65" w14:textId="77777777" w:rsidTr="00F83E23">
        <w:trPr>
          <w:trHeight w:val="2519"/>
        </w:trPr>
        <w:tc>
          <w:tcPr>
            <w:tcW w:w="850" w:type="dxa"/>
            <w:tcBorders>
              <w:top w:val="single" w:sz="4" w:space="0" w:color="196BAC"/>
              <w:left w:val="single" w:sz="4" w:space="0" w:color="196BAC"/>
              <w:bottom w:val="single" w:sz="4" w:space="0" w:color="196BAC"/>
              <w:right w:val="single" w:sz="4" w:space="0" w:color="196BAC"/>
            </w:tcBorders>
          </w:tcPr>
          <w:p w14:paraId="3F124DB6"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C3C0EFE" w14:textId="67CE9359" w:rsidR="00505EC9" w:rsidRDefault="006318FC">
            <w:pPr>
              <w:pStyle w:val="TableParagraph"/>
              <w:spacing w:line="252" w:lineRule="auto"/>
              <w:ind w:left="112" w:right="282"/>
              <w:rPr>
                <w:sz w:val="19"/>
              </w:rPr>
            </w:pPr>
            <w:r>
              <w:rPr>
                <w:rFonts w:ascii="Myriad Pro" w:hAnsi="Myriad Pro"/>
                <w:i/>
                <w:color w:val="196BAC"/>
                <w:sz w:val="19"/>
              </w:rPr>
              <w:t xml:space="preserve">Fachprofil </w:t>
            </w:r>
            <w:r>
              <w:rPr>
                <w:rFonts w:ascii="Myriad Pro" w:hAnsi="Myriad Pro"/>
                <w:i/>
                <w:color w:val="196BAC"/>
                <w:sz w:val="19"/>
              </w:rPr>
              <w:t>Geschichte (Werturteilskompetenz)</w:t>
            </w:r>
            <w:r>
              <w:rPr>
                <w:rFonts w:ascii="Myriad Pro" w:hAnsi="Myriad Pro"/>
                <w:i/>
                <w:color w:val="196BAC"/>
                <w:spacing w:val="40"/>
                <w:sz w:val="19"/>
              </w:rPr>
              <w:t xml:space="preserve"> </w:t>
            </w:r>
            <w:r>
              <w:rPr>
                <w:color w:val="231F20"/>
                <w:sz w:val="19"/>
              </w:rPr>
              <w:t>Die SuS entwickeln die Fähigkeit, zwischen Sach- und Werturteilen zu unterscheiden. Sie gelangen zu argumentativ gestützten Sachurteilen, indem sie beispielsweise zwischen Ursachen</w:t>
            </w:r>
            <w:r>
              <w:rPr>
                <w:color w:val="231F20"/>
                <w:spacing w:val="-10"/>
                <w:sz w:val="19"/>
              </w:rPr>
              <w:t xml:space="preserve"> </w:t>
            </w:r>
            <w:r>
              <w:rPr>
                <w:color w:val="231F20"/>
                <w:sz w:val="19"/>
              </w:rPr>
              <w:t>und</w:t>
            </w:r>
            <w:r>
              <w:rPr>
                <w:color w:val="231F20"/>
                <w:spacing w:val="-10"/>
                <w:sz w:val="19"/>
              </w:rPr>
              <w:t xml:space="preserve"> </w:t>
            </w:r>
            <w:r>
              <w:rPr>
                <w:color w:val="231F20"/>
                <w:sz w:val="19"/>
              </w:rPr>
              <w:t>Folgen</w:t>
            </w:r>
            <w:r>
              <w:rPr>
                <w:color w:val="231F20"/>
                <w:spacing w:val="-10"/>
                <w:sz w:val="19"/>
              </w:rPr>
              <w:t xml:space="preserve"> </w:t>
            </w:r>
            <w:r>
              <w:rPr>
                <w:color w:val="231F20"/>
                <w:sz w:val="19"/>
              </w:rPr>
              <w:t>differenzieren</w:t>
            </w:r>
            <w:r>
              <w:rPr>
                <w:color w:val="231F20"/>
                <w:spacing w:val="-10"/>
                <w:sz w:val="19"/>
              </w:rPr>
              <w:t xml:space="preserve"> </w:t>
            </w:r>
            <w:r>
              <w:rPr>
                <w:color w:val="231F20"/>
                <w:sz w:val="19"/>
              </w:rPr>
              <w:t>und</w:t>
            </w:r>
            <w:r>
              <w:rPr>
                <w:color w:val="231F20"/>
                <w:spacing w:val="-10"/>
                <w:sz w:val="19"/>
              </w:rPr>
              <w:t xml:space="preserve"> </w:t>
            </w:r>
            <w:r>
              <w:rPr>
                <w:color w:val="231F20"/>
                <w:sz w:val="19"/>
              </w:rPr>
              <w:t>historische</w:t>
            </w:r>
            <w:r>
              <w:rPr>
                <w:color w:val="231F20"/>
                <w:sz w:val="19"/>
              </w:rPr>
              <w:t xml:space="preserve"> Entwicklungen zunehmend differenziert beurteilen (Multiperspektivität).</w:t>
            </w:r>
          </w:p>
          <w:p w14:paraId="6717F1E0" w14:textId="77777777" w:rsidR="00505EC9" w:rsidRDefault="006318FC">
            <w:pPr>
              <w:pStyle w:val="TableParagraph"/>
              <w:spacing w:before="5" w:line="252" w:lineRule="auto"/>
              <w:ind w:left="112" w:right="150"/>
              <w:rPr>
                <w:sz w:val="19"/>
              </w:rPr>
            </w:pPr>
            <w:r>
              <w:rPr>
                <w:color w:val="231F20"/>
                <w:sz w:val="19"/>
              </w:rPr>
              <w:t>An</w:t>
            </w:r>
            <w:r>
              <w:rPr>
                <w:color w:val="231F20"/>
                <w:spacing w:val="-9"/>
                <w:sz w:val="19"/>
              </w:rPr>
              <w:t xml:space="preserve"> </w:t>
            </w:r>
            <w:r>
              <w:rPr>
                <w:color w:val="231F20"/>
                <w:sz w:val="19"/>
              </w:rPr>
              <w:t>geeigneten</w:t>
            </w:r>
            <w:r>
              <w:rPr>
                <w:color w:val="231F20"/>
                <w:spacing w:val="-9"/>
                <w:sz w:val="19"/>
              </w:rPr>
              <w:t xml:space="preserve"> </w:t>
            </w:r>
            <w:r>
              <w:rPr>
                <w:color w:val="231F20"/>
                <w:sz w:val="19"/>
              </w:rPr>
              <w:t>Beispielen</w:t>
            </w:r>
            <w:r>
              <w:rPr>
                <w:color w:val="231F20"/>
                <w:spacing w:val="-9"/>
                <w:sz w:val="19"/>
              </w:rPr>
              <w:t xml:space="preserve"> </w:t>
            </w:r>
            <w:r>
              <w:rPr>
                <w:color w:val="231F20"/>
                <w:sz w:val="19"/>
              </w:rPr>
              <w:t>lernen</w:t>
            </w:r>
            <w:r>
              <w:rPr>
                <w:color w:val="231F20"/>
                <w:spacing w:val="-9"/>
                <w:sz w:val="19"/>
              </w:rPr>
              <w:t xml:space="preserve"> </w:t>
            </w:r>
            <w:r>
              <w:rPr>
                <w:color w:val="231F20"/>
                <w:sz w:val="19"/>
              </w:rPr>
              <w:t>Schülerinnen und</w:t>
            </w:r>
            <w:r>
              <w:rPr>
                <w:color w:val="231F20"/>
                <w:spacing w:val="-3"/>
                <w:sz w:val="19"/>
              </w:rPr>
              <w:t xml:space="preserve"> </w:t>
            </w:r>
            <w:r>
              <w:rPr>
                <w:color w:val="231F20"/>
                <w:sz w:val="19"/>
              </w:rPr>
              <w:t>Schüler,</w:t>
            </w:r>
            <w:r>
              <w:rPr>
                <w:color w:val="231F20"/>
                <w:spacing w:val="-2"/>
                <w:sz w:val="19"/>
              </w:rPr>
              <w:t xml:space="preserve"> </w:t>
            </w:r>
            <w:r>
              <w:rPr>
                <w:color w:val="231F20"/>
                <w:sz w:val="19"/>
              </w:rPr>
              <w:t>begründete</w:t>
            </w:r>
            <w:r>
              <w:rPr>
                <w:color w:val="231F20"/>
                <w:spacing w:val="-10"/>
                <w:sz w:val="19"/>
              </w:rPr>
              <w:t xml:space="preserve"> </w:t>
            </w:r>
            <w:r>
              <w:rPr>
                <w:color w:val="231F20"/>
                <w:sz w:val="19"/>
              </w:rPr>
              <w:t>Werturteile</w:t>
            </w:r>
            <w:r>
              <w:rPr>
                <w:color w:val="231F20"/>
                <w:spacing w:val="-2"/>
                <w:sz w:val="19"/>
              </w:rPr>
              <w:t xml:space="preserve"> </w:t>
            </w:r>
            <w:r>
              <w:rPr>
                <w:color w:val="231F20"/>
                <w:sz w:val="19"/>
              </w:rPr>
              <w:t>zu</w:t>
            </w:r>
            <w:r>
              <w:rPr>
                <w:color w:val="231F20"/>
                <w:spacing w:val="-2"/>
                <w:sz w:val="19"/>
              </w:rPr>
              <w:t xml:space="preserve"> fällen.</w:t>
            </w:r>
          </w:p>
        </w:tc>
        <w:tc>
          <w:tcPr>
            <w:tcW w:w="2834" w:type="dxa"/>
            <w:tcBorders>
              <w:top w:val="single" w:sz="4" w:space="0" w:color="196BAC"/>
              <w:left w:val="single" w:sz="4" w:space="0" w:color="196BAC"/>
              <w:bottom w:val="single" w:sz="4" w:space="0" w:color="196BAC"/>
              <w:right w:val="single" w:sz="4" w:space="0" w:color="196BAC"/>
            </w:tcBorders>
          </w:tcPr>
          <w:p w14:paraId="1CA702C8" w14:textId="77777777" w:rsidR="00505EC9" w:rsidRDefault="006318FC">
            <w:pPr>
              <w:pStyle w:val="TableParagraph"/>
              <w:spacing w:line="252" w:lineRule="auto"/>
              <w:ind w:left="112" w:right="251"/>
              <w:rPr>
                <w:sz w:val="19"/>
              </w:rPr>
            </w:pPr>
            <w:r>
              <w:rPr>
                <w:color w:val="231F20"/>
                <w:sz w:val="19"/>
              </w:rPr>
              <w:t>Staat und Gesellschaft in der SED-Diktatur:</w:t>
            </w:r>
            <w:r>
              <w:rPr>
                <w:color w:val="231F20"/>
                <w:spacing w:val="-11"/>
                <w:sz w:val="19"/>
              </w:rPr>
              <w:t xml:space="preserve"> </w:t>
            </w:r>
            <w:r>
              <w:rPr>
                <w:color w:val="231F20"/>
                <w:sz w:val="19"/>
              </w:rPr>
              <w:t>Formen</w:t>
            </w:r>
            <w:r>
              <w:rPr>
                <w:color w:val="231F20"/>
                <w:spacing w:val="-10"/>
                <w:sz w:val="19"/>
              </w:rPr>
              <w:t xml:space="preserve"> </w:t>
            </w:r>
            <w:r>
              <w:rPr>
                <w:color w:val="231F20"/>
                <w:sz w:val="19"/>
              </w:rPr>
              <w:t xml:space="preserve">staatlicher Indoktrination und Lenkung, </w:t>
            </w:r>
            <w:r>
              <w:rPr>
                <w:color w:val="231F20"/>
                <w:sz w:val="19"/>
              </w:rPr>
              <w:t>Lebensalltag</w:t>
            </w:r>
            <w:r>
              <w:rPr>
                <w:color w:val="231F20"/>
                <w:spacing w:val="-11"/>
                <w:sz w:val="19"/>
              </w:rPr>
              <w:t xml:space="preserve"> </w:t>
            </w:r>
            <w:r>
              <w:rPr>
                <w:color w:val="231F20"/>
                <w:sz w:val="19"/>
              </w:rPr>
              <w:t>und</w:t>
            </w:r>
            <w:r>
              <w:rPr>
                <w:color w:val="231F20"/>
                <w:spacing w:val="-10"/>
                <w:sz w:val="19"/>
              </w:rPr>
              <w:t xml:space="preserve"> </w:t>
            </w:r>
            <w:r>
              <w:rPr>
                <w:color w:val="231F20"/>
                <w:sz w:val="19"/>
              </w:rPr>
              <w:t xml:space="preserve">wirtschaftliche </w:t>
            </w:r>
            <w:r>
              <w:rPr>
                <w:color w:val="231F20"/>
                <w:spacing w:val="-2"/>
                <w:sz w:val="19"/>
              </w:rPr>
              <w:t>Entwicklung</w:t>
            </w:r>
          </w:p>
          <w:p w14:paraId="4E22756B" w14:textId="77777777" w:rsidR="00505EC9" w:rsidRDefault="006318FC">
            <w:pPr>
              <w:pStyle w:val="TableParagraph"/>
              <w:spacing w:before="3" w:line="252" w:lineRule="auto"/>
              <w:ind w:left="112"/>
              <w:rPr>
                <w:sz w:val="19"/>
              </w:rPr>
            </w:pPr>
            <w:r>
              <w:rPr>
                <w:color w:val="231F20"/>
                <w:sz w:val="19"/>
              </w:rPr>
              <w:t>staatliche Unterdrückung und Widerstand</w:t>
            </w:r>
            <w:r>
              <w:rPr>
                <w:color w:val="231F20"/>
                <w:spacing w:val="-10"/>
                <w:sz w:val="19"/>
              </w:rPr>
              <w:t xml:space="preserve"> </w:t>
            </w:r>
            <w:r>
              <w:rPr>
                <w:color w:val="231F20"/>
                <w:sz w:val="19"/>
              </w:rPr>
              <w:t>in</w:t>
            </w:r>
            <w:r>
              <w:rPr>
                <w:color w:val="231F20"/>
                <w:spacing w:val="-10"/>
                <w:sz w:val="19"/>
              </w:rPr>
              <w:t xml:space="preserve"> </w:t>
            </w:r>
            <w:r>
              <w:rPr>
                <w:color w:val="231F20"/>
                <w:sz w:val="19"/>
              </w:rPr>
              <w:t>der</w:t>
            </w:r>
            <w:r>
              <w:rPr>
                <w:color w:val="231F20"/>
                <w:spacing w:val="-10"/>
                <w:sz w:val="19"/>
              </w:rPr>
              <w:t xml:space="preserve"> </w:t>
            </w:r>
            <w:r>
              <w:rPr>
                <w:color w:val="231F20"/>
                <w:sz w:val="19"/>
              </w:rPr>
              <w:t>DDR</w:t>
            </w:r>
            <w:r>
              <w:rPr>
                <w:color w:val="231F20"/>
                <w:spacing w:val="-10"/>
                <w:sz w:val="19"/>
              </w:rPr>
              <w:t xml:space="preserve"> </w:t>
            </w:r>
            <w:r>
              <w:rPr>
                <w:color w:val="231F20"/>
                <w:sz w:val="19"/>
              </w:rPr>
              <w:t>(Beispiele)</w:t>
            </w:r>
          </w:p>
        </w:tc>
        <w:tc>
          <w:tcPr>
            <w:tcW w:w="2551" w:type="dxa"/>
            <w:tcBorders>
              <w:top w:val="single" w:sz="4" w:space="0" w:color="196BAC"/>
              <w:left w:val="single" w:sz="4" w:space="0" w:color="196BAC"/>
              <w:bottom w:val="single" w:sz="4" w:space="0" w:color="196BAC"/>
              <w:right w:val="single" w:sz="4" w:space="0" w:color="196BAC"/>
            </w:tcBorders>
            <w:shd w:val="solid" w:color="F8D3D4" w:fill="auto"/>
          </w:tcPr>
          <w:p w14:paraId="1AFF5DA5" w14:textId="4C903614" w:rsidR="00505EC9" w:rsidRDefault="002A7D27" w:rsidP="002A7D27">
            <w:pPr>
              <w:pStyle w:val="TableParagraph"/>
              <w:spacing w:before="85" w:line="249" w:lineRule="auto"/>
              <w:ind w:right="213" w:hanging="5"/>
              <w:rPr>
                <w:sz w:val="19"/>
              </w:rPr>
            </w:pPr>
            <w:r>
              <w:rPr>
                <w:noProof/>
                <w:lang w:eastAsia="de-DE"/>
              </w:rPr>
              <w:drawing>
                <wp:inline distT="0" distB="0" distL="0" distR="0" wp14:anchorId="53777947" wp14:editId="297474BB">
                  <wp:extent cx="1478915" cy="127000"/>
                  <wp:effectExtent l="0" t="0" r="0" b="0"/>
                  <wp:docPr id="95" name="Bild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8915" cy="127000"/>
                          </a:xfrm>
                          <a:prstGeom prst="rect">
                            <a:avLst/>
                          </a:prstGeom>
                          <a:noFill/>
                          <a:ln>
                            <a:noFill/>
                          </a:ln>
                        </pic:spPr>
                      </pic:pic>
                    </a:graphicData>
                  </a:graphic>
                </wp:inline>
              </w:drawing>
            </w:r>
            <w:r>
              <w:rPr>
                <w:color w:val="231F20"/>
                <w:sz w:val="19"/>
              </w:rPr>
              <w:t xml:space="preserve">War die DDR ein </w:t>
            </w:r>
            <w:r>
              <w:rPr>
                <w:color w:val="231F20"/>
                <w:spacing w:val="-2"/>
                <w:sz w:val="19"/>
              </w:rPr>
              <w:t>Unrechtsstaat?</w:t>
            </w:r>
          </w:p>
        </w:tc>
        <w:tc>
          <w:tcPr>
            <w:tcW w:w="964" w:type="dxa"/>
            <w:tcBorders>
              <w:top w:val="single" w:sz="4" w:space="0" w:color="196BAC"/>
              <w:left w:val="single" w:sz="4" w:space="0" w:color="196BAC"/>
              <w:bottom w:val="single" w:sz="4" w:space="0" w:color="196BAC"/>
              <w:right w:val="single" w:sz="4" w:space="0" w:color="196BAC"/>
            </w:tcBorders>
          </w:tcPr>
          <w:p w14:paraId="51B83943" w14:textId="77777777" w:rsidR="00505EC9" w:rsidRDefault="006318FC">
            <w:pPr>
              <w:pStyle w:val="TableParagraph"/>
              <w:rPr>
                <w:sz w:val="19"/>
              </w:rPr>
            </w:pPr>
            <w:r>
              <w:rPr>
                <w:color w:val="231F20"/>
                <w:spacing w:val="-4"/>
                <w:sz w:val="19"/>
              </w:rPr>
              <w:t>50/51</w:t>
            </w:r>
          </w:p>
        </w:tc>
        <w:tc>
          <w:tcPr>
            <w:tcW w:w="3118" w:type="dxa"/>
            <w:tcBorders>
              <w:top w:val="single" w:sz="4" w:space="0" w:color="196BAC"/>
              <w:left w:val="single" w:sz="4" w:space="0" w:color="196BAC"/>
              <w:bottom w:val="single" w:sz="4" w:space="0" w:color="196BAC"/>
              <w:right w:val="single" w:sz="4" w:space="0" w:color="196BAC"/>
            </w:tcBorders>
          </w:tcPr>
          <w:p w14:paraId="2379B3A1" w14:textId="77777777" w:rsidR="00505EC9" w:rsidRDefault="006318FC">
            <w:pPr>
              <w:pStyle w:val="TableParagraph"/>
              <w:spacing w:line="252" w:lineRule="auto"/>
              <w:ind w:right="206"/>
              <w:jc w:val="both"/>
              <w:rPr>
                <w:sz w:val="19"/>
              </w:rPr>
            </w:pPr>
            <w:r>
              <w:rPr>
                <w:color w:val="231F20"/>
                <w:sz w:val="19"/>
              </w:rPr>
              <w:t>Eine</w:t>
            </w:r>
            <w:r>
              <w:rPr>
                <w:color w:val="231F20"/>
                <w:spacing w:val="-5"/>
                <w:sz w:val="19"/>
              </w:rPr>
              <w:t xml:space="preserve"> </w:t>
            </w:r>
            <w:r>
              <w:rPr>
                <w:color w:val="231F20"/>
                <w:sz w:val="19"/>
              </w:rPr>
              <w:t>nach</w:t>
            </w:r>
            <w:r>
              <w:rPr>
                <w:color w:val="231F20"/>
                <w:spacing w:val="-5"/>
                <w:sz w:val="19"/>
              </w:rPr>
              <w:t xml:space="preserve"> </w:t>
            </w:r>
            <w:r>
              <w:rPr>
                <w:color w:val="231F20"/>
                <w:sz w:val="19"/>
              </w:rPr>
              <w:t>wie</w:t>
            </w:r>
            <w:r>
              <w:rPr>
                <w:color w:val="231F20"/>
                <w:spacing w:val="-5"/>
                <w:sz w:val="19"/>
              </w:rPr>
              <w:t xml:space="preserve"> </w:t>
            </w:r>
            <w:r>
              <w:rPr>
                <w:color w:val="231F20"/>
                <w:sz w:val="19"/>
              </w:rPr>
              <w:t>vor</w:t>
            </w:r>
            <w:r>
              <w:rPr>
                <w:color w:val="231F20"/>
                <w:spacing w:val="-5"/>
                <w:sz w:val="19"/>
              </w:rPr>
              <w:t xml:space="preserve"> </w:t>
            </w:r>
            <w:r>
              <w:rPr>
                <w:color w:val="231F20"/>
                <w:sz w:val="19"/>
              </w:rPr>
              <w:t>lohnenswerte</w:t>
            </w:r>
            <w:r>
              <w:rPr>
                <w:color w:val="231F20"/>
                <w:spacing w:val="-5"/>
                <w:sz w:val="19"/>
              </w:rPr>
              <w:t xml:space="preserve"> </w:t>
            </w:r>
            <w:r>
              <w:rPr>
                <w:color w:val="231F20"/>
                <w:sz w:val="19"/>
              </w:rPr>
              <w:t>und notwendige</w:t>
            </w:r>
            <w:r>
              <w:rPr>
                <w:color w:val="231F20"/>
                <w:spacing w:val="-11"/>
                <w:sz w:val="19"/>
              </w:rPr>
              <w:t xml:space="preserve"> </w:t>
            </w:r>
            <w:r>
              <w:rPr>
                <w:color w:val="231F20"/>
                <w:sz w:val="19"/>
              </w:rPr>
              <w:t>Diskussion!</w:t>
            </w:r>
            <w:r>
              <w:rPr>
                <w:color w:val="231F20"/>
                <w:spacing w:val="-10"/>
                <w:sz w:val="19"/>
              </w:rPr>
              <w:t xml:space="preserve"> </w:t>
            </w:r>
            <w:r>
              <w:rPr>
                <w:color w:val="231F20"/>
                <w:sz w:val="19"/>
              </w:rPr>
              <w:t>Das</w:t>
            </w:r>
            <w:r>
              <w:rPr>
                <w:color w:val="231F20"/>
                <w:spacing w:val="-11"/>
                <w:sz w:val="19"/>
              </w:rPr>
              <w:t xml:space="preserve"> </w:t>
            </w:r>
            <w:r>
              <w:rPr>
                <w:color w:val="231F20"/>
                <w:sz w:val="19"/>
              </w:rPr>
              <w:t>Material bietet</w:t>
            </w:r>
            <w:r>
              <w:rPr>
                <w:color w:val="231F20"/>
                <w:spacing w:val="-11"/>
                <w:sz w:val="19"/>
              </w:rPr>
              <w:t xml:space="preserve"> </w:t>
            </w:r>
            <w:r>
              <w:rPr>
                <w:color w:val="231F20"/>
                <w:sz w:val="19"/>
              </w:rPr>
              <w:t>unterschiedliche</w:t>
            </w:r>
            <w:r>
              <w:rPr>
                <w:color w:val="231F20"/>
                <w:spacing w:val="-10"/>
                <w:sz w:val="19"/>
              </w:rPr>
              <w:t xml:space="preserve"> </w:t>
            </w:r>
            <w:r>
              <w:rPr>
                <w:color w:val="231F20"/>
                <w:sz w:val="19"/>
              </w:rPr>
              <w:t>Perspektiven, u</w:t>
            </w:r>
            <w:r>
              <w:rPr>
                <w:color w:val="231F20"/>
                <w:sz w:val="19"/>
              </w:rPr>
              <w:t>m</w:t>
            </w:r>
            <w:r>
              <w:rPr>
                <w:color w:val="231F20"/>
                <w:spacing w:val="-9"/>
                <w:sz w:val="19"/>
              </w:rPr>
              <w:t xml:space="preserve"> </w:t>
            </w:r>
            <w:r>
              <w:rPr>
                <w:color w:val="231F20"/>
                <w:sz w:val="19"/>
              </w:rPr>
              <w:t>die</w:t>
            </w:r>
            <w:r>
              <w:rPr>
                <w:color w:val="231F20"/>
                <w:spacing w:val="-9"/>
                <w:sz w:val="19"/>
              </w:rPr>
              <w:t xml:space="preserve"> </w:t>
            </w:r>
            <w:r>
              <w:rPr>
                <w:color w:val="231F20"/>
                <w:sz w:val="19"/>
              </w:rPr>
              <w:t>eigenständige</w:t>
            </w:r>
            <w:r>
              <w:rPr>
                <w:color w:val="231F20"/>
                <w:spacing w:val="-9"/>
                <w:sz w:val="19"/>
              </w:rPr>
              <w:t xml:space="preserve"> </w:t>
            </w:r>
            <w:r>
              <w:rPr>
                <w:color w:val="231F20"/>
                <w:sz w:val="19"/>
              </w:rPr>
              <w:t>Urteilsbildung zu schärfen.</w:t>
            </w:r>
          </w:p>
          <w:p w14:paraId="0EECFDBC" w14:textId="0CD026B6" w:rsidR="00505EC9" w:rsidRDefault="006318FC">
            <w:pPr>
              <w:pStyle w:val="TableParagraph"/>
              <w:spacing w:before="3" w:line="252" w:lineRule="auto"/>
              <w:ind w:right="134"/>
              <w:rPr>
                <w:sz w:val="19"/>
              </w:rPr>
            </w:pPr>
            <w:r>
              <w:rPr>
                <w:color w:val="231F20"/>
                <w:sz w:val="19"/>
              </w:rPr>
              <w:t xml:space="preserve">Die Karikatur </w:t>
            </w:r>
            <w:r>
              <w:rPr>
                <w:rFonts w:ascii="Myriad Pro" w:hAnsi="Myriad Pro"/>
                <w:i/>
                <w:color w:val="196BAC"/>
                <w:sz w:val="19"/>
              </w:rPr>
              <w:t xml:space="preserve">M 5 </w:t>
            </w:r>
            <w:r>
              <w:rPr>
                <w:color w:val="231F20"/>
                <w:sz w:val="19"/>
              </w:rPr>
              <w:t>steht einerseits kontrastiv</w:t>
            </w:r>
            <w:r>
              <w:rPr>
                <w:color w:val="231F20"/>
                <w:spacing w:val="-3"/>
                <w:sz w:val="19"/>
              </w:rPr>
              <w:t xml:space="preserve"> </w:t>
            </w:r>
            <w:r>
              <w:rPr>
                <w:color w:val="231F20"/>
                <w:sz w:val="19"/>
              </w:rPr>
              <w:t>zur</w:t>
            </w:r>
            <w:r>
              <w:rPr>
                <w:color w:val="231F20"/>
                <w:spacing w:val="-3"/>
                <w:sz w:val="19"/>
              </w:rPr>
              <w:t xml:space="preserve"> </w:t>
            </w:r>
            <w:r>
              <w:rPr>
                <w:color w:val="231F20"/>
                <w:sz w:val="19"/>
              </w:rPr>
              <w:t>Aussage</w:t>
            </w:r>
            <w:r>
              <w:rPr>
                <w:color w:val="231F20"/>
                <w:spacing w:val="-3"/>
                <w:sz w:val="19"/>
              </w:rPr>
              <w:t xml:space="preserve"> </w:t>
            </w:r>
            <w:r>
              <w:rPr>
                <w:color w:val="231F20"/>
                <w:sz w:val="19"/>
              </w:rPr>
              <w:t>des</w:t>
            </w:r>
            <w:r>
              <w:rPr>
                <w:color w:val="231F20"/>
                <w:spacing w:val="-10"/>
                <w:sz w:val="19"/>
              </w:rPr>
              <w:t xml:space="preserve"> </w:t>
            </w:r>
            <w:r>
              <w:rPr>
                <w:color w:val="231F20"/>
                <w:sz w:val="19"/>
              </w:rPr>
              <w:t xml:space="preserve">Transparents in </w:t>
            </w:r>
            <w:r>
              <w:rPr>
                <w:rFonts w:ascii="Myriad Pro" w:hAnsi="Myriad Pro"/>
                <w:i/>
                <w:color w:val="196BAC"/>
                <w:sz w:val="19"/>
              </w:rPr>
              <w:t>M</w:t>
            </w:r>
            <w:r>
              <w:rPr>
                <w:rFonts w:ascii="Myriad Pro" w:hAnsi="Myriad Pro"/>
                <w:i/>
                <w:color w:val="196BAC"/>
                <w:spacing w:val="-4"/>
                <w:sz w:val="19"/>
              </w:rPr>
              <w:t xml:space="preserve"> </w:t>
            </w:r>
            <w:r>
              <w:rPr>
                <w:rFonts w:ascii="Myriad Pro" w:hAnsi="Myriad Pro"/>
                <w:i/>
                <w:color w:val="196BAC"/>
                <w:sz w:val="19"/>
              </w:rPr>
              <w:t>1</w:t>
            </w:r>
            <w:r>
              <w:rPr>
                <w:color w:val="231F20"/>
                <w:sz w:val="19"/>
              </w:rPr>
              <w:t>. Andererseits soll es als Folie</w:t>
            </w:r>
            <w:r>
              <w:rPr>
                <w:color w:val="231F20"/>
                <w:spacing w:val="-11"/>
                <w:sz w:val="19"/>
              </w:rPr>
              <w:t xml:space="preserve"> </w:t>
            </w:r>
            <w:r>
              <w:rPr>
                <w:color w:val="231F20"/>
                <w:sz w:val="19"/>
              </w:rPr>
              <w:t>für</w:t>
            </w:r>
            <w:r>
              <w:rPr>
                <w:color w:val="231F20"/>
                <w:spacing w:val="-9"/>
                <w:sz w:val="19"/>
              </w:rPr>
              <w:t xml:space="preserve"> </w:t>
            </w:r>
            <w:r>
              <w:rPr>
                <w:color w:val="231F20"/>
                <w:sz w:val="19"/>
              </w:rPr>
              <w:t>AA</w:t>
            </w:r>
            <w:r>
              <w:rPr>
                <w:color w:val="231F20"/>
                <w:spacing w:val="-18"/>
                <w:sz w:val="19"/>
              </w:rPr>
              <w:t xml:space="preserve"> </w:t>
            </w:r>
            <w:r>
              <w:rPr>
                <w:color w:val="231F20"/>
                <w:sz w:val="19"/>
              </w:rPr>
              <w:t>3</w:t>
            </w:r>
            <w:r>
              <w:rPr>
                <w:color w:val="231F20"/>
                <w:spacing w:val="-8"/>
                <w:sz w:val="19"/>
              </w:rPr>
              <w:t xml:space="preserve"> </w:t>
            </w:r>
            <w:r>
              <w:rPr>
                <w:color w:val="231F20"/>
                <w:sz w:val="19"/>
              </w:rPr>
              <w:t>zu</w:t>
            </w:r>
            <w:r>
              <w:rPr>
                <w:color w:val="231F20"/>
                <w:spacing w:val="-8"/>
                <w:sz w:val="19"/>
              </w:rPr>
              <w:t xml:space="preserve"> </w:t>
            </w:r>
            <w:r>
              <w:rPr>
                <w:color w:val="231F20"/>
                <w:sz w:val="19"/>
              </w:rPr>
              <w:t>einem</w:t>
            </w:r>
            <w:r>
              <w:rPr>
                <w:color w:val="231F20"/>
                <w:spacing w:val="-8"/>
                <w:sz w:val="19"/>
              </w:rPr>
              <w:t xml:space="preserve"> </w:t>
            </w:r>
            <w:r>
              <w:rPr>
                <w:color w:val="231F20"/>
                <w:sz w:val="19"/>
              </w:rPr>
              <w:t>eigenständigen Urteil der SuS herausfordern.</w:t>
            </w:r>
          </w:p>
        </w:tc>
      </w:tr>
    </w:tbl>
    <w:p w14:paraId="7C5DC112"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6033B134" w14:textId="77777777" w:rsidR="002A7D27" w:rsidRDefault="002A7D27">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5B0063F5" w14:textId="77777777" w:rsidTr="001A31D4">
        <w:trPr>
          <w:trHeight w:val="604"/>
        </w:trPr>
        <w:tc>
          <w:tcPr>
            <w:tcW w:w="850" w:type="dxa"/>
            <w:tcBorders>
              <w:left w:val="nil"/>
              <w:bottom w:val="nil"/>
            </w:tcBorders>
            <w:shd w:val="clear" w:color="auto" w:fill="196BAC"/>
            <w:tcMar>
              <w:top w:w="0" w:type="dxa"/>
            </w:tcMar>
          </w:tcPr>
          <w:p w14:paraId="21B2CE91"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63AB5442" w14:textId="77777777" w:rsidR="00505EC9" w:rsidRDefault="006318FC">
            <w:pPr>
              <w:pStyle w:val="TableParagraph"/>
              <w:spacing w:before="12"/>
              <w:ind w:left="112"/>
              <w:rPr>
                <w:rFonts w:ascii="MyriadPro-Semibold"/>
                <w:b/>
                <w:sz w:val="19"/>
              </w:rPr>
            </w:pPr>
            <w:r>
              <w:rPr>
                <w:rFonts w:ascii="MyriadPro-Semibold"/>
                <w:b/>
                <w:color w:val="FFFFFF"/>
                <w:sz w:val="19"/>
              </w:rPr>
              <w:t xml:space="preserve">9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3ECC6209"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2:</w:t>
            </w:r>
          </w:p>
          <w:p w14:paraId="41D9C8FD" w14:textId="77777777" w:rsidR="00505EC9" w:rsidRDefault="006318FC">
            <w:pPr>
              <w:pStyle w:val="TableParagraph"/>
              <w:spacing w:before="12"/>
              <w:ind w:left="112"/>
              <w:rPr>
                <w:rFonts w:ascii="MyriadPro-Semibold"/>
                <w:b/>
                <w:sz w:val="19"/>
              </w:rPr>
            </w:pPr>
            <w:r>
              <w:rPr>
                <w:rFonts w:ascii="MyriadPro-Semibold"/>
                <w:b/>
                <w:color w:val="FFFFFF"/>
                <w:spacing w:val="-2"/>
                <w:sz w:val="19"/>
              </w:rPr>
              <w:t>Die</w:t>
            </w:r>
            <w:r>
              <w:rPr>
                <w:rFonts w:ascii="MyriadPro-Semibold"/>
                <w:b/>
                <w:color w:val="FFFFFF"/>
                <w:spacing w:val="-6"/>
                <w:sz w:val="19"/>
              </w:rPr>
              <w:t xml:space="preserve"> </w:t>
            </w:r>
            <w:r>
              <w:rPr>
                <w:rFonts w:ascii="MyriadPro-Semibold"/>
                <w:b/>
                <w:color w:val="FFFFFF"/>
                <w:spacing w:val="-2"/>
                <w:sz w:val="19"/>
              </w:rPr>
              <w:t>Teilung</w:t>
            </w:r>
            <w:r>
              <w:rPr>
                <w:rFonts w:ascii="MyriadPro-Semibold"/>
                <w:b/>
                <w:color w:val="FFFFFF"/>
                <w:spacing w:val="3"/>
                <w:sz w:val="19"/>
              </w:rPr>
              <w:t xml:space="preserve"> </w:t>
            </w:r>
            <w:r>
              <w:rPr>
                <w:rFonts w:ascii="MyriadPro-Semibold"/>
                <w:b/>
                <w:color w:val="FFFFFF"/>
                <w:spacing w:val="-2"/>
                <w:sz w:val="19"/>
              </w:rPr>
              <w:t>Deutschlands</w:t>
            </w:r>
          </w:p>
        </w:tc>
      </w:tr>
      <w:tr w:rsidR="00505EC9" w14:paraId="13DB043B" w14:textId="77777777" w:rsidTr="001A31D4">
        <w:trPr>
          <w:trHeight w:val="369"/>
        </w:trPr>
        <w:tc>
          <w:tcPr>
            <w:tcW w:w="850" w:type="dxa"/>
            <w:tcBorders>
              <w:top w:val="nil"/>
              <w:left w:val="nil"/>
              <w:bottom w:val="nil"/>
            </w:tcBorders>
            <w:shd w:val="clear" w:color="auto" w:fill="80ADCE"/>
            <w:tcMar>
              <w:top w:w="0" w:type="dxa"/>
            </w:tcMar>
          </w:tcPr>
          <w:p w14:paraId="390783DF"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705AE1FE"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699CC143"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3DAF0813"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7ED5877B"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60BB7DEE"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3ABD7A96" w14:textId="77777777" w:rsidTr="00F83E23">
        <w:trPr>
          <w:trHeight w:val="3240"/>
        </w:trPr>
        <w:tc>
          <w:tcPr>
            <w:tcW w:w="850" w:type="dxa"/>
            <w:tcBorders>
              <w:top w:val="nil"/>
              <w:left w:val="single" w:sz="4" w:space="0" w:color="196BAC"/>
              <w:bottom w:val="single" w:sz="4" w:space="0" w:color="196BAC"/>
              <w:right w:val="single" w:sz="4" w:space="0" w:color="196BAC"/>
            </w:tcBorders>
          </w:tcPr>
          <w:p w14:paraId="543E0D12"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6B8849DF" w14:textId="1302D143" w:rsidR="00505EC9" w:rsidRDefault="006318FC">
            <w:pPr>
              <w:pStyle w:val="TableParagraph"/>
              <w:spacing w:before="71" w:line="252" w:lineRule="auto"/>
              <w:ind w:left="112" w:right="150"/>
              <w:rPr>
                <w:sz w:val="19"/>
              </w:rPr>
            </w:pPr>
            <w:r>
              <w:rPr>
                <w:rFonts w:ascii="Myriad Pro" w:hAnsi="Myriad Pro"/>
                <w:i/>
                <w:color w:val="196BAC"/>
                <w:sz w:val="19"/>
              </w:rPr>
              <w:t>Lernbereich 1 (Methoden und Arbeitstechniken)</w:t>
            </w:r>
            <w:r>
              <w:rPr>
                <w:rFonts w:ascii="Myriad Pro" w:hAnsi="Myriad Pro"/>
                <w:i/>
                <w:color w:val="196BAC"/>
                <w:spacing w:val="40"/>
                <w:sz w:val="19"/>
              </w:rPr>
              <w:t xml:space="preserve"> </w:t>
            </w:r>
            <w:r>
              <w:rPr>
                <w:color w:val="231F20"/>
                <w:sz w:val="19"/>
              </w:rPr>
              <w:t xml:space="preserve">Die SuS werten </w:t>
            </w:r>
            <w:r>
              <w:rPr>
                <w:rFonts w:ascii="Myriad Pro" w:hAnsi="Myriad Pro"/>
                <w:i/>
                <w:color w:val="231F20"/>
                <w:sz w:val="19"/>
              </w:rPr>
              <w:t>Text-, Bild- und Sachquellen</w:t>
            </w:r>
            <w:r>
              <w:rPr>
                <w:rFonts w:ascii="Myriad Pro" w:hAnsi="Myriad Pro"/>
                <w:i/>
                <w:color w:val="231F20"/>
                <w:spacing w:val="40"/>
                <w:sz w:val="19"/>
              </w:rPr>
              <w:t xml:space="preserve"> </w:t>
            </w:r>
            <w:r>
              <w:rPr>
                <w:color w:val="231F20"/>
                <w:sz w:val="19"/>
              </w:rPr>
              <w:t>selbständig quellenkritisch aus. Insbesondere analysieren</w:t>
            </w:r>
            <w:r>
              <w:rPr>
                <w:color w:val="231F20"/>
                <w:spacing w:val="-8"/>
                <w:sz w:val="19"/>
              </w:rPr>
              <w:t xml:space="preserve"> </w:t>
            </w:r>
            <w:r>
              <w:rPr>
                <w:color w:val="231F20"/>
                <w:sz w:val="19"/>
              </w:rPr>
              <w:t>sie</w:t>
            </w:r>
            <w:r>
              <w:rPr>
                <w:color w:val="231F20"/>
                <w:spacing w:val="-8"/>
                <w:sz w:val="19"/>
              </w:rPr>
              <w:t xml:space="preserve"> </w:t>
            </w:r>
            <w:r>
              <w:rPr>
                <w:color w:val="231F20"/>
                <w:sz w:val="19"/>
              </w:rPr>
              <w:t>dazu</w:t>
            </w:r>
            <w:r>
              <w:rPr>
                <w:color w:val="231F20"/>
                <w:spacing w:val="-8"/>
                <w:sz w:val="19"/>
              </w:rPr>
              <w:t xml:space="preserve"> </w:t>
            </w:r>
            <w:r>
              <w:rPr>
                <w:color w:val="231F20"/>
                <w:sz w:val="19"/>
              </w:rPr>
              <w:t>Form,</w:t>
            </w:r>
            <w:r>
              <w:rPr>
                <w:color w:val="231F20"/>
                <w:spacing w:val="-8"/>
                <w:sz w:val="19"/>
              </w:rPr>
              <w:t xml:space="preserve"> </w:t>
            </w:r>
            <w:r>
              <w:rPr>
                <w:color w:val="231F20"/>
                <w:sz w:val="19"/>
              </w:rPr>
              <w:t>Inhalt</w:t>
            </w:r>
            <w:r>
              <w:rPr>
                <w:color w:val="231F20"/>
                <w:spacing w:val="-8"/>
                <w:sz w:val="19"/>
              </w:rPr>
              <w:t xml:space="preserve"> </w:t>
            </w:r>
            <w:r>
              <w:rPr>
                <w:color w:val="231F20"/>
                <w:sz w:val="19"/>
              </w:rPr>
              <w:t>und</w:t>
            </w:r>
            <w:r>
              <w:rPr>
                <w:color w:val="231F20"/>
                <w:spacing w:val="-8"/>
                <w:sz w:val="19"/>
              </w:rPr>
              <w:t xml:space="preserve"> </w:t>
            </w:r>
            <w:r>
              <w:rPr>
                <w:color w:val="231F20"/>
                <w:sz w:val="19"/>
              </w:rPr>
              <w:t>Perspektivität von Karikaturen, Bildquellen und historischpolitischen Liedern vor dem Hintergrund der ideologischen, sozialen oder politischen Zusammenhänge ihrer Entstehun</w:t>
            </w:r>
            <w:r>
              <w:rPr>
                <w:color w:val="231F20"/>
                <w:sz w:val="19"/>
              </w:rPr>
              <w:t>gszeit.</w:t>
            </w:r>
          </w:p>
          <w:p w14:paraId="6686E426" w14:textId="6E22B920" w:rsidR="00505EC9" w:rsidRDefault="006318FC">
            <w:pPr>
              <w:pStyle w:val="TableParagraph"/>
              <w:spacing w:before="5" w:line="252" w:lineRule="auto"/>
              <w:ind w:left="112" w:right="150"/>
              <w:rPr>
                <w:sz w:val="19"/>
              </w:rPr>
            </w:pPr>
            <w:r>
              <w:rPr>
                <w:color w:val="231F20"/>
                <w:sz w:val="19"/>
              </w:rPr>
              <w:t>Die</w:t>
            </w:r>
            <w:r>
              <w:rPr>
                <w:color w:val="231F20"/>
                <w:spacing w:val="-7"/>
                <w:sz w:val="19"/>
              </w:rPr>
              <w:t xml:space="preserve"> </w:t>
            </w:r>
            <w:r>
              <w:rPr>
                <w:color w:val="231F20"/>
                <w:sz w:val="19"/>
              </w:rPr>
              <w:t>SuS</w:t>
            </w:r>
            <w:r>
              <w:rPr>
                <w:color w:val="231F20"/>
                <w:spacing w:val="-7"/>
                <w:sz w:val="19"/>
              </w:rPr>
              <w:t xml:space="preserve"> </w:t>
            </w:r>
            <w:r>
              <w:rPr>
                <w:color w:val="231F20"/>
                <w:sz w:val="19"/>
              </w:rPr>
              <w:t>fassen</w:t>
            </w:r>
            <w:r>
              <w:rPr>
                <w:color w:val="231F20"/>
                <w:spacing w:val="-7"/>
                <w:sz w:val="19"/>
              </w:rPr>
              <w:t xml:space="preserve"> </w:t>
            </w:r>
            <w:r>
              <w:rPr>
                <w:color w:val="231F20"/>
                <w:sz w:val="19"/>
              </w:rPr>
              <w:t>die</w:t>
            </w:r>
            <w:r>
              <w:rPr>
                <w:color w:val="231F20"/>
                <w:spacing w:val="-7"/>
                <w:sz w:val="19"/>
              </w:rPr>
              <w:t xml:space="preserve"> </w:t>
            </w:r>
            <w:r>
              <w:rPr>
                <w:color w:val="231F20"/>
                <w:sz w:val="19"/>
              </w:rPr>
              <w:t>Ergebnisse</w:t>
            </w:r>
            <w:r>
              <w:rPr>
                <w:color w:val="231F20"/>
                <w:spacing w:val="-7"/>
                <w:sz w:val="19"/>
              </w:rPr>
              <w:t xml:space="preserve"> </w:t>
            </w:r>
            <w:r>
              <w:rPr>
                <w:color w:val="231F20"/>
                <w:sz w:val="19"/>
              </w:rPr>
              <w:t>ihrer</w:t>
            </w:r>
            <w:r>
              <w:rPr>
                <w:color w:val="231F20"/>
                <w:spacing w:val="-7"/>
                <w:sz w:val="19"/>
              </w:rPr>
              <w:t xml:space="preserve"> </w:t>
            </w:r>
            <w:r>
              <w:rPr>
                <w:color w:val="231F20"/>
                <w:sz w:val="19"/>
              </w:rPr>
              <w:t>eigenständigen Recherchen zusammen.</w:t>
            </w:r>
          </w:p>
        </w:tc>
        <w:tc>
          <w:tcPr>
            <w:tcW w:w="2834" w:type="dxa"/>
            <w:tcBorders>
              <w:top w:val="nil"/>
              <w:left w:val="single" w:sz="4" w:space="0" w:color="196BAC"/>
              <w:bottom w:val="single" w:sz="4" w:space="0" w:color="196BAC"/>
              <w:right w:val="single" w:sz="4" w:space="0" w:color="196BAC"/>
            </w:tcBorders>
          </w:tcPr>
          <w:p w14:paraId="5FEB749F" w14:textId="77777777" w:rsidR="00505EC9" w:rsidRDefault="006318FC">
            <w:pPr>
              <w:pStyle w:val="TableParagraph"/>
              <w:spacing w:before="71"/>
              <w:ind w:left="112"/>
              <w:rPr>
                <w:rFonts w:ascii="Myriad Pro"/>
                <w:i/>
                <w:sz w:val="19"/>
              </w:rPr>
            </w:pPr>
            <w:r>
              <w:rPr>
                <w:color w:val="231F20"/>
                <w:sz w:val="19"/>
              </w:rPr>
              <w:t>Die</w:t>
            </w:r>
            <w:r>
              <w:rPr>
                <w:color w:val="231F20"/>
                <w:spacing w:val="3"/>
                <w:sz w:val="19"/>
              </w:rPr>
              <w:t xml:space="preserve"> </w:t>
            </w:r>
            <w:r>
              <w:rPr>
                <w:rFonts w:ascii="Myriad Pro"/>
                <w:i/>
                <w:color w:val="231F20"/>
                <w:sz w:val="19"/>
              </w:rPr>
              <w:t>deutsche</w:t>
            </w:r>
            <w:r>
              <w:rPr>
                <w:rFonts w:ascii="Myriad Pro"/>
                <w:i/>
                <w:color w:val="231F20"/>
                <w:spacing w:val="7"/>
                <w:sz w:val="19"/>
              </w:rPr>
              <w:t xml:space="preserve"> </w:t>
            </w:r>
            <w:r>
              <w:rPr>
                <w:rFonts w:ascii="Myriad Pro"/>
                <w:i/>
                <w:color w:val="231F20"/>
                <w:spacing w:val="-2"/>
                <w:sz w:val="19"/>
              </w:rPr>
              <w:t>Frage</w:t>
            </w:r>
          </w:p>
        </w:tc>
        <w:tc>
          <w:tcPr>
            <w:tcW w:w="2551" w:type="dxa"/>
            <w:tcBorders>
              <w:top w:val="nil"/>
              <w:left w:val="single" w:sz="4" w:space="0" w:color="196BAC"/>
              <w:bottom w:val="single" w:sz="4" w:space="0" w:color="196BAC"/>
              <w:right w:val="single" w:sz="4" w:space="0" w:color="196BAC"/>
            </w:tcBorders>
            <w:shd w:val="solid" w:color="D4E0F1" w:fill="auto"/>
          </w:tcPr>
          <w:p w14:paraId="7E8C37C6" w14:textId="77777777" w:rsidR="002A7D27" w:rsidRPr="00C51C7C" w:rsidRDefault="002A7D27" w:rsidP="002A7D27">
            <w:pPr>
              <w:pStyle w:val="TabellentextAbstandvor"/>
            </w:pPr>
            <w:r>
              <w:rPr>
                <w:noProof/>
              </w:rPr>
              <w:drawing>
                <wp:inline distT="0" distB="0" distL="0" distR="0" wp14:anchorId="64449812" wp14:editId="368ACF2B">
                  <wp:extent cx="699770" cy="127000"/>
                  <wp:effectExtent l="0" t="0" r="0" b="0"/>
                  <wp:docPr id="92" name="Bild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99770" cy="127000"/>
                          </a:xfrm>
                          <a:prstGeom prst="rect">
                            <a:avLst/>
                          </a:prstGeom>
                          <a:noFill/>
                          <a:ln>
                            <a:noFill/>
                          </a:ln>
                        </pic:spPr>
                      </pic:pic>
                    </a:graphicData>
                  </a:graphic>
                </wp:inline>
              </w:drawing>
            </w:r>
          </w:p>
          <w:p w14:paraId="1D5E47D0" w14:textId="77777777" w:rsidR="00505EC9" w:rsidRDefault="006318FC">
            <w:pPr>
              <w:pStyle w:val="TableParagraph"/>
              <w:spacing w:before="13"/>
              <w:rPr>
                <w:sz w:val="19"/>
              </w:rPr>
            </w:pPr>
            <w:r>
              <w:rPr>
                <w:color w:val="231F20"/>
                <w:sz w:val="19"/>
              </w:rPr>
              <w:t>Politische</w:t>
            </w:r>
            <w:r>
              <w:rPr>
                <w:color w:val="231F20"/>
                <w:spacing w:val="-3"/>
                <w:sz w:val="19"/>
              </w:rPr>
              <w:t xml:space="preserve"> </w:t>
            </w:r>
            <w:r>
              <w:rPr>
                <w:color w:val="231F20"/>
                <w:sz w:val="19"/>
              </w:rPr>
              <w:t>Lieder</w:t>
            </w:r>
            <w:r>
              <w:rPr>
                <w:color w:val="231F20"/>
                <w:spacing w:val="-2"/>
                <w:sz w:val="19"/>
              </w:rPr>
              <w:t xml:space="preserve"> deuten</w:t>
            </w:r>
          </w:p>
        </w:tc>
        <w:tc>
          <w:tcPr>
            <w:tcW w:w="964" w:type="dxa"/>
            <w:tcBorders>
              <w:top w:val="nil"/>
              <w:left w:val="single" w:sz="4" w:space="0" w:color="196BAC"/>
              <w:bottom w:val="single" w:sz="4" w:space="0" w:color="196BAC"/>
              <w:right w:val="single" w:sz="4" w:space="0" w:color="196BAC"/>
            </w:tcBorders>
          </w:tcPr>
          <w:p w14:paraId="44F5BA99" w14:textId="77777777" w:rsidR="00505EC9" w:rsidRDefault="006318FC">
            <w:pPr>
              <w:pStyle w:val="TableParagraph"/>
              <w:spacing w:before="71"/>
              <w:rPr>
                <w:sz w:val="19"/>
              </w:rPr>
            </w:pPr>
            <w:r>
              <w:rPr>
                <w:color w:val="231F20"/>
                <w:spacing w:val="-4"/>
                <w:sz w:val="19"/>
              </w:rPr>
              <w:t>52/53</w:t>
            </w:r>
          </w:p>
        </w:tc>
        <w:tc>
          <w:tcPr>
            <w:tcW w:w="3118" w:type="dxa"/>
            <w:tcBorders>
              <w:top w:val="nil"/>
              <w:left w:val="single" w:sz="4" w:space="0" w:color="196BAC"/>
              <w:bottom w:val="single" w:sz="4" w:space="0" w:color="196BAC"/>
              <w:right w:val="single" w:sz="4" w:space="0" w:color="196BAC"/>
            </w:tcBorders>
          </w:tcPr>
          <w:p w14:paraId="19E079BB" w14:textId="77777777" w:rsidR="00D46AFD" w:rsidRDefault="006318FC" w:rsidP="00E72EC5">
            <w:pPr>
              <w:pStyle w:val="TableParagraph"/>
              <w:spacing w:before="50" w:line="244" w:lineRule="auto"/>
              <w:ind w:right="146"/>
              <w:rPr>
                <w:color w:val="231F20"/>
                <w:sz w:val="19"/>
              </w:rPr>
            </w:pPr>
            <w:r>
              <w:rPr>
                <w:color w:val="231F20"/>
                <w:sz w:val="19"/>
              </w:rPr>
              <w:t xml:space="preserve">Dreischrittiges Vorgehen: </w:t>
            </w:r>
            <w:r w:rsidRPr="006263CC">
              <w:rPr>
                <w:rFonts w:ascii="Myriad Pro Light" w:hAnsi="Myriad Pro Light"/>
                <w:i/>
                <w:iCs/>
                <w:color w:val="231F20"/>
                <w:sz w:val="19"/>
              </w:rPr>
              <w:t>Beschreiben – Untersuchen – Deuten</w:t>
            </w:r>
            <w:r>
              <w:rPr>
                <w:rFonts w:ascii="MyriadPro-LightIt" w:hAnsi="MyriadPro-LightIt"/>
                <w:i/>
                <w:color w:val="231F20"/>
                <w:sz w:val="19"/>
              </w:rPr>
              <w:t xml:space="preserve"> </w:t>
            </w:r>
            <w:r>
              <w:rPr>
                <w:color w:val="231F20"/>
                <w:sz w:val="19"/>
              </w:rPr>
              <w:t>wird bewusst als grundlegende Herangehensweise</w:t>
            </w:r>
            <w:r>
              <w:rPr>
                <w:color w:val="231F20"/>
                <w:spacing w:val="-3"/>
                <w:sz w:val="19"/>
              </w:rPr>
              <w:t xml:space="preserve"> </w:t>
            </w:r>
            <w:r>
              <w:rPr>
                <w:color w:val="231F20"/>
                <w:sz w:val="19"/>
              </w:rPr>
              <w:t>von</w:t>
            </w:r>
            <w:r>
              <w:rPr>
                <w:color w:val="231F20"/>
                <w:spacing w:val="-1"/>
                <w:sz w:val="19"/>
              </w:rPr>
              <w:t xml:space="preserve"> </w:t>
            </w:r>
            <w:r>
              <w:rPr>
                <w:color w:val="231F20"/>
                <w:sz w:val="19"/>
              </w:rPr>
              <w:t>Band 1</w:t>
            </w:r>
            <w:r>
              <w:rPr>
                <w:color w:val="231F20"/>
                <w:spacing w:val="-1"/>
                <w:sz w:val="19"/>
              </w:rPr>
              <w:t xml:space="preserve"> </w:t>
            </w:r>
            <w:r>
              <w:rPr>
                <w:color w:val="231F20"/>
                <w:sz w:val="19"/>
              </w:rPr>
              <w:t>bis</w:t>
            </w:r>
            <w:r>
              <w:rPr>
                <w:color w:val="231F20"/>
                <w:spacing w:val="-1"/>
                <w:sz w:val="19"/>
              </w:rPr>
              <w:t xml:space="preserve"> </w:t>
            </w:r>
            <w:r>
              <w:rPr>
                <w:color w:val="231F20"/>
                <w:sz w:val="19"/>
              </w:rPr>
              <w:t xml:space="preserve">5 </w:t>
            </w:r>
            <w:r>
              <w:rPr>
                <w:color w:val="231F20"/>
                <w:spacing w:val="-2"/>
                <w:sz w:val="19"/>
              </w:rPr>
              <w:t>beibehal</w:t>
            </w:r>
            <w:r>
              <w:rPr>
                <w:color w:val="231F20"/>
                <w:sz w:val="19"/>
              </w:rPr>
              <w:t>ten</w:t>
            </w:r>
            <w:r>
              <w:rPr>
                <w:color w:val="231F20"/>
                <w:spacing w:val="-11"/>
                <w:sz w:val="19"/>
              </w:rPr>
              <w:t xml:space="preserve"> </w:t>
            </w:r>
            <w:r>
              <w:rPr>
                <w:color w:val="231F20"/>
                <w:sz w:val="19"/>
              </w:rPr>
              <w:t>und</w:t>
            </w:r>
            <w:r>
              <w:rPr>
                <w:color w:val="231F20"/>
                <w:spacing w:val="-10"/>
                <w:sz w:val="19"/>
              </w:rPr>
              <w:t xml:space="preserve"> </w:t>
            </w:r>
            <w:r>
              <w:rPr>
                <w:color w:val="231F20"/>
                <w:sz w:val="19"/>
              </w:rPr>
              <w:t>entsprechend</w:t>
            </w:r>
            <w:r>
              <w:rPr>
                <w:color w:val="231F20"/>
                <w:spacing w:val="-11"/>
                <w:sz w:val="19"/>
              </w:rPr>
              <w:t xml:space="preserve"> </w:t>
            </w:r>
            <w:r>
              <w:rPr>
                <w:color w:val="231F20"/>
                <w:sz w:val="19"/>
              </w:rPr>
              <w:t xml:space="preserve">ausdifferenziert im Sinne eines curricularen Ansatzes. </w:t>
            </w:r>
          </w:p>
          <w:p w14:paraId="33681369" w14:textId="5864460E" w:rsidR="00505EC9" w:rsidRDefault="006318FC" w:rsidP="00E72EC5">
            <w:pPr>
              <w:pStyle w:val="TableParagraph"/>
              <w:spacing w:before="50" w:line="244" w:lineRule="auto"/>
              <w:ind w:right="146"/>
              <w:rPr>
                <w:sz w:val="19"/>
              </w:rPr>
            </w:pPr>
            <w:r>
              <w:rPr>
                <w:color w:val="231F20"/>
                <w:sz w:val="19"/>
              </w:rPr>
              <w:t>(Bei</w:t>
            </w:r>
            <w:r>
              <w:rPr>
                <w:color w:val="231F20"/>
                <w:spacing w:val="-11"/>
                <w:sz w:val="19"/>
              </w:rPr>
              <w:t xml:space="preserve"> </w:t>
            </w:r>
            <w:r>
              <w:rPr>
                <w:color w:val="231F20"/>
                <w:sz w:val="19"/>
              </w:rPr>
              <w:t>anderen</w:t>
            </w:r>
            <w:r>
              <w:rPr>
                <w:color w:val="231F20"/>
                <w:spacing w:val="-10"/>
                <w:sz w:val="19"/>
              </w:rPr>
              <w:t xml:space="preserve"> </w:t>
            </w:r>
            <w:r>
              <w:rPr>
                <w:color w:val="231F20"/>
                <w:sz w:val="19"/>
              </w:rPr>
              <w:t>Ansätzen</w:t>
            </w:r>
            <w:r>
              <w:rPr>
                <w:color w:val="231F20"/>
                <w:spacing w:val="-10"/>
                <w:sz w:val="19"/>
              </w:rPr>
              <w:t xml:space="preserve"> </w:t>
            </w:r>
            <w:r>
              <w:rPr>
                <w:color w:val="231F20"/>
                <w:sz w:val="19"/>
              </w:rPr>
              <w:t>der</w:t>
            </w:r>
            <w:r>
              <w:rPr>
                <w:color w:val="231F20"/>
                <w:spacing w:val="-11"/>
                <w:sz w:val="19"/>
              </w:rPr>
              <w:t xml:space="preserve"> </w:t>
            </w:r>
            <w:r>
              <w:rPr>
                <w:color w:val="231F20"/>
                <w:sz w:val="19"/>
              </w:rPr>
              <w:t>Handlungsorientierung andere Dreischritte</w:t>
            </w:r>
            <w:r w:rsidR="00E72EC5">
              <w:rPr>
                <w:color w:val="231F20"/>
                <w:sz w:val="19"/>
              </w:rPr>
              <w:t xml:space="preserve"> </w:t>
            </w:r>
            <w:r>
              <w:rPr>
                <w:color w:val="231F20"/>
                <w:sz w:val="19"/>
              </w:rPr>
              <w:t xml:space="preserve">(mit anderem Icon): </w:t>
            </w:r>
            <w:r w:rsidRPr="006263CC">
              <w:rPr>
                <w:rFonts w:ascii="Myriad Pro Light" w:hAnsi="Myriad Pro Light"/>
                <w:i/>
                <w:iCs/>
                <w:color w:val="231F20"/>
                <w:sz w:val="19"/>
              </w:rPr>
              <w:t>Recherchieren –</w:t>
            </w:r>
            <w:r w:rsidRPr="006263CC">
              <w:rPr>
                <w:rFonts w:ascii="Myriad Pro Light" w:hAnsi="Myriad Pro Light"/>
                <w:i/>
                <w:iCs/>
                <w:color w:val="231F20"/>
                <w:spacing w:val="40"/>
                <w:sz w:val="19"/>
              </w:rPr>
              <w:t xml:space="preserve"> </w:t>
            </w:r>
            <w:r w:rsidRPr="006263CC">
              <w:rPr>
                <w:rFonts w:ascii="Myriad Pro Light" w:hAnsi="Myriad Pro Light"/>
                <w:i/>
                <w:iCs/>
                <w:color w:val="231F20"/>
                <w:sz w:val="19"/>
              </w:rPr>
              <w:t>Planen – Gestalten</w:t>
            </w:r>
            <w:r>
              <w:rPr>
                <w:rFonts w:ascii="MyriadPro-LightIt" w:hAnsi="MyriadPro-LightIt"/>
                <w:i/>
                <w:color w:val="231F20"/>
                <w:sz w:val="19"/>
              </w:rPr>
              <w:t xml:space="preserve"> </w:t>
            </w:r>
            <w:r>
              <w:rPr>
                <w:color w:val="231F20"/>
                <w:sz w:val="19"/>
              </w:rPr>
              <w:t>(ab Band 3 für die Jg.</w:t>
            </w:r>
            <w:r>
              <w:rPr>
                <w:color w:val="231F20"/>
                <w:spacing w:val="-2"/>
                <w:sz w:val="19"/>
              </w:rPr>
              <w:t xml:space="preserve"> </w:t>
            </w:r>
            <w:r>
              <w:rPr>
                <w:color w:val="231F20"/>
                <w:sz w:val="19"/>
              </w:rPr>
              <w:t>8)</w:t>
            </w:r>
            <w:r>
              <w:rPr>
                <w:color w:val="231F20"/>
                <w:spacing w:val="-2"/>
                <w:sz w:val="19"/>
              </w:rPr>
              <w:t xml:space="preserve"> </w:t>
            </w:r>
            <w:r>
              <w:rPr>
                <w:color w:val="231F20"/>
                <w:sz w:val="19"/>
              </w:rPr>
              <w:t>und</w:t>
            </w:r>
            <w:r>
              <w:rPr>
                <w:color w:val="231F20"/>
                <w:spacing w:val="-2"/>
                <w:sz w:val="19"/>
              </w:rPr>
              <w:t xml:space="preserve"> </w:t>
            </w:r>
            <w:r w:rsidRPr="006263CC">
              <w:rPr>
                <w:rFonts w:ascii="Myriad Pro Light" w:hAnsi="Myriad Pro Light"/>
                <w:i/>
                <w:iCs/>
                <w:color w:val="231F20"/>
                <w:sz w:val="19"/>
              </w:rPr>
              <w:t xml:space="preserve">Planen – Durchführen – Auswerten (und Darstellen) </w:t>
            </w:r>
            <w:r>
              <w:rPr>
                <w:color w:val="231F20"/>
                <w:sz w:val="19"/>
              </w:rPr>
              <w:t>(ab Band 4 für die Jg. 9; siehe S. 22/23 und 98/99))</w:t>
            </w:r>
          </w:p>
        </w:tc>
      </w:tr>
      <w:tr w:rsidR="00505EC9" w14:paraId="63EF6DC6" w14:textId="77777777" w:rsidTr="00F83E23">
        <w:trPr>
          <w:trHeight w:val="2759"/>
        </w:trPr>
        <w:tc>
          <w:tcPr>
            <w:tcW w:w="850" w:type="dxa"/>
            <w:tcBorders>
              <w:top w:val="single" w:sz="4" w:space="0" w:color="196BAC"/>
              <w:left w:val="single" w:sz="4" w:space="0" w:color="196BAC"/>
              <w:bottom w:val="single" w:sz="4" w:space="0" w:color="196BAC"/>
              <w:right w:val="single" w:sz="4" w:space="0" w:color="196BAC"/>
            </w:tcBorders>
          </w:tcPr>
          <w:p w14:paraId="1214A55C"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D187E3C" w14:textId="3CCD1181" w:rsidR="00505EC9" w:rsidRDefault="006318FC">
            <w:pPr>
              <w:pStyle w:val="TableParagraph"/>
              <w:spacing w:line="252" w:lineRule="auto"/>
              <w:ind w:left="112" w:right="396"/>
              <w:rPr>
                <w:sz w:val="19"/>
              </w:rPr>
            </w:pPr>
            <w:r>
              <w:rPr>
                <w:color w:val="231F20"/>
                <w:sz w:val="19"/>
              </w:rPr>
              <w:t>Die SuS vergleichen die ökonomischen und gesellschaftlichen</w:t>
            </w:r>
            <w:r>
              <w:rPr>
                <w:color w:val="231F20"/>
                <w:spacing w:val="-11"/>
                <w:sz w:val="19"/>
              </w:rPr>
              <w:t xml:space="preserve"> </w:t>
            </w:r>
            <w:r>
              <w:rPr>
                <w:color w:val="231F20"/>
                <w:sz w:val="19"/>
              </w:rPr>
              <w:t>Verhältnisse</w:t>
            </w:r>
            <w:r>
              <w:rPr>
                <w:color w:val="231F20"/>
                <w:spacing w:val="-10"/>
                <w:sz w:val="19"/>
              </w:rPr>
              <w:t xml:space="preserve"> </w:t>
            </w:r>
            <w:r>
              <w:rPr>
                <w:color w:val="231F20"/>
                <w:sz w:val="19"/>
              </w:rPr>
              <w:t>in</w:t>
            </w:r>
            <w:r>
              <w:rPr>
                <w:color w:val="231F20"/>
                <w:spacing w:val="-11"/>
                <w:sz w:val="19"/>
              </w:rPr>
              <w:t xml:space="preserve"> </w:t>
            </w:r>
            <w:r>
              <w:rPr>
                <w:color w:val="231F20"/>
                <w:sz w:val="19"/>
              </w:rPr>
              <w:t>beiden</w:t>
            </w:r>
            <w:r>
              <w:rPr>
                <w:color w:val="231F20"/>
                <w:spacing w:val="-10"/>
                <w:sz w:val="19"/>
              </w:rPr>
              <w:t xml:space="preserve"> </w:t>
            </w:r>
            <w:r>
              <w:rPr>
                <w:color w:val="231F20"/>
                <w:sz w:val="19"/>
              </w:rPr>
              <w:t xml:space="preserve">deutschen Staaten […]. Dabei erkennen sie den Zusammenhang von </w:t>
            </w:r>
            <w:r>
              <w:rPr>
                <w:color w:val="231F20"/>
                <w:sz w:val="19"/>
              </w:rPr>
              <w:t>Wirtschaftsordnung, Lebensverhältnissen und politisch-gesellschaftlicher Ordnung für die Akzeptanz der staatlichen Systeme in der Bundesrepublik und in der DDR.</w:t>
            </w:r>
          </w:p>
          <w:p w14:paraId="6FAF8608" w14:textId="0C86EDB9" w:rsidR="00505EC9" w:rsidRDefault="006318FC">
            <w:pPr>
              <w:pStyle w:val="TableParagraph"/>
              <w:spacing w:before="4" w:line="252" w:lineRule="auto"/>
              <w:ind w:left="112"/>
              <w:rPr>
                <w:sz w:val="19"/>
              </w:rPr>
            </w:pPr>
            <w:r>
              <w:rPr>
                <w:color w:val="231F20"/>
                <w:sz w:val="19"/>
              </w:rPr>
              <w:t xml:space="preserve">Die SuS erfassen die Bedeutung von </w:t>
            </w:r>
            <w:r>
              <w:rPr>
                <w:rFonts w:ascii="Myriad Pro" w:hAnsi="Myriad Pro"/>
                <w:i/>
                <w:color w:val="231F20"/>
                <w:sz w:val="19"/>
              </w:rPr>
              <w:t xml:space="preserve">„Gastarbeitern“ </w:t>
            </w:r>
            <w:r>
              <w:rPr>
                <w:color w:val="231F20"/>
                <w:sz w:val="19"/>
              </w:rPr>
              <w:t>für</w:t>
            </w:r>
            <w:r>
              <w:rPr>
                <w:color w:val="231F20"/>
                <w:spacing w:val="-1"/>
                <w:sz w:val="19"/>
              </w:rPr>
              <w:t xml:space="preserve"> </w:t>
            </w:r>
            <w:r>
              <w:rPr>
                <w:color w:val="231F20"/>
                <w:sz w:val="19"/>
              </w:rPr>
              <w:t>die</w:t>
            </w:r>
            <w:r>
              <w:rPr>
                <w:color w:val="231F20"/>
                <w:spacing w:val="-1"/>
                <w:sz w:val="19"/>
              </w:rPr>
              <w:t xml:space="preserve"> </w:t>
            </w:r>
            <w:r>
              <w:rPr>
                <w:color w:val="231F20"/>
                <w:sz w:val="19"/>
              </w:rPr>
              <w:t>wirtschaftliche</w:t>
            </w:r>
            <w:r>
              <w:rPr>
                <w:color w:val="231F20"/>
                <w:spacing w:val="-1"/>
                <w:sz w:val="19"/>
              </w:rPr>
              <w:t xml:space="preserve"> </w:t>
            </w:r>
            <w:r>
              <w:rPr>
                <w:color w:val="231F20"/>
                <w:sz w:val="19"/>
              </w:rPr>
              <w:t>und</w:t>
            </w:r>
            <w:r>
              <w:rPr>
                <w:color w:val="231F20"/>
                <w:spacing w:val="-1"/>
                <w:sz w:val="19"/>
              </w:rPr>
              <w:t xml:space="preserve"> </w:t>
            </w:r>
            <w:r>
              <w:rPr>
                <w:color w:val="231F20"/>
                <w:sz w:val="19"/>
              </w:rPr>
              <w:t>gesellschaftliche Entwicklung</w:t>
            </w:r>
            <w:r>
              <w:rPr>
                <w:color w:val="231F20"/>
                <w:spacing w:val="2"/>
                <w:sz w:val="19"/>
              </w:rPr>
              <w:t xml:space="preserve"> </w:t>
            </w:r>
            <w:r>
              <w:rPr>
                <w:color w:val="231F20"/>
                <w:sz w:val="19"/>
              </w:rPr>
              <w:t>der</w:t>
            </w:r>
            <w:r>
              <w:rPr>
                <w:color w:val="231F20"/>
                <w:spacing w:val="3"/>
                <w:sz w:val="19"/>
              </w:rPr>
              <w:t xml:space="preserve"> </w:t>
            </w:r>
            <w:r>
              <w:rPr>
                <w:color w:val="231F20"/>
                <w:spacing w:val="-2"/>
                <w:sz w:val="19"/>
              </w:rPr>
              <w:t>Bundesrepublik.</w:t>
            </w:r>
          </w:p>
        </w:tc>
        <w:tc>
          <w:tcPr>
            <w:tcW w:w="2834" w:type="dxa"/>
            <w:tcBorders>
              <w:top w:val="single" w:sz="4" w:space="0" w:color="196BAC"/>
              <w:left w:val="single" w:sz="4" w:space="0" w:color="196BAC"/>
              <w:bottom w:val="single" w:sz="4" w:space="0" w:color="196BAC"/>
              <w:right w:val="single" w:sz="4" w:space="0" w:color="196BAC"/>
            </w:tcBorders>
          </w:tcPr>
          <w:p w14:paraId="49115D5F" w14:textId="556D89C4" w:rsidR="00505EC9" w:rsidRDefault="006318FC" w:rsidP="00D46AFD">
            <w:pPr>
              <w:pStyle w:val="TableParagraph"/>
              <w:spacing w:before="69" w:line="252" w:lineRule="auto"/>
              <w:ind w:right="84"/>
              <w:rPr>
                <w:rFonts w:ascii="Myriad Pro" w:hAnsi="Myriad Pro"/>
                <w:i/>
                <w:sz w:val="19"/>
              </w:rPr>
            </w:pPr>
            <w:r>
              <w:rPr>
                <w:color w:val="231F20"/>
                <w:sz w:val="19"/>
              </w:rPr>
              <w:t xml:space="preserve">bundesdeutsche Gesellschaft in der Ära </w:t>
            </w:r>
            <w:r>
              <w:rPr>
                <w:rFonts w:ascii="Myriad Pro" w:hAnsi="Myriad Pro"/>
                <w:i/>
                <w:color w:val="231F20"/>
                <w:sz w:val="19"/>
              </w:rPr>
              <w:t>Adenauer</w:t>
            </w:r>
            <w:r>
              <w:rPr>
                <w:color w:val="231F20"/>
                <w:sz w:val="19"/>
              </w:rPr>
              <w:t>: Ursachen der Systemakzeptanz,</w:t>
            </w:r>
            <w:r>
              <w:rPr>
                <w:color w:val="231F20"/>
                <w:spacing w:val="-11"/>
                <w:sz w:val="19"/>
              </w:rPr>
              <w:t xml:space="preserve"> </w:t>
            </w:r>
            <w:r>
              <w:rPr>
                <w:color w:val="231F20"/>
                <w:sz w:val="19"/>
              </w:rPr>
              <w:t>Anwerbung</w:t>
            </w:r>
            <w:r>
              <w:rPr>
                <w:color w:val="231F20"/>
                <w:spacing w:val="-10"/>
                <w:sz w:val="19"/>
              </w:rPr>
              <w:t xml:space="preserve"> </w:t>
            </w:r>
            <w:r>
              <w:rPr>
                <w:color w:val="231F20"/>
                <w:sz w:val="19"/>
              </w:rPr>
              <w:t>von</w:t>
            </w:r>
            <w:r w:rsidR="00D46AFD">
              <w:rPr>
                <w:color w:val="231F20"/>
                <w:sz w:val="19"/>
              </w:rPr>
              <w:t xml:space="preserve"> </w:t>
            </w:r>
            <w:r>
              <w:rPr>
                <w:rFonts w:ascii="Myriad Pro" w:hAnsi="Myriad Pro"/>
                <w:i/>
                <w:color w:val="231F20"/>
                <w:spacing w:val="-2"/>
                <w:sz w:val="19"/>
              </w:rPr>
              <w:t>„Gastarbeitern“</w:t>
            </w:r>
          </w:p>
          <w:p w14:paraId="3A37D7C9" w14:textId="2F5A91D3" w:rsidR="00505EC9" w:rsidRDefault="006318FC">
            <w:pPr>
              <w:pStyle w:val="TableParagraph"/>
              <w:spacing w:before="126" w:line="252" w:lineRule="auto"/>
              <w:ind w:right="84"/>
              <w:rPr>
                <w:rFonts w:ascii="Myriad Pro"/>
                <w:i/>
                <w:sz w:val="19"/>
              </w:rPr>
            </w:pPr>
            <w:r>
              <w:rPr>
                <w:color w:val="231F20"/>
                <w:sz w:val="19"/>
              </w:rPr>
              <w:t>Grundlegende</w:t>
            </w:r>
            <w:r>
              <w:rPr>
                <w:color w:val="231F20"/>
                <w:spacing w:val="-11"/>
                <w:sz w:val="19"/>
              </w:rPr>
              <w:t xml:space="preserve"> </w:t>
            </w:r>
            <w:r>
              <w:rPr>
                <w:color w:val="231F20"/>
                <w:sz w:val="19"/>
              </w:rPr>
              <w:t>Daten</w:t>
            </w:r>
            <w:r>
              <w:rPr>
                <w:color w:val="231F20"/>
                <w:spacing w:val="-10"/>
                <w:sz w:val="19"/>
              </w:rPr>
              <w:t xml:space="preserve"> </w:t>
            </w:r>
            <w:r>
              <w:rPr>
                <w:color w:val="231F20"/>
                <w:sz w:val="19"/>
              </w:rPr>
              <w:t>und</w:t>
            </w:r>
            <w:r>
              <w:rPr>
                <w:color w:val="231F20"/>
                <w:spacing w:val="-11"/>
                <w:sz w:val="19"/>
              </w:rPr>
              <w:t xml:space="preserve"> </w:t>
            </w:r>
            <w:r>
              <w:rPr>
                <w:color w:val="231F20"/>
                <w:sz w:val="19"/>
              </w:rPr>
              <w:t xml:space="preserve">Begriffe: </w:t>
            </w:r>
            <w:r>
              <w:rPr>
                <w:rFonts w:ascii="Myriad Pro"/>
                <w:i/>
                <w:color w:val="231F20"/>
                <w:sz w:val="19"/>
              </w:rPr>
              <w:t>Adenauer</w:t>
            </w:r>
            <w:r>
              <w:rPr>
                <w:color w:val="231F20"/>
                <w:sz w:val="19"/>
              </w:rPr>
              <w:t xml:space="preserve">, </w:t>
            </w:r>
            <w:r>
              <w:rPr>
                <w:rFonts w:ascii="Myriad Pro"/>
                <w:i/>
                <w:color w:val="231F20"/>
                <w:sz w:val="19"/>
              </w:rPr>
              <w:t>Soziale Marktwirt</w:t>
            </w:r>
            <w:r>
              <w:rPr>
                <w:rFonts w:ascii="Myriad Pro"/>
                <w:i/>
                <w:color w:val="231F20"/>
                <w:spacing w:val="-2"/>
                <w:sz w:val="19"/>
              </w:rPr>
              <w:t>schaft</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0B5DFE6F" w14:textId="77777777" w:rsidR="00505EC9" w:rsidRDefault="006318FC">
            <w:pPr>
              <w:pStyle w:val="TableParagraph"/>
              <w:spacing w:before="69"/>
              <w:rPr>
                <w:sz w:val="19"/>
              </w:rPr>
            </w:pPr>
            <w:r>
              <w:rPr>
                <w:color w:val="231F20"/>
                <w:sz w:val="19"/>
              </w:rPr>
              <w:t>Soziale</w:t>
            </w:r>
            <w:r>
              <w:rPr>
                <w:color w:val="231F20"/>
                <w:spacing w:val="-4"/>
                <w:sz w:val="19"/>
              </w:rPr>
              <w:t xml:space="preserve"> </w:t>
            </w:r>
            <w:r>
              <w:rPr>
                <w:color w:val="231F20"/>
                <w:spacing w:val="-2"/>
                <w:sz w:val="19"/>
              </w:rPr>
              <w:t>Marktwirtschaft</w:t>
            </w:r>
          </w:p>
        </w:tc>
        <w:tc>
          <w:tcPr>
            <w:tcW w:w="964" w:type="dxa"/>
            <w:tcBorders>
              <w:top w:val="single" w:sz="4" w:space="0" w:color="196BAC"/>
              <w:left w:val="single" w:sz="4" w:space="0" w:color="196BAC"/>
              <w:bottom w:val="single" w:sz="4" w:space="0" w:color="196BAC"/>
              <w:right w:val="single" w:sz="4" w:space="0" w:color="196BAC"/>
            </w:tcBorders>
          </w:tcPr>
          <w:p w14:paraId="2FF69595" w14:textId="77777777" w:rsidR="00505EC9" w:rsidRDefault="006318FC">
            <w:pPr>
              <w:pStyle w:val="TableParagraph"/>
              <w:spacing w:before="69"/>
              <w:rPr>
                <w:sz w:val="19"/>
              </w:rPr>
            </w:pPr>
            <w:r>
              <w:rPr>
                <w:color w:val="231F20"/>
                <w:spacing w:val="-4"/>
                <w:sz w:val="19"/>
              </w:rPr>
              <w:t>54/55</w:t>
            </w:r>
          </w:p>
        </w:tc>
        <w:tc>
          <w:tcPr>
            <w:tcW w:w="3118" w:type="dxa"/>
            <w:tcBorders>
              <w:top w:val="single" w:sz="4" w:space="0" w:color="196BAC"/>
              <w:left w:val="single" w:sz="4" w:space="0" w:color="196BAC"/>
              <w:bottom w:val="single" w:sz="4" w:space="0" w:color="196BAC"/>
              <w:right w:val="single" w:sz="4" w:space="0" w:color="196BAC"/>
            </w:tcBorders>
          </w:tcPr>
          <w:p w14:paraId="21D543E1" w14:textId="77777777" w:rsidR="00505EC9" w:rsidRDefault="006318FC">
            <w:pPr>
              <w:pStyle w:val="TableParagraph"/>
              <w:spacing w:before="69" w:line="252" w:lineRule="auto"/>
              <w:ind w:right="134"/>
              <w:rPr>
                <w:sz w:val="19"/>
              </w:rPr>
            </w:pPr>
            <w:r>
              <w:rPr>
                <w:color w:val="231F20"/>
                <w:sz w:val="19"/>
              </w:rPr>
              <w:t>Der Begriff</w:t>
            </w:r>
            <w:r>
              <w:rPr>
                <w:color w:val="231F20"/>
                <w:spacing w:val="-14"/>
                <w:sz w:val="19"/>
              </w:rPr>
              <w:t xml:space="preserve"> </w:t>
            </w:r>
            <w:r>
              <w:rPr>
                <w:color w:val="231F20"/>
                <w:sz w:val="19"/>
              </w:rPr>
              <w:t>„Wirtschaftswunder“ ist bewusst in Frageform formuliert. Denn den SuS soll bewusst werden, dass</w:t>
            </w:r>
            <w:r>
              <w:rPr>
                <w:color w:val="231F20"/>
                <w:spacing w:val="-11"/>
                <w:sz w:val="19"/>
              </w:rPr>
              <w:t xml:space="preserve"> </w:t>
            </w:r>
            <w:r>
              <w:rPr>
                <w:color w:val="231F20"/>
                <w:sz w:val="19"/>
              </w:rPr>
              <w:t>der</w:t>
            </w:r>
            <w:r>
              <w:rPr>
                <w:color w:val="231F20"/>
                <w:spacing w:val="-10"/>
                <w:sz w:val="19"/>
              </w:rPr>
              <w:t xml:space="preserve"> </w:t>
            </w:r>
            <w:r>
              <w:rPr>
                <w:color w:val="231F20"/>
                <w:sz w:val="19"/>
              </w:rPr>
              <w:t>wirtschaftliche</w:t>
            </w:r>
            <w:r>
              <w:rPr>
                <w:color w:val="231F20"/>
                <w:spacing w:val="-11"/>
                <w:sz w:val="19"/>
              </w:rPr>
              <w:t xml:space="preserve"> </w:t>
            </w:r>
            <w:r>
              <w:rPr>
                <w:color w:val="231F20"/>
                <w:sz w:val="19"/>
              </w:rPr>
              <w:t xml:space="preserve">Aufschwung auf nachvollziehbaren Faktoren </w:t>
            </w:r>
            <w:r>
              <w:rPr>
                <w:color w:val="231F20"/>
                <w:spacing w:val="-2"/>
                <w:sz w:val="19"/>
              </w:rPr>
              <w:t>beruhte.</w:t>
            </w:r>
          </w:p>
          <w:p w14:paraId="0D99E4E9" w14:textId="4099074C" w:rsidR="00505EC9" w:rsidRDefault="006318FC">
            <w:pPr>
              <w:pStyle w:val="TableParagraph"/>
              <w:spacing w:before="4" w:line="252" w:lineRule="auto"/>
              <w:ind w:right="134"/>
              <w:rPr>
                <w:sz w:val="19"/>
              </w:rPr>
            </w:pPr>
            <w:r>
              <w:rPr>
                <w:color w:val="231F20"/>
                <w:sz w:val="19"/>
              </w:rPr>
              <w:t>Gemäß dem LehrplanPLUS werden die</w:t>
            </w:r>
            <w:r>
              <w:rPr>
                <w:color w:val="231F20"/>
                <w:spacing w:val="-11"/>
                <w:sz w:val="19"/>
              </w:rPr>
              <w:t xml:space="preserve"> </w:t>
            </w:r>
            <w:r>
              <w:rPr>
                <w:color w:val="231F20"/>
                <w:sz w:val="19"/>
              </w:rPr>
              <w:t>Zusammenhänge</w:t>
            </w:r>
            <w:r>
              <w:rPr>
                <w:color w:val="231F20"/>
                <w:spacing w:val="-10"/>
                <w:sz w:val="19"/>
              </w:rPr>
              <w:t xml:space="preserve"> </w:t>
            </w:r>
            <w:r>
              <w:rPr>
                <w:color w:val="231F20"/>
                <w:sz w:val="19"/>
              </w:rPr>
              <w:t>von</w:t>
            </w:r>
            <w:r>
              <w:rPr>
                <w:color w:val="231F20"/>
                <w:spacing w:val="-11"/>
                <w:sz w:val="19"/>
              </w:rPr>
              <w:t xml:space="preserve"> </w:t>
            </w:r>
            <w:r>
              <w:rPr>
                <w:color w:val="231F20"/>
                <w:sz w:val="19"/>
              </w:rPr>
              <w:t>wirtschaftlicher Prosperi</w:t>
            </w:r>
            <w:r>
              <w:rPr>
                <w:color w:val="231F20"/>
                <w:sz w:val="19"/>
              </w:rPr>
              <w:t xml:space="preserve">tät und staatlicher Stabilität bzw. Akzeptanz der Bürger </w:t>
            </w:r>
            <w:r>
              <w:rPr>
                <w:color w:val="231F20"/>
                <w:spacing w:val="-2"/>
                <w:sz w:val="19"/>
              </w:rPr>
              <w:t>thematisiert.</w:t>
            </w:r>
          </w:p>
        </w:tc>
      </w:tr>
      <w:tr w:rsidR="00505EC9" w14:paraId="7807C8DC" w14:textId="77777777" w:rsidTr="00F83E23">
        <w:trPr>
          <w:trHeight w:val="1432"/>
        </w:trPr>
        <w:tc>
          <w:tcPr>
            <w:tcW w:w="850" w:type="dxa"/>
            <w:tcBorders>
              <w:top w:val="single" w:sz="4" w:space="0" w:color="196BAC"/>
              <w:left w:val="single" w:sz="4" w:space="0" w:color="196BAC"/>
              <w:bottom w:val="single" w:sz="4" w:space="0" w:color="196BAC"/>
              <w:right w:val="single" w:sz="4" w:space="0" w:color="196BAC"/>
            </w:tcBorders>
          </w:tcPr>
          <w:p w14:paraId="7353286F"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58430C8E" w14:textId="49B9B890" w:rsidR="00505EC9" w:rsidRDefault="006318FC">
            <w:pPr>
              <w:pStyle w:val="TableParagraph"/>
              <w:spacing w:before="69" w:line="252" w:lineRule="auto"/>
              <w:ind w:left="112" w:right="205"/>
              <w:rPr>
                <w:sz w:val="19"/>
              </w:rPr>
            </w:pPr>
            <w:r>
              <w:rPr>
                <w:color w:val="231F20"/>
                <w:sz w:val="19"/>
              </w:rPr>
              <w:t xml:space="preserve">Die SuS erfassen die Bedeutung von </w:t>
            </w:r>
            <w:r>
              <w:rPr>
                <w:rFonts w:ascii="Myriad Pro" w:hAnsi="Myriad Pro"/>
                <w:i/>
                <w:color w:val="231F20"/>
                <w:sz w:val="19"/>
              </w:rPr>
              <w:t xml:space="preserve">„Gastarbeitern“ </w:t>
            </w:r>
            <w:r>
              <w:rPr>
                <w:color w:val="231F20"/>
                <w:sz w:val="19"/>
              </w:rPr>
              <w:t>für</w:t>
            </w:r>
            <w:r>
              <w:rPr>
                <w:color w:val="231F20"/>
                <w:spacing w:val="-5"/>
                <w:sz w:val="19"/>
              </w:rPr>
              <w:t xml:space="preserve"> </w:t>
            </w:r>
            <w:r>
              <w:rPr>
                <w:color w:val="231F20"/>
                <w:sz w:val="19"/>
              </w:rPr>
              <w:t>die</w:t>
            </w:r>
            <w:r>
              <w:rPr>
                <w:color w:val="231F20"/>
                <w:spacing w:val="-5"/>
                <w:sz w:val="19"/>
              </w:rPr>
              <w:t xml:space="preserve"> </w:t>
            </w:r>
            <w:r>
              <w:rPr>
                <w:color w:val="231F20"/>
                <w:sz w:val="19"/>
              </w:rPr>
              <w:t>wirtschaftliche</w:t>
            </w:r>
            <w:r>
              <w:rPr>
                <w:color w:val="231F20"/>
                <w:spacing w:val="-5"/>
                <w:sz w:val="19"/>
              </w:rPr>
              <w:t xml:space="preserve"> </w:t>
            </w:r>
            <w:r>
              <w:rPr>
                <w:color w:val="231F20"/>
                <w:sz w:val="19"/>
              </w:rPr>
              <w:t>und</w:t>
            </w:r>
            <w:r>
              <w:rPr>
                <w:color w:val="231F20"/>
                <w:spacing w:val="-5"/>
                <w:sz w:val="19"/>
              </w:rPr>
              <w:t xml:space="preserve"> </w:t>
            </w:r>
            <w:r>
              <w:rPr>
                <w:color w:val="231F20"/>
                <w:sz w:val="19"/>
              </w:rPr>
              <w:t xml:space="preserve">gesellschaftliche Entwicklung der Bundesrepublik (bis Ende der </w:t>
            </w:r>
            <w:r>
              <w:rPr>
                <w:color w:val="231F20"/>
                <w:spacing w:val="-2"/>
                <w:sz w:val="19"/>
              </w:rPr>
              <w:t>1960er-Jahre).</w:t>
            </w:r>
          </w:p>
        </w:tc>
        <w:tc>
          <w:tcPr>
            <w:tcW w:w="2834" w:type="dxa"/>
            <w:tcBorders>
              <w:top w:val="single" w:sz="4" w:space="0" w:color="196BAC"/>
              <w:left w:val="single" w:sz="4" w:space="0" w:color="196BAC"/>
              <w:bottom w:val="single" w:sz="4" w:space="0" w:color="196BAC"/>
              <w:right w:val="single" w:sz="4" w:space="0" w:color="196BAC"/>
            </w:tcBorders>
          </w:tcPr>
          <w:p w14:paraId="1F458286" w14:textId="77777777" w:rsidR="00505EC9" w:rsidRDefault="006318FC">
            <w:pPr>
              <w:pStyle w:val="TableParagraph"/>
              <w:spacing w:before="69" w:line="252" w:lineRule="auto"/>
              <w:ind w:right="178"/>
              <w:rPr>
                <w:rFonts w:ascii="Myriad Pro" w:hAnsi="Myriad Pro"/>
                <w:i/>
                <w:sz w:val="19"/>
              </w:rPr>
            </w:pPr>
            <w:r>
              <w:rPr>
                <w:color w:val="231F20"/>
                <w:sz w:val="19"/>
              </w:rPr>
              <w:t>bundesdeutsche</w:t>
            </w:r>
            <w:r>
              <w:rPr>
                <w:color w:val="231F20"/>
                <w:spacing w:val="-11"/>
                <w:sz w:val="19"/>
              </w:rPr>
              <w:t xml:space="preserve"> </w:t>
            </w:r>
            <w:r>
              <w:rPr>
                <w:color w:val="231F20"/>
                <w:sz w:val="19"/>
              </w:rPr>
              <w:t>Gesellschaft</w:t>
            </w:r>
            <w:r>
              <w:rPr>
                <w:color w:val="231F20"/>
                <w:spacing w:val="-10"/>
                <w:sz w:val="19"/>
              </w:rPr>
              <w:t xml:space="preserve"> </w:t>
            </w:r>
            <w:r>
              <w:rPr>
                <w:color w:val="231F20"/>
                <w:sz w:val="19"/>
              </w:rPr>
              <w:t xml:space="preserve">in der Ära </w:t>
            </w:r>
            <w:r>
              <w:rPr>
                <w:rFonts w:ascii="Myriad Pro" w:hAnsi="Myriad Pro"/>
                <w:i/>
                <w:color w:val="231F20"/>
                <w:sz w:val="19"/>
              </w:rPr>
              <w:t>Adenauer</w:t>
            </w:r>
            <w:r>
              <w:rPr>
                <w:color w:val="231F20"/>
                <w:sz w:val="19"/>
              </w:rPr>
              <w:t xml:space="preserve">: Anwerbung von </w:t>
            </w:r>
            <w:r>
              <w:rPr>
                <w:rFonts w:ascii="Myriad Pro" w:hAnsi="Myriad Pro"/>
                <w:i/>
                <w:color w:val="231F20"/>
                <w:sz w:val="19"/>
              </w:rPr>
              <w:t>„Gastarbeitern“</w:t>
            </w:r>
          </w:p>
          <w:p w14:paraId="48AD077A" w14:textId="77777777" w:rsidR="00505EC9" w:rsidRDefault="006318FC">
            <w:pPr>
              <w:pStyle w:val="TableParagraph"/>
              <w:spacing w:before="115"/>
              <w:rPr>
                <w:sz w:val="19"/>
              </w:rPr>
            </w:pPr>
            <w:r>
              <w:rPr>
                <w:color w:val="231F20"/>
                <w:sz w:val="19"/>
              </w:rPr>
              <w:t>Grundlegender</w:t>
            </w:r>
            <w:r>
              <w:rPr>
                <w:color w:val="231F20"/>
                <w:spacing w:val="-2"/>
                <w:sz w:val="19"/>
              </w:rPr>
              <w:t xml:space="preserve"> Begriff:</w:t>
            </w:r>
          </w:p>
          <w:p w14:paraId="3104A106" w14:textId="77777777" w:rsidR="00505EC9" w:rsidRDefault="006318FC">
            <w:pPr>
              <w:pStyle w:val="TableParagraph"/>
              <w:spacing w:before="12"/>
              <w:rPr>
                <w:rFonts w:ascii="Myriad Pro" w:hAnsi="Myriad Pro"/>
                <w:i/>
                <w:sz w:val="19"/>
              </w:rPr>
            </w:pPr>
            <w:r>
              <w:rPr>
                <w:rFonts w:ascii="Myriad Pro" w:hAnsi="Myriad Pro"/>
                <w:i/>
                <w:color w:val="231F20"/>
                <w:spacing w:val="-2"/>
                <w:sz w:val="19"/>
              </w:rPr>
              <w:t>„Gastarbeiter“</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19A22485" w14:textId="77777777" w:rsidR="00505EC9" w:rsidRDefault="006318FC">
            <w:pPr>
              <w:pStyle w:val="TableParagraph"/>
              <w:spacing w:before="69" w:line="252" w:lineRule="auto"/>
              <w:ind w:right="213"/>
              <w:rPr>
                <w:sz w:val="19"/>
              </w:rPr>
            </w:pPr>
            <w:r>
              <w:rPr>
                <w:color w:val="231F20"/>
                <w:spacing w:val="-2"/>
                <w:sz w:val="19"/>
              </w:rPr>
              <w:t>Gesellschaftliche</w:t>
            </w:r>
            <w:r>
              <w:rPr>
                <w:color w:val="231F20"/>
                <w:sz w:val="19"/>
              </w:rPr>
              <w:t xml:space="preserve"> Entwicklungen</w:t>
            </w:r>
            <w:r>
              <w:rPr>
                <w:color w:val="231F20"/>
                <w:spacing w:val="-8"/>
                <w:sz w:val="19"/>
              </w:rPr>
              <w:t xml:space="preserve"> </w:t>
            </w:r>
            <w:r>
              <w:rPr>
                <w:color w:val="231F20"/>
                <w:sz w:val="19"/>
              </w:rPr>
              <w:t>in</w:t>
            </w:r>
            <w:r>
              <w:rPr>
                <w:color w:val="231F20"/>
                <w:spacing w:val="-8"/>
                <w:sz w:val="19"/>
              </w:rPr>
              <w:t xml:space="preserve"> </w:t>
            </w:r>
            <w:r>
              <w:rPr>
                <w:color w:val="231F20"/>
                <w:sz w:val="19"/>
              </w:rPr>
              <w:t>der</w:t>
            </w:r>
            <w:r>
              <w:rPr>
                <w:color w:val="231F20"/>
                <w:spacing w:val="-8"/>
                <w:sz w:val="19"/>
              </w:rPr>
              <w:t xml:space="preserve"> </w:t>
            </w:r>
            <w:r>
              <w:rPr>
                <w:color w:val="231F20"/>
                <w:sz w:val="19"/>
              </w:rPr>
              <w:t>BRD</w:t>
            </w:r>
            <w:r>
              <w:rPr>
                <w:color w:val="231F20"/>
                <w:spacing w:val="-8"/>
                <w:sz w:val="19"/>
              </w:rPr>
              <w:t xml:space="preserve"> </w:t>
            </w:r>
            <w:r>
              <w:rPr>
                <w:color w:val="231F20"/>
                <w:sz w:val="19"/>
              </w:rPr>
              <w:t>(I)</w:t>
            </w:r>
          </w:p>
        </w:tc>
        <w:tc>
          <w:tcPr>
            <w:tcW w:w="964" w:type="dxa"/>
            <w:tcBorders>
              <w:top w:val="single" w:sz="4" w:space="0" w:color="196BAC"/>
              <w:left w:val="single" w:sz="4" w:space="0" w:color="196BAC"/>
              <w:bottom w:val="single" w:sz="4" w:space="0" w:color="196BAC"/>
              <w:right w:val="single" w:sz="4" w:space="0" w:color="196BAC"/>
            </w:tcBorders>
          </w:tcPr>
          <w:p w14:paraId="7C5FC4C6" w14:textId="77777777" w:rsidR="00505EC9" w:rsidRDefault="006318FC">
            <w:pPr>
              <w:pStyle w:val="TableParagraph"/>
              <w:spacing w:before="69"/>
              <w:rPr>
                <w:sz w:val="19"/>
              </w:rPr>
            </w:pPr>
            <w:r>
              <w:rPr>
                <w:color w:val="231F20"/>
                <w:spacing w:val="-4"/>
                <w:sz w:val="19"/>
              </w:rPr>
              <w:t>56/57</w:t>
            </w:r>
          </w:p>
        </w:tc>
        <w:tc>
          <w:tcPr>
            <w:tcW w:w="3118" w:type="dxa"/>
            <w:tcBorders>
              <w:top w:val="single" w:sz="4" w:space="0" w:color="196BAC"/>
              <w:left w:val="single" w:sz="4" w:space="0" w:color="196BAC"/>
              <w:bottom w:val="single" w:sz="4" w:space="0" w:color="196BAC"/>
              <w:right w:val="single" w:sz="4" w:space="0" w:color="196BAC"/>
            </w:tcBorders>
          </w:tcPr>
          <w:p w14:paraId="66A8E28A" w14:textId="466D545B" w:rsidR="00505EC9" w:rsidRDefault="006318FC" w:rsidP="001A31D4">
            <w:pPr>
              <w:pStyle w:val="TableParagraph"/>
              <w:spacing w:before="69" w:line="252" w:lineRule="auto"/>
              <w:ind w:right="134"/>
              <w:rPr>
                <w:sz w:val="19"/>
              </w:rPr>
            </w:pPr>
            <w:r>
              <w:rPr>
                <w:color w:val="231F20"/>
                <w:sz w:val="19"/>
              </w:rPr>
              <w:t>Zur Rolle der Arbeitsmigranten („Gastarbeiter“)</w:t>
            </w:r>
            <w:r>
              <w:rPr>
                <w:color w:val="231F20"/>
                <w:spacing w:val="-11"/>
                <w:sz w:val="19"/>
              </w:rPr>
              <w:t xml:space="preserve"> </w:t>
            </w:r>
            <w:r>
              <w:rPr>
                <w:color w:val="231F20"/>
                <w:sz w:val="19"/>
              </w:rPr>
              <w:t>Vertiefung</w:t>
            </w:r>
            <w:r>
              <w:rPr>
                <w:color w:val="231F20"/>
                <w:spacing w:val="-8"/>
                <w:sz w:val="19"/>
              </w:rPr>
              <w:t xml:space="preserve"> </w:t>
            </w:r>
            <w:r>
              <w:rPr>
                <w:color w:val="231F20"/>
                <w:sz w:val="19"/>
              </w:rPr>
              <w:t>z.</w:t>
            </w:r>
            <w:r>
              <w:rPr>
                <w:color w:val="231F20"/>
                <w:spacing w:val="-18"/>
                <w:sz w:val="19"/>
              </w:rPr>
              <w:t xml:space="preserve"> </w:t>
            </w:r>
            <w:r>
              <w:rPr>
                <w:color w:val="231F20"/>
                <w:sz w:val="19"/>
              </w:rPr>
              <w:t>B.</w:t>
            </w:r>
            <w:r>
              <w:rPr>
                <w:color w:val="231F20"/>
                <w:spacing w:val="-5"/>
                <w:sz w:val="19"/>
              </w:rPr>
              <w:t xml:space="preserve"> </w:t>
            </w:r>
            <w:r>
              <w:rPr>
                <w:color w:val="231F20"/>
                <w:sz w:val="19"/>
              </w:rPr>
              <w:t>durch Schlager („Zwei</w:t>
            </w:r>
            <w:r>
              <w:rPr>
                <w:color w:val="231F20"/>
                <w:spacing w:val="3"/>
                <w:sz w:val="19"/>
              </w:rPr>
              <w:t xml:space="preserve"> </w:t>
            </w:r>
            <w:r>
              <w:rPr>
                <w:color w:val="231F20"/>
                <w:sz w:val="19"/>
              </w:rPr>
              <w:t>kleine</w:t>
            </w:r>
            <w:r>
              <w:rPr>
                <w:color w:val="231F20"/>
                <w:spacing w:val="3"/>
                <w:sz w:val="19"/>
              </w:rPr>
              <w:t xml:space="preserve"> </w:t>
            </w:r>
            <w:r>
              <w:rPr>
                <w:color w:val="231F20"/>
                <w:sz w:val="19"/>
              </w:rPr>
              <w:t>Italiener“</w:t>
            </w:r>
            <w:r>
              <w:rPr>
                <w:color w:val="231F20"/>
                <w:spacing w:val="3"/>
                <w:sz w:val="19"/>
              </w:rPr>
              <w:t xml:space="preserve"> </w:t>
            </w:r>
            <w:r>
              <w:rPr>
                <w:color w:val="231F20"/>
                <w:spacing w:val="-4"/>
                <w:sz w:val="19"/>
              </w:rPr>
              <w:t>bzw.</w:t>
            </w:r>
            <w:r w:rsidR="001A31D4">
              <w:rPr>
                <w:color w:val="231F20"/>
                <w:spacing w:val="-4"/>
                <w:sz w:val="19"/>
              </w:rPr>
              <w:t xml:space="preserve"> </w:t>
            </w:r>
            <w:r>
              <w:rPr>
                <w:color w:val="231F20"/>
                <w:sz w:val="19"/>
              </w:rPr>
              <w:t>„Griechischer</w:t>
            </w:r>
            <w:r>
              <w:rPr>
                <w:color w:val="231F20"/>
                <w:spacing w:val="-11"/>
                <w:sz w:val="19"/>
              </w:rPr>
              <w:t xml:space="preserve"> </w:t>
            </w:r>
            <w:r>
              <w:rPr>
                <w:color w:val="231F20"/>
                <w:sz w:val="19"/>
              </w:rPr>
              <w:t>Wein“)</w:t>
            </w:r>
            <w:r>
              <w:rPr>
                <w:color w:val="231F20"/>
                <w:spacing w:val="-10"/>
                <w:sz w:val="19"/>
              </w:rPr>
              <w:t xml:space="preserve"> </w:t>
            </w:r>
            <w:r>
              <w:rPr>
                <w:color w:val="231F20"/>
                <w:sz w:val="19"/>
              </w:rPr>
              <w:t>oder</w:t>
            </w:r>
            <w:r>
              <w:rPr>
                <w:color w:val="231F20"/>
                <w:spacing w:val="-11"/>
                <w:sz w:val="19"/>
              </w:rPr>
              <w:t xml:space="preserve"> </w:t>
            </w:r>
            <w:r>
              <w:rPr>
                <w:color w:val="231F20"/>
                <w:sz w:val="19"/>
              </w:rPr>
              <w:t>Film</w:t>
            </w:r>
            <w:r>
              <w:rPr>
                <w:color w:val="231F20"/>
                <w:spacing w:val="-24"/>
                <w:sz w:val="19"/>
              </w:rPr>
              <w:t xml:space="preserve"> </w:t>
            </w:r>
            <w:r>
              <w:rPr>
                <w:color w:val="231F20"/>
                <w:sz w:val="19"/>
              </w:rPr>
              <w:t>„Angst essen Seele auf“ u. a. möglich.</w:t>
            </w:r>
          </w:p>
        </w:tc>
      </w:tr>
    </w:tbl>
    <w:p w14:paraId="5DB18779"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7EA707FE" w14:textId="43B04FA6"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3E9FDEC6" w14:textId="77777777" w:rsidTr="00D46AFD">
        <w:trPr>
          <w:trHeight w:val="604"/>
        </w:trPr>
        <w:tc>
          <w:tcPr>
            <w:tcW w:w="850" w:type="dxa"/>
            <w:tcBorders>
              <w:left w:val="nil"/>
              <w:bottom w:val="nil"/>
            </w:tcBorders>
            <w:shd w:val="clear" w:color="auto" w:fill="196BAC"/>
            <w:tcMar>
              <w:top w:w="0" w:type="dxa"/>
            </w:tcMar>
          </w:tcPr>
          <w:p w14:paraId="68EA8FB6"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09981D73" w14:textId="77777777" w:rsidR="00505EC9" w:rsidRDefault="006318FC">
            <w:pPr>
              <w:pStyle w:val="TableParagraph"/>
              <w:spacing w:before="12"/>
              <w:ind w:left="112"/>
              <w:rPr>
                <w:rFonts w:ascii="MyriadPro-Semibold"/>
                <w:b/>
                <w:sz w:val="19"/>
              </w:rPr>
            </w:pPr>
            <w:r>
              <w:rPr>
                <w:rFonts w:ascii="MyriadPro-Semibold"/>
                <w:b/>
                <w:color w:val="FFFFFF"/>
                <w:sz w:val="19"/>
              </w:rPr>
              <w:t xml:space="preserve">9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2BAE8092"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2:</w:t>
            </w:r>
          </w:p>
          <w:p w14:paraId="608738EE" w14:textId="77777777" w:rsidR="00505EC9" w:rsidRDefault="006318FC">
            <w:pPr>
              <w:pStyle w:val="TableParagraph"/>
              <w:spacing w:before="12"/>
              <w:ind w:left="112"/>
              <w:rPr>
                <w:rFonts w:ascii="MyriadPro-Semibold"/>
                <w:b/>
                <w:sz w:val="19"/>
              </w:rPr>
            </w:pPr>
            <w:r>
              <w:rPr>
                <w:rFonts w:ascii="MyriadPro-Semibold"/>
                <w:b/>
                <w:color w:val="FFFFFF"/>
                <w:spacing w:val="-2"/>
                <w:sz w:val="19"/>
              </w:rPr>
              <w:t>Die</w:t>
            </w:r>
            <w:r>
              <w:rPr>
                <w:rFonts w:ascii="MyriadPro-Semibold"/>
                <w:b/>
                <w:color w:val="FFFFFF"/>
                <w:spacing w:val="-6"/>
                <w:sz w:val="19"/>
              </w:rPr>
              <w:t xml:space="preserve"> </w:t>
            </w:r>
            <w:r>
              <w:rPr>
                <w:rFonts w:ascii="MyriadPro-Semibold"/>
                <w:b/>
                <w:color w:val="FFFFFF"/>
                <w:spacing w:val="-2"/>
                <w:sz w:val="19"/>
              </w:rPr>
              <w:t>Teilung</w:t>
            </w:r>
            <w:r>
              <w:rPr>
                <w:rFonts w:ascii="MyriadPro-Semibold"/>
                <w:b/>
                <w:color w:val="FFFFFF"/>
                <w:spacing w:val="3"/>
                <w:sz w:val="19"/>
              </w:rPr>
              <w:t xml:space="preserve"> </w:t>
            </w:r>
            <w:r>
              <w:rPr>
                <w:rFonts w:ascii="MyriadPro-Semibold"/>
                <w:b/>
                <w:color w:val="FFFFFF"/>
                <w:spacing w:val="-2"/>
                <w:sz w:val="19"/>
              </w:rPr>
              <w:t>Deutschlands</w:t>
            </w:r>
          </w:p>
        </w:tc>
      </w:tr>
      <w:tr w:rsidR="00505EC9" w14:paraId="7A8E4D2E" w14:textId="77777777" w:rsidTr="00D46AFD">
        <w:trPr>
          <w:trHeight w:val="369"/>
        </w:trPr>
        <w:tc>
          <w:tcPr>
            <w:tcW w:w="850" w:type="dxa"/>
            <w:tcBorders>
              <w:top w:val="nil"/>
              <w:left w:val="nil"/>
              <w:bottom w:val="nil"/>
            </w:tcBorders>
            <w:shd w:val="clear" w:color="auto" w:fill="80ADCE"/>
            <w:tcMar>
              <w:top w:w="0" w:type="dxa"/>
            </w:tcMar>
          </w:tcPr>
          <w:p w14:paraId="16322361"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1C8404BA"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0FB607CC"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5555E7BD"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5BA81433"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5A1BE0DC"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17F7BEE5" w14:textId="77777777" w:rsidTr="00F83E23">
        <w:trPr>
          <w:trHeight w:val="3240"/>
        </w:trPr>
        <w:tc>
          <w:tcPr>
            <w:tcW w:w="850" w:type="dxa"/>
            <w:tcBorders>
              <w:top w:val="nil"/>
              <w:left w:val="single" w:sz="4" w:space="0" w:color="196BAC"/>
              <w:bottom w:val="single" w:sz="4" w:space="0" w:color="196BAC"/>
              <w:right w:val="single" w:sz="4" w:space="0" w:color="196BAC"/>
            </w:tcBorders>
          </w:tcPr>
          <w:p w14:paraId="4033E82E"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225EF9F7" w14:textId="77777777" w:rsidR="00505EC9" w:rsidRDefault="006318FC">
            <w:pPr>
              <w:pStyle w:val="TableParagraph"/>
              <w:spacing w:before="71" w:line="252" w:lineRule="auto"/>
              <w:ind w:left="112"/>
              <w:rPr>
                <w:sz w:val="19"/>
              </w:rPr>
            </w:pPr>
            <w:r>
              <w:rPr>
                <w:color w:val="231F20"/>
                <w:sz w:val="19"/>
              </w:rPr>
              <w:t>Die</w:t>
            </w:r>
            <w:r>
              <w:rPr>
                <w:color w:val="231F20"/>
                <w:spacing w:val="-5"/>
                <w:sz w:val="19"/>
              </w:rPr>
              <w:t xml:space="preserve"> </w:t>
            </w:r>
            <w:r>
              <w:rPr>
                <w:color w:val="231F20"/>
                <w:sz w:val="19"/>
              </w:rPr>
              <w:t>SuS</w:t>
            </w:r>
            <w:r>
              <w:rPr>
                <w:color w:val="231F20"/>
                <w:spacing w:val="-5"/>
                <w:sz w:val="19"/>
              </w:rPr>
              <w:t xml:space="preserve"> </w:t>
            </w:r>
            <w:r>
              <w:rPr>
                <w:color w:val="231F20"/>
                <w:sz w:val="19"/>
              </w:rPr>
              <w:t>erfassen</w:t>
            </w:r>
            <w:r>
              <w:rPr>
                <w:color w:val="231F20"/>
                <w:spacing w:val="-5"/>
                <w:sz w:val="19"/>
              </w:rPr>
              <w:t xml:space="preserve"> </w:t>
            </w:r>
            <w:r>
              <w:rPr>
                <w:color w:val="231F20"/>
                <w:sz w:val="19"/>
              </w:rPr>
              <w:t>zentrale</w:t>
            </w:r>
            <w:r>
              <w:rPr>
                <w:color w:val="231F20"/>
                <w:spacing w:val="-5"/>
                <w:sz w:val="19"/>
              </w:rPr>
              <w:t xml:space="preserve"> </w:t>
            </w:r>
            <w:r>
              <w:rPr>
                <w:color w:val="231F20"/>
                <w:sz w:val="19"/>
              </w:rPr>
              <w:t>Aspekte</w:t>
            </w:r>
            <w:r>
              <w:rPr>
                <w:color w:val="231F20"/>
                <w:spacing w:val="-5"/>
                <w:sz w:val="19"/>
              </w:rPr>
              <w:t xml:space="preserve"> </w:t>
            </w:r>
            <w:r>
              <w:rPr>
                <w:color w:val="231F20"/>
                <w:sz w:val="19"/>
              </w:rPr>
              <w:t>der</w:t>
            </w:r>
            <w:r>
              <w:rPr>
                <w:color w:val="231F20"/>
                <w:spacing w:val="-5"/>
                <w:sz w:val="19"/>
              </w:rPr>
              <w:t xml:space="preserve"> </w:t>
            </w:r>
            <w:r>
              <w:rPr>
                <w:color w:val="231F20"/>
                <w:sz w:val="19"/>
              </w:rPr>
              <w:t>Entwicklung jüdischen Lebens in Deutschland nach 1945.</w:t>
            </w:r>
          </w:p>
        </w:tc>
        <w:tc>
          <w:tcPr>
            <w:tcW w:w="2834" w:type="dxa"/>
            <w:tcBorders>
              <w:top w:val="nil"/>
              <w:left w:val="single" w:sz="4" w:space="0" w:color="196BAC"/>
              <w:bottom w:val="single" w:sz="4" w:space="0" w:color="196BAC"/>
              <w:right w:val="single" w:sz="4" w:space="0" w:color="196BAC"/>
            </w:tcBorders>
          </w:tcPr>
          <w:p w14:paraId="30A8369F" w14:textId="74EA50DD" w:rsidR="00505EC9" w:rsidRDefault="006318FC">
            <w:pPr>
              <w:pStyle w:val="TableParagraph"/>
              <w:spacing w:before="71" w:line="252" w:lineRule="auto"/>
              <w:ind w:left="112" w:right="178"/>
              <w:rPr>
                <w:sz w:val="19"/>
              </w:rPr>
            </w:pPr>
            <w:r>
              <w:rPr>
                <w:color w:val="231F20"/>
                <w:sz w:val="19"/>
              </w:rPr>
              <w:t>Umgang</w:t>
            </w:r>
            <w:r>
              <w:rPr>
                <w:color w:val="231F20"/>
                <w:spacing w:val="-11"/>
                <w:sz w:val="19"/>
              </w:rPr>
              <w:t xml:space="preserve"> </w:t>
            </w:r>
            <w:r>
              <w:rPr>
                <w:color w:val="231F20"/>
                <w:sz w:val="19"/>
              </w:rPr>
              <w:t>mit</w:t>
            </w:r>
            <w:r>
              <w:rPr>
                <w:color w:val="231F20"/>
                <w:spacing w:val="-10"/>
                <w:sz w:val="19"/>
              </w:rPr>
              <w:t xml:space="preserve"> </w:t>
            </w:r>
            <w:r>
              <w:rPr>
                <w:color w:val="231F20"/>
                <w:sz w:val="19"/>
              </w:rPr>
              <w:t>der</w:t>
            </w:r>
            <w:r>
              <w:rPr>
                <w:color w:val="231F20"/>
                <w:spacing w:val="-11"/>
                <w:sz w:val="19"/>
              </w:rPr>
              <w:t xml:space="preserve"> </w:t>
            </w:r>
            <w:r>
              <w:rPr>
                <w:color w:val="231F20"/>
                <w:sz w:val="19"/>
              </w:rPr>
              <w:t>NS-Vergangen</w:t>
            </w:r>
            <w:r>
              <w:rPr>
                <w:color w:val="231F20"/>
                <w:spacing w:val="-4"/>
                <w:sz w:val="19"/>
              </w:rPr>
              <w:t>heit</w:t>
            </w:r>
          </w:p>
          <w:p w14:paraId="40444CF3" w14:textId="77777777" w:rsidR="00505EC9" w:rsidRDefault="006318FC">
            <w:pPr>
              <w:pStyle w:val="TableParagraph"/>
              <w:spacing w:before="1" w:line="252" w:lineRule="auto"/>
              <w:ind w:left="112"/>
              <w:rPr>
                <w:sz w:val="19"/>
              </w:rPr>
            </w:pPr>
            <w:r>
              <w:rPr>
                <w:color w:val="231F20"/>
                <w:sz w:val="19"/>
              </w:rPr>
              <w:t>jüdisches</w:t>
            </w:r>
            <w:r>
              <w:rPr>
                <w:color w:val="231F20"/>
                <w:spacing w:val="-11"/>
                <w:sz w:val="19"/>
              </w:rPr>
              <w:t xml:space="preserve"> </w:t>
            </w:r>
            <w:r>
              <w:rPr>
                <w:color w:val="231F20"/>
                <w:sz w:val="19"/>
              </w:rPr>
              <w:t>Leben</w:t>
            </w:r>
            <w:r>
              <w:rPr>
                <w:color w:val="231F20"/>
                <w:spacing w:val="-10"/>
                <w:sz w:val="19"/>
              </w:rPr>
              <w:t xml:space="preserve"> </w:t>
            </w:r>
            <w:r>
              <w:rPr>
                <w:color w:val="231F20"/>
                <w:sz w:val="19"/>
              </w:rPr>
              <w:t>in</w:t>
            </w:r>
            <w:r>
              <w:rPr>
                <w:color w:val="231F20"/>
                <w:spacing w:val="-11"/>
                <w:sz w:val="19"/>
              </w:rPr>
              <w:t xml:space="preserve"> </w:t>
            </w:r>
            <w:r>
              <w:rPr>
                <w:color w:val="231F20"/>
                <w:sz w:val="19"/>
              </w:rPr>
              <w:t>Deutschland nach 1945</w:t>
            </w:r>
          </w:p>
        </w:tc>
        <w:tc>
          <w:tcPr>
            <w:tcW w:w="2551" w:type="dxa"/>
            <w:tcBorders>
              <w:top w:val="nil"/>
              <w:left w:val="single" w:sz="4" w:space="0" w:color="196BAC"/>
              <w:bottom w:val="single" w:sz="4" w:space="0" w:color="196BAC"/>
              <w:right w:val="single" w:sz="4" w:space="0" w:color="196BAC"/>
            </w:tcBorders>
            <w:shd w:val="solid" w:color="D4E0F1" w:fill="D1DFEC"/>
          </w:tcPr>
          <w:p w14:paraId="1748E24B" w14:textId="77777777" w:rsidR="00505EC9" w:rsidRDefault="006318FC">
            <w:pPr>
              <w:pStyle w:val="TableParagraph"/>
              <w:spacing w:before="71" w:line="252" w:lineRule="auto"/>
              <w:ind w:right="213"/>
              <w:rPr>
                <w:sz w:val="19"/>
              </w:rPr>
            </w:pPr>
            <w:r>
              <w:rPr>
                <w:color w:val="231F20"/>
                <w:spacing w:val="-2"/>
                <w:sz w:val="19"/>
              </w:rPr>
              <w:t>Gesellschaftliche</w:t>
            </w:r>
            <w:r>
              <w:rPr>
                <w:color w:val="231F20"/>
                <w:sz w:val="19"/>
              </w:rPr>
              <w:t xml:space="preserve"> Entwicklungen</w:t>
            </w:r>
            <w:r>
              <w:rPr>
                <w:color w:val="231F20"/>
                <w:spacing w:val="-8"/>
                <w:sz w:val="19"/>
              </w:rPr>
              <w:t xml:space="preserve"> </w:t>
            </w:r>
            <w:r>
              <w:rPr>
                <w:color w:val="231F20"/>
                <w:sz w:val="19"/>
              </w:rPr>
              <w:t>in</w:t>
            </w:r>
            <w:r>
              <w:rPr>
                <w:color w:val="231F20"/>
                <w:spacing w:val="-8"/>
                <w:sz w:val="19"/>
              </w:rPr>
              <w:t xml:space="preserve"> </w:t>
            </w:r>
            <w:r>
              <w:rPr>
                <w:color w:val="231F20"/>
                <w:sz w:val="19"/>
              </w:rPr>
              <w:t>der</w:t>
            </w:r>
            <w:r>
              <w:rPr>
                <w:color w:val="231F20"/>
                <w:spacing w:val="-8"/>
                <w:sz w:val="19"/>
              </w:rPr>
              <w:t xml:space="preserve"> </w:t>
            </w:r>
            <w:r>
              <w:rPr>
                <w:color w:val="231F20"/>
                <w:sz w:val="19"/>
              </w:rPr>
              <w:t>BRD</w:t>
            </w:r>
            <w:r>
              <w:rPr>
                <w:color w:val="231F20"/>
                <w:spacing w:val="-8"/>
                <w:sz w:val="19"/>
              </w:rPr>
              <w:t xml:space="preserve"> </w:t>
            </w:r>
            <w:r>
              <w:rPr>
                <w:color w:val="231F20"/>
                <w:sz w:val="19"/>
              </w:rPr>
              <w:t>(II)</w:t>
            </w:r>
          </w:p>
        </w:tc>
        <w:tc>
          <w:tcPr>
            <w:tcW w:w="964" w:type="dxa"/>
            <w:tcBorders>
              <w:top w:val="nil"/>
              <w:left w:val="single" w:sz="4" w:space="0" w:color="196BAC"/>
              <w:bottom w:val="single" w:sz="4" w:space="0" w:color="196BAC"/>
              <w:right w:val="single" w:sz="4" w:space="0" w:color="196BAC"/>
            </w:tcBorders>
          </w:tcPr>
          <w:p w14:paraId="621E0CD1" w14:textId="77777777" w:rsidR="00505EC9" w:rsidRDefault="006318FC">
            <w:pPr>
              <w:pStyle w:val="TableParagraph"/>
              <w:spacing w:before="71"/>
              <w:rPr>
                <w:sz w:val="19"/>
              </w:rPr>
            </w:pPr>
            <w:r>
              <w:rPr>
                <w:color w:val="231F20"/>
                <w:spacing w:val="-4"/>
                <w:sz w:val="19"/>
              </w:rPr>
              <w:t>58/59</w:t>
            </w:r>
          </w:p>
        </w:tc>
        <w:tc>
          <w:tcPr>
            <w:tcW w:w="3118" w:type="dxa"/>
            <w:tcBorders>
              <w:top w:val="nil"/>
              <w:left w:val="single" w:sz="4" w:space="0" w:color="196BAC"/>
              <w:bottom w:val="single" w:sz="4" w:space="0" w:color="196BAC"/>
              <w:right w:val="single" w:sz="4" w:space="0" w:color="196BAC"/>
            </w:tcBorders>
          </w:tcPr>
          <w:p w14:paraId="35DEA942" w14:textId="5C2D2558" w:rsidR="00505EC9" w:rsidRDefault="006318FC">
            <w:pPr>
              <w:pStyle w:val="TableParagraph"/>
              <w:spacing w:before="71" w:line="252" w:lineRule="auto"/>
              <w:ind w:right="134"/>
              <w:rPr>
                <w:sz w:val="19"/>
              </w:rPr>
            </w:pPr>
            <w:r>
              <w:rPr>
                <w:color w:val="231F20"/>
                <w:sz w:val="19"/>
              </w:rPr>
              <w:t>AA</w:t>
            </w:r>
            <w:r>
              <w:rPr>
                <w:color w:val="231F20"/>
                <w:spacing w:val="-2"/>
                <w:sz w:val="19"/>
              </w:rPr>
              <w:t xml:space="preserve"> </w:t>
            </w:r>
            <w:r>
              <w:rPr>
                <w:color w:val="231F20"/>
                <w:sz w:val="19"/>
              </w:rPr>
              <w:t>3:</w:t>
            </w:r>
            <w:r>
              <w:rPr>
                <w:color w:val="231F20"/>
                <w:sz w:val="19"/>
              </w:rPr>
              <w:t xml:space="preserve"> Sach- und Werturteilskompetenz. Zur Vertiefung eignen sich die Fragen nach einer angemessenen Gedenkkultur,</w:t>
            </w:r>
            <w:r>
              <w:rPr>
                <w:color w:val="231F20"/>
                <w:spacing w:val="-11"/>
                <w:sz w:val="19"/>
              </w:rPr>
              <w:t xml:space="preserve"> </w:t>
            </w:r>
            <w:r>
              <w:rPr>
                <w:color w:val="231F20"/>
                <w:sz w:val="19"/>
              </w:rPr>
              <w:t>Wiedergutmachung und nach dem jüdischen Leben in Deutschland</w:t>
            </w:r>
            <w:r>
              <w:rPr>
                <w:color w:val="231F20"/>
                <w:spacing w:val="-11"/>
                <w:sz w:val="19"/>
              </w:rPr>
              <w:t xml:space="preserve"> </w:t>
            </w:r>
            <w:r>
              <w:rPr>
                <w:color w:val="231F20"/>
                <w:sz w:val="19"/>
              </w:rPr>
              <w:t>und</w:t>
            </w:r>
            <w:r>
              <w:rPr>
                <w:color w:val="231F20"/>
                <w:spacing w:val="-10"/>
                <w:sz w:val="19"/>
              </w:rPr>
              <w:t xml:space="preserve"> </w:t>
            </w:r>
            <w:r>
              <w:rPr>
                <w:color w:val="231F20"/>
                <w:sz w:val="19"/>
              </w:rPr>
              <w:t>Bayern.</w:t>
            </w:r>
            <w:r>
              <w:rPr>
                <w:color w:val="231F20"/>
                <w:spacing w:val="-11"/>
                <w:sz w:val="19"/>
              </w:rPr>
              <w:t xml:space="preserve"> </w:t>
            </w:r>
            <w:r>
              <w:rPr>
                <w:color w:val="231F20"/>
                <w:sz w:val="19"/>
              </w:rPr>
              <w:t>Empfohlen sei z.</w:t>
            </w:r>
            <w:r>
              <w:rPr>
                <w:color w:val="231F20"/>
                <w:spacing w:val="-7"/>
                <w:sz w:val="19"/>
              </w:rPr>
              <w:t xml:space="preserve"> </w:t>
            </w:r>
            <w:r>
              <w:rPr>
                <w:color w:val="231F20"/>
                <w:sz w:val="19"/>
              </w:rPr>
              <w:t>B.</w:t>
            </w:r>
            <w:r>
              <w:rPr>
                <w:color w:val="231F20"/>
                <w:spacing w:val="-16"/>
                <w:sz w:val="19"/>
              </w:rPr>
              <w:t xml:space="preserve"> </w:t>
            </w:r>
            <w:r>
              <w:rPr>
                <w:color w:val="231F20"/>
                <w:sz w:val="19"/>
              </w:rPr>
              <w:t>„Shalom“, eine Sendung der jüdischen</w:t>
            </w:r>
            <w:r>
              <w:rPr>
                <w:color w:val="231F20"/>
                <w:spacing w:val="-9"/>
                <w:sz w:val="19"/>
              </w:rPr>
              <w:t xml:space="preserve"> </w:t>
            </w:r>
            <w:r>
              <w:rPr>
                <w:color w:val="231F20"/>
                <w:sz w:val="19"/>
              </w:rPr>
              <w:t>Kultusgemeinde</w:t>
            </w:r>
            <w:r>
              <w:rPr>
                <w:color w:val="231F20"/>
                <w:spacing w:val="-9"/>
                <w:sz w:val="19"/>
              </w:rPr>
              <w:t xml:space="preserve"> </w:t>
            </w:r>
            <w:r>
              <w:rPr>
                <w:color w:val="231F20"/>
                <w:sz w:val="19"/>
              </w:rPr>
              <w:t>in</w:t>
            </w:r>
            <w:r>
              <w:rPr>
                <w:color w:val="231F20"/>
                <w:spacing w:val="-9"/>
                <w:sz w:val="19"/>
              </w:rPr>
              <w:t xml:space="preserve"> </w:t>
            </w:r>
            <w:r>
              <w:rPr>
                <w:color w:val="231F20"/>
                <w:sz w:val="19"/>
              </w:rPr>
              <w:t>Bayern auf BR2.</w:t>
            </w:r>
          </w:p>
          <w:p w14:paraId="3A102211" w14:textId="77777777" w:rsidR="00505EC9" w:rsidRDefault="006318FC">
            <w:pPr>
              <w:pStyle w:val="TableParagraph"/>
              <w:spacing w:before="5" w:line="252" w:lineRule="auto"/>
              <w:ind w:right="184"/>
              <w:rPr>
                <w:sz w:val="19"/>
              </w:rPr>
            </w:pPr>
            <w:r>
              <w:rPr>
                <w:color w:val="231F20"/>
                <w:sz w:val="19"/>
              </w:rPr>
              <w:t>Die Haltung des DDR-Regimes gegenüber Jüdinnen und Juden steht</w:t>
            </w:r>
            <w:r>
              <w:rPr>
                <w:color w:val="231F20"/>
                <w:spacing w:val="-10"/>
                <w:sz w:val="19"/>
              </w:rPr>
              <w:t xml:space="preserve"> </w:t>
            </w:r>
            <w:r>
              <w:rPr>
                <w:color w:val="231F20"/>
                <w:sz w:val="19"/>
              </w:rPr>
              <w:t>im</w:t>
            </w:r>
            <w:r>
              <w:rPr>
                <w:color w:val="231F20"/>
                <w:spacing w:val="-10"/>
                <w:sz w:val="19"/>
              </w:rPr>
              <w:t xml:space="preserve"> </w:t>
            </w:r>
            <w:r>
              <w:rPr>
                <w:color w:val="231F20"/>
                <w:sz w:val="19"/>
              </w:rPr>
              <w:t>Zusammenhang</w:t>
            </w:r>
            <w:r>
              <w:rPr>
                <w:color w:val="231F20"/>
                <w:spacing w:val="-10"/>
                <w:sz w:val="19"/>
              </w:rPr>
              <w:t xml:space="preserve"> </w:t>
            </w:r>
            <w:r>
              <w:rPr>
                <w:color w:val="231F20"/>
                <w:sz w:val="19"/>
              </w:rPr>
              <w:t>mit</w:t>
            </w:r>
            <w:r>
              <w:rPr>
                <w:color w:val="231F20"/>
                <w:spacing w:val="-10"/>
                <w:sz w:val="19"/>
              </w:rPr>
              <w:t xml:space="preserve"> </w:t>
            </w:r>
            <w:r>
              <w:rPr>
                <w:color w:val="231F20"/>
                <w:sz w:val="19"/>
              </w:rPr>
              <w:t xml:space="preserve">seinem </w:t>
            </w:r>
            <w:r>
              <w:rPr>
                <w:color w:val="231F20"/>
                <w:spacing w:val="-2"/>
                <w:sz w:val="19"/>
              </w:rPr>
              <w:t>Selbstverständnis.</w:t>
            </w:r>
          </w:p>
        </w:tc>
      </w:tr>
      <w:tr w:rsidR="00505EC9" w14:paraId="46843552" w14:textId="77777777" w:rsidTr="00F83E23">
        <w:trPr>
          <w:trHeight w:val="2039"/>
        </w:trPr>
        <w:tc>
          <w:tcPr>
            <w:tcW w:w="850" w:type="dxa"/>
            <w:tcBorders>
              <w:top w:val="single" w:sz="4" w:space="0" w:color="196BAC"/>
              <w:left w:val="single" w:sz="4" w:space="0" w:color="196BAC"/>
              <w:bottom w:val="single" w:sz="4" w:space="0" w:color="196BAC"/>
              <w:right w:val="single" w:sz="4" w:space="0" w:color="196BAC"/>
            </w:tcBorders>
          </w:tcPr>
          <w:p w14:paraId="16630D11"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70F90FA7" w14:textId="4AFE92EF" w:rsidR="00505EC9" w:rsidRDefault="006318FC">
            <w:pPr>
              <w:pStyle w:val="TableParagraph"/>
              <w:spacing w:line="252" w:lineRule="auto"/>
              <w:ind w:left="112" w:right="136"/>
              <w:rPr>
                <w:sz w:val="19"/>
              </w:rPr>
            </w:pPr>
            <w:r>
              <w:rPr>
                <w:color w:val="231F20"/>
                <w:sz w:val="19"/>
              </w:rPr>
              <w:t>Die SuS vergleichen die […] gesellschaftlichen Verhältnisse in beiden deutschen Staaten und schätzen</w:t>
            </w:r>
            <w:r>
              <w:rPr>
                <w:color w:val="231F20"/>
                <w:spacing w:val="-3"/>
                <w:sz w:val="19"/>
              </w:rPr>
              <w:t xml:space="preserve"> </w:t>
            </w:r>
            <w:r>
              <w:rPr>
                <w:color w:val="231F20"/>
                <w:sz w:val="19"/>
              </w:rPr>
              <w:t>sie</w:t>
            </w:r>
            <w:r>
              <w:rPr>
                <w:color w:val="231F20"/>
                <w:spacing w:val="-3"/>
                <w:sz w:val="19"/>
              </w:rPr>
              <w:t xml:space="preserve"> </w:t>
            </w:r>
            <w:r>
              <w:rPr>
                <w:color w:val="231F20"/>
                <w:sz w:val="19"/>
              </w:rPr>
              <w:t>hinsichtlich</w:t>
            </w:r>
            <w:r>
              <w:rPr>
                <w:color w:val="231F20"/>
                <w:spacing w:val="-3"/>
                <w:sz w:val="19"/>
              </w:rPr>
              <w:t xml:space="preserve"> </w:t>
            </w:r>
            <w:r>
              <w:rPr>
                <w:color w:val="231F20"/>
                <w:sz w:val="19"/>
              </w:rPr>
              <w:t>ihres</w:t>
            </w:r>
            <w:r>
              <w:rPr>
                <w:color w:val="231F20"/>
                <w:spacing w:val="-3"/>
                <w:sz w:val="19"/>
              </w:rPr>
              <w:t xml:space="preserve"> </w:t>
            </w:r>
            <w:r>
              <w:rPr>
                <w:color w:val="231F20"/>
                <w:sz w:val="19"/>
              </w:rPr>
              <w:t>diktatorischen</w:t>
            </w:r>
            <w:r>
              <w:rPr>
                <w:color w:val="231F20"/>
                <w:spacing w:val="-3"/>
                <w:sz w:val="19"/>
              </w:rPr>
              <w:t xml:space="preserve"> </w:t>
            </w:r>
            <w:r>
              <w:rPr>
                <w:color w:val="231F20"/>
                <w:sz w:val="19"/>
              </w:rPr>
              <w:t>bzw. freiheitlichen Charakters ein. Dabei erkennen sie den Zusammenhang von Lebensverhältnissen und politisch-gesellschaftlicher Ordnung für die Akzeptanz</w:t>
            </w:r>
            <w:r>
              <w:rPr>
                <w:color w:val="231F20"/>
                <w:spacing w:val="-7"/>
                <w:sz w:val="19"/>
              </w:rPr>
              <w:t xml:space="preserve"> </w:t>
            </w:r>
            <w:r>
              <w:rPr>
                <w:color w:val="231F20"/>
                <w:sz w:val="19"/>
              </w:rPr>
              <w:t>der</w:t>
            </w:r>
            <w:r>
              <w:rPr>
                <w:color w:val="231F20"/>
                <w:spacing w:val="-7"/>
                <w:sz w:val="19"/>
              </w:rPr>
              <w:t xml:space="preserve"> </w:t>
            </w:r>
            <w:r>
              <w:rPr>
                <w:color w:val="231F20"/>
                <w:sz w:val="19"/>
              </w:rPr>
              <w:t>staatlichen</w:t>
            </w:r>
            <w:r>
              <w:rPr>
                <w:color w:val="231F20"/>
                <w:spacing w:val="-7"/>
                <w:sz w:val="19"/>
              </w:rPr>
              <w:t xml:space="preserve"> </w:t>
            </w:r>
            <w:r>
              <w:rPr>
                <w:color w:val="231F20"/>
                <w:sz w:val="19"/>
              </w:rPr>
              <w:t>Systeme</w:t>
            </w:r>
            <w:r>
              <w:rPr>
                <w:color w:val="231F20"/>
                <w:spacing w:val="-7"/>
                <w:sz w:val="19"/>
              </w:rPr>
              <w:t xml:space="preserve"> </w:t>
            </w:r>
            <w:r>
              <w:rPr>
                <w:color w:val="231F20"/>
                <w:sz w:val="19"/>
              </w:rPr>
              <w:t>in</w:t>
            </w:r>
            <w:r>
              <w:rPr>
                <w:color w:val="231F20"/>
                <w:spacing w:val="-7"/>
                <w:sz w:val="19"/>
              </w:rPr>
              <w:t xml:space="preserve"> </w:t>
            </w:r>
            <w:r>
              <w:rPr>
                <w:color w:val="231F20"/>
                <w:sz w:val="19"/>
              </w:rPr>
              <w:t>der</w:t>
            </w:r>
            <w:r>
              <w:rPr>
                <w:color w:val="231F20"/>
                <w:spacing w:val="-7"/>
                <w:sz w:val="19"/>
              </w:rPr>
              <w:t xml:space="preserve"> </w:t>
            </w:r>
            <w:r>
              <w:rPr>
                <w:color w:val="231F20"/>
                <w:sz w:val="19"/>
              </w:rPr>
              <w:t>Bundesrepublik und in der DDR.</w:t>
            </w:r>
          </w:p>
        </w:tc>
        <w:tc>
          <w:tcPr>
            <w:tcW w:w="2834" w:type="dxa"/>
            <w:tcBorders>
              <w:top w:val="single" w:sz="4" w:space="0" w:color="196BAC"/>
              <w:left w:val="single" w:sz="4" w:space="0" w:color="196BAC"/>
              <w:bottom w:val="single" w:sz="4" w:space="0" w:color="196BAC"/>
              <w:right w:val="single" w:sz="4" w:space="0" w:color="196BAC"/>
            </w:tcBorders>
          </w:tcPr>
          <w:p w14:paraId="5EED0F80" w14:textId="001D1AD3" w:rsidR="00505EC9" w:rsidRDefault="006318FC" w:rsidP="001A31D4">
            <w:pPr>
              <w:pStyle w:val="TableParagraph"/>
              <w:spacing w:line="252" w:lineRule="auto"/>
              <w:ind w:left="112" w:right="261"/>
              <w:rPr>
                <w:sz w:val="19"/>
              </w:rPr>
            </w:pPr>
            <w:r>
              <w:rPr>
                <w:color w:val="231F20"/>
                <w:sz w:val="19"/>
              </w:rPr>
              <w:t xml:space="preserve">Staat und Gesellschaft </w:t>
            </w:r>
            <w:r>
              <w:rPr>
                <w:color w:val="231F20"/>
                <w:sz w:val="19"/>
              </w:rPr>
              <w:t>in der SED-Diktatur:</w:t>
            </w:r>
            <w:r>
              <w:rPr>
                <w:color w:val="231F20"/>
                <w:spacing w:val="-11"/>
                <w:sz w:val="19"/>
              </w:rPr>
              <w:t xml:space="preserve"> </w:t>
            </w:r>
            <w:r>
              <w:rPr>
                <w:color w:val="231F20"/>
                <w:sz w:val="19"/>
              </w:rPr>
              <w:t>Formen</w:t>
            </w:r>
            <w:r>
              <w:rPr>
                <w:color w:val="231F20"/>
                <w:spacing w:val="-10"/>
                <w:sz w:val="19"/>
              </w:rPr>
              <w:t xml:space="preserve"> </w:t>
            </w:r>
            <w:r>
              <w:rPr>
                <w:color w:val="231F20"/>
                <w:sz w:val="19"/>
              </w:rPr>
              <w:t>staatlicher Indoktrination und Lenkung,</w:t>
            </w:r>
            <w:r w:rsidR="001A31D4">
              <w:rPr>
                <w:color w:val="231F20"/>
                <w:sz w:val="19"/>
              </w:rPr>
              <w:t xml:space="preserve"> </w:t>
            </w:r>
            <w:r>
              <w:rPr>
                <w:color w:val="231F20"/>
                <w:spacing w:val="-2"/>
                <w:sz w:val="19"/>
              </w:rPr>
              <w:t>Lebensalltag</w:t>
            </w:r>
          </w:p>
          <w:p w14:paraId="47789CFB" w14:textId="77777777" w:rsidR="00505EC9" w:rsidRDefault="006318FC">
            <w:pPr>
              <w:pStyle w:val="TableParagraph"/>
              <w:spacing w:before="12" w:line="252" w:lineRule="auto"/>
              <w:ind w:left="112"/>
              <w:rPr>
                <w:sz w:val="19"/>
              </w:rPr>
            </w:pPr>
            <w:r>
              <w:rPr>
                <w:color w:val="231F20"/>
                <w:sz w:val="19"/>
              </w:rPr>
              <w:t>staatliche Unterdrückung und Widerstand</w:t>
            </w:r>
            <w:r>
              <w:rPr>
                <w:color w:val="231F20"/>
                <w:spacing w:val="-10"/>
                <w:sz w:val="19"/>
              </w:rPr>
              <w:t xml:space="preserve"> </w:t>
            </w:r>
            <w:r>
              <w:rPr>
                <w:color w:val="231F20"/>
                <w:sz w:val="19"/>
              </w:rPr>
              <w:t>in</w:t>
            </w:r>
            <w:r>
              <w:rPr>
                <w:color w:val="231F20"/>
                <w:spacing w:val="-10"/>
                <w:sz w:val="19"/>
              </w:rPr>
              <w:t xml:space="preserve"> </w:t>
            </w:r>
            <w:r>
              <w:rPr>
                <w:color w:val="231F20"/>
                <w:sz w:val="19"/>
              </w:rPr>
              <w:t>der</w:t>
            </w:r>
            <w:r>
              <w:rPr>
                <w:color w:val="231F20"/>
                <w:spacing w:val="-10"/>
                <w:sz w:val="19"/>
              </w:rPr>
              <w:t xml:space="preserve"> </w:t>
            </w:r>
            <w:r>
              <w:rPr>
                <w:color w:val="231F20"/>
                <w:sz w:val="19"/>
              </w:rPr>
              <w:t>DDR</w:t>
            </w:r>
            <w:r>
              <w:rPr>
                <w:color w:val="231F20"/>
                <w:spacing w:val="-10"/>
                <w:sz w:val="19"/>
              </w:rPr>
              <w:t xml:space="preserve"> </w:t>
            </w:r>
            <w:r>
              <w:rPr>
                <w:color w:val="231F20"/>
                <w:sz w:val="19"/>
              </w:rPr>
              <w:t>(Beispiele) bundesdeutsche Gesellschaft</w:t>
            </w:r>
          </w:p>
        </w:tc>
        <w:tc>
          <w:tcPr>
            <w:tcW w:w="2551" w:type="dxa"/>
            <w:tcBorders>
              <w:top w:val="single" w:sz="4" w:space="0" w:color="196BAC"/>
              <w:left w:val="single" w:sz="4" w:space="0" w:color="196BAC"/>
              <w:bottom w:val="single" w:sz="4" w:space="0" w:color="196BAC"/>
              <w:right w:val="single" w:sz="4" w:space="0" w:color="196BAC"/>
            </w:tcBorders>
            <w:shd w:val="solid" w:color="D4E0F1" w:fill="D1DFEC"/>
          </w:tcPr>
          <w:p w14:paraId="792B3035" w14:textId="77777777" w:rsidR="00505EC9" w:rsidRDefault="006318FC">
            <w:pPr>
              <w:pStyle w:val="TableParagraph"/>
              <w:spacing w:before="69" w:line="252" w:lineRule="auto"/>
              <w:ind w:right="213"/>
              <w:rPr>
                <w:sz w:val="19"/>
              </w:rPr>
            </w:pPr>
            <w:r>
              <w:rPr>
                <w:color w:val="231F20"/>
                <w:sz w:val="19"/>
              </w:rPr>
              <w:t>Eine</w:t>
            </w:r>
            <w:r>
              <w:rPr>
                <w:color w:val="231F20"/>
                <w:spacing w:val="-11"/>
                <w:sz w:val="19"/>
              </w:rPr>
              <w:t xml:space="preserve"> </w:t>
            </w:r>
            <w:r>
              <w:rPr>
                <w:color w:val="231F20"/>
                <w:sz w:val="19"/>
              </w:rPr>
              <w:t>Jugendgeneration</w:t>
            </w:r>
            <w:r>
              <w:rPr>
                <w:color w:val="231F20"/>
                <w:spacing w:val="-10"/>
                <w:sz w:val="19"/>
              </w:rPr>
              <w:t xml:space="preserve"> </w:t>
            </w:r>
            <w:r>
              <w:rPr>
                <w:color w:val="231F20"/>
                <w:sz w:val="19"/>
              </w:rPr>
              <w:t>in zwei Staaten</w:t>
            </w:r>
          </w:p>
        </w:tc>
        <w:tc>
          <w:tcPr>
            <w:tcW w:w="964" w:type="dxa"/>
            <w:tcBorders>
              <w:top w:val="single" w:sz="4" w:space="0" w:color="196BAC"/>
              <w:left w:val="single" w:sz="4" w:space="0" w:color="196BAC"/>
              <w:bottom w:val="single" w:sz="4" w:space="0" w:color="196BAC"/>
              <w:right w:val="single" w:sz="4" w:space="0" w:color="196BAC"/>
            </w:tcBorders>
          </w:tcPr>
          <w:p w14:paraId="08E55818" w14:textId="77777777" w:rsidR="00505EC9" w:rsidRDefault="006318FC">
            <w:pPr>
              <w:pStyle w:val="TableParagraph"/>
              <w:spacing w:before="69"/>
              <w:rPr>
                <w:sz w:val="19"/>
              </w:rPr>
            </w:pPr>
            <w:r>
              <w:rPr>
                <w:color w:val="231F20"/>
                <w:spacing w:val="-4"/>
                <w:sz w:val="19"/>
              </w:rPr>
              <w:t>60/61</w:t>
            </w:r>
          </w:p>
        </w:tc>
        <w:tc>
          <w:tcPr>
            <w:tcW w:w="3118" w:type="dxa"/>
            <w:tcBorders>
              <w:top w:val="single" w:sz="4" w:space="0" w:color="196BAC"/>
              <w:left w:val="single" w:sz="4" w:space="0" w:color="196BAC"/>
              <w:bottom w:val="single" w:sz="4" w:space="0" w:color="196BAC"/>
              <w:right w:val="single" w:sz="4" w:space="0" w:color="196BAC"/>
            </w:tcBorders>
          </w:tcPr>
          <w:p w14:paraId="6171477D" w14:textId="77777777" w:rsidR="00505EC9" w:rsidRDefault="006318FC">
            <w:pPr>
              <w:pStyle w:val="TableParagraph"/>
              <w:spacing w:before="69" w:line="252" w:lineRule="auto"/>
              <w:ind w:right="134"/>
              <w:rPr>
                <w:sz w:val="19"/>
              </w:rPr>
            </w:pPr>
            <w:r>
              <w:rPr>
                <w:color w:val="231F20"/>
                <w:sz w:val="19"/>
              </w:rPr>
              <w:t>Jugendopposition</w:t>
            </w:r>
            <w:r>
              <w:rPr>
                <w:color w:val="231F20"/>
                <w:spacing w:val="-11"/>
                <w:sz w:val="19"/>
              </w:rPr>
              <w:t xml:space="preserve"> </w:t>
            </w:r>
            <w:r>
              <w:rPr>
                <w:color w:val="231F20"/>
                <w:sz w:val="19"/>
              </w:rPr>
              <w:t>(Mediencode)</w:t>
            </w:r>
            <w:r>
              <w:rPr>
                <w:color w:val="231F20"/>
                <w:spacing w:val="-10"/>
                <w:sz w:val="19"/>
              </w:rPr>
              <w:t xml:space="preserve"> </w:t>
            </w:r>
            <w:r>
              <w:rPr>
                <w:color w:val="231F20"/>
                <w:sz w:val="19"/>
              </w:rPr>
              <w:t xml:space="preserve">als Form </w:t>
            </w:r>
            <w:r>
              <w:rPr>
                <w:color w:val="231F20"/>
                <w:sz w:val="19"/>
              </w:rPr>
              <w:t>des Widerstands.</w:t>
            </w:r>
          </w:p>
          <w:p w14:paraId="51D07E25" w14:textId="77777777" w:rsidR="00505EC9" w:rsidRDefault="006318FC">
            <w:pPr>
              <w:pStyle w:val="TableParagraph"/>
              <w:spacing w:before="2" w:line="252" w:lineRule="auto"/>
              <w:ind w:right="112"/>
              <w:rPr>
                <w:sz w:val="19"/>
              </w:rPr>
            </w:pPr>
            <w:r>
              <w:rPr>
                <w:color w:val="231F20"/>
                <w:sz w:val="19"/>
              </w:rPr>
              <w:t>Thematisiert werden könnte auch, dass insbesondere auch das Tragen von Jeanshosen durch Mädchen von einem</w:t>
            </w:r>
            <w:r>
              <w:rPr>
                <w:color w:val="231F20"/>
                <w:spacing w:val="-11"/>
                <w:sz w:val="19"/>
              </w:rPr>
              <w:t xml:space="preserve"> </w:t>
            </w:r>
            <w:r>
              <w:rPr>
                <w:color w:val="231F20"/>
                <w:sz w:val="19"/>
              </w:rPr>
              <w:t>Großteil</w:t>
            </w:r>
            <w:r>
              <w:rPr>
                <w:color w:val="231F20"/>
                <w:spacing w:val="-10"/>
                <w:sz w:val="19"/>
              </w:rPr>
              <w:t xml:space="preserve"> </w:t>
            </w:r>
            <w:r>
              <w:rPr>
                <w:color w:val="231F20"/>
                <w:sz w:val="19"/>
              </w:rPr>
              <w:t>der</w:t>
            </w:r>
            <w:r>
              <w:rPr>
                <w:color w:val="231F20"/>
                <w:spacing w:val="-11"/>
                <w:sz w:val="19"/>
              </w:rPr>
              <w:t xml:space="preserve"> </w:t>
            </w:r>
            <w:r>
              <w:rPr>
                <w:color w:val="231F20"/>
                <w:sz w:val="19"/>
              </w:rPr>
              <w:t>älteren</w:t>
            </w:r>
            <w:r>
              <w:rPr>
                <w:color w:val="231F20"/>
                <w:spacing w:val="-10"/>
                <w:sz w:val="19"/>
              </w:rPr>
              <w:t xml:space="preserve"> </w:t>
            </w:r>
            <w:r>
              <w:rPr>
                <w:color w:val="231F20"/>
                <w:sz w:val="19"/>
              </w:rPr>
              <w:t>Generation verurteilt wurde.</w:t>
            </w:r>
          </w:p>
        </w:tc>
      </w:tr>
      <w:tr w:rsidR="00505EC9" w14:paraId="6D8EFA30" w14:textId="77777777" w:rsidTr="00F83E23">
        <w:trPr>
          <w:trHeight w:val="2152"/>
        </w:trPr>
        <w:tc>
          <w:tcPr>
            <w:tcW w:w="850" w:type="dxa"/>
            <w:tcBorders>
              <w:top w:val="single" w:sz="4" w:space="0" w:color="196BAC"/>
              <w:left w:val="single" w:sz="4" w:space="0" w:color="196BAC"/>
              <w:bottom w:val="single" w:sz="4" w:space="0" w:color="196BAC"/>
              <w:right w:val="single" w:sz="4" w:space="0" w:color="196BAC"/>
            </w:tcBorders>
          </w:tcPr>
          <w:p w14:paraId="58FE697F"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3221DC1" w14:textId="784FFD31" w:rsidR="00505EC9" w:rsidRDefault="006318FC">
            <w:pPr>
              <w:pStyle w:val="TableParagraph"/>
              <w:spacing w:before="69" w:line="252" w:lineRule="auto"/>
              <w:ind w:left="112" w:right="150"/>
              <w:rPr>
                <w:sz w:val="19"/>
              </w:rPr>
            </w:pPr>
            <w:r>
              <w:rPr>
                <w:color w:val="231F20"/>
                <w:sz w:val="19"/>
              </w:rPr>
              <w:t>Die SuS untersuchen auf der Basis komplexer Quellen</w:t>
            </w:r>
            <w:r>
              <w:rPr>
                <w:color w:val="231F20"/>
                <w:spacing w:val="-11"/>
                <w:sz w:val="19"/>
              </w:rPr>
              <w:t xml:space="preserve"> </w:t>
            </w:r>
            <w:r>
              <w:rPr>
                <w:color w:val="231F20"/>
                <w:sz w:val="19"/>
              </w:rPr>
              <w:t>und</w:t>
            </w:r>
            <w:r>
              <w:rPr>
                <w:color w:val="231F20"/>
                <w:spacing w:val="-10"/>
                <w:sz w:val="19"/>
              </w:rPr>
              <w:t xml:space="preserve"> </w:t>
            </w:r>
            <w:r>
              <w:rPr>
                <w:color w:val="231F20"/>
                <w:sz w:val="19"/>
              </w:rPr>
              <w:t>Darstellungen</w:t>
            </w:r>
            <w:r>
              <w:rPr>
                <w:color w:val="231F20"/>
                <w:spacing w:val="-11"/>
                <w:sz w:val="19"/>
              </w:rPr>
              <w:t xml:space="preserve"> </w:t>
            </w:r>
            <w:r>
              <w:rPr>
                <w:color w:val="231F20"/>
                <w:sz w:val="19"/>
              </w:rPr>
              <w:t>wesentliche</w:t>
            </w:r>
            <w:r>
              <w:rPr>
                <w:color w:val="231F20"/>
                <w:spacing w:val="-10"/>
                <w:sz w:val="19"/>
              </w:rPr>
              <w:t xml:space="preserve"> </w:t>
            </w:r>
            <w:r>
              <w:rPr>
                <w:color w:val="231F20"/>
                <w:sz w:val="19"/>
              </w:rPr>
              <w:t xml:space="preserve">Aspekte der politischen und gesellschaftlichen Entwicklung der Bundesrepublik ab den späten 1960er-Jahren. Sie nutzen ihre Erkenntnisse, um die Bedeutung dieser Prozesse zu erfassen und zu </w:t>
            </w:r>
            <w:r>
              <w:rPr>
                <w:color w:val="231F20"/>
                <w:spacing w:val="-2"/>
                <w:sz w:val="19"/>
              </w:rPr>
              <w:t>beurteilen.</w:t>
            </w:r>
          </w:p>
        </w:tc>
        <w:tc>
          <w:tcPr>
            <w:tcW w:w="2834" w:type="dxa"/>
            <w:tcBorders>
              <w:top w:val="single" w:sz="4" w:space="0" w:color="196BAC"/>
              <w:left w:val="single" w:sz="4" w:space="0" w:color="196BAC"/>
              <w:bottom w:val="single" w:sz="4" w:space="0" w:color="196BAC"/>
              <w:right w:val="single" w:sz="4" w:space="0" w:color="196BAC"/>
            </w:tcBorders>
          </w:tcPr>
          <w:p w14:paraId="3EDC4F2D" w14:textId="77777777" w:rsidR="00505EC9" w:rsidRDefault="006318FC">
            <w:pPr>
              <w:pStyle w:val="TableParagraph"/>
              <w:spacing w:before="69" w:line="252" w:lineRule="auto"/>
              <w:ind w:left="112" w:right="106"/>
              <w:rPr>
                <w:sz w:val="19"/>
              </w:rPr>
            </w:pPr>
            <w:r>
              <w:rPr>
                <w:color w:val="231F20"/>
                <w:sz w:val="19"/>
              </w:rPr>
              <w:t>Aspekte der gesellschaftlichen</w:t>
            </w:r>
            <w:r>
              <w:rPr>
                <w:color w:val="231F20"/>
                <w:spacing w:val="40"/>
                <w:sz w:val="19"/>
              </w:rPr>
              <w:t xml:space="preserve"> </w:t>
            </w:r>
            <w:r>
              <w:rPr>
                <w:color w:val="231F20"/>
                <w:sz w:val="19"/>
              </w:rPr>
              <w:t>und politischen Entwick</w:t>
            </w:r>
            <w:r>
              <w:rPr>
                <w:color w:val="231F20"/>
                <w:sz w:val="19"/>
              </w:rPr>
              <w:t>lung in</w:t>
            </w:r>
            <w:r>
              <w:rPr>
                <w:color w:val="231F20"/>
                <w:spacing w:val="40"/>
                <w:sz w:val="19"/>
              </w:rPr>
              <w:t xml:space="preserve"> </w:t>
            </w:r>
            <w:r>
              <w:rPr>
                <w:color w:val="231F20"/>
                <w:sz w:val="19"/>
              </w:rPr>
              <w:t>der</w:t>
            </w:r>
            <w:r>
              <w:rPr>
                <w:color w:val="231F20"/>
                <w:spacing w:val="-10"/>
                <w:sz w:val="19"/>
              </w:rPr>
              <w:t xml:space="preserve"> </w:t>
            </w:r>
            <w:r>
              <w:rPr>
                <w:color w:val="231F20"/>
                <w:sz w:val="19"/>
              </w:rPr>
              <w:t>Bundesrepublik</w:t>
            </w:r>
            <w:r>
              <w:rPr>
                <w:color w:val="231F20"/>
                <w:spacing w:val="-10"/>
                <w:sz w:val="19"/>
              </w:rPr>
              <w:t xml:space="preserve"> </w:t>
            </w:r>
            <w:r>
              <w:rPr>
                <w:color w:val="231F20"/>
                <w:sz w:val="19"/>
              </w:rPr>
              <w:t>ab</w:t>
            </w:r>
            <w:r>
              <w:rPr>
                <w:color w:val="231F20"/>
                <w:spacing w:val="-10"/>
                <w:sz w:val="19"/>
              </w:rPr>
              <w:t xml:space="preserve"> </w:t>
            </w:r>
            <w:r>
              <w:rPr>
                <w:color w:val="231F20"/>
                <w:sz w:val="19"/>
              </w:rPr>
              <w:t>den</w:t>
            </w:r>
            <w:r>
              <w:rPr>
                <w:color w:val="231F20"/>
                <w:spacing w:val="-10"/>
                <w:sz w:val="19"/>
              </w:rPr>
              <w:t xml:space="preserve"> </w:t>
            </w:r>
            <w:r>
              <w:rPr>
                <w:color w:val="231F20"/>
                <w:sz w:val="19"/>
              </w:rPr>
              <w:t xml:space="preserve">späten </w:t>
            </w:r>
            <w:r>
              <w:rPr>
                <w:color w:val="231F20"/>
                <w:spacing w:val="-2"/>
                <w:sz w:val="19"/>
              </w:rPr>
              <w:t>1960er-Jahren.</w:t>
            </w:r>
          </w:p>
          <w:p w14:paraId="24D657ED" w14:textId="77777777" w:rsidR="00505EC9" w:rsidRDefault="006318FC">
            <w:pPr>
              <w:pStyle w:val="TableParagraph"/>
              <w:spacing w:before="116" w:line="252" w:lineRule="auto"/>
              <w:ind w:left="112" w:right="98"/>
              <w:rPr>
                <w:rFonts w:ascii="Myriad Pro"/>
                <w:i/>
                <w:sz w:val="19"/>
              </w:rPr>
            </w:pPr>
            <w:r>
              <w:rPr>
                <w:color w:val="231F20"/>
                <w:sz w:val="19"/>
              </w:rPr>
              <w:t>Grundlegende</w:t>
            </w:r>
            <w:r>
              <w:rPr>
                <w:color w:val="231F20"/>
                <w:spacing w:val="-11"/>
                <w:sz w:val="19"/>
              </w:rPr>
              <w:t xml:space="preserve"> </w:t>
            </w:r>
            <w:r>
              <w:rPr>
                <w:color w:val="231F20"/>
                <w:sz w:val="19"/>
              </w:rPr>
              <w:t>Daten</w:t>
            </w:r>
            <w:r>
              <w:rPr>
                <w:color w:val="231F20"/>
                <w:spacing w:val="-10"/>
                <w:sz w:val="19"/>
              </w:rPr>
              <w:t xml:space="preserve"> </w:t>
            </w:r>
            <w:r>
              <w:rPr>
                <w:color w:val="231F20"/>
                <w:sz w:val="19"/>
              </w:rPr>
              <w:t>und</w:t>
            </w:r>
            <w:r>
              <w:rPr>
                <w:color w:val="231F20"/>
                <w:spacing w:val="-11"/>
                <w:sz w:val="19"/>
              </w:rPr>
              <w:t xml:space="preserve"> </w:t>
            </w:r>
            <w:r>
              <w:rPr>
                <w:color w:val="231F20"/>
                <w:sz w:val="19"/>
              </w:rPr>
              <w:t xml:space="preserve">Begriffe: </w:t>
            </w:r>
            <w:r>
              <w:rPr>
                <w:rFonts w:ascii="Myriad Pro"/>
                <w:i/>
                <w:color w:val="231F20"/>
                <w:sz w:val="19"/>
              </w:rPr>
              <w:t>68er-Bewegung</w:t>
            </w:r>
            <w:r>
              <w:rPr>
                <w:color w:val="231F20"/>
                <w:sz w:val="19"/>
              </w:rPr>
              <w:t xml:space="preserve">, </w:t>
            </w:r>
            <w:r>
              <w:rPr>
                <w:rFonts w:ascii="Myriad Pro"/>
                <w:i/>
                <w:color w:val="231F20"/>
                <w:sz w:val="19"/>
              </w:rPr>
              <w:t>Terrorismus</w:t>
            </w:r>
            <w:r>
              <w:rPr>
                <w:color w:val="231F20"/>
                <w:sz w:val="19"/>
              </w:rPr>
              <w:t xml:space="preserve">, </w:t>
            </w:r>
            <w:r>
              <w:rPr>
                <w:rFonts w:ascii="Myriad Pro"/>
                <w:i/>
                <w:color w:val="231F20"/>
                <w:sz w:val="19"/>
              </w:rPr>
              <w:t>Reformen der sozial-liberalen</w:t>
            </w:r>
            <w:r>
              <w:rPr>
                <w:rFonts w:ascii="Myriad Pro"/>
                <w:i/>
                <w:color w:val="231F20"/>
                <w:spacing w:val="40"/>
                <w:sz w:val="19"/>
              </w:rPr>
              <w:t xml:space="preserve"> </w:t>
            </w:r>
            <w:r>
              <w:rPr>
                <w:rFonts w:ascii="Myriad Pro"/>
                <w:i/>
                <w:color w:val="231F20"/>
                <w:spacing w:val="-2"/>
                <w:sz w:val="19"/>
              </w:rPr>
              <w:t>Koalition</w:t>
            </w:r>
          </w:p>
        </w:tc>
        <w:tc>
          <w:tcPr>
            <w:tcW w:w="2551" w:type="dxa"/>
            <w:tcBorders>
              <w:top w:val="single" w:sz="4" w:space="0" w:color="196BAC"/>
              <w:left w:val="single" w:sz="4" w:space="0" w:color="196BAC"/>
              <w:bottom w:val="single" w:sz="4" w:space="0" w:color="196BAC"/>
              <w:right w:val="single" w:sz="4" w:space="0" w:color="196BAC"/>
            </w:tcBorders>
            <w:shd w:val="solid" w:color="D4E0F1" w:fill="D1DFEC"/>
          </w:tcPr>
          <w:p w14:paraId="4DF7EC20" w14:textId="77777777" w:rsidR="00505EC9" w:rsidRDefault="006318FC">
            <w:pPr>
              <w:pStyle w:val="TableParagraph"/>
              <w:spacing w:before="69" w:line="252" w:lineRule="auto"/>
              <w:ind w:right="400"/>
              <w:rPr>
                <w:sz w:val="19"/>
              </w:rPr>
            </w:pPr>
            <w:r>
              <w:rPr>
                <w:color w:val="231F20"/>
                <w:sz w:val="19"/>
              </w:rPr>
              <w:t>„Macht</w:t>
            </w:r>
            <w:r>
              <w:rPr>
                <w:color w:val="231F20"/>
                <w:spacing w:val="-11"/>
                <w:sz w:val="19"/>
              </w:rPr>
              <w:t xml:space="preserve"> </w:t>
            </w:r>
            <w:r>
              <w:rPr>
                <w:color w:val="231F20"/>
                <w:sz w:val="19"/>
              </w:rPr>
              <w:t>kaputt,</w:t>
            </w:r>
            <w:r>
              <w:rPr>
                <w:color w:val="231F20"/>
                <w:spacing w:val="-10"/>
                <w:sz w:val="19"/>
              </w:rPr>
              <w:t xml:space="preserve"> </w:t>
            </w:r>
            <w:r>
              <w:rPr>
                <w:color w:val="231F20"/>
                <w:sz w:val="19"/>
              </w:rPr>
              <w:t>was</w:t>
            </w:r>
            <w:r>
              <w:rPr>
                <w:color w:val="231F20"/>
                <w:spacing w:val="-11"/>
                <w:sz w:val="19"/>
              </w:rPr>
              <w:t xml:space="preserve"> </w:t>
            </w:r>
            <w:r>
              <w:rPr>
                <w:color w:val="231F20"/>
                <w:sz w:val="19"/>
              </w:rPr>
              <w:t>euch kaputt macht!“</w:t>
            </w:r>
          </w:p>
          <w:p w14:paraId="3B2A56FA" w14:textId="77777777" w:rsidR="00505EC9" w:rsidRDefault="006318FC">
            <w:pPr>
              <w:pStyle w:val="TableParagraph"/>
              <w:spacing w:before="1" w:line="252" w:lineRule="auto"/>
              <w:rPr>
                <w:sz w:val="19"/>
              </w:rPr>
            </w:pPr>
            <w:r>
              <w:rPr>
                <w:color w:val="231F20"/>
                <w:sz w:val="19"/>
              </w:rPr>
              <w:t>68er-Bewegung</w:t>
            </w:r>
            <w:r>
              <w:rPr>
                <w:color w:val="231F20"/>
                <w:spacing w:val="-11"/>
                <w:sz w:val="19"/>
              </w:rPr>
              <w:t xml:space="preserve"> </w:t>
            </w:r>
            <w:r>
              <w:rPr>
                <w:color w:val="231F20"/>
                <w:sz w:val="19"/>
              </w:rPr>
              <w:t>–</w:t>
            </w:r>
            <w:r>
              <w:rPr>
                <w:color w:val="231F20"/>
                <w:spacing w:val="-10"/>
                <w:sz w:val="19"/>
              </w:rPr>
              <w:t xml:space="preserve"> </w:t>
            </w:r>
            <w:r>
              <w:rPr>
                <w:color w:val="231F20"/>
                <w:sz w:val="19"/>
              </w:rPr>
              <w:t>Reformen</w:t>
            </w:r>
            <w:r>
              <w:rPr>
                <w:color w:val="231F20"/>
                <w:spacing w:val="-11"/>
                <w:sz w:val="19"/>
              </w:rPr>
              <w:t xml:space="preserve"> </w:t>
            </w:r>
            <w:r>
              <w:rPr>
                <w:color w:val="231F20"/>
                <w:sz w:val="19"/>
              </w:rPr>
              <w:t xml:space="preserve">– </w:t>
            </w:r>
            <w:r>
              <w:rPr>
                <w:color w:val="231F20"/>
                <w:spacing w:val="-4"/>
                <w:sz w:val="19"/>
              </w:rPr>
              <w:t>RAF</w:t>
            </w:r>
          </w:p>
        </w:tc>
        <w:tc>
          <w:tcPr>
            <w:tcW w:w="964" w:type="dxa"/>
            <w:tcBorders>
              <w:top w:val="single" w:sz="4" w:space="0" w:color="196BAC"/>
              <w:left w:val="single" w:sz="4" w:space="0" w:color="196BAC"/>
              <w:bottom w:val="single" w:sz="4" w:space="0" w:color="196BAC"/>
              <w:right w:val="single" w:sz="4" w:space="0" w:color="196BAC"/>
            </w:tcBorders>
          </w:tcPr>
          <w:p w14:paraId="62577602" w14:textId="77777777" w:rsidR="00505EC9" w:rsidRDefault="006318FC">
            <w:pPr>
              <w:pStyle w:val="TableParagraph"/>
              <w:spacing w:before="69"/>
              <w:rPr>
                <w:sz w:val="19"/>
              </w:rPr>
            </w:pPr>
            <w:r>
              <w:rPr>
                <w:color w:val="231F20"/>
                <w:spacing w:val="-4"/>
                <w:sz w:val="19"/>
              </w:rPr>
              <w:t>62/63</w:t>
            </w:r>
          </w:p>
        </w:tc>
        <w:tc>
          <w:tcPr>
            <w:tcW w:w="3118" w:type="dxa"/>
            <w:tcBorders>
              <w:top w:val="single" w:sz="4" w:space="0" w:color="196BAC"/>
              <w:left w:val="single" w:sz="4" w:space="0" w:color="196BAC"/>
              <w:bottom w:val="single" w:sz="4" w:space="0" w:color="196BAC"/>
              <w:right w:val="single" w:sz="4" w:space="0" w:color="196BAC"/>
            </w:tcBorders>
          </w:tcPr>
          <w:p w14:paraId="357F3E8A" w14:textId="1372ADD0" w:rsidR="00505EC9" w:rsidRDefault="006318FC" w:rsidP="001A31D4">
            <w:pPr>
              <w:pStyle w:val="TableParagraph"/>
              <w:spacing w:before="69"/>
              <w:rPr>
                <w:sz w:val="19"/>
              </w:rPr>
            </w:pPr>
            <w:r>
              <w:rPr>
                <w:color w:val="231F20"/>
                <w:sz w:val="19"/>
              </w:rPr>
              <w:t>Zur</w:t>
            </w:r>
            <w:r>
              <w:rPr>
                <w:color w:val="231F20"/>
                <w:spacing w:val="-3"/>
                <w:sz w:val="19"/>
              </w:rPr>
              <w:t xml:space="preserve"> </w:t>
            </w:r>
            <w:r>
              <w:rPr>
                <w:color w:val="231F20"/>
                <w:sz w:val="19"/>
              </w:rPr>
              <w:t>RAF</w:t>
            </w:r>
            <w:r>
              <w:rPr>
                <w:color w:val="231F20"/>
                <w:spacing w:val="-1"/>
                <w:sz w:val="19"/>
              </w:rPr>
              <w:t xml:space="preserve"> </w:t>
            </w:r>
            <w:r>
              <w:rPr>
                <w:color w:val="231F20"/>
                <w:sz w:val="19"/>
              </w:rPr>
              <w:t>auch gut</w:t>
            </w:r>
            <w:r>
              <w:rPr>
                <w:color w:val="231F20"/>
                <w:spacing w:val="-1"/>
                <w:sz w:val="19"/>
              </w:rPr>
              <w:t xml:space="preserve"> </w:t>
            </w:r>
            <w:r>
              <w:rPr>
                <w:color w:val="231F20"/>
                <w:sz w:val="19"/>
              </w:rPr>
              <w:t xml:space="preserve">geeignet: </w:t>
            </w:r>
            <w:r>
              <w:rPr>
                <w:color w:val="231F20"/>
                <w:spacing w:val="-4"/>
                <w:sz w:val="19"/>
              </w:rPr>
              <w:t>Film</w:t>
            </w:r>
            <w:r w:rsidR="001A31D4">
              <w:rPr>
                <w:color w:val="231F20"/>
                <w:spacing w:val="-4"/>
                <w:sz w:val="19"/>
              </w:rPr>
              <w:t xml:space="preserve"> </w:t>
            </w:r>
            <w:r>
              <w:rPr>
                <w:color w:val="231F20"/>
                <w:sz w:val="19"/>
              </w:rPr>
              <w:t>„Der</w:t>
            </w:r>
            <w:r>
              <w:rPr>
                <w:color w:val="231F20"/>
                <w:spacing w:val="-2"/>
                <w:sz w:val="19"/>
              </w:rPr>
              <w:t xml:space="preserve"> </w:t>
            </w:r>
            <w:r>
              <w:rPr>
                <w:color w:val="231F20"/>
                <w:sz w:val="19"/>
              </w:rPr>
              <w:t>Baader-Meinhof-</w:t>
            </w:r>
            <w:r>
              <w:rPr>
                <w:color w:val="231F20"/>
                <w:spacing w:val="-2"/>
                <w:sz w:val="19"/>
              </w:rPr>
              <w:t>Komplex“</w:t>
            </w:r>
          </w:p>
        </w:tc>
      </w:tr>
    </w:tbl>
    <w:p w14:paraId="2120FD46" w14:textId="77777777" w:rsidR="00505EC9" w:rsidRDefault="00505EC9">
      <w:pPr>
        <w:rPr>
          <w:sz w:val="19"/>
        </w:rPr>
        <w:sectPr w:rsidR="00505EC9" w:rsidSect="002A7D27">
          <w:pgSz w:w="16840" w:h="11910" w:orient="landscape"/>
          <w:pgMar w:top="880" w:right="1120" w:bottom="520" w:left="1140" w:header="531" w:footer="321" w:gutter="0"/>
          <w:cols w:space="720"/>
        </w:sectPr>
      </w:pPr>
    </w:p>
    <w:p w14:paraId="09A12765" w14:textId="5DEC7BE7" w:rsidR="00505EC9" w:rsidRDefault="006318FC">
      <w:pPr>
        <w:spacing w:before="10" w:after="1"/>
        <w:rPr>
          <w:sz w:val="29"/>
        </w:rPr>
      </w:pPr>
      <w:r>
        <w:lastRenderedPageBreak/>
        <w:pict w14:anchorId="49EC21D6">
          <v:group id="docshapegroup58" o:spid="_x0000_s1033" alt="" style="position:absolute;margin-left:448.05pt;margin-top:273.75pt;width:127.6pt;height:150.5pt;z-index:-17220608;mso-position-horizontal-relative:page;mso-position-vertical-relative:page" coordorigin="8961,5475" coordsize="2552,3010">
            <v:rect id="docshape59" o:spid="_x0000_s1034" alt="" style="position:absolute;left:8961;top:5475;width:2552;height:3010" fillcolor="#d1dfec" stroked="f"/>
            <v:shape id="docshape60" o:spid="_x0000_s1035" alt="" style="position:absolute;left:9074;top:5588;width:1822;height:189" coordorigin="9075,5588" coordsize="1822,189" path="m10897,5588r-1495,l9075,5588r,189l10763,5777r134,-189xe" fillcolor="#5b579c" stroked="f">
              <v:path arrowok="t"/>
            </v:shape>
            <w10:wrap anchorx="page" anchory="page"/>
          </v:group>
        </w:pict>
      </w: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021E5C06" w14:textId="77777777" w:rsidTr="001A31D4">
        <w:trPr>
          <w:trHeight w:val="604"/>
        </w:trPr>
        <w:tc>
          <w:tcPr>
            <w:tcW w:w="850" w:type="dxa"/>
            <w:tcBorders>
              <w:left w:val="nil"/>
              <w:bottom w:val="nil"/>
            </w:tcBorders>
            <w:shd w:val="clear" w:color="auto" w:fill="196BAC"/>
            <w:tcMar>
              <w:top w:w="0" w:type="dxa"/>
            </w:tcMar>
          </w:tcPr>
          <w:p w14:paraId="067113AE"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3B0CA05A" w14:textId="77777777" w:rsidR="00505EC9" w:rsidRDefault="006318FC">
            <w:pPr>
              <w:pStyle w:val="TableParagraph"/>
              <w:spacing w:before="12"/>
              <w:ind w:left="112"/>
              <w:rPr>
                <w:rFonts w:ascii="MyriadPro-Semibold"/>
                <w:b/>
                <w:sz w:val="19"/>
              </w:rPr>
            </w:pPr>
            <w:r>
              <w:rPr>
                <w:rFonts w:ascii="MyriadPro-Semibold"/>
                <w:b/>
                <w:color w:val="FFFFFF"/>
                <w:sz w:val="19"/>
              </w:rPr>
              <w:t xml:space="preserve">9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6E7061A0"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2:</w:t>
            </w:r>
          </w:p>
          <w:p w14:paraId="685E3B85" w14:textId="77777777" w:rsidR="00505EC9" w:rsidRDefault="006318FC">
            <w:pPr>
              <w:pStyle w:val="TableParagraph"/>
              <w:spacing w:before="12"/>
              <w:ind w:left="112"/>
              <w:rPr>
                <w:rFonts w:ascii="MyriadPro-Semibold"/>
                <w:b/>
                <w:sz w:val="19"/>
              </w:rPr>
            </w:pPr>
            <w:r>
              <w:rPr>
                <w:rFonts w:ascii="MyriadPro-Semibold"/>
                <w:b/>
                <w:color w:val="FFFFFF"/>
                <w:spacing w:val="-2"/>
                <w:sz w:val="19"/>
              </w:rPr>
              <w:t>Die</w:t>
            </w:r>
            <w:r>
              <w:rPr>
                <w:rFonts w:ascii="MyriadPro-Semibold"/>
                <w:b/>
                <w:color w:val="FFFFFF"/>
                <w:spacing w:val="-6"/>
                <w:sz w:val="19"/>
              </w:rPr>
              <w:t xml:space="preserve"> </w:t>
            </w:r>
            <w:r>
              <w:rPr>
                <w:rFonts w:ascii="MyriadPro-Semibold"/>
                <w:b/>
                <w:color w:val="FFFFFF"/>
                <w:spacing w:val="-2"/>
                <w:sz w:val="19"/>
              </w:rPr>
              <w:t>Teilung</w:t>
            </w:r>
            <w:r>
              <w:rPr>
                <w:rFonts w:ascii="MyriadPro-Semibold"/>
                <w:b/>
                <w:color w:val="FFFFFF"/>
                <w:spacing w:val="3"/>
                <w:sz w:val="19"/>
              </w:rPr>
              <w:t xml:space="preserve"> </w:t>
            </w:r>
            <w:r>
              <w:rPr>
                <w:rFonts w:ascii="MyriadPro-Semibold"/>
                <w:b/>
                <w:color w:val="FFFFFF"/>
                <w:spacing w:val="-2"/>
                <w:sz w:val="19"/>
              </w:rPr>
              <w:t>Deutschlands</w:t>
            </w:r>
          </w:p>
        </w:tc>
      </w:tr>
      <w:tr w:rsidR="00505EC9" w14:paraId="0A758803" w14:textId="77777777" w:rsidTr="001A31D4">
        <w:trPr>
          <w:trHeight w:val="369"/>
        </w:trPr>
        <w:tc>
          <w:tcPr>
            <w:tcW w:w="850" w:type="dxa"/>
            <w:tcBorders>
              <w:top w:val="nil"/>
              <w:left w:val="nil"/>
              <w:bottom w:val="nil"/>
            </w:tcBorders>
            <w:shd w:val="clear" w:color="auto" w:fill="80ADCE"/>
            <w:tcMar>
              <w:top w:w="0" w:type="dxa"/>
            </w:tcMar>
          </w:tcPr>
          <w:p w14:paraId="61BD0B93"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2C71E57D"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287DCA26"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7CC0D032"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0BFFF771"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75C46577"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46DE3BE1" w14:textId="77777777" w:rsidTr="00F83E23">
        <w:trPr>
          <w:trHeight w:val="3240"/>
        </w:trPr>
        <w:tc>
          <w:tcPr>
            <w:tcW w:w="850" w:type="dxa"/>
            <w:tcBorders>
              <w:top w:val="nil"/>
              <w:left w:val="single" w:sz="4" w:space="0" w:color="196BAC"/>
              <w:bottom w:val="single" w:sz="4" w:space="0" w:color="196BAC"/>
              <w:right w:val="single" w:sz="4" w:space="0" w:color="196BAC"/>
            </w:tcBorders>
          </w:tcPr>
          <w:p w14:paraId="59EF7F47"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53F2BCBB" w14:textId="3D2EBFA9" w:rsidR="00505EC9" w:rsidRDefault="006318FC">
            <w:pPr>
              <w:pStyle w:val="TableParagraph"/>
              <w:spacing w:before="71" w:line="252" w:lineRule="auto"/>
              <w:ind w:left="112" w:right="150"/>
              <w:rPr>
                <w:sz w:val="19"/>
              </w:rPr>
            </w:pPr>
            <w:r>
              <w:rPr>
                <w:color w:val="231F20"/>
                <w:sz w:val="19"/>
              </w:rPr>
              <w:t>Die SuS</w:t>
            </w:r>
            <w:r>
              <w:rPr>
                <w:color w:val="231F20"/>
                <w:sz w:val="19"/>
              </w:rPr>
              <w:t xml:space="preserve"> untersuchen auf der Basis komplexer Quellen</w:t>
            </w:r>
            <w:r>
              <w:rPr>
                <w:color w:val="231F20"/>
                <w:spacing w:val="-11"/>
                <w:sz w:val="19"/>
              </w:rPr>
              <w:t xml:space="preserve"> </w:t>
            </w:r>
            <w:r>
              <w:rPr>
                <w:color w:val="231F20"/>
                <w:sz w:val="19"/>
              </w:rPr>
              <w:t>und</w:t>
            </w:r>
            <w:r>
              <w:rPr>
                <w:color w:val="231F20"/>
                <w:spacing w:val="-10"/>
                <w:sz w:val="19"/>
              </w:rPr>
              <w:t xml:space="preserve"> </w:t>
            </w:r>
            <w:r>
              <w:rPr>
                <w:color w:val="231F20"/>
                <w:sz w:val="19"/>
              </w:rPr>
              <w:t>Darstellungen</w:t>
            </w:r>
            <w:r>
              <w:rPr>
                <w:color w:val="231F20"/>
                <w:spacing w:val="-11"/>
                <w:sz w:val="19"/>
              </w:rPr>
              <w:t xml:space="preserve"> </w:t>
            </w:r>
            <w:r>
              <w:rPr>
                <w:color w:val="231F20"/>
                <w:sz w:val="19"/>
              </w:rPr>
              <w:t>wesentliche</w:t>
            </w:r>
            <w:r>
              <w:rPr>
                <w:color w:val="231F20"/>
                <w:spacing w:val="-10"/>
                <w:sz w:val="19"/>
              </w:rPr>
              <w:t xml:space="preserve"> </w:t>
            </w:r>
            <w:r>
              <w:rPr>
                <w:color w:val="231F20"/>
                <w:sz w:val="19"/>
              </w:rPr>
              <w:t xml:space="preserve">Aspekte der politischen und gesellschaftlichen Entwicklung der Bundesrepublik ab den späten 1960er-Jahren. Sie nutzen ihre Erkenntnisse, um die Bedeutung dieser Prozesse zu erfassen und zu </w:t>
            </w:r>
            <w:r>
              <w:rPr>
                <w:color w:val="231F20"/>
                <w:spacing w:val="-2"/>
                <w:sz w:val="19"/>
              </w:rPr>
              <w:t>beurteilen.</w:t>
            </w:r>
          </w:p>
          <w:p w14:paraId="223F2807" w14:textId="30A6BBFA" w:rsidR="00505EC9" w:rsidRDefault="006318FC">
            <w:pPr>
              <w:pStyle w:val="TableParagraph"/>
              <w:spacing w:before="4" w:line="252" w:lineRule="auto"/>
              <w:ind w:left="112" w:right="136"/>
              <w:rPr>
                <w:sz w:val="19"/>
              </w:rPr>
            </w:pPr>
            <w:r>
              <w:rPr>
                <w:color w:val="231F20"/>
                <w:sz w:val="19"/>
              </w:rPr>
              <w:t>Die SuS</w:t>
            </w:r>
            <w:r>
              <w:rPr>
                <w:color w:val="231F20"/>
                <w:sz w:val="19"/>
              </w:rPr>
              <w:t xml:space="preserve"> nutzen die Kenntnis wichtiger Entwicklungslinien der deutsch-deutschen Geschichte, um deren Abhängigkeit von der Weltpolitik zu verstehen und um sich dessen bewusst zu werden,</w:t>
            </w:r>
            <w:r>
              <w:rPr>
                <w:color w:val="231F20"/>
                <w:spacing w:val="-6"/>
                <w:sz w:val="19"/>
              </w:rPr>
              <w:t xml:space="preserve"> </w:t>
            </w:r>
            <w:r>
              <w:rPr>
                <w:color w:val="231F20"/>
                <w:sz w:val="19"/>
              </w:rPr>
              <w:t>dass</w:t>
            </w:r>
            <w:r>
              <w:rPr>
                <w:color w:val="231F20"/>
                <w:spacing w:val="-6"/>
                <w:sz w:val="19"/>
              </w:rPr>
              <w:t xml:space="preserve"> </w:t>
            </w:r>
            <w:r>
              <w:rPr>
                <w:color w:val="231F20"/>
                <w:sz w:val="19"/>
              </w:rPr>
              <w:t>es</w:t>
            </w:r>
            <w:r>
              <w:rPr>
                <w:color w:val="231F20"/>
                <w:spacing w:val="-6"/>
                <w:sz w:val="19"/>
              </w:rPr>
              <w:t xml:space="preserve"> </w:t>
            </w:r>
            <w:r>
              <w:rPr>
                <w:color w:val="231F20"/>
                <w:sz w:val="19"/>
              </w:rPr>
              <w:t>keine</w:t>
            </w:r>
            <w:r>
              <w:rPr>
                <w:color w:val="231F20"/>
                <w:spacing w:val="-6"/>
                <w:sz w:val="19"/>
              </w:rPr>
              <w:t xml:space="preserve"> </w:t>
            </w:r>
            <w:r>
              <w:rPr>
                <w:color w:val="231F20"/>
                <w:sz w:val="19"/>
              </w:rPr>
              <w:t>isolierte</w:t>
            </w:r>
            <w:r>
              <w:rPr>
                <w:color w:val="231F20"/>
                <w:spacing w:val="-6"/>
                <w:sz w:val="19"/>
              </w:rPr>
              <w:t xml:space="preserve"> </w:t>
            </w:r>
            <w:r>
              <w:rPr>
                <w:color w:val="231F20"/>
                <w:sz w:val="19"/>
              </w:rPr>
              <w:t>deutsche</w:t>
            </w:r>
            <w:r>
              <w:rPr>
                <w:color w:val="231F20"/>
                <w:spacing w:val="-6"/>
                <w:sz w:val="19"/>
              </w:rPr>
              <w:t xml:space="preserve"> </w:t>
            </w:r>
            <w:r>
              <w:rPr>
                <w:color w:val="231F20"/>
                <w:sz w:val="19"/>
              </w:rPr>
              <w:t>Nationalgeschichte gibt.</w:t>
            </w:r>
          </w:p>
        </w:tc>
        <w:tc>
          <w:tcPr>
            <w:tcW w:w="2834" w:type="dxa"/>
            <w:tcBorders>
              <w:top w:val="nil"/>
              <w:left w:val="single" w:sz="4" w:space="0" w:color="196BAC"/>
              <w:bottom w:val="single" w:sz="4" w:space="0" w:color="196BAC"/>
              <w:right w:val="single" w:sz="4" w:space="0" w:color="196BAC"/>
            </w:tcBorders>
          </w:tcPr>
          <w:p w14:paraId="6BEF6311" w14:textId="07864309" w:rsidR="00505EC9" w:rsidRDefault="006318FC">
            <w:pPr>
              <w:pStyle w:val="TableParagraph"/>
              <w:spacing w:before="71" w:line="252" w:lineRule="auto"/>
              <w:ind w:left="112"/>
              <w:rPr>
                <w:sz w:val="19"/>
              </w:rPr>
            </w:pPr>
            <w:r>
              <w:rPr>
                <w:color w:val="231F20"/>
                <w:sz w:val="19"/>
              </w:rPr>
              <w:t>die</w:t>
            </w:r>
            <w:r>
              <w:rPr>
                <w:color w:val="231F20"/>
                <w:spacing w:val="-6"/>
                <w:sz w:val="19"/>
              </w:rPr>
              <w:t xml:space="preserve"> </w:t>
            </w:r>
            <w:r>
              <w:rPr>
                <w:rFonts w:ascii="Myriad Pro"/>
                <w:i/>
                <w:color w:val="231F20"/>
                <w:sz w:val="19"/>
              </w:rPr>
              <w:t>deutsche</w:t>
            </w:r>
            <w:r>
              <w:rPr>
                <w:rFonts w:ascii="Myriad Pro"/>
                <w:i/>
                <w:color w:val="231F20"/>
                <w:spacing w:val="-2"/>
                <w:sz w:val="19"/>
              </w:rPr>
              <w:t xml:space="preserve"> </w:t>
            </w:r>
            <w:r>
              <w:rPr>
                <w:rFonts w:ascii="Myriad Pro"/>
                <w:i/>
                <w:color w:val="231F20"/>
                <w:sz w:val="19"/>
              </w:rPr>
              <w:t xml:space="preserve">Frage </w:t>
            </w:r>
            <w:r>
              <w:rPr>
                <w:color w:val="231F20"/>
                <w:sz w:val="19"/>
              </w:rPr>
              <w:t>(a</w:t>
            </w:r>
            <w:r>
              <w:rPr>
                <w:color w:val="231F20"/>
                <w:sz w:val="19"/>
              </w:rPr>
              <w:t>uch</w:t>
            </w:r>
            <w:r>
              <w:rPr>
                <w:color w:val="231F20"/>
                <w:spacing w:val="-6"/>
                <w:sz w:val="19"/>
              </w:rPr>
              <w:t xml:space="preserve"> </w:t>
            </w:r>
            <w:r>
              <w:rPr>
                <w:color w:val="231F20"/>
                <w:sz w:val="19"/>
              </w:rPr>
              <w:t>Grundbegriff</w:t>
            </w:r>
            <w:r>
              <w:rPr>
                <w:color w:val="231F20"/>
                <w:spacing w:val="-19"/>
                <w:sz w:val="19"/>
              </w:rPr>
              <w:t xml:space="preserve"> </w:t>
            </w:r>
            <w:r>
              <w:rPr>
                <w:color w:val="231F20"/>
                <w:sz w:val="19"/>
              </w:rPr>
              <w:t>)</w:t>
            </w:r>
          </w:p>
        </w:tc>
        <w:tc>
          <w:tcPr>
            <w:tcW w:w="2551" w:type="dxa"/>
            <w:tcBorders>
              <w:top w:val="nil"/>
              <w:left w:val="single" w:sz="4" w:space="0" w:color="196BAC"/>
              <w:bottom w:val="single" w:sz="4" w:space="0" w:color="196BAC"/>
              <w:right w:val="single" w:sz="4" w:space="0" w:color="196BAC"/>
            </w:tcBorders>
            <w:shd w:val="solid" w:color="D4E0F1" w:fill="auto"/>
          </w:tcPr>
          <w:p w14:paraId="59B86ACD" w14:textId="44C6623F" w:rsidR="00505EC9" w:rsidRDefault="006318FC">
            <w:pPr>
              <w:pStyle w:val="TableParagraph"/>
              <w:spacing w:before="71" w:line="252" w:lineRule="auto"/>
              <w:rPr>
                <w:sz w:val="19"/>
              </w:rPr>
            </w:pPr>
            <w:r>
              <w:rPr>
                <w:color w:val="231F20"/>
                <w:sz w:val="19"/>
              </w:rPr>
              <w:t>Deutsche</w:t>
            </w:r>
            <w:r>
              <w:rPr>
                <w:color w:val="231F20"/>
                <w:spacing w:val="-11"/>
                <w:sz w:val="19"/>
              </w:rPr>
              <w:t xml:space="preserve"> </w:t>
            </w:r>
            <w:r>
              <w:rPr>
                <w:color w:val="231F20"/>
                <w:sz w:val="19"/>
              </w:rPr>
              <w:t>Frage</w:t>
            </w:r>
            <w:r>
              <w:rPr>
                <w:color w:val="231F20"/>
                <w:spacing w:val="-10"/>
                <w:sz w:val="19"/>
              </w:rPr>
              <w:t xml:space="preserve"> </w:t>
            </w:r>
            <w:r>
              <w:rPr>
                <w:color w:val="231F20"/>
                <w:sz w:val="19"/>
              </w:rPr>
              <w:t>–</w:t>
            </w:r>
            <w:r>
              <w:rPr>
                <w:color w:val="231F20"/>
                <w:spacing w:val="-11"/>
                <w:sz w:val="19"/>
              </w:rPr>
              <w:t xml:space="preserve"> </w:t>
            </w:r>
            <w:r>
              <w:rPr>
                <w:color w:val="231F20"/>
                <w:sz w:val="19"/>
              </w:rPr>
              <w:t>Ost-West-</w:t>
            </w:r>
            <w:r>
              <w:rPr>
                <w:color w:val="231F20"/>
                <w:spacing w:val="-2"/>
                <w:sz w:val="19"/>
              </w:rPr>
              <w:t>Annäherung</w:t>
            </w:r>
          </w:p>
        </w:tc>
        <w:tc>
          <w:tcPr>
            <w:tcW w:w="964" w:type="dxa"/>
            <w:tcBorders>
              <w:top w:val="nil"/>
              <w:left w:val="single" w:sz="4" w:space="0" w:color="196BAC"/>
              <w:bottom w:val="single" w:sz="4" w:space="0" w:color="196BAC"/>
              <w:right w:val="single" w:sz="4" w:space="0" w:color="196BAC"/>
            </w:tcBorders>
          </w:tcPr>
          <w:p w14:paraId="12E61C68" w14:textId="77777777" w:rsidR="00505EC9" w:rsidRDefault="006318FC">
            <w:pPr>
              <w:pStyle w:val="TableParagraph"/>
              <w:spacing w:before="71"/>
              <w:rPr>
                <w:sz w:val="19"/>
              </w:rPr>
            </w:pPr>
            <w:r>
              <w:rPr>
                <w:color w:val="231F20"/>
                <w:spacing w:val="-4"/>
                <w:sz w:val="19"/>
              </w:rPr>
              <w:t>64/65</w:t>
            </w:r>
          </w:p>
        </w:tc>
        <w:tc>
          <w:tcPr>
            <w:tcW w:w="3118" w:type="dxa"/>
            <w:tcBorders>
              <w:top w:val="nil"/>
              <w:left w:val="single" w:sz="4" w:space="0" w:color="196BAC"/>
              <w:bottom w:val="single" w:sz="4" w:space="0" w:color="196BAC"/>
              <w:right w:val="single" w:sz="4" w:space="0" w:color="196BAC"/>
            </w:tcBorders>
          </w:tcPr>
          <w:p w14:paraId="20DC84C5" w14:textId="563D9B06" w:rsidR="00505EC9" w:rsidRDefault="006318FC">
            <w:pPr>
              <w:pStyle w:val="TableParagraph"/>
              <w:spacing w:before="71" w:line="252" w:lineRule="auto"/>
              <w:rPr>
                <w:sz w:val="19"/>
              </w:rPr>
            </w:pPr>
            <w:r>
              <w:rPr>
                <w:color w:val="231F20"/>
                <w:sz w:val="19"/>
              </w:rPr>
              <w:t>Der Kurswechsel der bundesdeutschen gegenüber der DDR bzw. der Außenpolitik</w:t>
            </w:r>
            <w:r>
              <w:rPr>
                <w:color w:val="231F20"/>
                <w:spacing w:val="-11"/>
                <w:sz w:val="19"/>
              </w:rPr>
              <w:t xml:space="preserve"> </w:t>
            </w:r>
            <w:r>
              <w:rPr>
                <w:color w:val="231F20"/>
                <w:sz w:val="19"/>
              </w:rPr>
              <w:t>wird</w:t>
            </w:r>
            <w:r>
              <w:rPr>
                <w:color w:val="231F20"/>
                <w:spacing w:val="-10"/>
                <w:sz w:val="19"/>
              </w:rPr>
              <w:t xml:space="preserve"> </w:t>
            </w:r>
            <w:r>
              <w:rPr>
                <w:color w:val="231F20"/>
                <w:sz w:val="19"/>
              </w:rPr>
              <w:t>bei</w:t>
            </w:r>
            <w:r>
              <w:rPr>
                <w:color w:val="231F20"/>
                <w:spacing w:val="-11"/>
                <w:sz w:val="19"/>
              </w:rPr>
              <w:t xml:space="preserve"> </w:t>
            </w:r>
            <w:r>
              <w:rPr>
                <w:color w:val="231F20"/>
                <w:sz w:val="19"/>
              </w:rPr>
              <w:t>einem</w:t>
            </w:r>
            <w:r>
              <w:rPr>
                <w:color w:val="231F20"/>
                <w:spacing w:val="-10"/>
                <w:sz w:val="19"/>
              </w:rPr>
              <w:t xml:space="preserve"> </w:t>
            </w:r>
            <w:r>
              <w:rPr>
                <w:color w:val="231F20"/>
                <w:sz w:val="19"/>
              </w:rPr>
              <w:t>Vergleich mit</w:t>
            </w:r>
            <w:r>
              <w:rPr>
                <w:color w:val="231F20"/>
                <w:spacing w:val="-6"/>
                <w:sz w:val="19"/>
              </w:rPr>
              <w:t xml:space="preserve"> </w:t>
            </w:r>
            <w:r>
              <w:rPr>
                <w:color w:val="231F20"/>
                <w:sz w:val="19"/>
              </w:rPr>
              <w:t>S.</w:t>
            </w:r>
            <w:r>
              <w:rPr>
                <w:color w:val="231F20"/>
                <w:spacing w:val="-6"/>
                <w:sz w:val="19"/>
              </w:rPr>
              <w:t xml:space="preserve"> </w:t>
            </w:r>
            <w:r>
              <w:rPr>
                <w:color w:val="231F20"/>
                <w:sz w:val="19"/>
              </w:rPr>
              <w:t>38/39</w:t>
            </w:r>
            <w:r>
              <w:rPr>
                <w:color w:val="231F20"/>
                <w:spacing w:val="-6"/>
                <w:sz w:val="19"/>
              </w:rPr>
              <w:t xml:space="preserve"> </w:t>
            </w:r>
            <w:r>
              <w:rPr>
                <w:color w:val="231F20"/>
                <w:sz w:val="19"/>
              </w:rPr>
              <w:t>(„Der</w:t>
            </w:r>
            <w:r>
              <w:rPr>
                <w:color w:val="231F20"/>
                <w:spacing w:val="-6"/>
                <w:sz w:val="19"/>
              </w:rPr>
              <w:t xml:space="preserve"> </w:t>
            </w:r>
            <w:r>
              <w:rPr>
                <w:color w:val="231F20"/>
                <w:sz w:val="19"/>
              </w:rPr>
              <w:t>Bonner</w:t>
            </w:r>
            <w:r>
              <w:rPr>
                <w:color w:val="231F20"/>
                <w:spacing w:val="-6"/>
                <w:sz w:val="19"/>
              </w:rPr>
              <w:t xml:space="preserve"> </w:t>
            </w:r>
            <w:r>
              <w:rPr>
                <w:color w:val="231F20"/>
                <w:sz w:val="19"/>
              </w:rPr>
              <w:t xml:space="preserve">Alleinvertretungsanspruch“ und </w:t>
            </w:r>
            <w:r>
              <w:rPr>
                <w:rFonts w:ascii="Myriad Pro" w:hAnsi="Myriad Pro"/>
                <w:i/>
                <w:color w:val="196BAC"/>
                <w:sz w:val="19"/>
              </w:rPr>
              <w:t>Q 5</w:t>
            </w:r>
            <w:r>
              <w:rPr>
                <w:color w:val="231F20"/>
                <w:sz w:val="19"/>
              </w:rPr>
              <w:t>) deutlich.</w:t>
            </w:r>
          </w:p>
        </w:tc>
      </w:tr>
      <w:tr w:rsidR="00505EC9" w14:paraId="2C526205" w14:textId="77777777" w:rsidTr="00F83E23">
        <w:trPr>
          <w:trHeight w:val="2999"/>
        </w:trPr>
        <w:tc>
          <w:tcPr>
            <w:tcW w:w="850" w:type="dxa"/>
            <w:tcBorders>
              <w:top w:val="single" w:sz="4" w:space="0" w:color="196BAC"/>
              <w:left w:val="single" w:sz="4" w:space="0" w:color="196BAC"/>
              <w:bottom w:val="single" w:sz="4" w:space="0" w:color="196BAC"/>
              <w:right w:val="single" w:sz="4" w:space="0" w:color="196BAC"/>
            </w:tcBorders>
          </w:tcPr>
          <w:p w14:paraId="56ABF70F"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1E31EFDD" w14:textId="5D1B56B3" w:rsidR="00505EC9" w:rsidRDefault="006318FC">
            <w:pPr>
              <w:pStyle w:val="TableParagraph"/>
              <w:spacing w:line="252" w:lineRule="auto"/>
              <w:ind w:left="112" w:right="475"/>
              <w:rPr>
                <w:rFonts w:ascii="Myriad Pro" w:hAnsi="Myriad Pro"/>
                <w:i/>
                <w:sz w:val="19"/>
              </w:rPr>
            </w:pPr>
            <w:r>
              <w:rPr>
                <w:rFonts w:ascii="Myriad Pro" w:hAnsi="Myriad Pro"/>
                <w:i/>
                <w:color w:val="196BAC"/>
                <w:sz w:val="19"/>
              </w:rPr>
              <w:t xml:space="preserve">Schulart- und </w:t>
            </w:r>
            <w:r>
              <w:rPr>
                <w:rFonts w:ascii="Myriad Pro" w:hAnsi="Myriad Pro"/>
                <w:i/>
                <w:color w:val="196BAC"/>
                <w:sz w:val="19"/>
              </w:rPr>
              <w:t>fächerübergreifende Bildungs</w:t>
            </w:r>
            <w:r w:rsidR="00E72EC5">
              <w:rPr>
                <w:rFonts w:ascii="Myriad Pro" w:hAnsi="Myriad Pro"/>
                <w:i/>
                <w:color w:val="196BAC"/>
                <w:sz w:val="19"/>
              </w:rPr>
              <w:t xml:space="preserve">- </w:t>
            </w:r>
            <w:r>
              <w:rPr>
                <w:rFonts w:ascii="Myriad Pro" w:hAnsi="Myriad Pro"/>
                <w:i/>
                <w:color w:val="196BAC"/>
                <w:sz w:val="19"/>
              </w:rPr>
              <w:t>und Erziehungsziele</w:t>
            </w:r>
          </w:p>
          <w:p w14:paraId="7CCBBCF6" w14:textId="77777777" w:rsidR="00505EC9" w:rsidRDefault="006318FC">
            <w:pPr>
              <w:pStyle w:val="TableParagraph"/>
              <w:spacing w:before="1" w:line="252" w:lineRule="auto"/>
              <w:ind w:left="112" w:right="205"/>
              <w:rPr>
                <w:sz w:val="19"/>
              </w:rPr>
            </w:pPr>
            <w:r>
              <w:rPr>
                <w:color w:val="231F20"/>
                <w:sz w:val="19"/>
              </w:rPr>
              <w:t>Schülerinnen</w:t>
            </w:r>
            <w:r>
              <w:rPr>
                <w:color w:val="231F20"/>
                <w:spacing w:val="-6"/>
                <w:sz w:val="19"/>
              </w:rPr>
              <w:t xml:space="preserve"> </w:t>
            </w:r>
            <w:r>
              <w:rPr>
                <w:color w:val="231F20"/>
                <w:sz w:val="19"/>
              </w:rPr>
              <w:t>und</w:t>
            </w:r>
            <w:r>
              <w:rPr>
                <w:color w:val="231F20"/>
                <w:spacing w:val="-6"/>
                <w:sz w:val="19"/>
              </w:rPr>
              <w:t xml:space="preserve"> </w:t>
            </w:r>
            <w:r>
              <w:rPr>
                <w:color w:val="231F20"/>
                <w:sz w:val="19"/>
              </w:rPr>
              <w:t>Schüler</w:t>
            </w:r>
            <w:r>
              <w:rPr>
                <w:color w:val="231F20"/>
                <w:spacing w:val="-6"/>
                <w:sz w:val="19"/>
              </w:rPr>
              <w:t xml:space="preserve"> </w:t>
            </w:r>
            <w:r>
              <w:rPr>
                <w:color w:val="231F20"/>
                <w:sz w:val="19"/>
              </w:rPr>
              <w:t>erwerben</w:t>
            </w:r>
            <w:r>
              <w:rPr>
                <w:color w:val="231F20"/>
                <w:spacing w:val="-6"/>
                <w:sz w:val="19"/>
              </w:rPr>
              <w:t xml:space="preserve"> </w:t>
            </w:r>
            <w:r>
              <w:rPr>
                <w:color w:val="231F20"/>
                <w:sz w:val="19"/>
              </w:rPr>
              <w:t>im</w:t>
            </w:r>
            <w:r>
              <w:rPr>
                <w:color w:val="231F20"/>
                <w:spacing w:val="-6"/>
                <w:sz w:val="19"/>
              </w:rPr>
              <w:t xml:space="preserve"> </w:t>
            </w:r>
            <w:r>
              <w:rPr>
                <w:color w:val="231F20"/>
                <w:sz w:val="19"/>
              </w:rPr>
              <w:t>Rahmen der schulischen Medienbildung Kenntnisse und Fertigkeiten, um sachgerecht, selbstbestimmt und verantwortungsvoll in einer multimedial geprägten Gesellschaft zu ha</w:t>
            </w:r>
            <w:r>
              <w:rPr>
                <w:color w:val="231F20"/>
                <w:sz w:val="19"/>
              </w:rPr>
              <w:t>ndeln.</w:t>
            </w:r>
          </w:p>
          <w:p w14:paraId="2F1D14BE" w14:textId="77777777" w:rsidR="00505EC9" w:rsidRDefault="006318FC">
            <w:pPr>
              <w:pStyle w:val="TableParagraph"/>
              <w:spacing w:before="3" w:line="252" w:lineRule="auto"/>
              <w:ind w:left="112"/>
              <w:rPr>
                <w:sz w:val="19"/>
              </w:rPr>
            </w:pPr>
            <w:r>
              <w:rPr>
                <w:color w:val="231F20"/>
                <w:sz w:val="19"/>
              </w:rPr>
              <w:t>Sie analysieren und bewerten Vorzüge und Gefahren</w:t>
            </w:r>
            <w:r>
              <w:rPr>
                <w:color w:val="231F20"/>
                <w:spacing w:val="-1"/>
                <w:sz w:val="19"/>
              </w:rPr>
              <w:t xml:space="preserve"> </w:t>
            </w:r>
            <w:r>
              <w:rPr>
                <w:color w:val="231F20"/>
                <w:sz w:val="19"/>
              </w:rPr>
              <w:t>von</w:t>
            </w:r>
            <w:r>
              <w:rPr>
                <w:color w:val="231F20"/>
                <w:spacing w:val="-1"/>
                <w:sz w:val="19"/>
              </w:rPr>
              <w:t xml:space="preserve"> </w:t>
            </w:r>
            <w:r>
              <w:rPr>
                <w:color w:val="231F20"/>
                <w:sz w:val="19"/>
              </w:rPr>
              <w:t>Medien</w:t>
            </w:r>
            <w:r>
              <w:rPr>
                <w:color w:val="231F20"/>
                <w:spacing w:val="-1"/>
                <w:sz w:val="19"/>
              </w:rPr>
              <w:t xml:space="preserve"> </w:t>
            </w:r>
            <w:r>
              <w:rPr>
                <w:color w:val="231F20"/>
                <w:sz w:val="19"/>
              </w:rPr>
              <w:t>und</w:t>
            </w:r>
            <w:r>
              <w:rPr>
                <w:color w:val="231F20"/>
                <w:spacing w:val="-1"/>
                <w:sz w:val="19"/>
              </w:rPr>
              <w:t xml:space="preserve"> </w:t>
            </w:r>
            <w:r>
              <w:rPr>
                <w:color w:val="231F20"/>
                <w:sz w:val="19"/>
              </w:rPr>
              <w:t>nutzen</w:t>
            </w:r>
            <w:r>
              <w:rPr>
                <w:color w:val="231F20"/>
                <w:spacing w:val="-1"/>
                <w:sz w:val="19"/>
              </w:rPr>
              <w:t xml:space="preserve"> </w:t>
            </w:r>
            <w:r>
              <w:rPr>
                <w:color w:val="231F20"/>
                <w:sz w:val="19"/>
              </w:rPr>
              <w:t>diese</w:t>
            </w:r>
            <w:r>
              <w:rPr>
                <w:color w:val="231F20"/>
                <w:spacing w:val="-1"/>
                <w:sz w:val="19"/>
              </w:rPr>
              <w:t xml:space="preserve"> </w:t>
            </w:r>
            <w:r>
              <w:rPr>
                <w:color w:val="231F20"/>
                <w:sz w:val="19"/>
              </w:rPr>
              <w:t>bewusst und</w:t>
            </w:r>
            <w:r>
              <w:rPr>
                <w:color w:val="231F20"/>
                <w:spacing w:val="-6"/>
                <w:sz w:val="19"/>
              </w:rPr>
              <w:t xml:space="preserve"> </w:t>
            </w:r>
            <w:r>
              <w:rPr>
                <w:color w:val="231F20"/>
                <w:sz w:val="19"/>
              </w:rPr>
              <w:t>reflektiert</w:t>
            </w:r>
            <w:r>
              <w:rPr>
                <w:color w:val="231F20"/>
                <w:spacing w:val="-6"/>
                <w:sz w:val="19"/>
              </w:rPr>
              <w:t xml:space="preserve"> </w:t>
            </w:r>
            <w:r>
              <w:rPr>
                <w:color w:val="231F20"/>
                <w:sz w:val="19"/>
              </w:rPr>
              <w:t>für</w:t>
            </w:r>
            <w:r>
              <w:rPr>
                <w:color w:val="231F20"/>
                <w:spacing w:val="-6"/>
                <w:sz w:val="19"/>
              </w:rPr>
              <w:t xml:space="preserve"> </w:t>
            </w:r>
            <w:r>
              <w:rPr>
                <w:color w:val="231F20"/>
                <w:sz w:val="19"/>
              </w:rPr>
              <w:t>private</w:t>
            </w:r>
            <w:r>
              <w:rPr>
                <w:color w:val="231F20"/>
                <w:spacing w:val="-6"/>
                <w:sz w:val="19"/>
              </w:rPr>
              <w:t xml:space="preserve"> </w:t>
            </w:r>
            <w:r>
              <w:rPr>
                <w:color w:val="231F20"/>
                <w:sz w:val="19"/>
              </w:rPr>
              <w:t>und</w:t>
            </w:r>
            <w:r>
              <w:rPr>
                <w:color w:val="231F20"/>
                <w:spacing w:val="-6"/>
                <w:sz w:val="19"/>
              </w:rPr>
              <w:t xml:space="preserve"> </w:t>
            </w:r>
            <w:r>
              <w:rPr>
                <w:color w:val="231F20"/>
                <w:sz w:val="19"/>
              </w:rPr>
              <w:t>schulische</w:t>
            </w:r>
            <w:r>
              <w:rPr>
                <w:color w:val="231F20"/>
                <w:spacing w:val="-6"/>
                <w:sz w:val="19"/>
              </w:rPr>
              <w:t xml:space="preserve"> </w:t>
            </w:r>
            <w:r>
              <w:rPr>
                <w:color w:val="231F20"/>
                <w:sz w:val="19"/>
              </w:rPr>
              <w:t>Zwecke. Insbesondere wägen sie kriteriengeleitet ihren Umgang mit sozialen Netzwerken ab.</w:t>
            </w:r>
          </w:p>
        </w:tc>
        <w:tc>
          <w:tcPr>
            <w:tcW w:w="2834" w:type="dxa"/>
            <w:tcBorders>
              <w:top w:val="single" w:sz="4" w:space="0" w:color="196BAC"/>
              <w:left w:val="single" w:sz="4" w:space="0" w:color="196BAC"/>
              <w:bottom w:val="single" w:sz="4" w:space="0" w:color="196BAC"/>
              <w:right w:val="single" w:sz="4" w:space="0" w:color="196BAC"/>
            </w:tcBorders>
          </w:tcPr>
          <w:p w14:paraId="09B17BBE" w14:textId="77777777" w:rsidR="00505EC9" w:rsidRDefault="006318FC">
            <w:pPr>
              <w:pStyle w:val="TableParagraph"/>
              <w:spacing w:before="69" w:line="252" w:lineRule="auto"/>
              <w:ind w:left="112"/>
              <w:rPr>
                <w:rFonts w:ascii="Myriad Pro"/>
                <w:i/>
                <w:sz w:val="19"/>
              </w:rPr>
            </w:pPr>
            <w:r>
              <w:rPr>
                <w:rFonts w:ascii="Myriad Pro"/>
                <w:i/>
                <w:color w:val="196BAC"/>
                <w:sz w:val="19"/>
              </w:rPr>
              <w:t>Lernbereich 1 (Methoden und</w:t>
            </w:r>
            <w:r>
              <w:rPr>
                <w:rFonts w:ascii="Myriad Pro"/>
                <w:i/>
                <w:color w:val="196BAC"/>
                <w:spacing w:val="40"/>
                <w:sz w:val="19"/>
              </w:rPr>
              <w:t xml:space="preserve"> </w:t>
            </w:r>
            <w:r>
              <w:rPr>
                <w:rFonts w:ascii="Myriad Pro"/>
                <w:i/>
                <w:color w:val="196BAC"/>
                <w:spacing w:val="-2"/>
                <w:sz w:val="19"/>
              </w:rPr>
              <w:t>Arbeitstechniken)</w:t>
            </w:r>
          </w:p>
          <w:p w14:paraId="78E4DCC5" w14:textId="607F776D" w:rsidR="00505EC9" w:rsidRDefault="006318FC">
            <w:pPr>
              <w:pStyle w:val="TableParagraph"/>
              <w:spacing w:before="1" w:line="252" w:lineRule="auto"/>
              <w:ind w:left="112"/>
              <w:rPr>
                <w:sz w:val="19"/>
              </w:rPr>
            </w:pPr>
            <w:r>
              <w:rPr>
                <w:color w:val="231F20"/>
                <w:sz w:val="19"/>
              </w:rPr>
              <w:t xml:space="preserve">Die SuS werten </w:t>
            </w:r>
            <w:r>
              <w:rPr>
                <w:rFonts w:ascii="Myriad Pro" w:hAnsi="Myriad Pro"/>
                <w:i/>
                <w:color w:val="231F20"/>
                <w:sz w:val="19"/>
              </w:rPr>
              <w:t>Text-, Bild- und</w:t>
            </w:r>
            <w:r>
              <w:rPr>
                <w:rFonts w:ascii="Myriad Pro" w:hAnsi="Myriad Pro"/>
                <w:i/>
                <w:color w:val="231F20"/>
                <w:spacing w:val="40"/>
                <w:sz w:val="19"/>
              </w:rPr>
              <w:t xml:space="preserve"> </w:t>
            </w:r>
            <w:r>
              <w:rPr>
                <w:rFonts w:ascii="Myriad Pro" w:hAnsi="Myriad Pro"/>
                <w:i/>
                <w:color w:val="231F20"/>
                <w:sz w:val="19"/>
              </w:rPr>
              <w:t xml:space="preserve">Sachquellen </w:t>
            </w:r>
            <w:r>
              <w:rPr>
                <w:color w:val="231F20"/>
                <w:sz w:val="19"/>
              </w:rPr>
              <w:t>selbständig quellenkritisch</w:t>
            </w:r>
            <w:r>
              <w:rPr>
                <w:color w:val="231F20"/>
                <w:spacing w:val="-11"/>
                <w:sz w:val="19"/>
              </w:rPr>
              <w:t xml:space="preserve"> </w:t>
            </w:r>
            <w:r>
              <w:rPr>
                <w:color w:val="231F20"/>
                <w:sz w:val="19"/>
              </w:rPr>
              <w:t>aus.</w:t>
            </w:r>
            <w:r>
              <w:rPr>
                <w:color w:val="231F20"/>
                <w:spacing w:val="-10"/>
                <w:sz w:val="19"/>
              </w:rPr>
              <w:t xml:space="preserve"> </w:t>
            </w:r>
            <w:r>
              <w:rPr>
                <w:color w:val="231F20"/>
                <w:sz w:val="19"/>
              </w:rPr>
              <w:t>Insbesondere</w:t>
            </w:r>
            <w:r>
              <w:rPr>
                <w:color w:val="231F20"/>
                <w:spacing w:val="-11"/>
                <w:sz w:val="19"/>
              </w:rPr>
              <w:t xml:space="preserve"> </w:t>
            </w:r>
            <w:r>
              <w:rPr>
                <w:color w:val="231F20"/>
                <w:sz w:val="19"/>
              </w:rPr>
              <w:t xml:space="preserve">analysieren sie dazu Perspektivität von Karikaturen, Bildquellen […] vor dem Hintergrund der ideologischen, sozialen oder politischen Zusammenhänge </w:t>
            </w:r>
            <w:r>
              <w:rPr>
                <w:color w:val="231F20"/>
                <w:sz w:val="19"/>
              </w:rPr>
              <w:t>ihrer Entste</w:t>
            </w:r>
            <w:r>
              <w:rPr>
                <w:color w:val="231F20"/>
                <w:spacing w:val="-2"/>
                <w:sz w:val="19"/>
              </w:rPr>
              <w:t>hungszeit.</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3C14E05C" w14:textId="77777777" w:rsidR="00DF4C1D" w:rsidRPr="00C51C7C" w:rsidRDefault="00DF4C1D" w:rsidP="00DF4C1D">
            <w:pPr>
              <w:pStyle w:val="TabellentextAbstandvor"/>
            </w:pPr>
            <w:r>
              <w:rPr>
                <w:noProof/>
              </w:rPr>
              <w:drawing>
                <wp:inline distT="0" distB="0" distL="0" distR="0" wp14:anchorId="07EFF22E" wp14:editId="1B2A9080">
                  <wp:extent cx="1073150" cy="127000"/>
                  <wp:effectExtent l="0" t="0" r="0" b="0"/>
                  <wp:docPr id="127" name="Grafik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63"/>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3150" cy="127000"/>
                          </a:xfrm>
                          <a:prstGeom prst="rect">
                            <a:avLst/>
                          </a:prstGeom>
                          <a:noFill/>
                          <a:ln>
                            <a:noFill/>
                          </a:ln>
                        </pic:spPr>
                      </pic:pic>
                    </a:graphicData>
                  </a:graphic>
                </wp:inline>
              </w:drawing>
            </w:r>
          </w:p>
          <w:p w14:paraId="4EBF6C97" w14:textId="77777777" w:rsidR="00505EC9" w:rsidRDefault="006318FC">
            <w:pPr>
              <w:pStyle w:val="TableParagraph"/>
              <w:spacing w:before="17" w:line="252" w:lineRule="auto"/>
              <w:rPr>
                <w:sz w:val="19"/>
              </w:rPr>
            </w:pPr>
            <w:r>
              <w:rPr>
                <w:color w:val="231F20"/>
                <w:sz w:val="19"/>
              </w:rPr>
              <w:t>„Kniefall</w:t>
            </w:r>
            <w:r>
              <w:rPr>
                <w:color w:val="231F20"/>
                <w:spacing w:val="-7"/>
                <w:sz w:val="19"/>
              </w:rPr>
              <w:t xml:space="preserve"> </w:t>
            </w:r>
            <w:r>
              <w:rPr>
                <w:color w:val="231F20"/>
                <w:sz w:val="19"/>
              </w:rPr>
              <w:t>zu</w:t>
            </w:r>
            <w:r>
              <w:rPr>
                <w:color w:val="231F20"/>
                <w:spacing w:val="-7"/>
                <w:sz w:val="19"/>
              </w:rPr>
              <w:t xml:space="preserve"> </w:t>
            </w:r>
            <w:r>
              <w:rPr>
                <w:color w:val="231F20"/>
                <w:sz w:val="19"/>
              </w:rPr>
              <w:t>zweit“</w:t>
            </w:r>
            <w:r>
              <w:rPr>
                <w:color w:val="231F20"/>
                <w:spacing w:val="-7"/>
                <w:sz w:val="19"/>
              </w:rPr>
              <w:t xml:space="preserve"> </w:t>
            </w:r>
            <w:r>
              <w:rPr>
                <w:color w:val="231F20"/>
                <w:sz w:val="19"/>
              </w:rPr>
              <w:t>–</w:t>
            </w:r>
            <w:r>
              <w:rPr>
                <w:color w:val="231F20"/>
                <w:spacing w:val="-7"/>
                <w:sz w:val="19"/>
              </w:rPr>
              <w:t xml:space="preserve"> </w:t>
            </w:r>
            <w:r>
              <w:rPr>
                <w:color w:val="231F20"/>
                <w:sz w:val="19"/>
              </w:rPr>
              <w:t>ein</w:t>
            </w:r>
            <w:r>
              <w:rPr>
                <w:color w:val="231F20"/>
                <w:spacing w:val="-7"/>
                <w:sz w:val="19"/>
              </w:rPr>
              <w:t xml:space="preserve"> </w:t>
            </w:r>
            <w:r>
              <w:rPr>
                <w:color w:val="231F20"/>
                <w:sz w:val="19"/>
              </w:rPr>
              <w:t>Fall</w:t>
            </w:r>
            <w:r>
              <w:rPr>
                <w:color w:val="231F20"/>
                <w:spacing w:val="-7"/>
                <w:sz w:val="19"/>
              </w:rPr>
              <w:t xml:space="preserve"> </w:t>
            </w:r>
            <w:r>
              <w:rPr>
                <w:color w:val="231F20"/>
                <w:sz w:val="19"/>
              </w:rPr>
              <w:t xml:space="preserve">der </w:t>
            </w:r>
            <w:r>
              <w:rPr>
                <w:color w:val="231F20"/>
                <w:spacing w:val="-2"/>
                <w:sz w:val="19"/>
              </w:rPr>
              <w:t>Bildmanipulation</w:t>
            </w:r>
          </w:p>
        </w:tc>
        <w:tc>
          <w:tcPr>
            <w:tcW w:w="964" w:type="dxa"/>
            <w:tcBorders>
              <w:top w:val="single" w:sz="4" w:space="0" w:color="196BAC"/>
              <w:left w:val="single" w:sz="4" w:space="0" w:color="196BAC"/>
              <w:bottom w:val="single" w:sz="4" w:space="0" w:color="196BAC"/>
              <w:right w:val="single" w:sz="4" w:space="0" w:color="196BAC"/>
            </w:tcBorders>
          </w:tcPr>
          <w:p w14:paraId="20B5B87F" w14:textId="77777777" w:rsidR="00505EC9" w:rsidRDefault="006318FC">
            <w:pPr>
              <w:pStyle w:val="TableParagraph"/>
              <w:rPr>
                <w:sz w:val="19"/>
              </w:rPr>
            </w:pPr>
            <w:r>
              <w:rPr>
                <w:color w:val="231F20"/>
                <w:spacing w:val="-4"/>
                <w:sz w:val="19"/>
              </w:rPr>
              <w:t>66/67</w:t>
            </w:r>
          </w:p>
        </w:tc>
        <w:tc>
          <w:tcPr>
            <w:tcW w:w="3118" w:type="dxa"/>
            <w:tcBorders>
              <w:top w:val="single" w:sz="4" w:space="0" w:color="196BAC"/>
              <w:left w:val="single" w:sz="4" w:space="0" w:color="196BAC"/>
              <w:bottom w:val="single" w:sz="4" w:space="0" w:color="196BAC"/>
              <w:right w:val="single" w:sz="4" w:space="0" w:color="196BAC"/>
            </w:tcBorders>
          </w:tcPr>
          <w:p w14:paraId="7673993B" w14:textId="15158D35" w:rsidR="00505EC9" w:rsidRDefault="006318FC">
            <w:pPr>
              <w:pStyle w:val="TableParagraph"/>
              <w:spacing w:line="252" w:lineRule="auto"/>
              <w:ind w:right="78"/>
              <w:rPr>
                <w:sz w:val="19"/>
              </w:rPr>
            </w:pPr>
            <w:r>
              <w:rPr>
                <w:color w:val="231F20"/>
                <w:sz w:val="19"/>
              </w:rPr>
              <w:t>Die Unterscheidung zwischen verlässlicher</w:t>
            </w:r>
            <w:r>
              <w:rPr>
                <w:color w:val="231F20"/>
                <w:spacing w:val="-11"/>
                <w:sz w:val="19"/>
              </w:rPr>
              <w:t xml:space="preserve"> </w:t>
            </w:r>
            <w:r>
              <w:rPr>
                <w:color w:val="231F20"/>
                <w:sz w:val="19"/>
              </w:rPr>
              <w:t>Information</w:t>
            </w:r>
            <w:r>
              <w:rPr>
                <w:color w:val="231F20"/>
                <w:spacing w:val="-10"/>
                <w:sz w:val="19"/>
              </w:rPr>
              <w:t xml:space="preserve"> </w:t>
            </w:r>
            <w:r>
              <w:rPr>
                <w:color w:val="231F20"/>
                <w:sz w:val="19"/>
              </w:rPr>
              <w:t>und</w:t>
            </w:r>
            <w:r>
              <w:rPr>
                <w:color w:val="231F20"/>
                <w:spacing w:val="-11"/>
                <w:sz w:val="19"/>
              </w:rPr>
              <w:t xml:space="preserve"> </w:t>
            </w:r>
            <w:r>
              <w:rPr>
                <w:color w:val="231F20"/>
                <w:sz w:val="19"/>
              </w:rPr>
              <w:t>gezielter Manipulation stellt ein entscheidendes Bildungs- und Erziehungsziel für junge Menschen im 21. Jahrhundert</w:t>
            </w:r>
            <w:r>
              <w:rPr>
                <w:color w:val="231F20"/>
                <w:sz w:val="19"/>
              </w:rPr>
              <w:t xml:space="preserve"> dar. Die Überflutung der social media mit sog.</w:t>
            </w:r>
            <w:r>
              <w:rPr>
                <w:color w:val="231F20"/>
                <w:spacing w:val="-11"/>
                <w:sz w:val="19"/>
              </w:rPr>
              <w:t xml:space="preserve"> </w:t>
            </w:r>
            <w:r>
              <w:rPr>
                <w:color w:val="231F20"/>
                <w:sz w:val="19"/>
              </w:rPr>
              <w:t xml:space="preserve">„fake news“ erfordert eine hohe Medienkompetenz. </w:t>
            </w:r>
            <w:r>
              <w:rPr>
                <w:rFonts w:ascii="Myriad Pro" w:hAnsi="Myriad Pro"/>
                <w:i/>
                <w:color w:val="196BAC"/>
                <w:sz w:val="19"/>
              </w:rPr>
              <w:t xml:space="preserve">M 4 </w:t>
            </w:r>
            <w:r>
              <w:rPr>
                <w:color w:val="231F20"/>
                <w:sz w:val="19"/>
              </w:rPr>
              <w:t>bietet</w:t>
            </w:r>
          </w:p>
          <w:p w14:paraId="4BCA5602" w14:textId="77777777" w:rsidR="00505EC9" w:rsidRDefault="006318FC">
            <w:pPr>
              <w:pStyle w:val="TableParagraph"/>
              <w:spacing w:before="5" w:line="252" w:lineRule="auto"/>
              <w:rPr>
                <w:sz w:val="19"/>
              </w:rPr>
            </w:pPr>
            <w:r>
              <w:rPr>
                <w:color w:val="231F20"/>
                <w:sz w:val="19"/>
              </w:rPr>
              <w:t>„Anlaufstellen“ im Internet zum Erkennen</w:t>
            </w:r>
            <w:r>
              <w:rPr>
                <w:color w:val="231F20"/>
                <w:spacing w:val="-11"/>
                <w:sz w:val="19"/>
              </w:rPr>
              <w:t xml:space="preserve"> </w:t>
            </w:r>
            <w:r>
              <w:rPr>
                <w:color w:val="231F20"/>
                <w:sz w:val="19"/>
              </w:rPr>
              <w:t>(bewusster)</w:t>
            </w:r>
            <w:r>
              <w:rPr>
                <w:color w:val="231F20"/>
                <w:spacing w:val="-10"/>
                <w:sz w:val="19"/>
              </w:rPr>
              <w:t xml:space="preserve"> </w:t>
            </w:r>
            <w:r>
              <w:rPr>
                <w:color w:val="231F20"/>
                <w:sz w:val="19"/>
              </w:rPr>
              <w:t>Desinformation bzw. versuchter Manipulation.</w:t>
            </w:r>
          </w:p>
        </w:tc>
      </w:tr>
    </w:tbl>
    <w:p w14:paraId="6F8724BE"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2E997F71" w14:textId="24D50C63"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79C70C48" w14:textId="77777777" w:rsidTr="001A31D4">
        <w:trPr>
          <w:trHeight w:val="604"/>
        </w:trPr>
        <w:tc>
          <w:tcPr>
            <w:tcW w:w="850" w:type="dxa"/>
            <w:tcBorders>
              <w:left w:val="nil"/>
              <w:bottom w:val="nil"/>
            </w:tcBorders>
            <w:shd w:val="clear" w:color="auto" w:fill="196BAC"/>
            <w:tcMar>
              <w:top w:w="0" w:type="dxa"/>
            </w:tcMar>
          </w:tcPr>
          <w:p w14:paraId="51BAD39D"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07550568" w14:textId="77777777" w:rsidR="00505EC9" w:rsidRDefault="006318FC">
            <w:pPr>
              <w:pStyle w:val="TableParagraph"/>
              <w:spacing w:before="12"/>
              <w:ind w:left="112"/>
              <w:rPr>
                <w:rFonts w:ascii="MyriadPro-Semibold"/>
                <w:b/>
                <w:sz w:val="19"/>
              </w:rPr>
            </w:pPr>
            <w:r>
              <w:rPr>
                <w:rFonts w:ascii="MyriadPro-Semibold"/>
                <w:b/>
                <w:color w:val="FFFFFF"/>
                <w:sz w:val="19"/>
              </w:rPr>
              <w:t xml:space="preserve">9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63BD1250"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2:</w:t>
            </w:r>
          </w:p>
          <w:p w14:paraId="6774755B" w14:textId="77777777" w:rsidR="00505EC9" w:rsidRDefault="006318FC">
            <w:pPr>
              <w:pStyle w:val="TableParagraph"/>
              <w:spacing w:before="12"/>
              <w:ind w:left="112"/>
              <w:rPr>
                <w:rFonts w:ascii="MyriadPro-Semibold"/>
                <w:b/>
                <w:sz w:val="19"/>
              </w:rPr>
            </w:pPr>
            <w:r>
              <w:rPr>
                <w:rFonts w:ascii="MyriadPro-Semibold"/>
                <w:b/>
                <w:color w:val="FFFFFF"/>
                <w:spacing w:val="-2"/>
                <w:sz w:val="19"/>
              </w:rPr>
              <w:t>Die</w:t>
            </w:r>
            <w:r>
              <w:rPr>
                <w:rFonts w:ascii="MyriadPro-Semibold"/>
                <w:b/>
                <w:color w:val="FFFFFF"/>
                <w:spacing w:val="-6"/>
                <w:sz w:val="19"/>
              </w:rPr>
              <w:t xml:space="preserve"> </w:t>
            </w:r>
            <w:r>
              <w:rPr>
                <w:rFonts w:ascii="MyriadPro-Semibold"/>
                <w:b/>
                <w:color w:val="FFFFFF"/>
                <w:spacing w:val="-2"/>
                <w:sz w:val="19"/>
              </w:rPr>
              <w:t>Teilung</w:t>
            </w:r>
            <w:r>
              <w:rPr>
                <w:rFonts w:ascii="MyriadPro-Semibold"/>
                <w:b/>
                <w:color w:val="FFFFFF"/>
                <w:spacing w:val="3"/>
                <w:sz w:val="19"/>
              </w:rPr>
              <w:t xml:space="preserve"> </w:t>
            </w:r>
            <w:r>
              <w:rPr>
                <w:rFonts w:ascii="MyriadPro-Semibold"/>
                <w:b/>
                <w:color w:val="FFFFFF"/>
                <w:spacing w:val="-2"/>
                <w:sz w:val="19"/>
              </w:rPr>
              <w:t>Deutschlands</w:t>
            </w:r>
          </w:p>
        </w:tc>
      </w:tr>
      <w:tr w:rsidR="00505EC9" w14:paraId="6BC3D2BA" w14:textId="77777777" w:rsidTr="001A31D4">
        <w:trPr>
          <w:trHeight w:val="369"/>
        </w:trPr>
        <w:tc>
          <w:tcPr>
            <w:tcW w:w="850" w:type="dxa"/>
            <w:tcBorders>
              <w:top w:val="nil"/>
              <w:left w:val="nil"/>
              <w:bottom w:val="nil"/>
            </w:tcBorders>
            <w:shd w:val="clear" w:color="auto" w:fill="80ADCE"/>
            <w:tcMar>
              <w:top w:w="0" w:type="dxa"/>
            </w:tcMar>
          </w:tcPr>
          <w:p w14:paraId="642F1965"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7DEE1F9D"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333FC7C4"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30DF7C40"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08AE791F"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286953E2"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0162A9EB" w14:textId="77777777" w:rsidTr="00F83E23">
        <w:trPr>
          <w:trHeight w:val="7436"/>
        </w:trPr>
        <w:tc>
          <w:tcPr>
            <w:tcW w:w="850" w:type="dxa"/>
            <w:tcBorders>
              <w:top w:val="nil"/>
              <w:left w:val="single" w:sz="4" w:space="0" w:color="196BAC"/>
              <w:bottom w:val="single" w:sz="4" w:space="0" w:color="196BAC"/>
              <w:right w:val="single" w:sz="4" w:space="0" w:color="196BAC"/>
            </w:tcBorders>
          </w:tcPr>
          <w:p w14:paraId="52780A4D"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623018FE" w14:textId="77777777" w:rsidR="00505EC9" w:rsidRDefault="006318FC">
            <w:pPr>
              <w:pStyle w:val="TableParagraph"/>
              <w:spacing w:before="71"/>
              <w:ind w:left="112"/>
              <w:rPr>
                <w:sz w:val="19"/>
              </w:rPr>
            </w:pPr>
            <w:r>
              <w:rPr>
                <w:color w:val="231F20"/>
                <w:sz w:val="19"/>
              </w:rPr>
              <w:t>Wiederholung</w:t>
            </w:r>
            <w:r>
              <w:rPr>
                <w:color w:val="231F20"/>
                <w:spacing w:val="-2"/>
                <w:sz w:val="19"/>
              </w:rPr>
              <w:t xml:space="preserve"> </w:t>
            </w:r>
            <w:r>
              <w:rPr>
                <w:color w:val="231F20"/>
                <w:sz w:val="19"/>
              </w:rPr>
              <w:t>aller</w:t>
            </w:r>
            <w:r>
              <w:rPr>
                <w:color w:val="231F20"/>
                <w:spacing w:val="-2"/>
                <w:sz w:val="19"/>
              </w:rPr>
              <w:t xml:space="preserve"> </w:t>
            </w:r>
            <w:r>
              <w:rPr>
                <w:color w:val="231F20"/>
                <w:sz w:val="19"/>
              </w:rPr>
              <w:t>wesentlichen</w:t>
            </w:r>
            <w:r>
              <w:rPr>
                <w:color w:val="231F20"/>
                <w:spacing w:val="-2"/>
                <w:sz w:val="19"/>
              </w:rPr>
              <w:t xml:space="preserve"> </w:t>
            </w:r>
            <w:r>
              <w:rPr>
                <w:color w:val="231F20"/>
                <w:sz w:val="19"/>
              </w:rPr>
              <w:t>Aspekte</w:t>
            </w:r>
            <w:r>
              <w:rPr>
                <w:color w:val="231F20"/>
                <w:spacing w:val="-1"/>
                <w:sz w:val="19"/>
              </w:rPr>
              <w:t xml:space="preserve"> </w:t>
            </w:r>
            <w:r>
              <w:rPr>
                <w:color w:val="231F20"/>
                <w:spacing w:val="-5"/>
                <w:sz w:val="19"/>
              </w:rPr>
              <w:t>des</w:t>
            </w:r>
          </w:p>
          <w:p w14:paraId="6A3BAD20" w14:textId="77777777" w:rsidR="00505EC9" w:rsidRDefault="006318FC">
            <w:pPr>
              <w:pStyle w:val="TableParagraph"/>
              <w:spacing w:before="12"/>
              <w:ind w:left="112"/>
              <w:rPr>
                <w:rFonts w:ascii="Myriad Pro"/>
                <w:i/>
                <w:sz w:val="19"/>
              </w:rPr>
            </w:pPr>
            <w:r>
              <w:rPr>
                <w:rFonts w:ascii="Myriad Pro"/>
                <w:i/>
                <w:color w:val="196BAC"/>
                <w:sz w:val="19"/>
              </w:rPr>
              <w:t>Lernbereichs</w:t>
            </w:r>
            <w:r>
              <w:rPr>
                <w:rFonts w:ascii="Myriad Pro"/>
                <w:i/>
                <w:color w:val="196BAC"/>
                <w:spacing w:val="7"/>
                <w:sz w:val="19"/>
              </w:rPr>
              <w:t xml:space="preserve"> </w:t>
            </w:r>
            <w:r>
              <w:rPr>
                <w:rFonts w:ascii="Myriad Pro"/>
                <w:i/>
                <w:color w:val="196BAC"/>
                <w:spacing w:val="-10"/>
                <w:sz w:val="19"/>
              </w:rPr>
              <w:t>3</w:t>
            </w:r>
          </w:p>
          <w:p w14:paraId="0E6D9133" w14:textId="77777777" w:rsidR="00505EC9" w:rsidRDefault="006318FC">
            <w:pPr>
              <w:pStyle w:val="TableParagraph"/>
              <w:spacing w:before="125"/>
              <w:ind w:left="112"/>
              <w:rPr>
                <w:sz w:val="19"/>
              </w:rPr>
            </w:pPr>
            <w:r>
              <w:rPr>
                <w:color w:val="231F20"/>
                <w:sz w:val="19"/>
              </w:rPr>
              <w:t>Eigenaktivität/Bilden</w:t>
            </w:r>
            <w:r>
              <w:rPr>
                <w:color w:val="231F20"/>
                <w:spacing w:val="-3"/>
                <w:sz w:val="19"/>
              </w:rPr>
              <w:t xml:space="preserve"> </w:t>
            </w:r>
            <w:r>
              <w:rPr>
                <w:color w:val="231F20"/>
                <w:sz w:val="19"/>
              </w:rPr>
              <w:t xml:space="preserve">von Narrationen </w:t>
            </w:r>
            <w:r>
              <w:rPr>
                <w:color w:val="231F20"/>
                <w:spacing w:val="-2"/>
                <w:sz w:val="19"/>
              </w:rPr>
              <w:t>gemäß</w:t>
            </w:r>
          </w:p>
          <w:p w14:paraId="1C680C93" w14:textId="77777777" w:rsidR="00505EC9" w:rsidRDefault="006318FC">
            <w:pPr>
              <w:pStyle w:val="TableParagraph"/>
              <w:spacing w:before="12"/>
              <w:ind w:left="112"/>
              <w:rPr>
                <w:rFonts w:ascii="Myriad Pro"/>
                <w:i/>
                <w:sz w:val="19"/>
              </w:rPr>
            </w:pPr>
            <w:r>
              <w:rPr>
                <w:rFonts w:ascii="Myriad Pro"/>
                <w:i/>
                <w:color w:val="196BAC"/>
                <w:sz w:val="19"/>
              </w:rPr>
              <w:t>Lernbereich</w:t>
            </w:r>
            <w:r>
              <w:rPr>
                <w:rFonts w:ascii="Myriad Pro"/>
                <w:i/>
                <w:color w:val="196BAC"/>
                <w:spacing w:val="7"/>
                <w:sz w:val="19"/>
              </w:rPr>
              <w:t xml:space="preserve"> </w:t>
            </w:r>
            <w:r>
              <w:rPr>
                <w:rFonts w:ascii="Myriad Pro"/>
                <w:i/>
                <w:color w:val="196BAC"/>
                <w:sz w:val="19"/>
              </w:rPr>
              <w:t>1</w:t>
            </w:r>
            <w:r>
              <w:rPr>
                <w:rFonts w:ascii="Myriad Pro"/>
                <w:i/>
                <w:color w:val="196BAC"/>
                <w:spacing w:val="7"/>
                <w:sz w:val="19"/>
              </w:rPr>
              <w:t xml:space="preserve"> </w:t>
            </w:r>
            <w:r>
              <w:rPr>
                <w:rFonts w:ascii="Myriad Pro"/>
                <w:i/>
                <w:color w:val="196BAC"/>
                <w:sz w:val="19"/>
              </w:rPr>
              <w:t>(Methoden</w:t>
            </w:r>
            <w:r>
              <w:rPr>
                <w:rFonts w:ascii="Myriad Pro"/>
                <w:i/>
                <w:color w:val="196BAC"/>
                <w:spacing w:val="7"/>
                <w:sz w:val="19"/>
              </w:rPr>
              <w:t xml:space="preserve"> </w:t>
            </w:r>
            <w:r>
              <w:rPr>
                <w:rFonts w:ascii="Myriad Pro"/>
                <w:i/>
                <w:color w:val="196BAC"/>
                <w:sz w:val="19"/>
              </w:rPr>
              <w:t>und</w:t>
            </w:r>
            <w:r>
              <w:rPr>
                <w:rFonts w:ascii="Myriad Pro"/>
                <w:i/>
                <w:color w:val="196BAC"/>
                <w:spacing w:val="7"/>
                <w:sz w:val="19"/>
              </w:rPr>
              <w:t xml:space="preserve"> </w:t>
            </w:r>
            <w:r>
              <w:rPr>
                <w:rFonts w:ascii="Myriad Pro"/>
                <w:i/>
                <w:color w:val="196BAC"/>
                <w:spacing w:val="-2"/>
                <w:sz w:val="19"/>
              </w:rPr>
              <w:t>Arbeitstechniken)</w:t>
            </w:r>
          </w:p>
          <w:p w14:paraId="5EB71BF9" w14:textId="2C69BC15" w:rsidR="00505EC9" w:rsidRDefault="006318FC">
            <w:pPr>
              <w:pStyle w:val="TableParagraph"/>
              <w:spacing w:before="126" w:line="252" w:lineRule="auto"/>
              <w:ind w:left="112" w:right="90"/>
              <w:rPr>
                <w:sz w:val="19"/>
              </w:rPr>
            </w:pPr>
            <w:r>
              <w:rPr>
                <w:color w:val="231F20"/>
                <w:sz w:val="19"/>
              </w:rPr>
              <w:t xml:space="preserve">Die SuS fassen die Ergebnisse ihrer eigenständigen Recherchen in </w:t>
            </w:r>
            <w:r>
              <w:rPr>
                <w:rFonts w:ascii="Myriad Pro" w:hAnsi="Myriad Pro"/>
                <w:i/>
                <w:color w:val="231F20"/>
                <w:sz w:val="19"/>
              </w:rPr>
              <w:t xml:space="preserve">Schaubildern </w:t>
            </w:r>
            <w:r>
              <w:rPr>
                <w:color w:val="231F20"/>
                <w:sz w:val="19"/>
              </w:rPr>
              <w:t>zusammen und kombinieren</w:t>
            </w:r>
            <w:r>
              <w:rPr>
                <w:color w:val="231F20"/>
                <w:spacing w:val="-1"/>
                <w:sz w:val="19"/>
              </w:rPr>
              <w:t xml:space="preserve"> </w:t>
            </w:r>
            <w:r>
              <w:rPr>
                <w:color w:val="231F20"/>
                <w:sz w:val="19"/>
              </w:rPr>
              <w:t>dazu</w:t>
            </w:r>
            <w:r>
              <w:rPr>
                <w:color w:val="231F20"/>
                <w:spacing w:val="-1"/>
                <w:sz w:val="19"/>
              </w:rPr>
              <w:t xml:space="preserve"> </w:t>
            </w:r>
            <w:r>
              <w:rPr>
                <w:color w:val="231F20"/>
                <w:sz w:val="19"/>
              </w:rPr>
              <w:t>die</w:t>
            </w:r>
            <w:r>
              <w:rPr>
                <w:color w:val="231F20"/>
                <w:spacing w:val="-1"/>
                <w:sz w:val="19"/>
              </w:rPr>
              <w:t xml:space="preserve"> </w:t>
            </w:r>
            <w:r>
              <w:rPr>
                <w:color w:val="231F20"/>
                <w:sz w:val="19"/>
              </w:rPr>
              <w:t>Aussagen</w:t>
            </w:r>
            <w:r>
              <w:rPr>
                <w:color w:val="231F20"/>
                <w:spacing w:val="-1"/>
                <w:sz w:val="19"/>
              </w:rPr>
              <w:t xml:space="preserve"> </w:t>
            </w:r>
            <w:r>
              <w:rPr>
                <w:color w:val="231F20"/>
                <w:sz w:val="19"/>
              </w:rPr>
              <w:t>von</w:t>
            </w:r>
            <w:r>
              <w:rPr>
                <w:color w:val="231F20"/>
                <w:spacing w:val="-1"/>
                <w:sz w:val="19"/>
              </w:rPr>
              <w:t xml:space="preserve"> </w:t>
            </w:r>
            <w:r>
              <w:rPr>
                <w:rFonts w:ascii="Myriad Pro" w:hAnsi="Myriad Pro"/>
                <w:i/>
                <w:color w:val="231F20"/>
                <w:sz w:val="19"/>
              </w:rPr>
              <w:t xml:space="preserve">Quellen </w:t>
            </w:r>
            <w:r>
              <w:rPr>
                <w:color w:val="231F20"/>
                <w:sz w:val="19"/>
              </w:rPr>
              <w:t xml:space="preserve">und </w:t>
            </w:r>
            <w:r>
              <w:rPr>
                <w:rFonts w:ascii="Myriad Pro" w:hAnsi="Myriad Pro"/>
                <w:i/>
                <w:color w:val="231F20"/>
                <w:sz w:val="19"/>
              </w:rPr>
              <w:t xml:space="preserve">Darstellungen </w:t>
            </w:r>
            <w:r>
              <w:rPr>
                <w:color w:val="231F20"/>
                <w:sz w:val="19"/>
              </w:rPr>
              <w:t xml:space="preserve">selbständig mit Informationen aus Geschichtskarten, </w:t>
            </w:r>
            <w:r>
              <w:rPr>
                <w:rFonts w:ascii="Myriad Pro" w:hAnsi="Myriad Pro"/>
                <w:i/>
                <w:color w:val="231F20"/>
                <w:sz w:val="19"/>
              </w:rPr>
              <w:t xml:space="preserve">Diagrammen </w:t>
            </w:r>
            <w:r>
              <w:rPr>
                <w:color w:val="231F20"/>
                <w:sz w:val="19"/>
              </w:rPr>
              <w:t xml:space="preserve">und </w:t>
            </w:r>
            <w:r>
              <w:rPr>
                <w:rFonts w:ascii="Myriad Pro" w:hAnsi="Myriad Pro"/>
                <w:i/>
                <w:color w:val="231F20"/>
                <w:sz w:val="19"/>
              </w:rPr>
              <w:t>Statistiken</w:t>
            </w:r>
            <w:r>
              <w:rPr>
                <w:color w:val="231F20"/>
                <w:sz w:val="19"/>
              </w:rPr>
              <w:t>. Die</w:t>
            </w:r>
            <w:r>
              <w:rPr>
                <w:color w:val="231F20"/>
                <w:spacing w:val="-7"/>
                <w:sz w:val="19"/>
              </w:rPr>
              <w:t xml:space="preserve"> </w:t>
            </w:r>
            <w:r>
              <w:rPr>
                <w:color w:val="231F20"/>
                <w:sz w:val="19"/>
              </w:rPr>
              <w:t>SuS</w:t>
            </w:r>
            <w:r>
              <w:rPr>
                <w:color w:val="231F20"/>
                <w:spacing w:val="-7"/>
                <w:sz w:val="19"/>
              </w:rPr>
              <w:t xml:space="preserve"> </w:t>
            </w:r>
            <w:r>
              <w:rPr>
                <w:color w:val="231F20"/>
                <w:sz w:val="19"/>
              </w:rPr>
              <w:t>nutzen</w:t>
            </w:r>
            <w:r>
              <w:rPr>
                <w:color w:val="231F20"/>
                <w:spacing w:val="-7"/>
                <w:sz w:val="19"/>
              </w:rPr>
              <w:t xml:space="preserve"> </w:t>
            </w:r>
            <w:r>
              <w:rPr>
                <w:color w:val="231F20"/>
                <w:sz w:val="19"/>
              </w:rPr>
              <w:t>die</w:t>
            </w:r>
            <w:r>
              <w:rPr>
                <w:color w:val="231F20"/>
                <w:spacing w:val="-7"/>
                <w:sz w:val="19"/>
              </w:rPr>
              <w:t xml:space="preserve"> </w:t>
            </w:r>
            <w:r>
              <w:rPr>
                <w:color w:val="231F20"/>
                <w:sz w:val="19"/>
              </w:rPr>
              <w:t>Aussagen</w:t>
            </w:r>
            <w:r>
              <w:rPr>
                <w:color w:val="231F20"/>
                <w:spacing w:val="-7"/>
                <w:sz w:val="19"/>
              </w:rPr>
              <w:t xml:space="preserve"> </w:t>
            </w:r>
            <w:r>
              <w:rPr>
                <w:color w:val="231F20"/>
                <w:sz w:val="19"/>
              </w:rPr>
              <w:t>von</w:t>
            </w:r>
            <w:r>
              <w:rPr>
                <w:color w:val="231F20"/>
                <w:spacing w:val="-7"/>
                <w:sz w:val="19"/>
              </w:rPr>
              <w:t xml:space="preserve"> </w:t>
            </w:r>
            <w:r>
              <w:rPr>
                <w:color w:val="231F20"/>
                <w:sz w:val="19"/>
              </w:rPr>
              <w:t>Zeitzeugen</w:t>
            </w:r>
            <w:r>
              <w:rPr>
                <w:color w:val="231F20"/>
                <w:spacing w:val="-7"/>
                <w:sz w:val="19"/>
              </w:rPr>
              <w:t xml:space="preserve"> </w:t>
            </w:r>
            <w:r>
              <w:rPr>
                <w:color w:val="231F20"/>
                <w:sz w:val="19"/>
              </w:rPr>
              <w:t>und ordnen deren subjektive Erinnerungen quellenkritisch ein.</w:t>
            </w:r>
          </w:p>
          <w:p w14:paraId="31B8FE9E" w14:textId="77777777" w:rsidR="00505EC9" w:rsidRDefault="006318FC">
            <w:pPr>
              <w:pStyle w:val="TableParagraph"/>
              <w:spacing w:before="133"/>
              <w:ind w:left="112"/>
              <w:rPr>
                <w:rFonts w:ascii="Myriad Pro"/>
                <w:i/>
                <w:sz w:val="19"/>
              </w:rPr>
            </w:pPr>
            <w:r>
              <w:rPr>
                <w:rFonts w:ascii="Myriad Pro"/>
                <w:i/>
                <w:color w:val="196BAC"/>
                <w:sz w:val="19"/>
              </w:rPr>
              <w:t>Lernbereich</w:t>
            </w:r>
            <w:r>
              <w:rPr>
                <w:rFonts w:ascii="Myriad Pro"/>
                <w:i/>
                <w:color w:val="196BAC"/>
                <w:spacing w:val="8"/>
                <w:sz w:val="19"/>
              </w:rPr>
              <w:t xml:space="preserve"> </w:t>
            </w:r>
            <w:r>
              <w:rPr>
                <w:rFonts w:ascii="Myriad Pro"/>
                <w:i/>
                <w:color w:val="196BAC"/>
                <w:spacing w:val="-10"/>
                <w:sz w:val="19"/>
              </w:rPr>
              <w:t>3</w:t>
            </w:r>
          </w:p>
          <w:p w14:paraId="210CC11A" w14:textId="7E2C7F37" w:rsidR="00505EC9" w:rsidRDefault="006318FC">
            <w:pPr>
              <w:pStyle w:val="TableParagraph"/>
              <w:spacing w:before="12" w:line="252" w:lineRule="auto"/>
              <w:ind w:left="112" w:right="136"/>
              <w:rPr>
                <w:sz w:val="19"/>
              </w:rPr>
            </w:pPr>
            <w:r>
              <w:rPr>
                <w:color w:val="231F20"/>
                <w:sz w:val="19"/>
              </w:rPr>
              <w:t>Die SuS vergleichen die ökonomischen und gesellschaftlichen Verhältnisse in beiden deutschen Staaten und schä</w:t>
            </w:r>
            <w:r>
              <w:rPr>
                <w:color w:val="231F20"/>
                <w:sz w:val="19"/>
              </w:rPr>
              <w:t>tzen sie hinsichtlich ihres diktatorischen bzw. freiheitlichen Charakters ein. Dabei erkennen sie den Zusammenhang von Wirtschaftsordnung, Lebensverhältnissen und politisch-gesellschaftlicher Ordnung für die Akzeptanz</w:t>
            </w:r>
            <w:r>
              <w:rPr>
                <w:color w:val="231F20"/>
                <w:spacing w:val="-7"/>
                <w:sz w:val="19"/>
              </w:rPr>
              <w:t xml:space="preserve"> </w:t>
            </w:r>
            <w:r>
              <w:rPr>
                <w:color w:val="231F20"/>
                <w:sz w:val="19"/>
              </w:rPr>
              <w:t>der</w:t>
            </w:r>
            <w:r>
              <w:rPr>
                <w:color w:val="231F20"/>
                <w:spacing w:val="-7"/>
                <w:sz w:val="19"/>
              </w:rPr>
              <w:t xml:space="preserve"> </w:t>
            </w:r>
            <w:r>
              <w:rPr>
                <w:color w:val="231F20"/>
                <w:sz w:val="19"/>
              </w:rPr>
              <w:t>staatlichen</w:t>
            </w:r>
            <w:r>
              <w:rPr>
                <w:color w:val="231F20"/>
                <w:spacing w:val="-7"/>
                <w:sz w:val="19"/>
              </w:rPr>
              <w:t xml:space="preserve"> </w:t>
            </w:r>
            <w:r>
              <w:rPr>
                <w:color w:val="231F20"/>
                <w:sz w:val="19"/>
              </w:rPr>
              <w:t>Systeme</w:t>
            </w:r>
            <w:r>
              <w:rPr>
                <w:color w:val="231F20"/>
                <w:spacing w:val="-7"/>
                <w:sz w:val="19"/>
              </w:rPr>
              <w:t xml:space="preserve"> </w:t>
            </w:r>
            <w:r>
              <w:rPr>
                <w:color w:val="231F20"/>
                <w:sz w:val="19"/>
              </w:rPr>
              <w:t>in</w:t>
            </w:r>
            <w:r>
              <w:rPr>
                <w:color w:val="231F20"/>
                <w:spacing w:val="-7"/>
                <w:sz w:val="19"/>
              </w:rPr>
              <w:t xml:space="preserve"> </w:t>
            </w:r>
            <w:r>
              <w:rPr>
                <w:color w:val="231F20"/>
                <w:sz w:val="19"/>
              </w:rPr>
              <w:t>der</w:t>
            </w:r>
            <w:r>
              <w:rPr>
                <w:color w:val="231F20"/>
                <w:spacing w:val="-7"/>
                <w:sz w:val="19"/>
              </w:rPr>
              <w:t xml:space="preserve"> </w:t>
            </w:r>
            <w:r>
              <w:rPr>
                <w:color w:val="231F20"/>
                <w:sz w:val="19"/>
              </w:rPr>
              <w:t>Bundesrepublik und in der DDR.</w:t>
            </w:r>
          </w:p>
          <w:p w14:paraId="0158C3C9" w14:textId="0C196D2D" w:rsidR="00505EC9" w:rsidRDefault="006318FC">
            <w:pPr>
              <w:pStyle w:val="TableParagraph"/>
              <w:spacing w:before="5" w:line="252" w:lineRule="auto"/>
              <w:ind w:left="112" w:right="150"/>
              <w:rPr>
                <w:sz w:val="19"/>
              </w:rPr>
            </w:pPr>
            <w:r>
              <w:rPr>
                <w:color w:val="231F20"/>
                <w:sz w:val="19"/>
              </w:rPr>
              <w:t>Sie untersuchen konkrete Fallbeispiele und erkennen,</w:t>
            </w:r>
            <w:r>
              <w:rPr>
                <w:color w:val="231F20"/>
                <w:spacing w:val="-11"/>
                <w:sz w:val="19"/>
              </w:rPr>
              <w:t xml:space="preserve"> </w:t>
            </w:r>
            <w:r>
              <w:rPr>
                <w:color w:val="231F20"/>
                <w:sz w:val="19"/>
              </w:rPr>
              <w:t>welche</w:t>
            </w:r>
            <w:r>
              <w:rPr>
                <w:color w:val="231F20"/>
                <w:spacing w:val="-10"/>
                <w:sz w:val="19"/>
              </w:rPr>
              <w:t xml:space="preserve"> </w:t>
            </w:r>
            <w:r>
              <w:rPr>
                <w:color w:val="231F20"/>
                <w:sz w:val="19"/>
              </w:rPr>
              <w:t>unterschiedlichen</w:t>
            </w:r>
            <w:r>
              <w:rPr>
                <w:color w:val="231F20"/>
                <w:spacing w:val="-11"/>
                <w:sz w:val="19"/>
              </w:rPr>
              <w:t xml:space="preserve"> </w:t>
            </w:r>
            <w:r>
              <w:rPr>
                <w:color w:val="231F20"/>
                <w:sz w:val="19"/>
              </w:rPr>
              <w:t>Konsequenzen der Einzelne zieht, wenn ein politisches System gravierend in sein Leben eingreift. Dabei fällen sie Sach- und Werturteile zum Stellen</w:t>
            </w:r>
            <w:r>
              <w:rPr>
                <w:color w:val="231F20"/>
                <w:sz w:val="19"/>
              </w:rPr>
              <w:t xml:space="preserve">wert von bürgerschaftlichem Engagement und </w:t>
            </w:r>
            <w:r>
              <w:rPr>
                <w:color w:val="231F20"/>
                <w:spacing w:val="-2"/>
                <w:sz w:val="19"/>
              </w:rPr>
              <w:t>Zivilcourage.</w:t>
            </w:r>
          </w:p>
        </w:tc>
        <w:tc>
          <w:tcPr>
            <w:tcW w:w="2834" w:type="dxa"/>
            <w:tcBorders>
              <w:top w:val="nil"/>
              <w:left w:val="single" w:sz="4" w:space="0" w:color="196BAC"/>
              <w:bottom w:val="single" w:sz="4" w:space="0" w:color="196BAC"/>
              <w:right w:val="single" w:sz="4" w:space="0" w:color="196BAC"/>
            </w:tcBorders>
          </w:tcPr>
          <w:p w14:paraId="0E795375" w14:textId="6C1CEB16" w:rsidR="00505EC9" w:rsidRDefault="006318FC" w:rsidP="00226D7A">
            <w:pPr>
              <w:pStyle w:val="TableParagraph"/>
              <w:spacing w:before="71" w:line="252" w:lineRule="auto"/>
              <w:ind w:left="112" w:right="251"/>
              <w:rPr>
                <w:rFonts w:ascii="Myriad Pro"/>
                <w:i/>
                <w:sz w:val="19"/>
              </w:rPr>
            </w:pPr>
            <w:r>
              <w:rPr>
                <w:color w:val="231F20"/>
                <w:sz w:val="19"/>
              </w:rPr>
              <w:t>Staat und Gesellschaft in der SED-Diktatur:</w:t>
            </w:r>
            <w:r>
              <w:rPr>
                <w:color w:val="231F20"/>
                <w:spacing w:val="-11"/>
                <w:sz w:val="19"/>
              </w:rPr>
              <w:t xml:space="preserve"> </w:t>
            </w:r>
            <w:r>
              <w:rPr>
                <w:color w:val="231F20"/>
                <w:sz w:val="19"/>
              </w:rPr>
              <w:t>Formen</w:t>
            </w:r>
            <w:r>
              <w:rPr>
                <w:color w:val="231F20"/>
                <w:spacing w:val="-10"/>
                <w:sz w:val="19"/>
              </w:rPr>
              <w:t xml:space="preserve"> </w:t>
            </w:r>
            <w:r>
              <w:rPr>
                <w:color w:val="231F20"/>
                <w:sz w:val="19"/>
              </w:rPr>
              <w:t>staatlicher Indoktrination und Lenkung, Lebensalltag</w:t>
            </w:r>
            <w:r>
              <w:rPr>
                <w:color w:val="231F20"/>
                <w:spacing w:val="-11"/>
                <w:sz w:val="19"/>
              </w:rPr>
              <w:t xml:space="preserve"> </w:t>
            </w:r>
            <w:r>
              <w:rPr>
                <w:color w:val="231F20"/>
                <w:sz w:val="19"/>
              </w:rPr>
              <w:t>und</w:t>
            </w:r>
            <w:r>
              <w:rPr>
                <w:color w:val="231F20"/>
                <w:spacing w:val="-10"/>
                <w:sz w:val="19"/>
              </w:rPr>
              <w:t xml:space="preserve"> </w:t>
            </w:r>
            <w:r>
              <w:rPr>
                <w:color w:val="231F20"/>
                <w:sz w:val="19"/>
              </w:rPr>
              <w:t xml:space="preserve">wirtschaftliche </w:t>
            </w:r>
            <w:r>
              <w:rPr>
                <w:color w:val="231F20"/>
                <w:spacing w:val="-2"/>
                <w:sz w:val="19"/>
              </w:rPr>
              <w:t>Entwicklung</w:t>
            </w:r>
            <w:r w:rsidR="00F83E23">
              <w:rPr>
                <w:color w:val="231F20"/>
                <w:spacing w:val="-2"/>
                <w:sz w:val="19"/>
              </w:rPr>
              <w:t xml:space="preserve"> </w:t>
            </w:r>
            <w:r>
              <w:rPr>
                <w:color w:val="231F20"/>
                <w:sz w:val="19"/>
              </w:rPr>
              <w:t>staatliche Unterdrückung und Widerstand</w:t>
            </w:r>
            <w:r>
              <w:rPr>
                <w:color w:val="231F20"/>
                <w:spacing w:val="-10"/>
                <w:sz w:val="19"/>
              </w:rPr>
              <w:t xml:space="preserve"> </w:t>
            </w:r>
            <w:r>
              <w:rPr>
                <w:color w:val="231F20"/>
                <w:sz w:val="19"/>
              </w:rPr>
              <w:t>in</w:t>
            </w:r>
            <w:r>
              <w:rPr>
                <w:color w:val="231F20"/>
                <w:spacing w:val="-10"/>
                <w:sz w:val="19"/>
              </w:rPr>
              <w:t xml:space="preserve"> </w:t>
            </w:r>
            <w:r>
              <w:rPr>
                <w:color w:val="231F20"/>
                <w:sz w:val="19"/>
              </w:rPr>
              <w:t>der</w:t>
            </w:r>
            <w:r>
              <w:rPr>
                <w:color w:val="231F20"/>
                <w:spacing w:val="-10"/>
                <w:sz w:val="19"/>
              </w:rPr>
              <w:t xml:space="preserve"> </w:t>
            </w:r>
            <w:r>
              <w:rPr>
                <w:color w:val="231F20"/>
                <w:sz w:val="19"/>
              </w:rPr>
              <w:t>DDR</w:t>
            </w:r>
            <w:r>
              <w:rPr>
                <w:color w:val="231F20"/>
                <w:spacing w:val="-10"/>
                <w:sz w:val="19"/>
              </w:rPr>
              <w:t xml:space="preserve"> </w:t>
            </w:r>
            <w:r>
              <w:rPr>
                <w:color w:val="231F20"/>
                <w:sz w:val="19"/>
              </w:rPr>
              <w:t xml:space="preserve">(Beispiele) </w:t>
            </w:r>
            <w:r>
              <w:rPr>
                <w:color w:val="231F20"/>
                <w:sz w:val="19"/>
              </w:rPr>
              <w:t xml:space="preserve">bundesdeutsche Gesellschaft in der Ära </w:t>
            </w:r>
            <w:r>
              <w:rPr>
                <w:rFonts w:ascii="Myriad Pro" w:hAnsi="Myriad Pro"/>
                <w:i/>
                <w:color w:val="231F20"/>
                <w:sz w:val="19"/>
              </w:rPr>
              <w:t>Adenauer</w:t>
            </w:r>
            <w:r>
              <w:rPr>
                <w:color w:val="231F20"/>
                <w:sz w:val="19"/>
              </w:rPr>
              <w:t>: Erfolg der demokratischen Parteien, Ursachen der Systemakzeptanz, Umgang mit der NS-Vergangenheit, Integration der Heimatvertriebenen,</w:t>
            </w:r>
            <w:r>
              <w:rPr>
                <w:color w:val="231F20"/>
                <w:spacing w:val="-10"/>
                <w:sz w:val="19"/>
              </w:rPr>
              <w:t xml:space="preserve"> </w:t>
            </w:r>
            <w:r>
              <w:rPr>
                <w:color w:val="231F20"/>
                <w:sz w:val="19"/>
              </w:rPr>
              <w:t xml:space="preserve">Anwerbung von </w:t>
            </w:r>
            <w:r>
              <w:rPr>
                <w:rFonts w:ascii="Myriad Pro" w:hAnsi="Myriad Pro"/>
                <w:i/>
                <w:color w:val="231F20"/>
                <w:sz w:val="19"/>
              </w:rPr>
              <w:t>„Gastarbeitern“</w:t>
            </w:r>
            <w:r w:rsidR="00226D7A">
              <w:rPr>
                <w:rFonts w:ascii="Myriad Pro" w:hAnsi="Myriad Pro"/>
                <w:i/>
                <w:color w:val="231F20"/>
                <w:sz w:val="19"/>
              </w:rPr>
              <w:t xml:space="preserve"> </w:t>
            </w:r>
            <w:r>
              <w:rPr>
                <w:color w:val="231F20"/>
                <w:sz w:val="19"/>
              </w:rPr>
              <w:t>Aspekte der gesellschaftlichen und</w:t>
            </w:r>
            <w:r>
              <w:rPr>
                <w:color w:val="231F20"/>
                <w:spacing w:val="-11"/>
                <w:sz w:val="19"/>
              </w:rPr>
              <w:t xml:space="preserve"> </w:t>
            </w:r>
            <w:r>
              <w:rPr>
                <w:color w:val="231F20"/>
                <w:sz w:val="19"/>
              </w:rPr>
              <w:t>politis</w:t>
            </w:r>
            <w:r>
              <w:rPr>
                <w:color w:val="231F20"/>
                <w:sz w:val="19"/>
              </w:rPr>
              <w:t>chen</w:t>
            </w:r>
            <w:r>
              <w:rPr>
                <w:color w:val="231F20"/>
                <w:spacing w:val="-10"/>
                <w:sz w:val="19"/>
              </w:rPr>
              <w:t xml:space="preserve"> </w:t>
            </w:r>
            <w:r>
              <w:rPr>
                <w:color w:val="231F20"/>
                <w:sz w:val="19"/>
              </w:rPr>
              <w:t>Entwicklung</w:t>
            </w:r>
            <w:r>
              <w:rPr>
                <w:color w:val="231F20"/>
                <w:spacing w:val="-11"/>
                <w:sz w:val="19"/>
              </w:rPr>
              <w:t xml:space="preserve"> </w:t>
            </w:r>
            <w:r>
              <w:rPr>
                <w:color w:val="231F20"/>
                <w:sz w:val="19"/>
              </w:rPr>
              <w:t>in der Bundesrepublik ab</w:t>
            </w:r>
            <w:r w:rsidR="00F83E23">
              <w:rPr>
                <w:color w:val="231F20"/>
                <w:sz w:val="19"/>
              </w:rPr>
              <w:t xml:space="preserve"> </w:t>
            </w:r>
            <w:r>
              <w:rPr>
                <w:color w:val="231F20"/>
                <w:sz w:val="19"/>
              </w:rPr>
              <w:t xml:space="preserve">den späten 1960er-Jahren: </w:t>
            </w:r>
            <w:r>
              <w:rPr>
                <w:rFonts w:ascii="Myriad Pro" w:hAnsi="Myriad Pro"/>
                <w:i/>
                <w:color w:val="231F20"/>
                <w:sz w:val="19"/>
              </w:rPr>
              <w:t>68er-Bewegung</w:t>
            </w:r>
            <w:r>
              <w:rPr>
                <w:color w:val="231F20"/>
                <w:sz w:val="19"/>
              </w:rPr>
              <w:t xml:space="preserve">, </w:t>
            </w:r>
            <w:r>
              <w:rPr>
                <w:rFonts w:ascii="Myriad Pro" w:hAnsi="Myriad Pro"/>
                <w:i/>
                <w:color w:val="231F20"/>
                <w:sz w:val="19"/>
              </w:rPr>
              <w:t>Terrorismus</w:t>
            </w:r>
            <w:r>
              <w:rPr>
                <w:color w:val="231F20"/>
                <w:sz w:val="19"/>
              </w:rPr>
              <w:t xml:space="preserve">, </w:t>
            </w:r>
            <w:r>
              <w:rPr>
                <w:rFonts w:ascii="Myriad Pro" w:hAnsi="Myriad Pro"/>
                <w:i/>
                <w:color w:val="231F20"/>
                <w:sz w:val="19"/>
              </w:rPr>
              <w:t>Reformen der sozial-liberalen</w:t>
            </w:r>
            <w:r>
              <w:rPr>
                <w:rFonts w:ascii="Myriad Pro" w:hAnsi="Myriad Pro"/>
                <w:i/>
                <w:color w:val="231F20"/>
                <w:spacing w:val="40"/>
                <w:sz w:val="19"/>
              </w:rPr>
              <w:t xml:space="preserve"> </w:t>
            </w:r>
            <w:r>
              <w:rPr>
                <w:rFonts w:ascii="Myriad Pro" w:hAnsi="Myriad Pro"/>
                <w:i/>
                <w:color w:val="231F20"/>
                <w:spacing w:val="-2"/>
                <w:sz w:val="19"/>
              </w:rPr>
              <w:t>Koalition</w:t>
            </w:r>
            <w:r w:rsidR="00F83E23">
              <w:rPr>
                <w:rFonts w:ascii="Myriad Pro" w:hAnsi="Myriad Pro"/>
                <w:i/>
                <w:color w:val="231F20"/>
                <w:spacing w:val="-2"/>
                <w:sz w:val="19"/>
              </w:rPr>
              <w:t xml:space="preserve"> </w:t>
            </w:r>
            <w:r>
              <w:rPr>
                <w:color w:val="231F20"/>
                <w:sz w:val="19"/>
              </w:rPr>
              <w:t>die</w:t>
            </w:r>
            <w:r>
              <w:rPr>
                <w:color w:val="231F20"/>
                <w:spacing w:val="3"/>
                <w:sz w:val="19"/>
              </w:rPr>
              <w:t xml:space="preserve"> </w:t>
            </w:r>
            <w:r>
              <w:rPr>
                <w:rFonts w:ascii="Myriad Pro"/>
                <w:i/>
                <w:color w:val="231F20"/>
                <w:sz w:val="19"/>
              </w:rPr>
              <w:t>deutsche</w:t>
            </w:r>
            <w:r>
              <w:rPr>
                <w:rFonts w:ascii="Myriad Pro"/>
                <w:i/>
                <w:color w:val="231F20"/>
                <w:spacing w:val="7"/>
                <w:sz w:val="19"/>
              </w:rPr>
              <w:t xml:space="preserve"> </w:t>
            </w:r>
            <w:r>
              <w:rPr>
                <w:rFonts w:ascii="Myriad Pro"/>
                <w:i/>
                <w:color w:val="231F20"/>
                <w:spacing w:val="-2"/>
                <w:sz w:val="19"/>
              </w:rPr>
              <w:t>Frage</w:t>
            </w:r>
          </w:p>
        </w:tc>
        <w:tc>
          <w:tcPr>
            <w:tcW w:w="2551" w:type="dxa"/>
            <w:tcBorders>
              <w:top w:val="nil"/>
              <w:left w:val="single" w:sz="4" w:space="0" w:color="196BAC"/>
              <w:bottom w:val="single" w:sz="4" w:space="0" w:color="196BAC"/>
              <w:right w:val="single" w:sz="4" w:space="0" w:color="196BAC"/>
            </w:tcBorders>
            <w:shd w:val="clear" w:color="auto" w:fill="FFE8D4"/>
          </w:tcPr>
          <w:p w14:paraId="5F8357E3" w14:textId="77777777" w:rsidR="00505EC9" w:rsidRDefault="006318FC">
            <w:pPr>
              <w:pStyle w:val="TableParagraph"/>
              <w:rPr>
                <w:rFonts w:ascii="Myriad Pro" w:hAnsi="Myriad Pro"/>
                <w:sz w:val="19"/>
              </w:rPr>
            </w:pPr>
            <w:r>
              <w:rPr>
                <w:rFonts w:ascii="Myriad Pro" w:hAnsi="Myriad Pro"/>
                <w:color w:val="F5821F"/>
                <w:sz w:val="19"/>
              </w:rPr>
              <w:t>Das</w:t>
            </w:r>
            <w:r>
              <w:rPr>
                <w:rFonts w:ascii="Myriad Pro" w:hAnsi="Myriad Pro"/>
                <w:color w:val="F5821F"/>
                <w:spacing w:val="5"/>
                <w:sz w:val="19"/>
              </w:rPr>
              <w:t xml:space="preserve"> </w:t>
            </w:r>
            <w:r>
              <w:rPr>
                <w:rFonts w:ascii="Myriad Pro" w:hAnsi="Myriad Pro"/>
                <w:color w:val="F5821F"/>
                <w:sz w:val="19"/>
              </w:rPr>
              <w:t>weiß</w:t>
            </w:r>
            <w:r>
              <w:rPr>
                <w:rFonts w:ascii="Myriad Pro" w:hAnsi="Myriad Pro"/>
                <w:color w:val="F5821F"/>
                <w:spacing w:val="5"/>
                <w:sz w:val="19"/>
              </w:rPr>
              <w:t xml:space="preserve"> </w:t>
            </w:r>
            <w:r>
              <w:rPr>
                <w:rFonts w:ascii="Myriad Pro" w:hAnsi="Myriad Pro"/>
                <w:color w:val="F5821F"/>
                <w:sz w:val="19"/>
              </w:rPr>
              <w:t>ich</w:t>
            </w:r>
            <w:r>
              <w:rPr>
                <w:rFonts w:ascii="Myriad Pro" w:hAnsi="Myriad Pro"/>
                <w:color w:val="F5821F"/>
                <w:spacing w:val="5"/>
                <w:sz w:val="19"/>
              </w:rPr>
              <w:t xml:space="preserve"> </w:t>
            </w:r>
            <w:r>
              <w:rPr>
                <w:rFonts w:ascii="Myriad Pro" w:hAnsi="Myriad Pro"/>
                <w:color w:val="F5821F"/>
                <w:spacing w:val="-10"/>
                <w:sz w:val="19"/>
              </w:rPr>
              <w:t>…</w:t>
            </w:r>
          </w:p>
          <w:p w14:paraId="4CCF9BFF" w14:textId="77777777" w:rsidR="00505EC9" w:rsidRDefault="00505EC9">
            <w:pPr>
              <w:pStyle w:val="TableParagraph"/>
              <w:spacing w:before="0"/>
              <w:ind w:left="0"/>
            </w:pPr>
          </w:p>
          <w:p w14:paraId="53A05B21" w14:textId="77777777" w:rsidR="00505EC9" w:rsidRDefault="00505EC9">
            <w:pPr>
              <w:pStyle w:val="TableParagraph"/>
              <w:spacing w:before="0"/>
              <w:ind w:left="0"/>
            </w:pPr>
          </w:p>
          <w:p w14:paraId="49D4E47E" w14:textId="77777777" w:rsidR="00505EC9" w:rsidRDefault="00505EC9">
            <w:pPr>
              <w:pStyle w:val="TableParagraph"/>
              <w:spacing w:before="0"/>
              <w:ind w:left="0"/>
            </w:pPr>
          </w:p>
          <w:p w14:paraId="074E9802" w14:textId="77777777" w:rsidR="00505EC9" w:rsidRDefault="00505EC9">
            <w:pPr>
              <w:pStyle w:val="TableParagraph"/>
              <w:spacing w:before="0"/>
              <w:ind w:left="0"/>
            </w:pPr>
          </w:p>
          <w:p w14:paraId="6D2A3D38" w14:textId="77777777" w:rsidR="00505EC9" w:rsidRDefault="00505EC9">
            <w:pPr>
              <w:pStyle w:val="TableParagraph"/>
              <w:spacing w:before="0"/>
              <w:ind w:left="0"/>
            </w:pPr>
          </w:p>
          <w:p w14:paraId="087B8BE7" w14:textId="77777777" w:rsidR="00505EC9" w:rsidRDefault="00505EC9">
            <w:pPr>
              <w:pStyle w:val="TableParagraph"/>
              <w:spacing w:before="0"/>
              <w:ind w:left="0"/>
            </w:pPr>
          </w:p>
          <w:p w14:paraId="06B2C875" w14:textId="77777777" w:rsidR="00505EC9" w:rsidRDefault="00505EC9">
            <w:pPr>
              <w:pStyle w:val="TableParagraph"/>
              <w:spacing w:before="0"/>
              <w:ind w:left="0"/>
            </w:pPr>
          </w:p>
          <w:p w14:paraId="13C0D213" w14:textId="77777777" w:rsidR="00505EC9" w:rsidRDefault="00505EC9">
            <w:pPr>
              <w:pStyle w:val="TableParagraph"/>
              <w:spacing w:before="0"/>
              <w:ind w:left="0"/>
            </w:pPr>
          </w:p>
          <w:p w14:paraId="6747E4C3" w14:textId="77777777" w:rsidR="00505EC9" w:rsidRDefault="00505EC9">
            <w:pPr>
              <w:pStyle w:val="TableParagraph"/>
              <w:spacing w:before="0"/>
              <w:ind w:left="0"/>
            </w:pPr>
          </w:p>
          <w:p w14:paraId="4C200014" w14:textId="77777777" w:rsidR="00505EC9" w:rsidRDefault="00505EC9">
            <w:pPr>
              <w:pStyle w:val="TableParagraph"/>
              <w:spacing w:before="0"/>
              <w:ind w:left="0"/>
            </w:pPr>
          </w:p>
          <w:p w14:paraId="02AFE70C" w14:textId="77777777" w:rsidR="00505EC9" w:rsidRDefault="00505EC9">
            <w:pPr>
              <w:pStyle w:val="TableParagraph"/>
              <w:spacing w:before="7"/>
              <w:ind w:left="0"/>
              <w:rPr>
                <w:sz w:val="30"/>
              </w:rPr>
            </w:pPr>
          </w:p>
          <w:p w14:paraId="313F5A6D" w14:textId="77777777" w:rsidR="00505EC9" w:rsidRDefault="006318FC">
            <w:pPr>
              <w:pStyle w:val="TableParagraph"/>
              <w:spacing w:before="1"/>
              <w:rPr>
                <w:rFonts w:ascii="Myriad Pro" w:hAnsi="Myriad Pro"/>
                <w:sz w:val="19"/>
              </w:rPr>
            </w:pPr>
            <w:r>
              <w:rPr>
                <w:rFonts w:ascii="Myriad Pro" w:hAnsi="Myriad Pro"/>
                <w:color w:val="F5821F"/>
                <w:sz w:val="19"/>
              </w:rPr>
              <w:t>…</w:t>
            </w:r>
            <w:r>
              <w:rPr>
                <w:rFonts w:ascii="Myriad Pro" w:hAnsi="Myriad Pro"/>
                <w:color w:val="F5821F"/>
                <w:spacing w:val="6"/>
                <w:sz w:val="19"/>
              </w:rPr>
              <w:t xml:space="preserve"> </w:t>
            </w:r>
            <w:r>
              <w:rPr>
                <w:rFonts w:ascii="Myriad Pro" w:hAnsi="Myriad Pro"/>
                <w:color w:val="F5821F"/>
                <w:sz w:val="19"/>
              </w:rPr>
              <w:t>das</w:t>
            </w:r>
            <w:r>
              <w:rPr>
                <w:rFonts w:ascii="Myriad Pro" w:hAnsi="Myriad Pro"/>
                <w:color w:val="F5821F"/>
                <w:spacing w:val="6"/>
                <w:sz w:val="19"/>
              </w:rPr>
              <w:t xml:space="preserve"> </w:t>
            </w:r>
            <w:r>
              <w:rPr>
                <w:rFonts w:ascii="Myriad Pro" w:hAnsi="Myriad Pro"/>
                <w:color w:val="F5821F"/>
                <w:sz w:val="19"/>
              </w:rPr>
              <w:t>kann</w:t>
            </w:r>
            <w:r>
              <w:rPr>
                <w:rFonts w:ascii="Myriad Pro" w:hAnsi="Myriad Pro"/>
                <w:color w:val="F5821F"/>
                <w:spacing w:val="6"/>
                <w:sz w:val="19"/>
              </w:rPr>
              <w:t xml:space="preserve"> </w:t>
            </w:r>
            <w:r>
              <w:rPr>
                <w:rFonts w:ascii="Myriad Pro" w:hAnsi="Myriad Pro"/>
                <w:color w:val="F5821F"/>
                <w:spacing w:val="-4"/>
                <w:sz w:val="19"/>
              </w:rPr>
              <w:t>ich!</w:t>
            </w:r>
          </w:p>
        </w:tc>
        <w:tc>
          <w:tcPr>
            <w:tcW w:w="964" w:type="dxa"/>
            <w:tcBorders>
              <w:top w:val="nil"/>
              <w:left w:val="single" w:sz="4" w:space="0" w:color="196BAC"/>
              <w:bottom w:val="single" w:sz="4" w:space="0" w:color="196BAC"/>
              <w:right w:val="single" w:sz="4" w:space="0" w:color="196BAC"/>
            </w:tcBorders>
          </w:tcPr>
          <w:p w14:paraId="667CE1BD" w14:textId="77777777" w:rsidR="00505EC9" w:rsidRDefault="006318FC">
            <w:pPr>
              <w:pStyle w:val="TableParagraph"/>
              <w:rPr>
                <w:sz w:val="19"/>
              </w:rPr>
            </w:pPr>
            <w:r>
              <w:rPr>
                <w:color w:val="231F20"/>
                <w:spacing w:val="-5"/>
                <w:sz w:val="19"/>
              </w:rPr>
              <w:t>68</w:t>
            </w:r>
          </w:p>
          <w:p w14:paraId="5FECEDD8" w14:textId="77777777" w:rsidR="00505EC9" w:rsidRDefault="00505EC9">
            <w:pPr>
              <w:pStyle w:val="TableParagraph"/>
              <w:spacing w:before="0"/>
              <w:ind w:left="0"/>
            </w:pPr>
          </w:p>
          <w:p w14:paraId="1F6D5DAC" w14:textId="77777777" w:rsidR="00505EC9" w:rsidRDefault="00505EC9">
            <w:pPr>
              <w:pStyle w:val="TableParagraph"/>
              <w:spacing w:before="0"/>
              <w:ind w:left="0"/>
            </w:pPr>
          </w:p>
          <w:p w14:paraId="41AF6008" w14:textId="77777777" w:rsidR="00505EC9" w:rsidRDefault="00505EC9">
            <w:pPr>
              <w:pStyle w:val="TableParagraph"/>
              <w:spacing w:before="0"/>
              <w:ind w:left="0"/>
            </w:pPr>
          </w:p>
          <w:p w14:paraId="0003F6DD" w14:textId="77777777" w:rsidR="00505EC9" w:rsidRDefault="00505EC9">
            <w:pPr>
              <w:pStyle w:val="TableParagraph"/>
              <w:spacing w:before="0"/>
              <w:ind w:left="0"/>
            </w:pPr>
          </w:p>
          <w:p w14:paraId="33223B9A" w14:textId="77777777" w:rsidR="00505EC9" w:rsidRDefault="00505EC9">
            <w:pPr>
              <w:pStyle w:val="TableParagraph"/>
              <w:spacing w:before="0"/>
              <w:ind w:left="0"/>
            </w:pPr>
          </w:p>
          <w:p w14:paraId="43554914" w14:textId="77777777" w:rsidR="00505EC9" w:rsidRDefault="00505EC9">
            <w:pPr>
              <w:pStyle w:val="TableParagraph"/>
              <w:spacing w:before="0"/>
              <w:ind w:left="0"/>
            </w:pPr>
          </w:p>
          <w:p w14:paraId="39E16C87" w14:textId="77777777" w:rsidR="00505EC9" w:rsidRDefault="00505EC9">
            <w:pPr>
              <w:pStyle w:val="TableParagraph"/>
              <w:spacing w:before="0"/>
              <w:ind w:left="0"/>
            </w:pPr>
          </w:p>
          <w:p w14:paraId="180D5A8D" w14:textId="77777777" w:rsidR="00505EC9" w:rsidRDefault="00505EC9">
            <w:pPr>
              <w:pStyle w:val="TableParagraph"/>
              <w:spacing w:before="0"/>
              <w:ind w:left="0"/>
            </w:pPr>
          </w:p>
          <w:p w14:paraId="53578F17" w14:textId="77777777" w:rsidR="00505EC9" w:rsidRDefault="00505EC9">
            <w:pPr>
              <w:pStyle w:val="TableParagraph"/>
              <w:spacing w:before="0"/>
              <w:ind w:left="0"/>
            </w:pPr>
          </w:p>
          <w:p w14:paraId="61194437" w14:textId="77777777" w:rsidR="00505EC9" w:rsidRDefault="00505EC9">
            <w:pPr>
              <w:pStyle w:val="TableParagraph"/>
              <w:spacing w:before="0"/>
              <w:ind w:left="0"/>
            </w:pPr>
          </w:p>
          <w:p w14:paraId="215ACA2C" w14:textId="77777777" w:rsidR="00505EC9" w:rsidRDefault="00505EC9">
            <w:pPr>
              <w:pStyle w:val="TableParagraph"/>
              <w:spacing w:before="7"/>
              <w:ind w:left="0"/>
              <w:rPr>
                <w:sz w:val="30"/>
              </w:rPr>
            </w:pPr>
          </w:p>
          <w:p w14:paraId="330ACBCF" w14:textId="77777777" w:rsidR="00505EC9" w:rsidRDefault="006318FC">
            <w:pPr>
              <w:pStyle w:val="TableParagraph"/>
              <w:spacing w:before="1"/>
              <w:rPr>
                <w:sz w:val="19"/>
              </w:rPr>
            </w:pPr>
            <w:r>
              <w:rPr>
                <w:color w:val="231F20"/>
                <w:spacing w:val="-5"/>
                <w:sz w:val="19"/>
              </w:rPr>
              <w:t>69</w:t>
            </w:r>
          </w:p>
        </w:tc>
        <w:tc>
          <w:tcPr>
            <w:tcW w:w="3118" w:type="dxa"/>
            <w:tcBorders>
              <w:top w:val="nil"/>
              <w:left w:val="single" w:sz="4" w:space="0" w:color="196BAC"/>
              <w:bottom w:val="single" w:sz="4" w:space="0" w:color="196BAC"/>
              <w:right w:val="single" w:sz="4" w:space="0" w:color="196BAC"/>
            </w:tcBorders>
          </w:tcPr>
          <w:p w14:paraId="4039852A" w14:textId="6B979C27" w:rsidR="00505EC9" w:rsidRDefault="006318FC" w:rsidP="00F83E23">
            <w:pPr>
              <w:pStyle w:val="TableParagraph"/>
              <w:spacing w:line="252" w:lineRule="auto"/>
              <w:ind w:right="172"/>
              <w:rPr>
                <w:sz w:val="19"/>
              </w:rPr>
            </w:pPr>
            <w:r>
              <w:rPr>
                <w:color w:val="231F20"/>
                <w:sz w:val="19"/>
              </w:rPr>
              <w:t>„Aktive“</w:t>
            </w:r>
            <w:r>
              <w:rPr>
                <w:color w:val="231F20"/>
                <w:spacing w:val="-11"/>
                <w:sz w:val="19"/>
              </w:rPr>
              <w:t xml:space="preserve"> </w:t>
            </w:r>
            <w:r>
              <w:rPr>
                <w:color w:val="231F20"/>
                <w:sz w:val="19"/>
              </w:rPr>
              <w:t>Wiederholung</w:t>
            </w:r>
            <w:r>
              <w:rPr>
                <w:color w:val="231F20"/>
                <w:spacing w:val="-10"/>
                <w:sz w:val="19"/>
              </w:rPr>
              <w:t xml:space="preserve"> </w:t>
            </w:r>
            <w:r>
              <w:rPr>
                <w:color w:val="231F20"/>
                <w:sz w:val="19"/>
              </w:rPr>
              <w:t>durch</w:t>
            </w:r>
            <w:r>
              <w:rPr>
                <w:color w:val="231F20"/>
                <w:spacing w:val="-11"/>
                <w:sz w:val="19"/>
              </w:rPr>
              <w:t xml:space="preserve"> </w:t>
            </w:r>
            <w:r>
              <w:rPr>
                <w:color w:val="231F20"/>
                <w:sz w:val="19"/>
              </w:rPr>
              <w:t>Reorganisation</w:t>
            </w:r>
            <w:r>
              <w:rPr>
                <w:color w:val="231F20"/>
                <w:sz w:val="19"/>
              </w:rPr>
              <w:t xml:space="preserve"> und Integration des</w:t>
            </w:r>
            <w:r>
              <w:rPr>
                <w:color w:val="231F20"/>
                <w:spacing w:val="-6"/>
                <w:sz w:val="19"/>
              </w:rPr>
              <w:t xml:space="preserve"> </w:t>
            </w:r>
            <w:r>
              <w:rPr>
                <w:color w:val="231F20"/>
                <w:sz w:val="19"/>
              </w:rPr>
              <w:t>Wissens in einem Zeitstrahl.</w:t>
            </w:r>
          </w:p>
          <w:p w14:paraId="79B6623D" w14:textId="77777777" w:rsidR="00505EC9" w:rsidRDefault="00505EC9">
            <w:pPr>
              <w:pStyle w:val="TableParagraph"/>
              <w:spacing w:before="0"/>
              <w:ind w:left="0"/>
            </w:pPr>
          </w:p>
          <w:p w14:paraId="64E3B106" w14:textId="77777777" w:rsidR="00505EC9" w:rsidRDefault="00505EC9">
            <w:pPr>
              <w:pStyle w:val="TableParagraph"/>
              <w:spacing w:before="0"/>
              <w:ind w:left="0"/>
            </w:pPr>
          </w:p>
          <w:p w14:paraId="0E0B1E8E" w14:textId="77777777" w:rsidR="00505EC9" w:rsidRDefault="00505EC9">
            <w:pPr>
              <w:pStyle w:val="TableParagraph"/>
              <w:spacing w:before="0"/>
              <w:ind w:left="0"/>
            </w:pPr>
          </w:p>
          <w:p w14:paraId="5B9FEC3A" w14:textId="77777777" w:rsidR="00505EC9" w:rsidRDefault="00505EC9">
            <w:pPr>
              <w:pStyle w:val="TableParagraph"/>
              <w:spacing w:before="0"/>
              <w:ind w:left="0"/>
            </w:pPr>
          </w:p>
          <w:p w14:paraId="21364138" w14:textId="77777777" w:rsidR="00505EC9" w:rsidRDefault="00505EC9">
            <w:pPr>
              <w:pStyle w:val="TableParagraph"/>
              <w:spacing w:before="0"/>
              <w:ind w:left="0"/>
            </w:pPr>
          </w:p>
          <w:p w14:paraId="3970B425" w14:textId="77777777" w:rsidR="00505EC9" w:rsidRDefault="00505EC9">
            <w:pPr>
              <w:pStyle w:val="TableParagraph"/>
              <w:spacing w:before="0"/>
              <w:ind w:left="0"/>
            </w:pPr>
          </w:p>
          <w:p w14:paraId="33BBCF20" w14:textId="77777777" w:rsidR="00505EC9" w:rsidRDefault="00505EC9">
            <w:pPr>
              <w:pStyle w:val="TableParagraph"/>
              <w:spacing w:before="0"/>
              <w:ind w:left="0"/>
            </w:pPr>
          </w:p>
          <w:p w14:paraId="4705D6BE" w14:textId="77777777" w:rsidR="00505EC9" w:rsidRDefault="00505EC9">
            <w:pPr>
              <w:pStyle w:val="TableParagraph"/>
              <w:spacing w:before="0"/>
              <w:ind w:left="0"/>
            </w:pPr>
          </w:p>
          <w:p w14:paraId="460C01E0" w14:textId="77777777" w:rsidR="00505EC9" w:rsidRDefault="00505EC9">
            <w:pPr>
              <w:pStyle w:val="TableParagraph"/>
              <w:spacing w:before="0"/>
              <w:ind w:left="0"/>
            </w:pPr>
          </w:p>
          <w:p w14:paraId="7CA13942" w14:textId="36AABA2A" w:rsidR="00505EC9" w:rsidRDefault="006318FC" w:rsidP="00F83E23">
            <w:pPr>
              <w:pStyle w:val="TableParagraph"/>
              <w:spacing w:before="141" w:line="252" w:lineRule="auto"/>
              <w:ind w:right="134"/>
              <w:rPr>
                <w:sz w:val="19"/>
              </w:rPr>
            </w:pPr>
            <w:r>
              <w:rPr>
                <w:color w:val="231F20"/>
                <w:sz w:val="19"/>
              </w:rPr>
              <w:t>Material</w:t>
            </w:r>
            <w:r>
              <w:rPr>
                <w:color w:val="231F20"/>
                <w:spacing w:val="-11"/>
                <w:sz w:val="19"/>
              </w:rPr>
              <w:t xml:space="preserve"> </w:t>
            </w:r>
            <w:r>
              <w:rPr>
                <w:color w:val="231F20"/>
                <w:sz w:val="19"/>
              </w:rPr>
              <w:t>der</w:t>
            </w:r>
            <w:r>
              <w:rPr>
                <w:color w:val="231F20"/>
                <w:spacing w:val="-10"/>
                <w:sz w:val="19"/>
              </w:rPr>
              <w:t xml:space="preserve"> </w:t>
            </w:r>
            <w:r>
              <w:rPr>
                <w:color w:val="231F20"/>
                <w:sz w:val="19"/>
              </w:rPr>
              <w:t>Bundeszentrale</w:t>
            </w:r>
            <w:r>
              <w:rPr>
                <w:color w:val="231F20"/>
                <w:spacing w:val="-11"/>
                <w:sz w:val="19"/>
              </w:rPr>
              <w:t xml:space="preserve"> </w:t>
            </w:r>
            <w:r>
              <w:rPr>
                <w:color w:val="231F20"/>
                <w:sz w:val="19"/>
              </w:rPr>
              <w:t xml:space="preserve">für politische Bildung: </w:t>
            </w:r>
            <w:hyperlink r:id="rId32">
              <w:r>
                <w:rPr>
                  <w:color w:val="196BAC"/>
                  <w:spacing w:val="-2"/>
                  <w:sz w:val="19"/>
                </w:rPr>
                <w:t>https://w</w:t>
              </w:r>
            </w:hyperlink>
            <w:r>
              <w:rPr>
                <w:color w:val="196BAC"/>
                <w:spacing w:val="-2"/>
                <w:sz w:val="19"/>
              </w:rPr>
              <w:t>ww.bpb</w:t>
            </w:r>
            <w:hyperlink r:id="rId33">
              <w:r>
                <w:rPr>
                  <w:color w:val="196BAC"/>
                  <w:spacing w:val="-2"/>
                  <w:sz w:val="19"/>
                </w:rPr>
                <w:t>.de/themen/</w:t>
              </w:r>
            </w:hyperlink>
            <w:r>
              <w:rPr>
                <w:color w:val="196BAC"/>
                <w:spacing w:val="-2"/>
                <w:sz w:val="19"/>
              </w:rPr>
              <w:t>deutschlandarchiv/238655</w:t>
            </w:r>
            <w:r>
              <w:rPr>
                <w:color w:val="196BAC"/>
                <w:sz w:val="19"/>
              </w:rPr>
              <w:t>/verg</w:t>
            </w:r>
            <w:r>
              <w:rPr>
                <w:color w:val="196BAC"/>
                <w:sz w:val="19"/>
              </w:rPr>
              <w:t>essene-migrationsgeschichte-</w:t>
            </w:r>
            <w:r>
              <w:rPr>
                <w:color w:val="196BAC"/>
                <w:spacing w:val="-5"/>
                <w:sz w:val="19"/>
              </w:rPr>
              <w:t>n/</w:t>
            </w:r>
          </w:p>
          <w:p w14:paraId="501E8F5D" w14:textId="77777777" w:rsidR="00505EC9" w:rsidRDefault="00505EC9">
            <w:pPr>
              <w:pStyle w:val="TableParagraph"/>
              <w:spacing w:before="1"/>
              <w:ind w:left="0"/>
              <w:rPr>
                <w:sz w:val="12"/>
              </w:rPr>
            </w:pPr>
          </w:p>
          <w:p w14:paraId="3F6EBC53" w14:textId="4EB4AA82" w:rsidR="00505EC9" w:rsidRDefault="006318FC">
            <w:pPr>
              <w:pStyle w:val="TableParagraph"/>
              <w:spacing w:before="0"/>
              <w:ind w:left="223"/>
              <w:rPr>
                <w:sz w:val="20"/>
              </w:rPr>
            </w:pPr>
            <w:r>
              <w:rPr>
                <w:noProof/>
                <w:sz w:val="20"/>
                <w:lang w:eastAsia="de-DE"/>
              </w:rPr>
              <w:drawing>
                <wp:inline distT="0" distB="0" distL="0" distR="0" wp14:anchorId="4D248F58" wp14:editId="0E9BEEA6">
                  <wp:extent cx="405383" cy="405384"/>
                  <wp:effectExtent l="0" t="0" r="0" b="0"/>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34" cstate="print"/>
                          <a:stretch>
                            <a:fillRect/>
                          </a:stretch>
                        </pic:blipFill>
                        <pic:spPr>
                          <a:xfrm>
                            <a:off x="0" y="0"/>
                            <a:ext cx="405383" cy="405384"/>
                          </a:xfrm>
                          <a:prstGeom prst="rect">
                            <a:avLst/>
                          </a:prstGeom>
                        </pic:spPr>
                      </pic:pic>
                    </a:graphicData>
                  </a:graphic>
                </wp:inline>
              </w:drawing>
            </w:r>
          </w:p>
          <w:p w14:paraId="03FE217C" w14:textId="77777777" w:rsidR="00F83E23" w:rsidRDefault="00F83E23">
            <w:pPr>
              <w:pStyle w:val="TableParagraph"/>
              <w:spacing w:before="0"/>
              <w:ind w:left="223"/>
              <w:rPr>
                <w:sz w:val="20"/>
              </w:rPr>
            </w:pPr>
          </w:p>
          <w:p w14:paraId="163B9851" w14:textId="77777777" w:rsidR="00505EC9" w:rsidRDefault="006318FC">
            <w:pPr>
              <w:pStyle w:val="TableParagraph"/>
              <w:spacing w:before="71"/>
              <w:rPr>
                <w:sz w:val="19"/>
              </w:rPr>
            </w:pPr>
            <w:r w:rsidRPr="00226D7A">
              <w:rPr>
                <w:rFonts w:ascii="Myriad Pro Light" w:hAnsi="Myriad Pro Light"/>
                <w:i/>
                <w:iCs/>
                <w:color w:val="231F20"/>
                <w:spacing w:val="-2"/>
                <w:sz w:val="19"/>
              </w:rPr>
              <w:t>Buchtipp</w:t>
            </w:r>
            <w:r>
              <w:rPr>
                <w:color w:val="231F20"/>
                <w:spacing w:val="-2"/>
                <w:sz w:val="19"/>
              </w:rPr>
              <w:t>:</w:t>
            </w:r>
          </w:p>
          <w:p w14:paraId="074F1EF1" w14:textId="77777777" w:rsidR="00505EC9" w:rsidRDefault="006318FC">
            <w:pPr>
              <w:pStyle w:val="TableParagraph"/>
              <w:spacing w:before="12" w:line="252" w:lineRule="auto"/>
              <w:ind w:right="172"/>
              <w:rPr>
                <w:sz w:val="19"/>
              </w:rPr>
            </w:pPr>
            <w:r>
              <w:rPr>
                <w:color w:val="231F20"/>
                <w:sz w:val="19"/>
              </w:rPr>
              <w:t>Jana Göbel und Matthias Meisner (Hrsg.),</w:t>
            </w:r>
            <w:r>
              <w:rPr>
                <w:color w:val="231F20"/>
                <w:spacing w:val="-11"/>
                <w:sz w:val="19"/>
              </w:rPr>
              <w:t xml:space="preserve"> </w:t>
            </w:r>
            <w:r>
              <w:rPr>
                <w:color w:val="231F20"/>
                <w:sz w:val="19"/>
              </w:rPr>
              <w:t>Ständige</w:t>
            </w:r>
            <w:r>
              <w:rPr>
                <w:color w:val="231F20"/>
                <w:spacing w:val="-10"/>
                <w:sz w:val="19"/>
              </w:rPr>
              <w:t xml:space="preserve"> </w:t>
            </w:r>
            <w:r>
              <w:rPr>
                <w:color w:val="231F20"/>
                <w:sz w:val="19"/>
              </w:rPr>
              <w:t>Ausreise:</w:t>
            </w:r>
            <w:r>
              <w:rPr>
                <w:color w:val="231F20"/>
                <w:spacing w:val="-11"/>
                <w:sz w:val="19"/>
              </w:rPr>
              <w:t xml:space="preserve"> </w:t>
            </w:r>
            <w:r>
              <w:rPr>
                <w:color w:val="231F20"/>
                <w:sz w:val="19"/>
              </w:rPr>
              <w:t>Schwierige Wege aus der DDR, Links-Verlag, Berlin 2019</w:t>
            </w:r>
          </w:p>
        </w:tc>
      </w:tr>
    </w:tbl>
    <w:p w14:paraId="411D4FD9"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393A300B" w14:textId="77777777" w:rsidR="00DF4C1D" w:rsidRDefault="00DF4C1D">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366DDBE5" w14:textId="77777777" w:rsidTr="00EE6466">
        <w:trPr>
          <w:trHeight w:val="604"/>
        </w:trPr>
        <w:tc>
          <w:tcPr>
            <w:tcW w:w="850" w:type="dxa"/>
            <w:tcBorders>
              <w:left w:val="nil"/>
              <w:bottom w:val="nil"/>
            </w:tcBorders>
            <w:shd w:val="clear" w:color="auto" w:fill="196BAC"/>
            <w:tcMar>
              <w:top w:w="0" w:type="dxa"/>
            </w:tcMar>
          </w:tcPr>
          <w:p w14:paraId="69B27EB7"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7FB41F0C"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3C181721"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3:</w:t>
            </w:r>
          </w:p>
          <w:p w14:paraId="033C2BED" w14:textId="77777777" w:rsidR="00505EC9" w:rsidRDefault="006318FC">
            <w:pPr>
              <w:pStyle w:val="TableParagraph"/>
              <w:spacing w:before="12"/>
              <w:ind w:left="112"/>
              <w:rPr>
                <w:rFonts w:ascii="MyriadPro-Semibold"/>
                <w:b/>
                <w:sz w:val="19"/>
              </w:rPr>
            </w:pPr>
            <w:r>
              <w:rPr>
                <w:rFonts w:ascii="MyriadPro-Semibold"/>
                <w:b/>
                <w:color w:val="FFFFFF"/>
                <w:sz w:val="19"/>
              </w:rPr>
              <w:t>Vom</w:t>
            </w:r>
            <w:r>
              <w:rPr>
                <w:rFonts w:ascii="MyriadPro-Semibold"/>
                <w:b/>
                <w:color w:val="FFFFFF"/>
                <w:spacing w:val="-4"/>
                <w:sz w:val="19"/>
              </w:rPr>
              <w:t xml:space="preserve"> </w:t>
            </w:r>
            <w:r>
              <w:rPr>
                <w:rFonts w:ascii="MyriadPro-Semibold"/>
                <w:b/>
                <w:color w:val="FFFFFF"/>
                <w:sz w:val="19"/>
              </w:rPr>
              <w:t>Kalten</w:t>
            </w:r>
            <w:r>
              <w:rPr>
                <w:rFonts w:ascii="MyriadPro-Semibold"/>
                <w:b/>
                <w:color w:val="FFFFFF"/>
                <w:spacing w:val="-3"/>
                <w:sz w:val="19"/>
              </w:rPr>
              <w:t xml:space="preserve"> </w:t>
            </w:r>
            <w:r>
              <w:rPr>
                <w:rFonts w:ascii="MyriadPro-Semibold"/>
                <w:b/>
                <w:color w:val="FFFFFF"/>
                <w:sz w:val="19"/>
              </w:rPr>
              <w:t>Krieg</w:t>
            </w:r>
            <w:r>
              <w:rPr>
                <w:rFonts w:ascii="MyriadPro-Semibold"/>
                <w:b/>
                <w:color w:val="FFFFFF"/>
                <w:spacing w:val="-4"/>
                <w:sz w:val="19"/>
              </w:rPr>
              <w:t xml:space="preserve"> </w:t>
            </w:r>
            <w:r>
              <w:rPr>
                <w:rFonts w:ascii="MyriadPro-Semibold"/>
                <w:b/>
                <w:color w:val="FFFFFF"/>
                <w:sz w:val="19"/>
              </w:rPr>
              <w:t>zur</w:t>
            </w:r>
            <w:r>
              <w:rPr>
                <w:rFonts w:ascii="MyriadPro-Semibold"/>
                <w:b/>
                <w:color w:val="FFFFFF"/>
                <w:spacing w:val="-10"/>
                <w:sz w:val="19"/>
              </w:rPr>
              <w:t xml:space="preserve"> </w:t>
            </w:r>
            <w:r>
              <w:rPr>
                <w:rFonts w:ascii="MyriadPro-Semibold"/>
                <w:b/>
                <w:color w:val="FFFFFF"/>
                <w:sz w:val="19"/>
              </w:rPr>
              <w:t>Welt</w:t>
            </w:r>
            <w:r>
              <w:rPr>
                <w:rFonts w:ascii="MyriadPro-Semibold"/>
                <w:b/>
                <w:color w:val="FFFFFF"/>
                <w:spacing w:val="-3"/>
                <w:sz w:val="19"/>
              </w:rPr>
              <w:t xml:space="preserve"> </w:t>
            </w:r>
            <w:r>
              <w:rPr>
                <w:rFonts w:ascii="MyriadPro-Semibold"/>
                <w:b/>
                <w:color w:val="FFFFFF"/>
                <w:sz w:val="19"/>
              </w:rPr>
              <w:t>von</w:t>
            </w:r>
            <w:r>
              <w:rPr>
                <w:rFonts w:ascii="MyriadPro-Semibold"/>
                <w:b/>
                <w:color w:val="FFFFFF"/>
                <w:spacing w:val="-3"/>
                <w:sz w:val="19"/>
              </w:rPr>
              <w:t xml:space="preserve"> </w:t>
            </w:r>
            <w:r>
              <w:rPr>
                <w:rFonts w:ascii="MyriadPro-Semibold"/>
                <w:b/>
                <w:color w:val="FFFFFF"/>
                <w:spacing w:val="-2"/>
                <w:sz w:val="19"/>
              </w:rPr>
              <w:t>heute</w:t>
            </w:r>
          </w:p>
        </w:tc>
      </w:tr>
      <w:tr w:rsidR="00505EC9" w14:paraId="2EA55649" w14:textId="77777777" w:rsidTr="00EE6466">
        <w:trPr>
          <w:trHeight w:val="369"/>
        </w:trPr>
        <w:tc>
          <w:tcPr>
            <w:tcW w:w="850" w:type="dxa"/>
            <w:tcBorders>
              <w:top w:val="nil"/>
              <w:left w:val="nil"/>
              <w:bottom w:val="nil"/>
            </w:tcBorders>
            <w:shd w:val="clear" w:color="auto" w:fill="80ADCE"/>
            <w:tcMar>
              <w:top w:w="0" w:type="dxa"/>
            </w:tcMar>
          </w:tcPr>
          <w:p w14:paraId="2F99ADE5"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35B10288"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62BAFB2A"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3A425958"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1E6A4BB4"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6EE6FDD9"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1C5CD117" w14:textId="77777777" w:rsidTr="00F83E23">
        <w:trPr>
          <w:trHeight w:val="2764"/>
        </w:trPr>
        <w:tc>
          <w:tcPr>
            <w:tcW w:w="850" w:type="dxa"/>
            <w:tcBorders>
              <w:top w:val="nil"/>
              <w:left w:val="single" w:sz="4" w:space="0" w:color="196BAC"/>
              <w:bottom w:val="single" w:sz="4" w:space="0" w:color="196BAC"/>
              <w:right w:val="single" w:sz="4" w:space="0" w:color="196BAC"/>
            </w:tcBorders>
          </w:tcPr>
          <w:p w14:paraId="17EBEA17"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50803757" w14:textId="324E63DA" w:rsidR="00505EC9" w:rsidRDefault="006318FC">
            <w:pPr>
              <w:pStyle w:val="TableParagraph"/>
              <w:spacing w:before="75" w:line="252" w:lineRule="auto"/>
              <w:ind w:left="112" w:right="150"/>
              <w:rPr>
                <w:sz w:val="19"/>
              </w:rPr>
            </w:pPr>
            <w:r>
              <w:rPr>
                <w:color w:val="231F20"/>
                <w:sz w:val="19"/>
              </w:rPr>
              <w:t>Die SuS erkennen, dass die unterschiedlichen ideologischen,</w:t>
            </w:r>
            <w:r>
              <w:rPr>
                <w:color w:val="231F20"/>
                <w:spacing w:val="-11"/>
                <w:sz w:val="19"/>
              </w:rPr>
              <w:t xml:space="preserve"> </w:t>
            </w:r>
            <w:r>
              <w:rPr>
                <w:color w:val="231F20"/>
                <w:sz w:val="19"/>
              </w:rPr>
              <w:t>machtpolitischen</w:t>
            </w:r>
            <w:r>
              <w:rPr>
                <w:color w:val="231F20"/>
                <w:spacing w:val="-10"/>
                <w:sz w:val="19"/>
              </w:rPr>
              <w:t xml:space="preserve"> </w:t>
            </w:r>
            <w:r>
              <w:rPr>
                <w:color w:val="231F20"/>
                <w:sz w:val="19"/>
              </w:rPr>
              <w:t>und</w:t>
            </w:r>
            <w:r>
              <w:rPr>
                <w:color w:val="231F20"/>
                <w:spacing w:val="-11"/>
                <w:sz w:val="19"/>
              </w:rPr>
              <w:t xml:space="preserve"> </w:t>
            </w:r>
            <w:r>
              <w:rPr>
                <w:color w:val="231F20"/>
                <w:sz w:val="19"/>
              </w:rPr>
              <w:t xml:space="preserve">ökonomischen Interessen der Supermächte USA und Sowjetunion zu einer Blockbildung führten, welche die zweite Hälfte des 20. Jahrhunderts </w:t>
            </w:r>
            <w:r>
              <w:rPr>
                <w:color w:val="231F20"/>
                <w:spacing w:val="-2"/>
                <w:sz w:val="19"/>
              </w:rPr>
              <w:t>prägte.</w:t>
            </w:r>
          </w:p>
          <w:p w14:paraId="61D7ED47" w14:textId="04597A64" w:rsidR="00505EC9" w:rsidRDefault="006318FC">
            <w:pPr>
              <w:pStyle w:val="TableParagraph"/>
              <w:spacing w:before="4" w:line="252" w:lineRule="auto"/>
              <w:ind w:left="112" w:right="282"/>
              <w:rPr>
                <w:sz w:val="19"/>
              </w:rPr>
            </w:pPr>
            <w:r>
              <w:rPr>
                <w:color w:val="231F20"/>
                <w:sz w:val="19"/>
              </w:rPr>
              <w:t>Die SuS erörtern Voraussetzungen, Ursachen und</w:t>
            </w:r>
            <w:r>
              <w:rPr>
                <w:color w:val="231F20"/>
                <w:spacing w:val="-11"/>
                <w:sz w:val="19"/>
              </w:rPr>
              <w:t xml:space="preserve"> </w:t>
            </w:r>
            <w:r>
              <w:rPr>
                <w:color w:val="231F20"/>
                <w:sz w:val="19"/>
              </w:rPr>
              <w:t>Folgen</w:t>
            </w:r>
            <w:r>
              <w:rPr>
                <w:color w:val="231F20"/>
                <w:spacing w:val="-10"/>
                <w:sz w:val="19"/>
              </w:rPr>
              <w:t xml:space="preserve"> </w:t>
            </w:r>
            <w:r>
              <w:rPr>
                <w:color w:val="231F20"/>
                <w:sz w:val="19"/>
              </w:rPr>
              <w:t>der</w:t>
            </w:r>
            <w:r>
              <w:rPr>
                <w:color w:val="231F20"/>
                <w:spacing w:val="-11"/>
                <w:sz w:val="19"/>
              </w:rPr>
              <w:t xml:space="preserve"> </w:t>
            </w:r>
            <w:r>
              <w:rPr>
                <w:color w:val="231F20"/>
                <w:sz w:val="19"/>
              </w:rPr>
              <w:t>deutschen</w:t>
            </w:r>
            <w:r>
              <w:rPr>
                <w:color w:val="231F20"/>
                <w:spacing w:val="-10"/>
                <w:sz w:val="19"/>
              </w:rPr>
              <w:t xml:space="preserve"> </w:t>
            </w:r>
            <w:r>
              <w:rPr>
                <w:color w:val="231F20"/>
                <w:sz w:val="19"/>
              </w:rPr>
              <w:t>Wiedervereinigung. Die</w:t>
            </w:r>
            <w:r>
              <w:rPr>
                <w:color w:val="231F20"/>
                <w:spacing w:val="-6"/>
                <w:sz w:val="19"/>
              </w:rPr>
              <w:t xml:space="preserve"> </w:t>
            </w:r>
            <w:r>
              <w:rPr>
                <w:color w:val="231F20"/>
                <w:sz w:val="19"/>
              </w:rPr>
              <w:t>SuS</w:t>
            </w:r>
            <w:r>
              <w:rPr>
                <w:color w:val="231F20"/>
                <w:spacing w:val="-6"/>
                <w:sz w:val="19"/>
              </w:rPr>
              <w:t xml:space="preserve"> </w:t>
            </w:r>
            <w:r>
              <w:rPr>
                <w:color w:val="231F20"/>
                <w:sz w:val="19"/>
              </w:rPr>
              <w:t>verstehen,</w:t>
            </w:r>
            <w:r>
              <w:rPr>
                <w:color w:val="231F20"/>
                <w:spacing w:val="-6"/>
                <w:sz w:val="19"/>
              </w:rPr>
              <w:t xml:space="preserve"> </w:t>
            </w:r>
            <w:r>
              <w:rPr>
                <w:color w:val="231F20"/>
                <w:sz w:val="19"/>
              </w:rPr>
              <w:t>dass</w:t>
            </w:r>
            <w:r>
              <w:rPr>
                <w:color w:val="231F20"/>
                <w:spacing w:val="-6"/>
                <w:sz w:val="19"/>
              </w:rPr>
              <w:t xml:space="preserve"> </w:t>
            </w:r>
            <w:r>
              <w:rPr>
                <w:color w:val="231F20"/>
                <w:sz w:val="19"/>
              </w:rPr>
              <w:t>sich</w:t>
            </w:r>
            <w:r>
              <w:rPr>
                <w:color w:val="231F20"/>
                <w:spacing w:val="-6"/>
                <w:sz w:val="19"/>
              </w:rPr>
              <w:t xml:space="preserve"> </w:t>
            </w:r>
            <w:r>
              <w:rPr>
                <w:color w:val="231F20"/>
                <w:sz w:val="19"/>
              </w:rPr>
              <w:t>die</w:t>
            </w:r>
            <w:r>
              <w:rPr>
                <w:color w:val="231F20"/>
                <w:spacing w:val="-6"/>
                <w:sz w:val="19"/>
              </w:rPr>
              <w:t xml:space="preserve"> </w:t>
            </w:r>
            <w:r>
              <w:rPr>
                <w:color w:val="231F20"/>
                <w:sz w:val="19"/>
              </w:rPr>
              <w:t>Rolle</w:t>
            </w:r>
            <w:r>
              <w:rPr>
                <w:color w:val="231F20"/>
                <w:spacing w:val="-6"/>
                <w:sz w:val="19"/>
              </w:rPr>
              <w:t xml:space="preserve"> </w:t>
            </w:r>
            <w:r>
              <w:rPr>
                <w:color w:val="231F20"/>
                <w:sz w:val="19"/>
              </w:rPr>
              <w:t>Deutschlands</w:t>
            </w:r>
            <w:r>
              <w:rPr>
                <w:color w:val="231F20"/>
                <w:spacing w:val="-8"/>
                <w:sz w:val="19"/>
              </w:rPr>
              <w:t xml:space="preserve"> </w:t>
            </w:r>
            <w:r>
              <w:rPr>
                <w:color w:val="231F20"/>
                <w:sz w:val="19"/>
              </w:rPr>
              <w:t>in</w:t>
            </w:r>
            <w:r>
              <w:rPr>
                <w:color w:val="231F20"/>
                <w:spacing w:val="-6"/>
                <w:sz w:val="19"/>
              </w:rPr>
              <w:t xml:space="preserve"> </w:t>
            </w:r>
            <w:r>
              <w:rPr>
                <w:color w:val="231F20"/>
                <w:sz w:val="19"/>
              </w:rPr>
              <w:t>der</w:t>
            </w:r>
            <w:r>
              <w:rPr>
                <w:color w:val="231F20"/>
                <w:spacing w:val="-11"/>
                <w:sz w:val="19"/>
              </w:rPr>
              <w:t xml:space="preserve"> </w:t>
            </w:r>
            <w:r>
              <w:rPr>
                <w:color w:val="231F20"/>
                <w:sz w:val="19"/>
              </w:rPr>
              <w:t>Welt</w:t>
            </w:r>
            <w:r>
              <w:rPr>
                <w:color w:val="231F20"/>
                <w:spacing w:val="-5"/>
                <w:sz w:val="19"/>
              </w:rPr>
              <w:t xml:space="preserve"> </w:t>
            </w:r>
            <w:r>
              <w:rPr>
                <w:color w:val="231F20"/>
                <w:sz w:val="19"/>
              </w:rPr>
              <w:t>seit</w:t>
            </w:r>
            <w:r>
              <w:rPr>
                <w:color w:val="231F20"/>
                <w:spacing w:val="-6"/>
                <w:sz w:val="19"/>
              </w:rPr>
              <w:t xml:space="preserve"> </w:t>
            </w:r>
            <w:r>
              <w:rPr>
                <w:color w:val="231F20"/>
                <w:sz w:val="19"/>
              </w:rPr>
              <w:t>der</w:t>
            </w:r>
            <w:r>
              <w:rPr>
                <w:color w:val="231F20"/>
                <w:spacing w:val="-11"/>
                <w:sz w:val="19"/>
              </w:rPr>
              <w:t xml:space="preserve"> </w:t>
            </w:r>
            <w:r>
              <w:rPr>
                <w:color w:val="231F20"/>
                <w:sz w:val="19"/>
              </w:rPr>
              <w:t>Wiedervereinigung</w:t>
            </w:r>
            <w:r>
              <w:rPr>
                <w:color w:val="231F20"/>
                <w:spacing w:val="-5"/>
                <w:sz w:val="19"/>
              </w:rPr>
              <w:t xml:space="preserve"> </w:t>
            </w:r>
            <w:r>
              <w:rPr>
                <w:color w:val="231F20"/>
                <w:sz w:val="19"/>
              </w:rPr>
              <w:t>in mehrfacher Hinsicht verändern musste.</w:t>
            </w:r>
          </w:p>
        </w:tc>
        <w:tc>
          <w:tcPr>
            <w:tcW w:w="2834" w:type="dxa"/>
            <w:tcBorders>
              <w:top w:val="nil"/>
              <w:left w:val="single" w:sz="4" w:space="0" w:color="196BAC"/>
              <w:bottom w:val="single" w:sz="4" w:space="0" w:color="196BAC"/>
              <w:right w:val="single" w:sz="4" w:space="0" w:color="196BAC"/>
            </w:tcBorders>
          </w:tcPr>
          <w:p w14:paraId="33B6B37B" w14:textId="77B8F9C9" w:rsidR="00505EC9" w:rsidRDefault="006318FC">
            <w:pPr>
              <w:pStyle w:val="TableParagraph"/>
              <w:spacing w:before="75" w:line="252" w:lineRule="auto"/>
              <w:ind w:left="112" w:right="442"/>
              <w:rPr>
                <w:sz w:val="19"/>
              </w:rPr>
            </w:pPr>
            <w:r>
              <w:rPr>
                <w:color w:val="231F20"/>
                <w:sz w:val="19"/>
              </w:rPr>
              <w:t>Blockbildung</w:t>
            </w:r>
            <w:r>
              <w:rPr>
                <w:color w:val="231F20"/>
                <w:spacing w:val="-11"/>
                <w:sz w:val="19"/>
              </w:rPr>
              <w:t xml:space="preserve"> </w:t>
            </w:r>
            <w:r>
              <w:rPr>
                <w:color w:val="231F20"/>
                <w:sz w:val="19"/>
              </w:rPr>
              <w:t>(u.</w:t>
            </w:r>
            <w:r>
              <w:rPr>
                <w:color w:val="231F20"/>
                <w:spacing w:val="-18"/>
                <w:sz w:val="19"/>
              </w:rPr>
              <w:t xml:space="preserve"> </w:t>
            </w:r>
            <w:r>
              <w:rPr>
                <w:color w:val="231F20"/>
                <w:sz w:val="19"/>
              </w:rPr>
              <w:t>a.</w:t>
            </w:r>
            <w:r>
              <w:rPr>
                <w:color w:val="231F20"/>
                <w:spacing w:val="-10"/>
                <w:sz w:val="19"/>
              </w:rPr>
              <w:t xml:space="preserve"> </w:t>
            </w:r>
            <w:r>
              <w:rPr>
                <w:rFonts w:ascii="Myriad Pro" w:hAnsi="Myriad Pro"/>
                <w:i/>
                <w:color w:val="231F20"/>
                <w:sz w:val="19"/>
              </w:rPr>
              <w:t>NATO</w:t>
            </w:r>
            <w:r>
              <w:rPr>
                <w:color w:val="231F20"/>
                <w:sz w:val="19"/>
              </w:rPr>
              <w:t>,</w:t>
            </w:r>
            <w:r>
              <w:rPr>
                <w:color w:val="231F20"/>
                <w:spacing w:val="-11"/>
                <w:sz w:val="19"/>
              </w:rPr>
              <w:t xml:space="preserve"> </w:t>
            </w:r>
            <w:r>
              <w:rPr>
                <w:color w:val="231F20"/>
                <w:sz w:val="19"/>
              </w:rPr>
              <w:t>Warschauer Pakt), Integration der beiden deutschen Staaten in die Bündnissysteme</w:t>
            </w:r>
          </w:p>
          <w:p w14:paraId="031044BD" w14:textId="77777777" w:rsidR="00505EC9" w:rsidRDefault="006318FC">
            <w:pPr>
              <w:pStyle w:val="TableParagraph"/>
              <w:spacing w:before="2" w:line="252" w:lineRule="auto"/>
              <w:ind w:left="112" w:right="296"/>
              <w:rPr>
                <w:rFonts w:ascii="Myriad Pro" w:hAnsi="Myriad Pro"/>
                <w:i/>
                <w:sz w:val="19"/>
              </w:rPr>
            </w:pPr>
            <w:r>
              <w:rPr>
                <w:color w:val="231F20"/>
                <w:sz w:val="19"/>
              </w:rPr>
              <w:t>deutsche</w:t>
            </w:r>
            <w:r>
              <w:rPr>
                <w:color w:val="231F20"/>
                <w:spacing w:val="-11"/>
                <w:sz w:val="19"/>
              </w:rPr>
              <w:t xml:space="preserve"> </w:t>
            </w:r>
            <w:r>
              <w:rPr>
                <w:color w:val="231F20"/>
                <w:sz w:val="19"/>
              </w:rPr>
              <w:t>Wiedervereinigung: international</w:t>
            </w:r>
            <w:r>
              <w:rPr>
                <w:color w:val="231F20"/>
                <w:sz w:val="19"/>
              </w:rPr>
              <w:t>e und nationale Vorbedingungen, friedliche Revolution</w:t>
            </w:r>
            <w:r>
              <w:rPr>
                <w:color w:val="231F20"/>
                <w:spacing w:val="-9"/>
                <w:sz w:val="19"/>
              </w:rPr>
              <w:t xml:space="preserve"> </w:t>
            </w:r>
            <w:r>
              <w:rPr>
                <w:color w:val="231F20"/>
                <w:sz w:val="19"/>
              </w:rPr>
              <w:t>von</w:t>
            </w:r>
            <w:r>
              <w:rPr>
                <w:color w:val="231F20"/>
                <w:spacing w:val="-9"/>
                <w:sz w:val="19"/>
              </w:rPr>
              <w:t xml:space="preserve"> </w:t>
            </w:r>
            <w:r>
              <w:rPr>
                <w:color w:val="231F20"/>
                <w:sz w:val="19"/>
              </w:rPr>
              <w:t>1989,</w:t>
            </w:r>
            <w:r>
              <w:rPr>
                <w:color w:val="231F20"/>
                <w:spacing w:val="-9"/>
                <w:sz w:val="19"/>
              </w:rPr>
              <w:t xml:space="preserve"> </w:t>
            </w:r>
            <w:r>
              <w:rPr>
                <w:rFonts w:ascii="Myriad Pro" w:hAnsi="Myriad Pro"/>
                <w:i/>
                <w:color w:val="231F20"/>
                <w:sz w:val="19"/>
              </w:rPr>
              <w:t>Öffnung</w:t>
            </w:r>
            <w:r>
              <w:rPr>
                <w:rFonts w:ascii="Myriad Pro" w:hAnsi="Myriad Pro"/>
                <w:i/>
                <w:color w:val="231F20"/>
                <w:spacing w:val="40"/>
                <w:sz w:val="19"/>
              </w:rPr>
              <w:t xml:space="preserve"> </w:t>
            </w:r>
            <w:r>
              <w:rPr>
                <w:rFonts w:ascii="Myriad Pro" w:hAnsi="Myriad Pro"/>
                <w:i/>
                <w:color w:val="231F20"/>
                <w:sz w:val="19"/>
              </w:rPr>
              <w:t>der innerdeutschen Grenze</w:t>
            </w:r>
          </w:p>
        </w:tc>
        <w:tc>
          <w:tcPr>
            <w:tcW w:w="2551" w:type="dxa"/>
            <w:tcBorders>
              <w:top w:val="nil"/>
              <w:left w:val="single" w:sz="4" w:space="0" w:color="196BAC"/>
              <w:bottom w:val="single" w:sz="4" w:space="0" w:color="196BAC"/>
              <w:right w:val="single" w:sz="4" w:space="0" w:color="196BAC"/>
            </w:tcBorders>
            <w:shd w:val="solid" w:color="D4E0F1" w:fill="auto"/>
          </w:tcPr>
          <w:p w14:paraId="6FEFAF50" w14:textId="77777777" w:rsidR="00DF4C1D" w:rsidRPr="006F1A03" w:rsidRDefault="00DF4C1D" w:rsidP="00DF4C1D">
            <w:pPr>
              <w:pStyle w:val="TabellentextAbstandvor"/>
            </w:pPr>
            <w:r>
              <w:rPr>
                <w:noProof/>
              </w:rPr>
              <w:drawing>
                <wp:inline distT="0" distB="0" distL="0" distR="0" wp14:anchorId="59258746" wp14:editId="0FC361F9">
                  <wp:extent cx="485140" cy="127000"/>
                  <wp:effectExtent l="0" t="0" r="0" b="0"/>
                  <wp:docPr id="125"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7"/>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5140" cy="127000"/>
                          </a:xfrm>
                          <a:prstGeom prst="rect">
                            <a:avLst/>
                          </a:prstGeom>
                          <a:noFill/>
                          <a:ln>
                            <a:noFill/>
                          </a:ln>
                        </pic:spPr>
                      </pic:pic>
                    </a:graphicData>
                  </a:graphic>
                </wp:inline>
              </w:drawing>
            </w:r>
          </w:p>
          <w:p w14:paraId="33B75AD5" w14:textId="77777777" w:rsidR="00505EC9" w:rsidRDefault="006318FC">
            <w:pPr>
              <w:pStyle w:val="TableParagraph"/>
              <w:spacing w:before="17" w:line="252" w:lineRule="auto"/>
              <w:ind w:right="378"/>
              <w:rPr>
                <w:sz w:val="19"/>
              </w:rPr>
            </w:pPr>
            <w:r>
              <w:rPr>
                <w:color w:val="231F20"/>
                <w:sz w:val="19"/>
              </w:rPr>
              <w:t>Vom</w:t>
            </w:r>
            <w:r>
              <w:rPr>
                <w:color w:val="231F20"/>
                <w:spacing w:val="-11"/>
                <w:sz w:val="19"/>
              </w:rPr>
              <w:t xml:space="preserve"> </w:t>
            </w:r>
            <w:r>
              <w:rPr>
                <w:color w:val="231F20"/>
                <w:sz w:val="19"/>
              </w:rPr>
              <w:t>Kalten</w:t>
            </w:r>
            <w:r>
              <w:rPr>
                <w:color w:val="231F20"/>
                <w:spacing w:val="-10"/>
                <w:sz w:val="19"/>
              </w:rPr>
              <w:t xml:space="preserve"> </w:t>
            </w:r>
            <w:r>
              <w:rPr>
                <w:color w:val="231F20"/>
                <w:sz w:val="19"/>
              </w:rPr>
              <w:t>Krieg</w:t>
            </w:r>
            <w:r>
              <w:rPr>
                <w:color w:val="231F20"/>
                <w:spacing w:val="-11"/>
                <w:sz w:val="19"/>
              </w:rPr>
              <w:t xml:space="preserve"> </w:t>
            </w:r>
            <w:r>
              <w:rPr>
                <w:color w:val="231F20"/>
                <w:sz w:val="19"/>
              </w:rPr>
              <w:t>zur</w:t>
            </w:r>
            <w:r>
              <w:rPr>
                <w:color w:val="231F20"/>
                <w:spacing w:val="-10"/>
                <w:sz w:val="19"/>
              </w:rPr>
              <w:t xml:space="preserve"> </w:t>
            </w:r>
            <w:r>
              <w:rPr>
                <w:color w:val="231F20"/>
                <w:sz w:val="19"/>
              </w:rPr>
              <w:t>Welt von heute</w:t>
            </w:r>
          </w:p>
        </w:tc>
        <w:tc>
          <w:tcPr>
            <w:tcW w:w="964" w:type="dxa"/>
            <w:tcBorders>
              <w:top w:val="nil"/>
              <w:left w:val="single" w:sz="4" w:space="0" w:color="196BAC"/>
              <w:bottom w:val="single" w:sz="4" w:space="0" w:color="196BAC"/>
              <w:right w:val="single" w:sz="4" w:space="0" w:color="196BAC"/>
            </w:tcBorders>
          </w:tcPr>
          <w:p w14:paraId="1C247306" w14:textId="77777777" w:rsidR="00505EC9" w:rsidRDefault="006318FC">
            <w:pPr>
              <w:pStyle w:val="TableParagraph"/>
              <w:spacing w:before="75"/>
              <w:rPr>
                <w:sz w:val="19"/>
              </w:rPr>
            </w:pPr>
            <w:r>
              <w:rPr>
                <w:color w:val="231F20"/>
                <w:spacing w:val="-4"/>
                <w:sz w:val="19"/>
              </w:rPr>
              <w:t>70/71</w:t>
            </w:r>
          </w:p>
        </w:tc>
        <w:tc>
          <w:tcPr>
            <w:tcW w:w="3118" w:type="dxa"/>
            <w:tcBorders>
              <w:top w:val="nil"/>
              <w:left w:val="single" w:sz="4" w:space="0" w:color="196BAC"/>
              <w:bottom w:val="single" w:sz="4" w:space="0" w:color="196BAC"/>
              <w:right w:val="single" w:sz="4" w:space="0" w:color="196BAC"/>
            </w:tcBorders>
          </w:tcPr>
          <w:p w14:paraId="3D5D7842" w14:textId="77777777" w:rsidR="00505EC9" w:rsidRDefault="006318FC">
            <w:pPr>
              <w:pStyle w:val="TableParagraph"/>
              <w:spacing w:before="75" w:line="252" w:lineRule="auto"/>
              <w:ind w:right="197"/>
              <w:rPr>
                <w:sz w:val="19"/>
              </w:rPr>
            </w:pPr>
            <w:r>
              <w:rPr>
                <w:color w:val="231F20"/>
                <w:sz w:val="19"/>
              </w:rPr>
              <w:t>Drei</w:t>
            </w:r>
            <w:r>
              <w:rPr>
                <w:color w:val="231F20"/>
                <w:spacing w:val="-11"/>
                <w:sz w:val="19"/>
              </w:rPr>
              <w:t xml:space="preserve"> </w:t>
            </w:r>
            <w:r>
              <w:rPr>
                <w:color w:val="231F20"/>
                <w:sz w:val="19"/>
              </w:rPr>
              <w:t>Abbildungen</w:t>
            </w:r>
            <w:r>
              <w:rPr>
                <w:color w:val="231F20"/>
                <w:spacing w:val="-10"/>
                <w:sz w:val="19"/>
              </w:rPr>
              <w:t xml:space="preserve"> </w:t>
            </w:r>
            <w:r>
              <w:rPr>
                <w:color w:val="231F20"/>
                <w:sz w:val="19"/>
              </w:rPr>
              <w:t>und</w:t>
            </w:r>
            <w:r>
              <w:rPr>
                <w:color w:val="231F20"/>
                <w:spacing w:val="-11"/>
                <w:sz w:val="19"/>
              </w:rPr>
              <w:t xml:space="preserve"> </w:t>
            </w:r>
            <w:r>
              <w:rPr>
                <w:color w:val="231F20"/>
                <w:sz w:val="19"/>
              </w:rPr>
              <w:t>Verfassertext als erster Zugang zu:</w:t>
            </w:r>
          </w:p>
          <w:p w14:paraId="45DB55F7" w14:textId="77777777" w:rsidR="00505EC9" w:rsidRDefault="006318FC">
            <w:pPr>
              <w:pStyle w:val="TableParagraph"/>
              <w:numPr>
                <w:ilvl w:val="0"/>
                <w:numId w:val="1"/>
              </w:numPr>
              <w:tabs>
                <w:tab w:val="left" w:pos="284"/>
              </w:tabs>
              <w:spacing w:before="1"/>
              <w:rPr>
                <w:sz w:val="19"/>
              </w:rPr>
            </w:pPr>
            <w:r>
              <w:rPr>
                <w:color w:val="231F20"/>
                <w:sz w:val="19"/>
              </w:rPr>
              <w:t>Blockbildung</w:t>
            </w:r>
            <w:r>
              <w:rPr>
                <w:color w:val="231F20"/>
                <w:spacing w:val="2"/>
                <w:sz w:val="19"/>
              </w:rPr>
              <w:t xml:space="preserve"> </w:t>
            </w:r>
            <w:r>
              <w:rPr>
                <w:color w:val="231F20"/>
                <w:sz w:val="19"/>
              </w:rPr>
              <w:t>und</w:t>
            </w:r>
            <w:r>
              <w:rPr>
                <w:color w:val="231F20"/>
                <w:spacing w:val="2"/>
                <w:sz w:val="19"/>
              </w:rPr>
              <w:t xml:space="preserve"> </w:t>
            </w:r>
            <w:r>
              <w:rPr>
                <w:color w:val="231F20"/>
                <w:sz w:val="19"/>
              </w:rPr>
              <w:t>Kalter</w:t>
            </w:r>
            <w:r>
              <w:rPr>
                <w:color w:val="231F20"/>
                <w:spacing w:val="2"/>
                <w:sz w:val="19"/>
              </w:rPr>
              <w:t xml:space="preserve"> </w:t>
            </w:r>
            <w:r>
              <w:rPr>
                <w:color w:val="231F20"/>
                <w:spacing w:val="-4"/>
                <w:sz w:val="19"/>
              </w:rPr>
              <w:t>Krieg</w:t>
            </w:r>
          </w:p>
          <w:p w14:paraId="0A7DC458" w14:textId="77777777" w:rsidR="00505EC9" w:rsidRDefault="006318FC">
            <w:pPr>
              <w:pStyle w:val="TableParagraph"/>
              <w:numPr>
                <w:ilvl w:val="0"/>
                <w:numId w:val="1"/>
              </w:numPr>
              <w:tabs>
                <w:tab w:val="left" w:pos="284"/>
              </w:tabs>
              <w:spacing w:before="12"/>
              <w:rPr>
                <w:sz w:val="19"/>
              </w:rPr>
            </w:pPr>
            <w:r>
              <w:rPr>
                <w:color w:val="231F20"/>
                <w:sz w:val="19"/>
              </w:rPr>
              <w:t xml:space="preserve">Umbruch im Ostblock </w:t>
            </w:r>
            <w:r>
              <w:rPr>
                <w:color w:val="231F20"/>
                <w:spacing w:val="-2"/>
                <w:sz w:val="19"/>
              </w:rPr>
              <w:t>1989/90</w:t>
            </w:r>
          </w:p>
          <w:p w14:paraId="15E20EC1" w14:textId="0E537B59" w:rsidR="00505EC9" w:rsidRDefault="006318FC">
            <w:pPr>
              <w:pStyle w:val="TableParagraph"/>
              <w:numPr>
                <w:ilvl w:val="0"/>
                <w:numId w:val="1"/>
              </w:numPr>
              <w:tabs>
                <w:tab w:val="left" w:pos="284"/>
              </w:tabs>
              <w:spacing w:before="12" w:line="252" w:lineRule="auto"/>
              <w:ind w:right="466"/>
              <w:rPr>
                <w:sz w:val="19"/>
              </w:rPr>
            </w:pPr>
            <w:r>
              <w:rPr>
                <w:color w:val="231F20"/>
                <w:sz w:val="19"/>
              </w:rPr>
              <w:t>neue</w:t>
            </w:r>
            <w:r>
              <w:rPr>
                <w:color w:val="231F20"/>
                <w:spacing w:val="-11"/>
                <w:sz w:val="19"/>
              </w:rPr>
              <w:t xml:space="preserve"> </w:t>
            </w:r>
            <w:r>
              <w:rPr>
                <w:color w:val="231F20"/>
                <w:sz w:val="19"/>
              </w:rPr>
              <w:t>Rolle</w:t>
            </w:r>
            <w:r>
              <w:rPr>
                <w:color w:val="231F20"/>
                <w:spacing w:val="-7"/>
                <w:sz w:val="19"/>
              </w:rPr>
              <w:t xml:space="preserve"> </w:t>
            </w:r>
            <w:r>
              <w:rPr>
                <w:color w:val="231F20"/>
                <w:sz w:val="19"/>
              </w:rPr>
              <w:t>der</w:t>
            </w:r>
            <w:r>
              <w:rPr>
                <w:color w:val="231F20"/>
                <w:spacing w:val="-8"/>
                <w:sz w:val="19"/>
              </w:rPr>
              <w:t xml:space="preserve"> </w:t>
            </w:r>
            <w:r>
              <w:rPr>
                <w:color w:val="231F20"/>
                <w:sz w:val="19"/>
              </w:rPr>
              <w:t>BRD</w:t>
            </w:r>
            <w:r>
              <w:rPr>
                <w:color w:val="231F20"/>
                <w:spacing w:val="-8"/>
                <w:sz w:val="19"/>
              </w:rPr>
              <w:t xml:space="preserve"> </w:t>
            </w:r>
            <w:r>
              <w:rPr>
                <w:color w:val="231F20"/>
                <w:sz w:val="19"/>
              </w:rPr>
              <w:t>in</w:t>
            </w:r>
            <w:r>
              <w:rPr>
                <w:color w:val="231F20"/>
                <w:spacing w:val="-8"/>
                <w:sz w:val="19"/>
              </w:rPr>
              <w:t xml:space="preserve"> </w:t>
            </w:r>
            <w:r>
              <w:rPr>
                <w:color w:val="231F20"/>
                <w:sz w:val="19"/>
              </w:rPr>
              <w:t>der</w:t>
            </w:r>
            <w:r>
              <w:rPr>
                <w:color w:val="231F20"/>
                <w:spacing w:val="-11"/>
                <w:sz w:val="19"/>
              </w:rPr>
              <w:t xml:space="preserve"> </w:t>
            </w:r>
            <w:r>
              <w:rPr>
                <w:color w:val="231F20"/>
                <w:sz w:val="19"/>
              </w:rPr>
              <w:t>Welt</w:t>
            </w:r>
            <w:r>
              <w:rPr>
                <w:color w:val="231F20"/>
                <w:spacing w:val="-2"/>
                <w:sz w:val="19"/>
              </w:rPr>
              <w:t>politik</w:t>
            </w:r>
          </w:p>
        </w:tc>
      </w:tr>
      <w:tr w:rsidR="00505EC9" w14:paraId="37A69A2F" w14:textId="77777777" w:rsidTr="00F83E23">
        <w:trPr>
          <w:trHeight w:val="3239"/>
        </w:trPr>
        <w:tc>
          <w:tcPr>
            <w:tcW w:w="850" w:type="dxa"/>
            <w:tcBorders>
              <w:top w:val="single" w:sz="4" w:space="0" w:color="196BAC"/>
              <w:left w:val="single" w:sz="4" w:space="0" w:color="196BAC"/>
              <w:bottom w:val="single" w:sz="4" w:space="0" w:color="196BAC"/>
              <w:right w:val="single" w:sz="4" w:space="0" w:color="196BAC"/>
            </w:tcBorders>
          </w:tcPr>
          <w:p w14:paraId="2FCE2411"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124A694F" w14:textId="33AFCB64" w:rsidR="00505EC9" w:rsidRDefault="006318FC">
            <w:pPr>
              <w:pStyle w:val="TableParagraph"/>
              <w:spacing w:line="252" w:lineRule="auto"/>
              <w:ind w:left="112" w:right="150"/>
              <w:rPr>
                <w:sz w:val="19"/>
              </w:rPr>
            </w:pPr>
            <w:r>
              <w:rPr>
                <w:color w:val="231F20"/>
                <w:sz w:val="19"/>
              </w:rPr>
              <w:t>Die SuS erkennen, dass die unterschiedlichen ideologischen,</w:t>
            </w:r>
            <w:r>
              <w:rPr>
                <w:color w:val="231F20"/>
                <w:spacing w:val="-11"/>
                <w:sz w:val="19"/>
              </w:rPr>
              <w:t xml:space="preserve"> </w:t>
            </w:r>
            <w:r>
              <w:rPr>
                <w:color w:val="231F20"/>
                <w:sz w:val="19"/>
              </w:rPr>
              <w:t>machtpolitischen</w:t>
            </w:r>
            <w:r>
              <w:rPr>
                <w:color w:val="231F20"/>
                <w:spacing w:val="-10"/>
                <w:sz w:val="19"/>
              </w:rPr>
              <w:t xml:space="preserve"> </w:t>
            </w:r>
            <w:r>
              <w:rPr>
                <w:color w:val="231F20"/>
                <w:sz w:val="19"/>
              </w:rPr>
              <w:t>und</w:t>
            </w:r>
            <w:r>
              <w:rPr>
                <w:color w:val="231F20"/>
                <w:spacing w:val="-11"/>
                <w:sz w:val="19"/>
              </w:rPr>
              <w:t xml:space="preserve"> </w:t>
            </w:r>
            <w:r>
              <w:rPr>
                <w:color w:val="231F20"/>
                <w:sz w:val="19"/>
              </w:rPr>
              <w:t xml:space="preserve">ökonomischen Interessen der Supermächte USA und Sowjetunion zu einer Blockbildung führten, welche die zweite Hälfte des 20. Jahrhunderts </w:t>
            </w:r>
            <w:r>
              <w:rPr>
                <w:color w:val="231F20"/>
                <w:spacing w:val="-2"/>
                <w:sz w:val="19"/>
              </w:rPr>
              <w:t>prägte.</w:t>
            </w:r>
          </w:p>
          <w:p w14:paraId="4BB6B9F7" w14:textId="7A1A8ECC" w:rsidR="00505EC9" w:rsidRDefault="006318FC">
            <w:pPr>
              <w:pStyle w:val="TableParagraph"/>
              <w:spacing w:before="3" w:line="252" w:lineRule="auto"/>
              <w:ind w:left="112" w:right="150"/>
              <w:rPr>
                <w:sz w:val="19"/>
              </w:rPr>
            </w:pPr>
            <w:r>
              <w:rPr>
                <w:color w:val="231F20"/>
                <w:sz w:val="19"/>
              </w:rPr>
              <w:t>Die SuS analysieren Krisen und Konflikte im Zeitalter</w:t>
            </w:r>
            <w:r>
              <w:rPr>
                <w:color w:val="231F20"/>
                <w:spacing w:val="-1"/>
                <w:sz w:val="19"/>
              </w:rPr>
              <w:t xml:space="preserve"> </w:t>
            </w:r>
            <w:r>
              <w:rPr>
                <w:color w:val="231F20"/>
                <w:sz w:val="19"/>
              </w:rPr>
              <w:t>des</w:t>
            </w:r>
            <w:r>
              <w:rPr>
                <w:color w:val="231F20"/>
                <w:spacing w:val="-1"/>
                <w:sz w:val="19"/>
              </w:rPr>
              <w:t xml:space="preserve"> </w:t>
            </w:r>
            <w:r>
              <w:rPr>
                <w:rFonts w:ascii="Myriad Pro" w:hAnsi="Myriad Pro"/>
                <w:i/>
                <w:color w:val="231F20"/>
                <w:sz w:val="19"/>
              </w:rPr>
              <w:t xml:space="preserve">Kalten Krieges </w:t>
            </w:r>
            <w:r>
              <w:rPr>
                <w:color w:val="231F20"/>
                <w:sz w:val="19"/>
              </w:rPr>
              <w:t>(</w:t>
            </w:r>
            <w:r>
              <w:rPr>
                <w:color w:val="231F20"/>
                <w:spacing w:val="-8"/>
                <w:sz w:val="19"/>
              </w:rPr>
              <w:t xml:space="preserve"> </w:t>
            </w:r>
            <w:r>
              <w:rPr>
                <w:color w:val="231F20"/>
                <w:sz w:val="19"/>
              </w:rPr>
              <w:t>Vietnamkrieg)</w:t>
            </w:r>
            <w:r>
              <w:rPr>
                <w:color w:val="231F20"/>
                <w:spacing w:val="-1"/>
                <w:sz w:val="19"/>
              </w:rPr>
              <w:t xml:space="preserve"> </w:t>
            </w:r>
            <w:r>
              <w:rPr>
                <w:color w:val="231F20"/>
                <w:sz w:val="19"/>
              </w:rPr>
              <w:t>und erkennen dabei Dip</w:t>
            </w:r>
            <w:r>
              <w:rPr>
                <w:color w:val="231F20"/>
                <w:sz w:val="19"/>
              </w:rPr>
              <w:t>lomatie und Kompromissfähigkeit</w:t>
            </w:r>
            <w:r>
              <w:rPr>
                <w:color w:val="231F20"/>
                <w:spacing w:val="-7"/>
                <w:sz w:val="19"/>
              </w:rPr>
              <w:t xml:space="preserve"> </w:t>
            </w:r>
            <w:r>
              <w:rPr>
                <w:color w:val="231F20"/>
                <w:sz w:val="19"/>
              </w:rPr>
              <w:t>als</w:t>
            </w:r>
            <w:r>
              <w:rPr>
                <w:color w:val="231F20"/>
                <w:spacing w:val="-7"/>
                <w:sz w:val="19"/>
              </w:rPr>
              <w:t xml:space="preserve"> </w:t>
            </w:r>
            <w:r>
              <w:rPr>
                <w:color w:val="231F20"/>
                <w:sz w:val="19"/>
              </w:rPr>
              <w:t>entscheidende</w:t>
            </w:r>
            <w:r>
              <w:rPr>
                <w:color w:val="231F20"/>
                <w:spacing w:val="-7"/>
                <w:sz w:val="19"/>
              </w:rPr>
              <w:t xml:space="preserve"> </w:t>
            </w:r>
            <w:r>
              <w:rPr>
                <w:color w:val="231F20"/>
                <w:sz w:val="19"/>
              </w:rPr>
              <w:t>Mittel</w:t>
            </w:r>
            <w:r>
              <w:rPr>
                <w:color w:val="231F20"/>
                <w:spacing w:val="-7"/>
                <w:sz w:val="19"/>
              </w:rPr>
              <w:t xml:space="preserve"> </w:t>
            </w:r>
            <w:r>
              <w:rPr>
                <w:color w:val="231F20"/>
                <w:sz w:val="19"/>
              </w:rPr>
              <w:t>zur</w:t>
            </w:r>
            <w:r>
              <w:rPr>
                <w:color w:val="231F20"/>
                <w:spacing w:val="-7"/>
                <w:sz w:val="19"/>
              </w:rPr>
              <w:t xml:space="preserve"> </w:t>
            </w:r>
            <w:r>
              <w:rPr>
                <w:color w:val="231F20"/>
                <w:sz w:val="19"/>
              </w:rPr>
              <w:t>Erhaltung des Friedens.</w:t>
            </w:r>
          </w:p>
        </w:tc>
        <w:tc>
          <w:tcPr>
            <w:tcW w:w="2834" w:type="dxa"/>
            <w:tcBorders>
              <w:top w:val="single" w:sz="4" w:space="0" w:color="196BAC"/>
              <w:left w:val="single" w:sz="4" w:space="0" w:color="196BAC"/>
              <w:bottom w:val="single" w:sz="4" w:space="0" w:color="196BAC"/>
              <w:right w:val="single" w:sz="4" w:space="0" w:color="196BAC"/>
            </w:tcBorders>
          </w:tcPr>
          <w:p w14:paraId="3C091066" w14:textId="67E50F49" w:rsidR="00505EC9" w:rsidRDefault="006318FC">
            <w:pPr>
              <w:pStyle w:val="TableParagraph"/>
              <w:spacing w:line="252" w:lineRule="auto"/>
              <w:ind w:right="441"/>
              <w:rPr>
                <w:sz w:val="19"/>
              </w:rPr>
            </w:pPr>
            <w:r>
              <w:rPr>
                <w:color w:val="231F20"/>
                <w:sz w:val="19"/>
              </w:rPr>
              <w:t>Blockbildung</w:t>
            </w:r>
            <w:r>
              <w:rPr>
                <w:color w:val="231F20"/>
                <w:spacing w:val="-11"/>
                <w:sz w:val="19"/>
              </w:rPr>
              <w:t xml:space="preserve"> </w:t>
            </w:r>
            <w:r>
              <w:rPr>
                <w:color w:val="231F20"/>
                <w:sz w:val="19"/>
              </w:rPr>
              <w:t>(u.</w:t>
            </w:r>
            <w:r>
              <w:rPr>
                <w:color w:val="231F20"/>
                <w:spacing w:val="-18"/>
                <w:sz w:val="19"/>
              </w:rPr>
              <w:t xml:space="preserve"> </w:t>
            </w:r>
            <w:r>
              <w:rPr>
                <w:color w:val="231F20"/>
                <w:sz w:val="19"/>
              </w:rPr>
              <w:t>a.</w:t>
            </w:r>
            <w:r>
              <w:rPr>
                <w:color w:val="231F20"/>
                <w:spacing w:val="-10"/>
                <w:sz w:val="19"/>
              </w:rPr>
              <w:t xml:space="preserve"> </w:t>
            </w:r>
            <w:r>
              <w:rPr>
                <w:rFonts w:ascii="Myriad Pro" w:hAnsi="Myriad Pro"/>
                <w:i/>
                <w:color w:val="231F20"/>
                <w:sz w:val="19"/>
              </w:rPr>
              <w:t>NATO</w:t>
            </w:r>
            <w:r>
              <w:rPr>
                <w:color w:val="231F20"/>
                <w:sz w:val="19"/>
              </w:rPr>
              <w:t>,</w:t>
            </w:r>
            <w:r>
              <w:rPr>
                <w:color w:val="231F20"/>
                <w:spacing w:val="-11"/>
                <w:sz w:val="19"/>
              </w:rPr>
              <w:t xml:space="preserve"> </w:t>
            </w:r>
            <w:r>
              <w:rPr>
                <w:color w:val="231F20"/>
                <w:sz w:val="19"/>
              </w:rPr>
              <w:t>Warschauer Pakt), Integration der beiden deutschen Staaten in die Bündnissysteme</w:t>
            </w:r>
          </w:p>
          <w:p w14:paraId="42C6E076" w14:textId="77777777" w:rsidR="00505EC9" w:rsidRDefault="006318FC">
            <w:pPr>
              <w:pStyle w:val="TableParagraph"/>
              <w:spacing w:before="2" w:line="252" w:lineRule="auto"/>
              <w:ind w:right="283"/>
              <w:rPr>
                <w:sz w:val="19"/>
              </w:rPr>
            </w:pPr>
            <w:r>
              <w:rPr>
                <w:color w:val="231F20"/>
                <w:sz w:val="19"/>
              </w:rPr>
              <w:t>Krisen</w:t>
            </w:r>
            <w:r>
              <w:rPr>
                <w:color w:val="231F20"/>
                <w:spacing w:val="-7"/>
                <w:sz w:val="19"/>
              </w:rPr>
              <w:t xml:space="preserve"> </w:t>
            </w:r>
            <w:r>
              <w:rPr>
                <w:color w:val="231F20"/>
                <w:sz w:val="19"/>
              </w:rPr>
              <w:t>und</w:t>
            </w:r>
            <w:r>
              <w:rPr>
                <w:color w:val="231F20"/>
                <w:spacing w:val="-7"/>
                <w:sz w:val="19"/>
              </w:rPr>
              <w:t xml:space="preserve"> </w:t>
            </w:r>
            <w:r>
              <w:rPr>
                <w:color w:val="231F20"/>
                <w:sz w:val="19"/>
              </w:rPr>
              <w:t>Konflikte</w:t>
            </w:r>
            <w:r>
              <w:rPr>
                <w:color w:val="231F20"/>
                <w:spacing w:val="-7"/>
                <w:sz w:val="19"/>
              </w:rPr>
              <w:t xml:space="preserve"> </w:t>
            </w:r>
            <w:r>
              <w:rPr>
                <w:color w:val="231F20"/>
                <w:sz w:val="19"/>
              </w:rPr>
              <w:t>zur</w:t>
            </w:r>
            <w:r>
              <w:rPr>
                <w:color w:val="231F20"/>
                <w:spacing w:val="-7"/>
                <w:sz w:val="19"/>
              </w:rPr>
              <w:t xml:space="preserve"> </w:t>
            </w:r>
            <w:r>
              <w:rPr>
                <w:color w:val="231F20"/>
                <w:sz w:val="19"/>
              </w:rPr>
              <w:t>Zeit</w:t>
            </w:r>
            <w:r>
              <w:rPr>
                <w:color w:val="231F20"/>
                <w:spacing w:val="-7"/>
                <w:sz w:val="19"/>
              </w:rPr>
              <w:t xml:space="preserve"> </w:t>
            </w:r>
            <w:r>
              <w:rPr>
                <w:color w:val="231F20"/>
                <w:sz w:val="19"/>
              </w:rPr>
              <w:t xml:space="preserve">des </w:t>
            </w:r>
            <w:r>
              <w:rPr>
                <w:rFonts w:ascii="Myriad Pro" w:hAnsi="Myriad Pro"/>
                <w:i/>
                <w:color w:val="231F20"/>
                <w:sz w:val="19"/>
              </w:rPr>
              <w:t xml:space="preserve">Kalten Krieges </w:t>
            </w:r>
            <w:r>
              <w:rPr>
                <w:color w:val="231F20"/>
                <w:sz w:val="19"/>
              </w:rPr>
              <w:t xml:space="preserve">(Vietnamkrieg) </w:t>
            </w:r>
            <w:r>
              <w:rPr>
                <w:color w:val="231F20"/>
                <w:sz w:val="19"/>
              </w:rPr>
              <w:t>zentrale Entwicklungen der europäischen Integration (u.</w:t>
            </w:r>
            <w:r>
              <w:rPr>
                <w:color w:val="231F20"/>
                <w:spacing w:val="-4"/>
                <w:sz w:val="19"/>
              </w:rPr>
              <w:t xml:space="preserve"> </w:t>
            </w:r>
            <w:r>
              <w:rPr>
                <w:color w:val="231F20"/>
                <w:sz w:val="19"/>
              </w:rPr>
              <w:t>a. Ost-Erweiterung der EU)</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07D78C45" w14:textId="77777777" w:rsidR="00DF4C1D" w:rsidRPr="008D5DDD" w:rsidRDefault="00DF4C1D" w:rsidP="00DF4C1D">
            <w:pPr>
              <w:pStyle w:val="TabellentextAbstandvor"/>
            </w:pPr>
            <w:r>
              <w:rPr>
                <w:noProof/>
              </w:rPr>
              <w:drawing>
                <wp:inline distT="0" distB="0" distL="0" distR="0" wp14:anchorId="732CD59B" wp14:editId="1A0B9166">
                  <wp:extent cx="747395" cy="142875"/>
                  <wp:effectExtent l="0" t="0" r="0" b="0"/>
                  <wp:docPr id="124" name="Bild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7395" cy="142875"/>
                          </a:xfrm>
                          <a:prstGeom prst="rect">
                            <a:avLst/>
                          </a:prstGeom>
                          <a:noFill/>
                          <a:ln>
                            <a:noFill/>
                          </a:ln>
                        </pic:spPr>
                      </pic:pic>
                    </a:graphicData>
                  </a:graphic>
                </wp:inline>
              </w:drawing>
            </w:r>
          </w:p>
          <w:p w14:paraId="5F8D9292" w14:textId="77777777" w:rsidR="00505EC9" w:rsidRDefault="006318FC">
            <w:pPr>
              <w:pStyle w:val="TableParagraph"/>
              <w:spacing w:before="17" w:line="252" w:lineRule="auto"/>
              <w:ind w:right="213"/>
              <w:rPr>
                <w:sz w:val="19"/>
              </w:rPr>
            </w:pPr>
            <w:r>
              <w:rPr>
                <w:color w:val="231F20"/>
                <w:sz w:val="19"/>
              </w:rPr>
              <w:t>Kalter</w:t>
            </w:r>
            <w:r>
              <w:rPr>
                <w:color w:val="231F20"/>
                <w:spacing w:val="-11"/>
                <w:sz w:val="19"/>
              </w:rPr>
              <w:t xml:space="preserve"> </w:t>
            </w:r>
            <w:r>
              <w:rPr>
                <w:color w:val="231F20"/>
                <w:sz w:val="19"/>
              </w:rPr>
              <w:t>Krieg,</w:t>
            </w:r>
            <w:r>
              <w:rPr>
                <w:color w:val="231F20"/>
                <w:spacing w:val="-10"/>
                <w:sz w:val="19"/>
              </w:rPr>
              <w:t xml:space="preserve"> </w:t>
            </w:r>
            <w:r>
              <w:rPr>
                <w:color w:val="231F20"/>
                <w:sz w:val="19"/>
              </w:rPr>
              <w:t>Entspannung und Neuorientierung in Europa und der Welt</w:t>
            </w:r>
          </w:p>
        </w:tc>
        <w:tc>
          <w:tcPr>
            <w:tcW w:w="964" w:type="dxa"/>
            <w:tcBorders>
              <w:top w:val="single" w:sz="4" w:space="0" w:color="196BAC"/>
              <w:left w:val="single" w:sz="4" w:space="0" w:color="196BAC"/>
              <w:bottom w:val="single" w:sz="4" w:space="0" w:color="196BAC"/>
              <w:right w:val="single" w:sz="4" w:space="0" w:color="196BAC"/>
            </w:tcBorders>
          </w:tcPr>
          <w:p w14:paraId="553CD031" w14:textId="77777777" w:rsidR="00505EC9" w:rsidRDefault="006318FC">
            <w:pPr>
              <w:pStyle w:val="TableParagraph"/>
              <w:rPr>
                <w:sz w:val="19"/>
              </w:rPr>
            </w:pPr>
            <w:r>
              <w:rPr>
                <w:color w:val="231F20"/>
                <w:spacing w:val="-4"/>
                <w:sz w:val="19"/>
              </w:rPr>
              <w:t>72/73</w:t>
            </w:r>
          </w:p>
        </w:tc>
        <w:tc>
          <w:tcPr>
            <w:tcW w:w="3118" w:type="dxa"/>
            <w:tcBorders>
              <w:top w:val="single" w:sz="4" w:space="0" w:color="196BAC"/>
              <w:left w:val="single" w:sz="4" w:space="0" w:color="196BAC"/>
              <w:bottom w:val="single" w:sz="4" w:space="0" w:color="196BAC"/>
              <w:right w:val="single" w:sz="4" w:space="0" w:color="196BAC"/>
            </w:tcBorders>
          </w:tcPr>
          <w:p w14:paraId="190BC9E2" w14:textId="77777777" w:rsidR="00505EC9" w:rsidRDefault="006318FC">
            <w:pPr>
              <w:pStyle w:val="TableParagraph"/>
              <w:spacing w:line="252" w:lineRule="auto"/>
              <w:ind w:right="380"/>
              <w:rPr>
                <w:sz w:val="19"/>
              </w:rPr>
            </w:pPr>
            <w:r>
              <w:rPr>
                <w:color w:val="231F20"/>
                <w:sz w:val="19"/>
              </w:rPr>
              <w:t>Schwerpunkt:</w:t>
            </w:r>
            <w:r>
              <w:rPr>
                <w:color w:val="231F20"/>
                <w:spacing w:val="-11"/>
                <w:sz w:val="19"/>
              </w:rPr>
              <w:t xml:space="preserve"> </w:t>
            </w:r>
            <w:r>
              <w:rPr>
                <w:color w:val="231F20"/>
                <w:sz w:val="19"/>
              </w:rPr>
              <w:t>Blockbildung</w:t>
            </w:r>
            <w:r>
              <w:rPr>
                <w:color w:val="231F20"/>
                <w:spacing w:val="-10"/>
                <w:sz w:val="19"/>
              </w:rPr>
              <w:t xml:space="preserve"> </w:t>
            </w:r>
            <w:r>
              <w:rPr>
                <w:color w:val="231F20"/>
                <w:sz w:val="19"/>
              </w:rPr>
              <w:t>und Stellvertreterkrieg (Vietnam) in einem ersten Überblick.</w:t>
            </w:r>
          </w:p>
          <w:p w14:paraId="744CB405" w14:textId="77777777" w:rsidR="00505EC9" w:rsidRDefault="006318FC">
            <w:pPr>
              <w:pStyle w:val="TableParagraph"/>
              <w:spacing w:before="2" w:line="252" w:lineRule="auto"/>
              <w:ind w:right="134"/>
              <w:rPr>
                <w:sz w:val="19"/>
              </w:rPr>
            </w:pPr>
            <w:r>
              <w:rPr>
                <w:color w:val="231F20"/>
                <w:sz w:val="19"/>
              </w:rPr>
              <w:t>Die</w:t>
            </w:r>
            <w:r>
              <w:rPr>
                <w:color w:val="231F20"/>
                <w:spacing w:val="-9"/>
                <w:sz w:val="19"/>
              </w:rPr>
              <w:t xml:space="preserve"> </w:t>
            </w:r>
            <w:r>
              <w:rPr>
                <w:color w:val="231F20"/>
                <w:sz w:val="19"/>
              </w:rPr>
              <w:t>Karte</w:t>
            </w:r>
            <w:r>
              <w:rPr>
                <w:color w:val="231F20"/>
                <w:spacing w:val="-9"/>
                <w:sz w:val="19"/>
              </w:rPr>
              <w:t xml:space="preserve"> </w:t>
            </w:r>
            <w:r>
              <w:rPr>
                <w:color w:val="231F20"/>
                <w:sz w:val="19"/>
              </w:rPr>
              <w:t>verdeutlicht</w:t>
            </w:r>
            <w:r>
              <w:rPr>
                <w:color w:val="231F20"/>
                <w:spacing w:val="-9"/>
                <w:sz w:val="19"/>
              </w:rPr>
              <w:t xml:space="preserve"> </w:t>
            </w:r>
            <w:r>
              <w:rPr>
                <w:color w:val="231F20"/>
                <w:sz w:val="19"/>
              </w:rPr>
              <w:t>die</w:t>
            </w:r>
            <w:r>
              <w:rPr>
                <w:color w:val="231F20"/>
                <w:spacing w:val="-9"/>
                <w:sz w:val="19"/>
              </w:rPr>
              <w:t xml:space="preserve"> </w:t>
            </w:r>
            <w:r>
              <w:rPr>
                <w:color w:val="231F20"/>
                <w:sz w:val="19"/>
              </w:rPr>
              <w:t>besondere geopolitische Lage der beiden deutschen Staaten.</w:t>
            </w:r>
          </w:p>
          <w:p w14:paraId="3DA32A9D" w14:textId="59884201" w:rsidR="00505EC9" w:rsidRDefault="006318FC">
            <w:pPr>
              <w:pStyle w:val="TableParagraph"/>
              <w:spacing w:before="1" w:line="252" w:lineRule="auto"/>
              <w:ind w:right="73"/>
              <w:rPr>
                <w:sz w:val="19"/>
              </w:rPr>
            </w:pPr>
            <w:r>
              <w:rPr>
                <w:color w:val="231F20"/>
                <w:sz w:val="19"/>
              </w:rPr>
              <w:t>Bei den weltpolitischen Ereignissen, die</w:t>
            </w:r>
            <w:r>
              <w:rPr>
                <w:color w:val="231F20"/>
                <w:spacing w:val="-4"/>
                <w:sz w:val="19"/>
              </w:rPr>
              <w:t xml:space="preserve"> </w:t>
            </w:r>
            <w:r>
              <w:rPr>
                <w:color w:val="231F20"/>
                <w:sz w:val="19"/>
              </w:rPr>
              <w:t>im</w:t>
            </w:r>
            <w:r>
              <w:rPr>
                <w:color w:val="231F20"/>
                <w:spacing w:val="-4"/>
                <w:sz w:val="19"/>
              </w:rPr>
              <w:t xml:space="preserve"> </w:t>
            </w:r>
            <w:r>
              <w:rPr>
                <w:color w:val="231F20"/>
                <w:sz w:val="19"/>
              </w:rPr>
              <w:t>oberen</w:t>
            </w:r>
            <w:r>
              <w:rPr>
                <w:color w:val="231F20"/>
                <w:spacing w:val="-4"/>
                <w:sz w:val="19"/>
              </w:rPr>
              <w:t xml:space="preserve"> </w:t>
            </w:r>
            <w:r>
              <w:rPr>
                <w:color w:val="231F20"/>
                <w:sz w:val="19"/>
              </w:rPr>
              <w:t>Bereich</w:t>
            </w:r>
            <w:r>
              <w:rPr>
                <w:color w:val="231F20"/>
                <w:spacing w:val="-4"/>
                <w:sz w:val="19"/>
              </w:rPr>
              <w:t xml:space="preserve"> </w:t>
            </w:r>
            <w:r>
              <w:rPr>
                <w:color w:val="231F20"/>
                <w:sz w:val="19"/>
              </w:rPr>
              <w:t>aufgeführt</w:t>
            </w:r>
            <w:r>
              <w:rPr>
                <w:color w:val="231F20"/>
                <w:spacing w:val="-4"/>
                <w:sz w:val="19"/>
              </w:rPr>
              <w:t xml:space="preserve"> </w:t>
            </w:r>
            <w:r>
              <w:rPr>
                <w:color w:val="231F20"/>
                <w:sz w:val="19"/>
              </w:rPr>
              <w:t>sind, kann</w:t>
            </w:r>
            <w:r>
              <w:rPr>
                <w:color w:val="231F20"/>
                <w:spacing w:val="-7"/>
                <w:sz w:val="19"/>
              </w:rPr>
              <w:t xml:space="preserve"> </w:t>
            </w:r>
            <w:r>
              <w:rPr>
                <w:color w:val="231F20"/>
                <w:sz w:val="19"/>
              </w:rPr>
              <w:t>es</w:t>
            </w:r>
            <w:r>
              <w:rPr>
                <w:color w:val="231F20"/>
                <w:spacing w:val="-7"/>
                <w:sz w:val="19"/>
              </w:rPr>
              <w:t xml:space="preserve"> </w:t>
            </w:r>
            <w:r>
              <w:rPr>
                <w:color w:val="231F20"/>
                <w:sz w:val="19"/>
              </w:rPr>
              <w:t>sich</w:t>
            </w:r>
            <w:r>
              <w:rPr>
                <w:color w:val="231F20"/>
                <w:spacing w:val="-7"/>
                <w:sz w:val="19"/>
              </w:rPr>
              <w:t xml:space="preserve"> </w:t>
            </w:r>
            <w:r>
              <w:rPr>
                <w:color w:val="231F20"/>
                <w:sz w:val="19"/>
              </w:rPr>
              <w:t>selbstverständlich</w:t>
            </w:r>
            <w:r>
              <w:rPr>
                <w:color w:val="231F20"/>
                <w:spacing w:val="-7"/>
                <w:sz w:val="19"/>
              </w:rPr>
              <w:t xml:space="preserve"> </w:t>
            </w:r>
            <w:r>
              <w:rPr>
                <w:color w:val="231F20"/>
                <w:sz w:val="19"/>
              </w:rPr>
              <w:t>nur</w:t>
            </w:r>
            <w:r>
              <w:rPr>
                <w:color w:val="231F20"/>
                <w:spacing w:val="-7"/>
                <w:sz w:val="19"/>
              </w:rPr>
              <w:t xml:space="preserve"> </w:t>
            </w:r>
            <w:r>
              <w:rPr>
                <w:color w:val="231F20"/>
                <w:sz w:val="19"/>
              </w:rPr>
              <w:t>um eine</w:t>
            </w:r>
            <w:r>
              <w:rPr>
                <w:color w:val="231F20"/>
                <w:spacing w:val="-7"/>
                <w:sz w:val="19"/>
              </w:rPr>
              <w:t xml:space="preserve"> </w:t>
            </w:r>
            <w:r>
              <w:rPr>
                <w:color w:val="231F20"/>
                <w:sz w:val="19"/>
              </w:rPr>
              <w:t>Auswahl</w:t>
            </w:r>
            <w:r>
              <w:rPr>
                <w:color w:val="231F20"/>
                <w:spacing w:val="-7"/>
                <w:sz w:val="19"/>
              </w:rPr>
              <w:t xml:space="preserve"> </w:t>
            </w:r>
            <w:r>
              <w:rPr>
                <w:color w:val="231F20"/>
                <w:sz w:val="19"/>
              </w:rPr>
              <w:t>handeln.</w:t>
            </w:r>
            <w:r>
              <w:rPr>
                <w:color w:val="231F20"/>
                <w:spacing w:val="-7"/>
                <w:sz w:val="19"/>
              </w:rPr>
              <w:t xml:space="preserve"> </w:t>
            </w:r>
            <w:r>
              <w:rPr>
                <w:color w:val="231F20"/>
                <w:sz w:val="19"/>
              </w:rPr>
              <w:t>So</w:t>
            </w:r>
            <w:r>
              <w:rPr>
                <w:color w:val="231F20"/>
                <w:spacing w:val="-7"/>
                <w:sz w:val="19"/>
              </w:rPr>
              <w:t xml:space="preserve"> </w:t>
            </w:r>
            <w:r>
              <w:rPr>
                <w:color w:val="231F20"/>
                <w:sz w:val="19"/>
              </w:rPr>
              <w:t>ist</w:t>
            </w:r>
            <w:r>
              <w:rPr>
                <w:color w:val="231F20"/>
                <w:spacing w:val="-7"/>
                <w:sz w:val="19"/>
              </w:rPr>
              <w:t xml:space="preserve"> </w:t>
            </w:r>
            <w:r>
              <w:rPr>
                <w:color w:val="231F20"/>
                <w:sz w:val="19"/>
              </w:rPr>
              <w:t>beispielsweise der Volksaufstand in</w:t>
            </w:r>
            <w:r>
              <w:rPr>
                <w:color w:val="231F20"/>
                <w:sz w:val="19"/>
              </w:rPr>
              <w:t xml:space="preserve"> Ungarn 1956 wie im LehrplanPLUS nicht </w:t>
            </w:r>
            <w:r>
              <w:rPr>
                <w:color w:val="231F20"/>
                <w:spacing w:val="-2"/>
                <w:sz w:val="19"/>
              </w:rPr>
              <w:t>berücksichtigt.</w:t>
            </w:r>
          </w:p>
        </w:tc>
      </w:tr>
    </w:tbl>
    <w:p w14:paraId="0D75CC0D"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7B21D36E" w14:textId="02251A0B" w:rsidR="00505EC9" w:rsidRDefault="006318FC">
      <w:pPr>
        <w:spacing w:before="10" w:after="1"/>
        <w:rPr>
          <w:sz w:val="29"/>
        </w:rPr>
      </w:pPr>
      <w:r>
        <w:lastRenderedPageBreak/>
        <w:pict w14:anchorId="2C751DB7">
          <v:group id="docshapegroup68" o:spid="_x0000_s1030" alt="" style="position:absolute;margin-left:448.05pt;margin-top:280.2pt;width:127.6pt;height:78.5pt;z-index:-17218048;mso-position-horizontal-relative:page;mso-position-vertical-relative:page" coordorigin="8961,5604" coordsize="2552,1570">
            <v:rect id="docshape69" o:spid="_x0000_s1031" alt="" style="position:absolute;left:8961;top:5604;width:2552;height:1570" fillcolor="#fbd4da" stroked="f"/>
            <v:shape id="docshape70" o:spid="_x0000_s1032" alt="" style="position:absolute;left:9074;top:5717;width:2304;height:189" coordorigin="9075,5718" coordsize="2304,189" path="m11378,5718r-1976,l9075,5718r,188l11245,5906r133,-188xe" fillcolor="#ed0972" stroked="f">
              <v:path arrowok="t"/>
            </v:shape>
            <w10:wrap anchorx="page" anchory="page"/>
          </v:group>
        </w:pict>
      </w: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23C44EB4" w14:textId="77777777" w:rsidTr="003637C6">
        <w:trPr>
          <w:trHeight w:val="604"/>
        </w:trPr>
        <w:tc>
          <w:tcPr>
            <w:tcW w:w="850" w:type="dxa"/>
            <w:tcBorders>
              <w:left w:val="nil"/>
              <w:bottom w:val="nil"/>
            </w:tcBorders>
            <w:shd w:val="clear" w:color="auto" w:fill="196BAC"/>
            <w:tcMar>
              <w:top w:w="0" w:type="dxa"/>
            </w:tcMar>
          </w:tcPr>
          <w:p w14:paraId="5BB91274"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6605D0C4"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0826ED3C"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3:</w:t>
            </w:r>
          </w:p>
          <w:p w14:paraId="5867DE34" w14:textId="77777777" w:rsidR="00505EC9" w:rsidRDefault="006318FC">
            <w:pPr>
              <w:pStyle w:val="TableParagraph"/>
              <w:spacing w:before="12"/>
              <w:ind w:left="112"/>
              <w:rPr>
                <w:rFonts w:ascii="MyriadPro-Semibold"/>
                <w:b/>
                <w:sz w:val="19"/>
              </w:rPr>
            </w:pPr>
            <w:r>
              <w:rPr>
                <w:rFonts w:ascii="MyriadPro-Semibold"/>
                <w:b/>
                <w:color w:val="FFFFFF"/>
                <w:sz w:val="19"/>
              </w:rPr>
              <w:t>Vom</w:t>
            </w:r>
            <w:r>
              <w:rPr>
                <w:rFonts w:ascii="MyriadPro-Semibold"/>
                <w:b/>
                <w:color w:val="FFFFFF"/>
                <w:spacing w:val="-4"/>
                <w:sz w:val="19"/>
              </w:rPr>
              <w:t xml:space="preserve"> </w:t>
            </w:r>
            <w:r>
              <w:rPr>
                <w:rFonts w:ascii="MyriadPro-Semibold"/>
                <w:b/>
                <w:color w:val="FFFFFF"/>
                <w:sz w:val="19"/>
              </w:rPr>
              <w:t>Kalten</w:t>
            </w:r>
            <w:r>
              <w:rPr>
                <w:rFonts w:ascii="MyriadPro-Semibold"/>
                <w:b/>
                <w:color w:val="FFFFFF"/>
                <w:spacing w:val="-3"/>
                <w:sz w:val="19"/>
              </w:rPr>
              <w:t xml:space="preserve"> </w:t>
            </w:r>
            <w:r>
              <w:rPr>
                <w:rFonts w:ascii="MyriadPro-Semibold"/>
                <w:b/>
                <w:color w:val="FFFFFF"/>
                <w:sz w:val="19"/>
              </w:rPr>
              <w:t>Krieg</w:t>
            </w:r>
            <w:r>
              <w:rPr>
                <w:rFonts w:ascii="MyriadPro-Semibold"/>
                <w:b/>
                <w:color w:val="FFFFFF"/>
                <w:spacing w:val="-4"/>
                <w:sz w:val="19"/>
              </w:rPr>
              <w:t xml:space="preserve"> </w:t>
            </w:r>
            <w:r>
              <w:rPr>
                <w:rFonts w:ascii="MyriadPro-Semibold"/>
                <w:b/>
                <w:color w:val="FFFFFF"/>
                <w:sz w:val="19"/>
              </w:rPr>
              <w:t>zur</w:t>
            </w:r>
            <w:r>
              <w:rPr>
                <w:rFonts w:ascii="MyriadPro-Semibold"/>
                <w:b/>
                <w:color w:val="FFFFFF"/>
                <w:spacing w:val="-10"/>
                <w:sz w:val="19"/>
              </w:rPr>
              <w:t xml:space="preserve"> </w:t>
            </w:r>
            <w:r>
              <w:rPr>
                <w:rFonts w:ascii="MyriadPro-Semibold"/>
                <w:b/>
                <w:color w:val="FFFFFF"/>
                <w:sz w:val="19"/>
              </w:rPr>
              <w:t>Welt</w:t>
            </w:r>
            <w:r>
              <w:rPr>
                <w:rFonts w:ascii="MyriadPro-Semibold"/>
                <w:b/>
                <w:color w:val="FFFFFF"/>
                <w:spacing w:val="-3"/>
                <w:sz w:val="19"/>
              </w:rPr>
              <w:t xml:space="preserve"> </w:t>
            </w:r>
            <w:r>
              <w:rPr>
                <w:rFonts w:ascii="MyriadPro-Semibold"/>
                <w:b/>
                <w:color w:val="FFFFFF"/>
                <w:sz w:val="19"/>
              </w:rPr>
              <w:t>von</w:t>
            </w:r>
            <w:r>
              <w:rPr>
                <w:rFonts w:ascii="MyriadPro-Semibold"/>
                <w:b/>
                <w:color w:val="FFFFFF"/>
                <w:spacing w:val="-3"/>
                <w:sz w:val="19"/>
              </w:rPr>
              <w:t xml:space="preserve"> </w:t>
            </w:r>
            <w:r>
              <w:rPr>
                <w:rFonts w:ascii="MyriadPro-Semibold"/>
                <w:b/>
                <w:color w:val="FFFFFF"/>
                <w:spacing w:val="-2"/>
                <w:sz w:val="19"/>
              </w:rPr>
              <w:t>heute</w:t>
            </w:r>
          </w:p>
        </w:tc>
      </w:tr>
      <w:tr w:rsidR="00505EC9" w14:paraId="36D8D0AC" w14:textId="77777777" w:rsidTr="003637C6">
        <w:trPr>
          <w:trHeight w:val="369"/>
        </w:trPr>
        <w:tc>
          <w:tcPr>
            <w:tcW w:w="850" w:type="dxa"/>
            <w:tcBorders>
              <w:top w:val="nil"/>
              <w:left w:val="nil"/>
              <w:bottom w:val="nil"/>
            </w:tcBorders>
            <w:shd w:val="clear" w:color="auto" w:fill="80ADCE"/>
            <w:tcMar>
              <w:top w:w="0" w:type="dxa"/>
            </w:tcMar>
          </w:tcPr>
          <w:p w14:paraId="3D0C12C0"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133834E8"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6E5263FF"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69D324EC"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643C522A"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79290CB1"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1059F3C5" w14:textId="77777777" w:rsidTr="00F83E23">
        <w:trPr>
          <w:trHeight w:val="1560"/>
        </w:trPr>
        <w:tc>
          <w:tcPr>
            <w:tcW w:w="850" w:type="dxa"/>
            <w:tcBorders>
              <w:top w:val="nil"/>
              <w:left w:val="single" w:sz="4" w:space="0" w:color="196BAC"/>
              <w:bottom w:val="single" w:sz="4" w:space="0" w:color="196BAC"/>
              <w:right w:val="single" w:sz="4" w:space="0" w:color="196BAC"/>
            </w:tcBorders>
          </w:tcPr>
          <w:p w14:paraId="36CA1F64"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03230F0E" w14:textId="5B58FC13" w:rsidR="00505EC9" w:rsidRDefault="006318FC">
            <w:pPr>
              <w:pStyle w:val="TableParagraph"/>
              <w:spacing w:before="71" w:line="252" w:lineRule="auto"/>
              <w:ind w:left="112" w:right="150"/>
              <w:rPr>
                <w:sz w:val="19"/>
              </w:rPr>
            </w:pPr>
            <w:r>
              <w:rPr>
                <w:color w:val="231F20"/>
                <w:sz w:val="19"/>
              </w:rPr>
              <w:t>Die SuS erkennen, dass die unterschiedlichen ideologischen,</w:t>
            </w:r>
            <w:r>
              <w:rPr>
                <w:color w:val="231F20"/>
                <w:spacing w:val="-11"/>
                <w:sz w:val="19"/>
              </w:rPr>
              <w:t xml:space="preserve"> </w:t>
            </w:r>
            <w:r>
              <w:rPr>
                <w:color w:val="231F20"/>
                <w:sz w:val="19"/>
              </w:rPr>
              <w:t>machtpolitischen</w:t>
            </w:r>
            <w:r>
              <w:rPr>
                <w:color w:val="231F20"/>
                <w:spacing w:val="-10"/>
                <w:sz w:val="19"/>
              </w:rPr>
              <w:t xml:space="preserve"> </w:t>
            </w:r>
            <w:r>
              <w:rPr>
                <w:color w:val="231F20"/>
                <w:sz w:val="19"/>
              </w:rPr>
              <w:t>und</w:t>
            </w:r>
            <w:r>
              <w:rPr>
                <w:color w:val="231F20"/>
                <w:spacing w:val="-11"/>
                <w:sz w:val="19"/>
              </w:rPr>
              <w:t xml:space="preserve"> </w:t>
            </w:r>
            <w:r>
              <w:rPr>
                <w:color w:val="231F20"/>
                <w:sz w:val="19"/>
              </w:rPr>
              <w:t xml:space="preserve">ökonomischen Interessen der Supermächte USA und Sowjetunion zu einer Blockbildung führten, welche die zweite Hälfte des 20. Jahrhunderts </w:t>
            </w:r>
            <w:r>
              <w:rPr>
                <w:color w:val="231F20"/>
                <w:spacing w:val="-2"/>
                <w:sz w:val="19"/>
              </w:rPr>
              <w:t>prägte.</w:t>
            </w:r>
          </w:p>
        </w:tc>
        <w:tc>
          <w:tcPr>
            <w:tcW w:w="2834" w:type="dxa"/>
            <w:tcBorders>
              <w:top w:val="nil"/>
              <w:left w:val="single" w:sz="4" w:space="0" w:color="196BAC"/>
              <w:bottom w:val="single" w:sz="4" w:space="0" w:color="196BAC"/>
              <w:right w:val="single" w:sz="4" w:space="0" w:color="196BAC"/>
            </w:tcBorders>
          </w:tcPr>
          <w:p w14:paraId="730549C0" w14:textId="7FCB4B53" w:rsidR="00505EC9" w:rsidRDefault="006318FC">
            <w:pPr>
              <w:pStyle w:val="TableParagraph"/>
              <w:spacing w:before="71" w:line="252" w:lineRule="auto"/>
              <w:ind w:left="112"/>
              <w:rPr>
                <w:sz w:val="19"/>
              </w:rPr>
            </w:pPr>
            <w:r>
              <w:rPr>
                <w:color w:val="231F20"/>
                <w:sz w:val="19"/>
              </w:rPr>
              <w:t>Blockbildung (u.</w:t>
            </w:r>
            <w:r>
              <w:rPr>
                <w:color w:val="231F20"/>
                <w:spacing w:val="-2"/>
                <w:sz w:val="19"/>
              </w:rPr>
              <w:t xml:space="preserve"> </w:t>
            </w:r>
            <w:r>
              <w:rPr>
                <w:color w:val="231F20"/>
                <w:sz w:val="19"/>
              </w:rPr>
              <w:t xml:space="preserve">a. </w:t>
            </w:r>
            <w:r>
              <w:rPr>
                <w:rFonts w:ascii="Myriad Pro" w:hAnsi="Myriad Pro"/>
                <w:i/>
                <w:color w:val="231F20"/>
                <w:sz w:val="19"/>
              </w:rPr>
              <w:t>NATO</w:t>
            </w:r>
            <w:r>
              <w:rPr>
                <w:color w:val="231F20"/>
                <w:sz w:val="19"/>
              </w:rPr>
              <w:t>, Warschauer Pakt), Integration der beiden</w:t>
            </w:r>
            <w:r>
              <w:rPr>
                <w:color w:val="231F20"/>
                <w:spacing w:val="-10"/>
                <w:sz w:val="19"/>
              </w:rPr>
              <w:t xml:space="preserve"> </w:t>
            </w:r>
            <w:r>
              <w:rPr>
                <w:color w:val="231F20"/>
                <w:sz w:val="19"/>
              </w:rPr>
              <w:t>deutschen</w:t>
            </w:r>
            <w:r>
              <w:rPr>
                <w:color w:val="231F20"/>
                <w:spacing w:val="-10"/>
                <w:sz w:val="19"/>
              </w:rPr>
              <w:t xml:space="preserve"> </w:t>
            </w:r>
            <w:r>
              <w:rPr>
                <w:color w:val="231F20"/>
                <w:sz w:val="19"/>
              </w:rPr>
              <w:t>Staaten</w:t>
            </w:r>
            <w:r>
              <w:rPr>
                <w:color w:val="231F20"/>
                <w:spacing w:val="-10"/>
                <w:sz w:val="19"/>
              </w:rPr>
              <w:t xml:space="preserve"> </w:t>
            </w:r>
            <w:r>
              <w:rPr>
                <w:color w:val="231F20"/>
                <w:sz w:val="19"/>
              </w:rPr>
              <w:t>in</w:t>
            </w:r>
            <w:r>
              <w:rPr>
                <w:color w:val="231F20"/>
                <w:spacing w:val="-10"/>
                <w:sz w:val="19"/>
              </w:rPr>
              <w:t xml:space="preserve"> </w:t>
            </w:r>
            <w:r>
              <w:rPr>
                <w:color w:val="231F20"/>
                <w:sz w:val="19"/>
              </w:rPr>
              <w:t xml:space="preserve">die </w:t>
            </w:r>
            <w:r>
              <w:rPr>
                <w:color w:val="231F20"/>
                <w:spacing w:val="-2"/>
                <w:sz w:val="19"/>
              </w:rPr>
              <w:t>Bündnissysteme</w:t>
            </w:r>
          </w:p>
        </w:tc>
        <w:tc>
          <w:tcPr>
            <w:tcW w:w="2551" w:type="dxa"/>
            <w:tcBorders>
              <w:top w:val="nil"/>
              <w:left w:val="single" w:sz="4" w:space="0" w:color="196BAC"/>
              <w:bottom w:val="single" w:sz="4" w:space="0" w:color="196BAC"/>
              <w:right w:val="single" w:sz="4" w:space="0" w:color="196BAC"/>
            </w:tcBorders>
            <w:shd w:val="solid" w:color="D4E0F1" w:fill="auto"/>
          </w:tcPr>
          <w:p w14:paraId="2CEB3766" w14:textId="77777777" w:rsidR="00505EC9" w:rsidRDefault="006318FC">
            <w:pPr>
              <w:pStyle w:val="TableParagraph"/>
              <w:spacing w:before="71" w:line="252" w:lineRule="auto"/>
              <w:ind w:right="681"/>
              <w:rPr>
                <w:sz w:val="19"/>
              </w:rPr>
            </w:pPr>
            <w:r>
              <w:rPr>
                <w:color w:val="231F20"/>
                <w:sz w:val="19"/>
              </w:rPr>
              <w:t>Die</w:t>
            </w:r>
            <w:r>
              <w:rPr>
                <w:color w:val="231F20"/>
                <w:spacing w:val="-11"/>
                <w:sz w:val="19"/>
              </w:rPr>
              <w:t xml:space="preserve"> </w:t>
            </w:r>
            <w:r>
              <w:rPr>
                <w:color w:val="231F20"/>
                <w:sz w:val="19"/>
              </w:rPr>
              <w:t>Supermächte</w:t>
            </w:r>
            <w:r>
              <w:rPr>
                <w:color w:val="231F20"/>
                <w:spacing w:val="-10"/>
                <w:sz w:val="19"/>
              </w:rPr>
              <w:t xml:space="preserve"> </w:t>
            </w:r>
            <w:r>
              <w:rPr>
                <w:color w:val="231F20"/>
                <w:sz w:val="19"/>
              </w:rPr>
              <w:t>und der Kalte Krieg</w:t>
            </w:r>
          </w:p>
        </w:tc>
        <w:tc>
          <w:tcPr>
            <w:tcW w:w="964" w:type="dxa"/>
            <w:tcBorders>
              <w:top w:val="nil"/>
              <w:left w:val="single" w:sz="4" w:space="0" w:color="196BAC"/>
              <w:bottom w:val="single" w:sz="4" w:space="0" w:color="196BAC"/>
              <w:right w:val="single" w:sz="4" w:space="0" w:color="196BAC"/>
            </w:tcBorders>
          </w:tcPr>
          <w:p w14:paraId="56B91D25" w14:textId="77777777" w:rsidR="00505EC9" w:rsidRDefault="006318FC">
            <w:pPr>
              <w:pStyle w:val="TableParagraph"/>
              <w:spacing w:before="71"/>
              <w:rPr>
                <w:sz w:val="19"/>
              </w:rPr>
            </w:pPr>
            <w:r>
              <w:rPr>
                <w:color w:val="231F20"/>
                <w:spacing w:val="-4"/>
                <w:sz w:val="19"/>
              </w:rPr>
              <w:t>74/75</w:t>
            </w:r>
          </w:p>
        </w:tc>
        <w:tc>
          <w:tcPr>
            <w:tcW w:w="3118" w:type="dxa"/>
            <w:tcBorders>
              <w:top w:val="nil"/>
              <w:left w:val="single" w:sz="4" w:space="0" w:color="196BAC"/>
              <w:bottom w:val="single" w:sz="4" w:space="0" w:color="196BAC"/>
              <w:right w:val="single" w:sz="4" w:space="0" w:color="196BAC"/>
            </w:tcBorders>
          </w:tcPr>
          <w:p w14:paraId="169FED29" w14:textId="3515BAF8" w:rsidR="00505EC9" w:rsidRDefault="006318FC">
            <w:pPr>
              <w:pStyle w:val="TableParagraph"/>
              <w:spacing w:before="71" w:line="252" w:lineRule="auto"/>
              <w:ind w:right="134"/>
              <w:rPr>
                <w:sz w:val="19"/>
              </w:rPr>
            </w:pPr>
            <w:r>
              <w:rPr>
                <w:color w:val="231F20"/>
                <w:sz w:val="19"/>
              </w:rPr>
              <w:t>Konkurrenz der Systeme am Beispiel der</w:t>
            </w:r>
            <w:r>
              <w:rPr>
                <w:color w:val="231F20"/>
                <w:spacing w:val="-11"/>
                <w:sz w:val="19"/>
              </w:rPr>
              <w:t xml:space="preserve"> </w:t>
            </w:r>
            <w:r>
              <w:rPr>
                <w:color w:val="231F20"/>
                <w:sz w:val="19"/>
              </w:rPr>
              <w:t>Rüstung,</w:t>
            </w:r>
            <w:r>
              <w:rPr>
                <w:color w:val="231F20"/>
                <w:spacing w:val="-10"/>
                <w:sz w:val="19"/>
              </w:rPr>
              <w:t xml:space="preserve"> </w:t>
            </w:r>
            <w:r>
              <w:rPr>
                <w:color w:val="231F20"/>
                <w:sz w:val="19"/>
              </w:rPr>
              <w:t>aber</w:t>
            </w:r>
            <w:r>
              <w:rPr>
                <w:color w:val="231F20"/>
                <w:spacing w:val="-11"/>
                <w:sz w:val="19"/>
              </w:rPr>
              <w:t xml:space="preserve"> </w:t>
            </w:r>
            <w:r>
              <w:rPr>
                <w:color w:val="231F20"/>
                <w:sz w:val="19"/>
              </w:rPr>
              <w:t>auch</w:t>
            </w:r>
            <w:r>
              <w:rPr>
                <w:color w:val="231F20"/>
                <w:spacing w:val="-10"/>
                <w:sz w:val="19"/>
              </w:rPr>
              <w:t xml:space="preserve"> </w:t>
            </w:r>
            <w:r>
              <w:rPr>
                <w:color w:val="231F20"/>
                <w:sz w:val="19"/>
              </w:rPr>
              <w:t>des</w:t>
            </w:r>
            <w:r>
              <w:rPr>
                <w:color w:val="231F20"/>
                <w:spacing w:val="-24"/>
                <w:sz w:val="19"/>
              </w:rPr>
              <w:t xml:space="preserve"> </w:t>
            </w:r>
            <w:r>
              <w:rPr>
                <w:color w:val="231F20"/>
                <w:sz w:val="19"/>
              </w:rPr>
              <w:t>„Wettlaufs zum Mond“ (Hochtechnologie) und im</w:t>
            </w:r>
            <w:r>
              <w:rPr>
                <w:color w:val="231F20"/>
                <w:spacing w:val="-7"/>
                <w:sz w:val="19"/>
              </w:rPr>
              <w:t xml:space="preserve"> </w:t>
            </w:r>
            <w:r>
              <w:rPr>
                <w:color w:val="231F20"/>
                <w:sz w:val="19"/>
              </w:rPr>
              <w:t>Sport</w:t>
            </w:r>
            <w:r>
              <w:rPr>
                <w:color w:val="231F20"/>
                <w:spacing w:val="-7"/>
                <w:sz w:val="19"/>
              </w:rPr>
              <w:t xml:space="preserve"> </w:t>
            </w:r>
            <w:r>
              <w:rPr>
                <w:color w:val="231F20"/>
                <w:sz w:val="19"/>
              </w:rPr>
              <w:t>(Olympiade</w:t>
            </w:r>
            <w:r>
              <w:rPr>
                <w:color w:val="231F20"/>
                <w:sz w:val="19"/>
              </w:rPr>
              <w:t>n,</w:t>
            </w:r>
            <w:r>
              <w:rPr>
                <w:color w:val="231F20"/>
                <w:spacing w:val="-7"/>
                <w:sz w:val="19"/>
              </w:rPr>
              <w:t xml:space="preserve"> </w:t>
            </w:r>
            <w:r>
              <w:rPr>
                <w:color w:val="231F20"/>
                <w:sz w:val="19"/>
              </w:rPr>
              <w:t>siehe</w:t>
            </w:r>
            <w:r>
              <w:rPr>
                <w:color w:val="231F20"/>
                <w:spacing w:val="-7"/>
                <w:sz w:val="19"/>
              </w:rPr>
              <w:t xml:space="preserve"> </w:t>
            </w:r>
            <w:r>
              <w:rPr>
                <w:color w:val="231F20"/>
                <w:sz w:val="19"/>
              </w:rPr>
              <w:t>Medien</w:t>
            </w:r>
            <w:r>
              <w:rPr>
                <w:color w:val="231F20"/>
                <w:spacing w:val="-2"/>
                <w:sz w:val="19"/>
              </w:rPr>
              <w:t>code)</w:t>
            </w:r>
          </w:p>
        </w:tc>
      </w:tr>
      <w:tr w:rsidR="00505EC9" w14:paraId="10E772B4" w14:textId="77777777" w:rsidTr="00F83E23">
        <w:trPr>
          <w:trHeight w:val="1799"/>
        </w:trPr>
        <w:tc>
          <w:tcPr>
            <w:tcW w:w="850" w:type="dxa"/>
            <w:tcBorders>
              <w:top w:val="single" w:sz="4" w:space="0" w:color="196BAC"/>
              <w:left w:val="single" w:sz="4" w:space="0" w:color="196BAC"/>
              <w:bottom w:val="single" w:sz="4" w:space="0" w:color="196BAC"/>
              <w:right w:val="single" w:sz="4" w:space="0" w:color="196BAC"/>
            </w:tcBorders>
          </w:tcPr>
          <w:p w14:paraId="65E9970B"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4D546FF7" w14:textId="1DB293D6" w:rsidR="00505EC9" w:rsidRDefault="006318FC">
            <w:pPr>
              <w:pStyle w:val="TableParagraph"/>
              <w:spacing w:line="252" w:lineRule="auto"/>
              <w:ind w:left="112" w:right="150"/>
              <w:rPr>
                <w:sz w:val="19"/>
              </w:rPr>
            </w:pPr>
            <w:r>
              <w:rPr>
                <w:color w:val="231F20"/>
                <w:sz w:val="19"/>
              </w:rPr>
              <w:t xml:space="preserve">Die SuS analysieren Krisen und Konflikte im Zeitalter des </w:t>
            </w:r>
            <w:r>
              <w:rPr>
                <w:rFonts w:ascii="Myriad Pro" w:hAnsi="Myriad Pro"/>
                <w:i/>
                <w:color w:val="231F20"/>
                <w:sz w:val="19"/>
              </w:rPr>
              <w:t xml:space="preserve">Kalten Krieges </w:t>
            </w:r>
            <w:r>
              <w:rPr>
                <w:color w:val="231F20"/>
                <w:sz w:val="19"/>
              </w:rPr>
              <w:t>(</w:t>
            </w:r>
            <w:r>
              <w:rPr>
                <w:rFonts w:ascii="Myriad Pro" w:hAnsi="Myriad Pro"/>
                <w:i/>
                <w:color w:val="231F20"/>
                <w:sz w:val="19"/>
              </w:rPr>
              <w:t>Kuba-Krise</w:t>
            </w:r>
            <w:r>
              <w:rPr>
                <w:color w:val="231F20"/>
                <w:sz w:val="19"/>
              </w:rPr>
              <w:t xml:space="preserve">) und erkennen dabei Diplomatie und Kompromissfähigkeit als entscheidende Mittel zur Erhaltung des Friedens. Auf dieser Grundlage bewerten sie </w:t>
            </w:r>
            <w:r>
              <w:rPr>
                <w:color w:val="231F20"/>
                <w:sz w:val="19"/>
              </w:rPr>
              <w:t>Vorgehensweisen</w:t>
            </w:r>
            <w:r>
              <w:rPr>
                <w:color w:val="231F20"/>
                <w:spacing w:val="-11"/>
                <w:sz w:val="19"/>
              </w:rPr>
              <w:t xml:space="preserve"> </w:t>
            </w:r>
            <w:r>
              <w:rPr>
                <w:color w:val="231F20"/>
                <w:sz w:val="19"/>
              </w:rPr>
              <w:t>zur</w:t>
            </w:r>
            <w:r>
              <w:rPr>
                <w:color w:val="231F20"/>
                <w:spacing w:val="-10"/>
                <w:sz w:val="19"/>
              </w:rPr>
              <w:t xml:space="preserve"> </w:t>
            </w:r>
            <w:r>
              <w:rPr>
                <w:color w:val="231F20"/>
                <w:sz w:val="19"/>
              </w:rPr>
              <w:t>Entschärfung</w:t>
            </w:r>
            <w:r>
              <w:rPr>
                <w:color w:val="231F20"/>
                <w:spacing w:val="-10"/>
                <w:sz w:val="19"/>
              </w:rPr>
              <w:t xml:space="preserve"> </w:t>
            </w:r>
            <w:r>
              <w:rPr>
                <w:color w:val="231F20"/>
                <w:sz w:val="19"/>
              </w:rPr>
              <w:t>von</w:t>
            </w:r>
            <w:r>
              <w:rPr>
                <w:color w:val="231F20"/>
                <w:spacing w:val="-11"/>
                <w:sz w:val="19"/>
              </w:rPr>
              <w:t xml:space="preserve"> </w:t>
            </w:r>
            <w:r>
              <w:rPr>
                <w:color w:val="231F20"/>
                <w:sz w:val="19"/>
              </w:rPr>
              <w:t xml:space="preserve">aktuellen </w:t>
            </w:r>
            <w:r>
              <w:rPr>
                <w:color w:val="231F20"/>
                <w:spacing w:val="-2"/>
                <w:sz w:val="19"/>
              </w:rPr>
              <w:t>Krisen.</w:t>
            </w:r>
          </w:p>
        </w:tc>
        <w:tc>
          <w:tcPr>
            <w:tcW w:w="2834" w:type="dxa"/>
            <w:tcBorders>
              <w:top w:val="single" w:sz="4" w:space="0" w:color="196BAC"/>
              <w:left w:val="single" w:sz="4" w:space="0" w:color="196BAC"/>
              <w:bottom w:val="single" w:sz="4" w:space="0" w:color="196BAC"/>
              <w:right w:val="single" w:sz="4" w:space="0" w:color="196BAC"/>
            </w:tcBorders>
          </w:tcPr>
          <w:p w14:paraId="415A8211" w14:textId="2D02FB6D" w:rsidR="00505EC9" w:rsidRDefault="006318FC" w:rsidP="00A91691">
            <w:pPr>
              <w:pStyle w:val="TableParagraph"/>
              <w:ind w:left="112"/>
              <w:rPr>
                <w:sz w:val="19"/>
              </w:rPr>
            </w:pPr>
            <w:r>
              <w:rPr>
                <w:color w:val="231F20"/>
                <w:sz w:val="19"/>
              </w:rPr>
              <w:t>Krisen</w:t>
            </w:r>
            <w:r>
              <w:rPr>
                <w:color w:val="231F20"/>
                <w:spacing w:val="-2"/>
                <w:sz w:val="19"/>
              </w:rPr>
              <w:t xml:space="preserve"> </w:t>
            </w:r>
            <w:r>
              <w:rPr>
                <w:color w:val="231F20"/>
                <w:sz w:val="19"/>
              </w:rPr>
              <w:t xml:space="preserve">und Konflikte zur Zeit </w:t>
            </w:r>
            <w:r>
              <w:rPr>
                <w:color w:val="231F20"/>
                <w:spacing w:val="-5"/>
                <w:sz w:val="19"/>
              </w:rPr>
              <w:t>des</w:t>
            </w:r>
            <w:r w:rsidR="00A91691">
              <w:rPr>
                <w:color w:val="231F20"/>
                <w:spacing w:val="-5"/>
                <w:sz w:val="19"/>
              </w:rPr>
              <w:t xml:space="preserve"> </w:t>
            </w:r>
            <w:r>
              <w:rPr>
                <w:rFonts w:ascii="Myriad Pro"/>
                <w:i/>
                <w:color w:val="231F20"/>
                <w:sz w:val="19"/>
              </w:rPr>
              <w:t>Kalten</w:t>
            </w:r>
            <w:r>
              <w:rPr>
                <w:rFonts w:ascii="Myriad Pro"/>
                <w:i/>
                <w:color w:val="231F20"/>
                <w:spacing w:val="10"/>
                <w:sz w:val="19"/>
              </w:rPr>
              <w:t xml:space="preserve"> </w:t>
            </w:r>
            <w:r>
              <w:rPr>
                <w:rFonts w:ascii="Myriad Pro"/>
                <w:i/>
                <w:color w:val="231F20"/>
                <w:sz w:val="19"/>
              </w:rPr>
              <w:t>Krieges</w:t>
            </w:r>
            <w:r>
              <w:rPr>
                <w:rFonts w:ascii="Myriad Pro"/>
                <w:i/>
                <w:color w:val="231F20"/>
                <w:spacing w:val="18"/>
                <w:sz w:val="19"/>
              </w:rPr>
              <w:t xml:space="preserve"> </w:t>
            </w:r>
            <w:r>
              <w:rPr>
                <w:color w:val="231F20"/>
                <w:sz w:val="19"/>
              </w:rPr>
              <w:t>(</w:t>
            </w:r>
            <w:r>
              <w:rPr>
                <w:rFonts w:ascii="Myriad Pro"/>
                <w:i/>
                <w:color w:val="231F20"/>
                <w:sz w:val="19"/>
              </w:rPr>
              <w:t>Kuba-</w:t>
            </w:r>
            <w:r>
              <w:rPr>
                <w:rFonts w:ascii="Myriad Pro"/>
                <w:i/>
                <w:color w:val="231F20"/>
                <w:spacing w:val="-2"/>
                <w:sz w:val="19"/>
              </w:rPr>
              <w:t>Krise</w:t>
            </w:r>
            <w:r>
              <w:rPr>
                <w:color w:val="231F20"/>
                <w:spacing w:val="-2"/>
                <w:sz w:val="19"/>
              </w:rPr>
              <w:t>)</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483C8AF6" w14:textId="77777777" w:rsidR="00505EC9" w:rsidRDefault="006318FC">
            <w:pPr>
              <w:pStyle w:val="TableParagraph"/>
              <w:spacing w:line="252" w:lineRule="auto"/>
              <w:rPr>
                <w:sz w:val="19"/>
              </w:rPr>
            </w:pPr>
            <w:r>
              <w:rPr>
                <w:color w:val="231F20"/>
                <w:sz w:val="19"/>
              </w:rPr>
              <w:t>Die</w:t>
            </w:r>
            <w:r>
              <w:rPr>
                <w:color w:val="231F20"/>
                <w:spacing w:val="-11"/>
                <w:sz w:val="19"/>
              </w:rPr>
              <w:t xml:space="preserve"> </w:t>
            </w:r>
            <w:r>
              <w:rPr>
                <w:color w:val="231F20"/>
                <w:sz w:val="19"/>
              </w:rPr>
              <w:t>Kuba-Krise</w:t>
            </w:r>
            <w:r>
              <w:rPr>
                <w:color w:val="231F20"/>
                <w:spacing w:val="-8"/>
                <w:sz w:val="19"/>
              </w:rPr>
              <w:t xml:space="preserve"> </w:t>
            </w:r>
            <w:r>
              <w:rPr>
                <w:color w:val="231F20"/>
                <w:sz w:val="19"/>
              </w:rPr>
              <w:t>–</w:t>
            </w:r>
            <w:r>
              <w:rPr>
                <w:color w:val="231F20"/>
                <w:spacing w:val="-8"/>
                <w:sz w:val="19"/>
              </w:rPr>
              <w:t xml:space="preserve"> </w:t>
            </w:r>
            <w:r>
              <w:rPr>
                <w:color w:val="231F20"/>
                <w:sz w:val="19"/>
              </w:rPr>
              <w:t>die</w:t>
            </w:r>
            <w:r>
              <w:rPr>
                <w:color w:val="231F20"/>
                <w:spacing w:val="-11"/>
                <w:sz w:val="19"/>
              </w:rPr>
              <w:t xml:space="preserve"> </w:t>
            </w:r>
            <w:r>
              <w:rPr>
                <w:color w:val="231F20"/>
                <w:sz w:val="19"/>
              </w:rPr>
              <w:t>Welt</w:t>
            </w:r>
            <w:r>
              <w:rPr>
                <w:color w:val="231F20"/>
                <w:spacing w:val="-7"/>
                <w:sz w:val="19"/>
              </w:rPr>
              <w:t xml:space="preserve"> </w:t>
            </w:r>
            <w:r>
              <w:rPr>
                <w:color w:val="231F20"/>
                <w:sz w:val="19"/>
              </w:rPr>
              <w:t xml:space="preserve">am Rande eines atomaren </w:t>
            </w:r>
            <w:r>
              <w:rPr>
                <w:color w:val="231F20"/>
                <w:spacing w:val="-2"/>
                <w:sz w:val="19"/>
              </w:rPr>
              <w:t>Weltkrieges</w:t>
            </w:r>
          </w:p>
        </w:tc>
        <w:tc>
          <w:tcPr>
            <w:tcW w:w="964" w:type="dxa"/>
            <w:tcBorders>
              <w:top w:val="single" w:sz="4" w:space="0" w:color="196BAC"/>
              <w:left w:val="single" w:sz="4" w:space="0" w:color="196BAC"/>
              <w:bottom w:val="single" w:sz="4" w:space="0" w:color="196BAC"/>
              <w:right w:val="single" w:sz="4" w:space="0" w:color="196BAC"/>
            </w:tcBorders>
          </w:tcPr>
          <w:p w14:paraId="55ABCF77" w14:textId="77777777" w:rsidR="00505EC9" w:rsidRDefault="006318FC">
            <w:pPr>
              <w:pStyle w:val="TableParagraph"/>
              <w:rPr>
                <w:sz w:val="19"/>
              </w:rPr>
            </w:pPr>
            <w:r>
              <w:rPr>
                <w:color w:val="231F20"/>
                <w:spacing w:val="-4"/>
                <w:sz w:val="19"/>
              </w:rPr>
              <w:t>76/77</w:t>
            </w:r>
          </w:p>
        </w:tc>
        <w:tc>
          <w:tcPr>
            <w:tcW w:w="3118" w:type="dxa"/>
            <w:tcBorders>
              <w:top w:val="single" w:sz="4" w:space="0" w:color="196BAC"/>
              <w:left w:val="single" w:sz="4" w:space="0" w:color="196BAC"/>
              <w:bottom w:val="single" w:sz="4" w:space="0" w:color="196BAC"/>
              <w:right w:val="single" w:sz="4" w:space="0" w:color="196BAC"/>
            </w:tcBorders>
          </w:tcPr>
          <w:p w14:paraId="3B42E8BD" w14:textId="66DE471D" w:rsidR="00505EC9" w:rsidRDefault="006318FC">
            <w:pPr>
              <w:pStyle w:val="TableParagraph"/>
              <w:spacing w:line="252" w:lineRule="auto"/>
              <w:rPr>
                <w:sz w:val="19"/>
              </w:rPr>
            </w:pPr>
            <w:r>
              <w:rPr>
                <w:color w:val="231F20"/>
                <w:sz w:val="19"/>
              </w:rPr>
              <w:t xml:space="preserve">In </w:t>
            </w:r>
            <w:r>
              <w:rPr>
                <w:rFonts w:ascii="Myriad Pro" w:hAnsi="Myriad Pro"/>
                <w:i/>
                <w:color w:val="196BAC"/>
                <w:sz w:val="19"/>
              </w:rPr>
              <w:t xml:space="preserve">M 1 </w:t>
            </w:r>
            <w:r>
              <w:rPr>
                <w:color w:val="231F20"/>
                <w:sz w:val="19"/>
              </w:rPr>
              <w:t>sind</w:t>
            </w:r>
            <w:r>
              <w:rPr>
                <w:color w:val="231F20"/>
                <w:spacing w:val="-11"/>
                <w:sz w:val="19"/>
              </w:rPr>
              <w:t xml:space="preserve"> </w:t>
            </w:r>
            <w:r>
              <w:rPr>
                <w:color w:val="231F20"/>
                <w:sz w:val="19"/>
              </w:rPr>
              <w:t>„nur“ die Reichweiten derjenigen</w:t>
            </w:r>
            <w:r>
              <w:rPr>
                <w:color w:val="231F20"/>
                <w:spacing w:val="-7"/>
                <w:sz w:val="19"/>
              </w:rPr>
              <w:t xml:space="preserve"> </w:t>
            </w:r>
            <w:r>
              <w:rPr>
                <w:color w:val="231F20"/>
                <w:sz w:val="19"/>
              </w:rPr>
              <w:t>Atomraketen</w:t>
            </w:r>
            <w:r>
              <w:rPr>
                <w:color w:val="231F20"/>
                <w:spacing w:val="-7"/>
                <w:sz w:val="19"/>
              </w:rPr>
              <w:t xml:space="preserve"> </w:t>
            </w:r>
            <w:r>
              <w:rPr>
                <w:color w:val="231F20"/>
                <w:sz w:val="19"/>
              </w:rPr>
              <w:t xml:space="preserve">thematisiert, </w:t>
            </w:r>
            <w:r>
              <w:rPr>
                <w:color w:val="231F20"/>
                <w:sz w:val="19"/>
              </w:rPr>
              <w:t>die bei der Kuba-Krise für unmittelbaren Konfliktstoff sorgten, nicht diejenigen, die in anderen Teilen der jeweiligen</w:t>
            </w:r>
            <w:r>
              <w:rPr>
                <w:color w:val="231F20"/>
                <w:spacing w:val="-11"/>
                <w:sz w:val="19"/>
              </w:rPr>
              <w:t xml:space="preserve"> </w:t>
            </w:r>
            <w:r>
              <w:rPr>
                <w:color w:val="231F20"/>
                <w:sz w:val="19"/>
              </w:rPr>
              <w:t>Bündnissysteme</w:t>
            </w:r>
            <w:r>
              <w:rPr>
                <w:color w:val="231F20"/>
                <w:spacing w:val="-10"/>
                <w:sz w:val="19"/>
              </w:rPr>
              <w:t xml:space="preserve"> </w:t>
            </w:r>
            <w:r>
              <w:rPr>
                <w:color w:val="231F20"/>
                <w:sz w:val="19"/>
              </w:rPr>
              <w:t xml:space="preserve">stationiert </w:t>
            </w:r>
            <w:r>
              <w:rPr>
                <w:color w:val="231F20"/>
                <w:spacing w:val="-2"/>
                <w:sz w:val="19"/>
              </w:rPr>
              <w:t>waren.</w:t>
            </w:r>
          </w:p>
        </w:tc>
      </w:tr>
      <w:tr w:rsidR="00505EC9" w14:paraId="606805C0" w14:textId="77777777" w:rsidTr="00F83E23">
        <w:trPr>
          <w:trHeight w:val="1559"/>
        </w:trPr>
        <w:tc>
          <w:tcPr>
            <w:tcW w:w="850" w:type="dxa"/>
            <w:tcBorders>
              <w:top w:val="single" w:sz="4" w:space="0" w:color="196BAC"/>
              <w:left w:val="single" w:sz="4" w:space="0" w:color="196BAC"/>
              <w:bottom w:val="single" w:sz="4" w:space="0" w:color="196BAC"/>
              <w:right w:val="single" w:sz="4" w:space="0" w:color="196BAC"/>
            </w:tcBorders>
          </w:tcPr>
          <w:p w14:paraId="1A282747"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11779800" w14:textId="785B2396" w:rsidR="00505EC9" w:rsidRDefault="006318FC">
            <w:pPr>
              <w:pStyle w:val="TableParagraph"/>
              <w:spacing w:line="252" w:lineRule="auto"/>
              <w:ind w:left="112"/>
              <w:rPr>
                <w:sz w:val="19"/>
              </w:rPr>
            </w:pPr>
            <w:r>
              <w:rPr>
                <w:color w:val="231F20"/>
                <w:sz w:val="19"/>
              </w:rPr>
              <w:t>Die SuS erkennen, dass unterschiedliche ideologische, machtpolitische und ökonomische Interessen</w:t>
            </w:r>
            <w:r>
              <w:rPr>
                <w:color w:val="231F20"/>
                <w:spacing w:val="-7"/>
                <w:sz w:val="19"/>
              </w:rPr>
              <w:t xml:space="preserve"> </w:t>
            </w:r>
            <w:r>
              <w:rPr>
                <w:color w:val="231F20"/>
                <w:sz w:val="19"/>
              </w:rPr>
              <w:t>zu</w:t>
            </w:r>
            <w:r>
              <w:rPr>
                <w:color w:val="231F20"/>
                <w:spacing w:val="-7"/>
                <w:sz w:val="19"/>
              </w:rPr>
              <w:t xml:space="preserve"> </w:t>
            </w:r>
            <w:r>
              <w:rPr>
                <w:color w:val="231F20"/>
                <w:sz w:val="19"/>
              </w:rPr>
              <w:t>einer</w:t>
            </w:r>
            <w:r>
              <w:rPr>
                <w:color w:val="231F20"/>
                <w:spacing w:val="-7"/>
                <w:sz w:val="19"/>
              </w:rPr>
              <w:t xml:space="preserve"> </w:t>
            </w:r>
            <w:r>
              <w:rPr>
                <w:color w:val="231F20"/>
                <w:sz w:val="19"/>
              </w:rPr>
              <w:t>Blockbildung</w:t>
            </w:r>
            <w:r>
              <w:rPr>
                <w:color w:val="231F20"/>
                <w:spacing w:val="-7"/>
                <w:sz w:val="19"/>
              </w:rPr>
              <w:t xml:space="preserve"> </w:t>
            </w:r>
            <w:r>
              <w:rPr>
                <w:color w:val="231F20"/>
                <w:sz w:val="19"/>
              </w:rPr>
              <w:t>führten,</w:t>
            </w:r>
            <w:r>
              <w:rPr>
                <w:color w:val="231F20"/>
                <w:spacing w:val="-7"/>
                <w:sz w:val="19"/>
              </w:rPr>
              <w:t xml:space="preserve"> </w:t>
            </w:r>
            <w:r>
              <w:rPr>
                <w:color w:val="231F20"/>
                <w:sz w:val="19"/>
              </w:rPr>
              <w:t>welche auch das 21. Jahrhunderts prägt (geringfügig umformulierte KE des LehrplanPLUS)</w:t>
            </w:r>
          </w:p>
        </w:tc>
        <w:tc>
          <w:tcPr>
            <w:tcW w:w="2834" w:type="dxa"/>
            <w:tcBorders>
              <w:top w:val="single" w:sz="4" w:space="0" w:color="196BAC"/>
              <w:left w:val="single" w:sz="4" w:space="0" w:color="196BAC"/>
              <w:bottom w:val="single" w:sz="4" w:space="0" w:color="196BAC"/>
              <w:right w:val="single" w:sz="4" w:space="0" w:color="196BAC"/>
            </w:tcBorders>
          </w:tcPr>
          <w:p w14:paraId="340EFD3C" w14:textId="77777777" w:rsidR="00505EC9" w:rsidRDefault="006318FC">
            <w:pPr>
              <w:pStyle w:val="TableParagraph"/>
              <w:spacing w:before="69"/>
              <w:ind w:left="112"/>
              <w:rPr>
                <w:sz w:val="19"/>
              </w:rPr>
            </w:pPr>
            <w:r>
              <w:rPr>
                <w:color w:val="231F20"/>
                <w:spacing w:val="-2"/>
                <w:sz w:val="19"/>
              </w:rPr>
              <w:t>Blockbildung</w:t>
            </w:r>
          </w:p>
        </w:tc>
        <w:tc>
          <w:tcPr>
            <w:tcW w:w="2551" w:type="dxa"/>
            <w:tcBorders>
              <w:top w:val="single" w:sz="4" w:space="0" w:color="196BAC"/>
              <w:left w:val="single" w:sz="4" w:space="0" w:color="196BAC"/>
              <w:bottom w:val="single" w:sz="4" w:space="0" w:color="196BAC"/>
              <w:right w:val="single" w:sz="4" w:space="0" w:color="196BAC"/>
            </w:tcBorders>
            <w:shd w:val="solid" w:color="F8D3D4" w:fill="auto"/>
          </w:tcPr>
          <w:p w14:paraId="3E15BA58" w14:textId="07AB4BFC" w:rsidR="00505EC9" w:rsidRDefault="00DF4C1D" w:rsidP="00DF4C1D">
            <w:pPr>
              <w:pStyle w:val="TableParagraph"/>
              <w:spacing w:before="85" w:line="249" w:lineRule="auto"/>
              <w:ind w:right="213" w:hanging="5"/>
              <w:rPr>
                <w:sz w:val="19"/>
              </w:rPr>
            </w:pPr>
            <w:r>
              <w:rPr>
                <w:noProof/>
                <w:lang w:eastAsia="de-DE"/>
              </w:rPr>
              <w:drawing>
                <wp:inline distT="0" distB="0" distL="0" distR="0" wp14:anchorId="518EA84F" wp14:editId="68DBCD84">
                  <wp:extent cx="1478915" cy="127000"/>
                  <wp:effectExtent l="0" t="0" r="0" b="0"/>
                  <wp:docPr id="17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8915" cy="127000"/>
                          </a:xfrm>
                          <a:prstGeom prst="rect">
                            <a:avLst/>
                          </a:prstGeom>
                          <a:noFill/>
                          <a:ln>
                            <a:noFill/>
                          </a:ln>
                        </pic:spPr>
                      </pic:pic>
                    </a:graphicData>
                  </a:graphic>
                </wp:inline>
              </w:drawing>
            </w:r>
            <w:r>
              <w:rPr>
                <w:color w:val="231F20"/>
                <w:sz w:val="19"/>
              </w:rPr>
              <w:t>Korea – bis heute ein geteiltes Land</w:t>
            </w:r>
          </w:p>
        </w:tc>
        <w:tc>
          <w:tcPr>
            <w:tcW w:w="964" w:type="dxa"/>
            <w:tcBorders>
              <w:top w:val="single" w:sz="4" w:space="0" w:color="196BAC"/>
              <w:left w:val="single" w:sz="4" w:space="0" w:color="196BAC"/>
              <w:bottom w:val="single" w:sz="4" w:space="0" w:color="196BAC"/>
              <w:right w:val="single" w:sz="4" w:space="0" w:color="196BAC"/>
            </w:tcBorders>
          </w:tcPr>
          <w:p w14:paraId="629A89C0" w14:textId="77777777" w:rsidR="00505EC9" w:rsidRDefault="006318FC">
            <w:pPr>
              <w:pStyle w:val="TableParagraph"/>
              <w:rPr>
                <w:sz w:val="19"/>
              </w:rPr>
            </w:pPr>
            <w:r>
              <w:rPr>
                <w:color w:val="231F20"/>
                <w:spacing w:val="-4"/>
                <w:sz w:val="19"/>
              </w:rPr>
              <w:t>78/79</w:t>
            </w:r>
          </w:p>
        </w:tc>
        <w:tc>
          <w:tcPr>
            <w:tcW w:w="3118" w:type="dxa"/>
            <w:tcBorders>
              <w:top w:val="single" w:sz="4" w:space="0" w:color="196BAC"/>
              <w:left w:val="single" w:sz="4" w:space="0" w:color="196BAC"/>
              <w:bottom w:val="single" w:sz="4" w:space="0" w:color="196BAC"/>
              <w:right w:val="single" w:sz="4" w:space="0" w:color="196BAC"/>
            </w:tcBorders>
          </w:tcPr>
          <w:p w14:paraId="5DA36509" w14:textId="77777777" w:rsidR="00505EC9" w:rsidRDefault="006318FC">
            <w:pPr>
              <w:pStyle w:val="TableParagraph"/>
              <w:spacing w:line="252" w:lineRule="auto"/>
              <w:ind w:right="95"/>
              <w:rPr>
                <w:sz w:val="19"/>
              </w:rPr>
            </w:pPr>
            <w:r>
              <w:rPr>
                <w:color w:val="231F20"/>
                <w:sz w:val="19"/>
              </w:rPr>
              <w:t>Schwerpunkte sind hier der Vergleich der Geschichte(n) der geteilten Staaten</w:t>
            </w:r>
            <w:r>
              <w:rPr>
                <w:color w:val="231F20"/>
                <w:spacing w:val="-6"/>
                <w:sz w:val="19"/>
              </w:rPr>
              <w:t xml:space="preserve"> </w:t>
            </w:r>
            <w:r>
              <w:rPr>
                <w:color w:val="231F20"/>
                <w:sz w:val="19"/>
              </w:rPr>
              <w:t>Deutschland</w:t>
            </w:r>
            <w:r>
              <w:rPr>
                <w:color w:val="231F20"/>
                <w:spacing w:val="-6"/>
                <w:sz w:val="19"/>
              </w:rPr>
              <w:t xml:space="preserve"> </w:t>
            </w:r>
            <w:r>
              <w:rPr>
                <w:color w:val="231F20"/>
                <w:sz w:val="19"/>
              </w:rPr>
              <w:t>und</w:t>
            </w:r>
            <w:r>
              <w:rPr>
                <w:color w:val="231F20"/>
                <w:spacing w:val="-6"/>
                <w:sz w:val="19"/>
              </w:rPr>
              <w:t xml:space="preserve"> </w:t>
            </w:r>
            <w:r>
              <w:rPr>
                <w:color w:val="231F20"/>
                <w:sz w:val="19"/>
              </w:rPr>
              <w:t>Korea</w:t>
            </w:r>
            <w:r>
              <w:rPr>
                <w:color w:val="231F20"/>
                <w:spacing w:val="-6"/>
                <w:sz w:val="19"/>
              </w:rPr>
              <w:t xml:space="preserve"> </w:t>
            </w:r>
            <w:r>
              <w:rPr>
                <w:color w:val="231F20"/>
                <w:sz w:val="19"/>
              </w:rPr>
              <w:t>sowie der</w:t>
            </w:r>
            <w:r>
              <w:rPr>
                <w:color w:val="231F20"/>
                <w:spacing w:val="-11"/>
                <w:sz w:val="19"/>
              </w:rPr>
              <w:t xml:space="preserve"> </w:t>
            </w:r>
            <w:r>
              <w:rPr>
                <w:color w:val="231F20"/>
                <w:sz w:val="19"/>
              </w:rPr>
              <w:t>Aspekt</w:t>
            </w:r>
            <w:r>
              <w:rPr>
                <w:color w:val="231F20"/>
                <w:spacing w:val="-10"/>
                <w:sz w:val="19"/>
              </w:rPr>
              <w:t xml:space="preserve"> </w:t>
            </w:r>
            <w:r>
              <w:rPr>
                <w:color w:val="231F20"/>
                <w:sz w:val="19"/>
              </w:rPr>
              <w:t>einer</w:t>
            </w:r>
            <w:r>
              <w:rPr>
                <w:color w:val="231F20"/>
                <w:spacing w:val="-24"/>
                <w:sz w:val="19"/>
              </w:rPr>
              <w:t xml:space="preserve"> </w:t>
            </w:r>
            <w:r>
              <w:rPr>
                <w:color w:val="231F20"/>
                <w:sz w:val="19"/>
              </w:rPr>
              <w:t>„neuen“</w:t>
            </w:r>
            <w:r>
              <w:rPr>
                <w:color w:val="231F20"/>
                <w:spacing w:val="-11"/>
                <w:sz w:val="19"/>
              </w:rPr>
              <w:t xml:space="preserve"> </w:t>
            </w:r>
            <w:r>
              <w:rPr>
                <w:color w:val="231F20"/>
                <w:sz w:val="19"/>
              </w:rPr>
              <w:t>Blockbildung zwischen dem Westen und China (unterstützt von der UdSSR).</w:t>
            </w:r>
          </w:p>
        </w:tc>
      </w:tr>
      <w:tr w:rsidR="00505EC9" w14:paraId="41167873" w14:textId="77777777" w:rsidTr="00F83E23">
        <w:trPr>
          <w:trHeight w:val="2039"/>
        </w:trPr>
        <w:tc>
          <w:tcPr>
            <w:tcW w:w="850" w:type="dxa"/>
            <w:tcBorders>
              <w:top w:val="single" w:sz="4" w:space="0" w:color="196BAC"/>
              <w:left w:val="single" w:sz="4" w:space="0" w:color="196BAC"/>
              <w:bottom w:val="single" w:sz="4" w:space="0" w:color="196BAC"/>
              <w:right w:val="single" w:sz="4" w:space="0" w:color="196BAC"/>
            </w:tcBorders>
          </w:tcPr>
          <w:p w14:paraId="11B17DC8"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61330BC4" w14:textId="5B711B97" w:rsidR="00505EC9" w:rsidRDefault="006318FC">
            <w:pPr>
              <w:pStyle w:val="TableParagraph"/>
              <w:spacing w:line="252" w:lineRule="auto"/>
              <w:ind w:left="112" w:right="294"/>
              <w:rPr>
                <w:sz w:val="19"/>
              </w:rPr>
            </w:pPr>
            <w:r>
              <w:rPr>
                <w:color w:val="231F20"/>
                <w:sz w:val="19"/>
              </w:rPr>
              <w:t xml:space="preserve">Die SuS analysieren Krisen und Konflikte im Zeitalter des </w:t>
            </w:r>
            <w:r>
              <w:rPr>
                <w:rFonts w:ascii="Myriad Pro" w:hAnsi="Myriad Pro"/>
                <w:i/>
                <w:color w:val="231F20"/>
                <w:sz w:val="19"/>
              </w:rPr>
              <w:t xml:space="preserve">Kalten Krieges </w:t>
            </w:r>
            <w:r>
              <w:rPr>
                <w:color w:val="231F20"/>
                <w:sz w:val="19"/>
              </w:rPr>
              <w:t>(Vietnam) und erkennen dabei Diplomatie und Kompromissfä</w:t>
            </w:r>
            <w:r>
              <w:rPr>
                <w:color w:val="231F20"/>
                <w:sz w:val="19"/>
              </w:rPr>
              <w:t>higkeit</w:t>
            </w:r>
            <w:r>
              <w:rPr>
                <w:color w:val="231F20"/>
                <w:spacing w:val="-7"/>
                <w:sz w:val="19"/>
              </w:rPr>
              <w:t xml:space="preserve"> </w:t>
            </w:r>
            <w:r>
              <w:rPr>
                <w:color w:val="231F20"/>
                <w:sz w:val="19"/>
              </w:rPr>
              <w:t>als</w:t>
            </w:r>
            <w:r>
              <w:rPr>
                <w:color w:val="231F20"/>
                <w:spacing w:val="-7"/>
                <w:sz w:val="19"/>
              </w:rPr>
              <w:t xml:space="preserve"> </w:t>
            </w:r>
            <w:r>
              <w:rPr>
                <w:color w:val="231F20"/>
                <w:sz w:val="19"/>
              </w:rPr>
              <w:t>entscheidende</w:t>
            </w:r>
            <w:r>
              <w:rPr>
                <w:color w:val="231F20"/>
                <w:spacing w:val="-7"/>
                <w:sz w:val="19"/>
              </w:rPr>
              <w:t xml:space="preserve"> </w:t>
            </w:r>
            <w:r>
              <w:rPr>
                <w:color w:val="231F20"/>
                <w:sz w:val="19"/>
              </w:rPr>
              <w:t>Mittel</w:t>
            </w:r>
            <w:r>
              <w:rPr>
                <w:color w:val="231F20"/>
                <w:spacing w:val="-7"/>
                <w:sz w:val="19"/>
              </w:rPr>
              <w:t xml:space="preserve"> </w:t>
            </w:r>
            <w:r>
              <w:rPr>
                <w:color w:val="231F20"/>
                <w:sz w:val="19"/>
              </w:rPr>
              <w:t>zur</w:t>
            </w:r>
            <w:r>
              <w:rPr>
                <w:color w:val="231F20"/>
                <w:spacing w:val="-7"/>
                <w:sz w:val="19"/>
              </w:rPr>
              <w:t xml:space="preserve"> </w:t>
            </w:r>
            <w:r>
              <w:rPr>
                <w:color w:val="231F20"/>
                <w:sz w:val="19"/>
              </w:rPr>
              <w:t>Erhaltung des Friedens. Auf dieser Grundlage bewerten</w:t>
            </w:r>
            <w:r>
              <w:rPr>
                <w:color w:val="231F20"/>
                <w:spacing w:val="40"/>
                <w:sz w:val="19"/>
              </w:rPr>
              <w:t xml:space="preserve"> </w:t>
            </w:r>
            <w:r>
              <w:rPr>
                <w:color w:val="231F20"/>
                <w:sz w:val="19"/>
              </w:rPr>
              <w:t>sie Vorgehensweisen zur Entschärfung von aktuellen Krisen.</w:t>
            </w:r>
          </w:p>
        </w:tc>
        <w:tc>
          <w:tcPr>
            <w:tcW w:w="2834" w:type="dxa"/>
            <w:tcBorders>
              <w:top w:val="single" w:sz="4" w:space="0" w:color="196BAC"/>
              <w:left w:val="single" w:sz="4" w:space="0" w:color="196BAC"/>
              <w:bottom w:val="single" w:sz="4" w:space="0" w:color="196BAC"/>
              <w:right w:val="single" w:sz="4" w:space="0" w:color="196BAC"/>
            </w:tcBorders>
          </w:tcPr>
          <w:p w14:paraId="73868A3C" w14:textId="19A27D00" w:rsidR="00505EC9" w:rsidRDefault="006318FC" w:rsidP="00A91691">
            <w:pPr>
              <w:pStyle w:val="TableParagraph"/>
              <w:rPr>
                <w:sz w:val="19"/>
              </w:rPr>
            </w:pPr>
            <w:r>
              <w:rPr>
                <w:color w:val="231F20"/>
                <w:sz w:val="19"/>
              </w:rPr>
              <w:t>Krisen</w:t>
            </w:r>
            <w:r>
              <w:rPr>
                <w:color w:val="231F20"/>
                <w:spacing w:val="-2"/>
                <w:sz w:val="19"/>
              </w:rPr>
              <w:t xml:space="preserve"> </w:t>
            </w:r>
            <w:r>
              <w:rPr>
                <w:color w:val="231F20"/>
                <w:sz w:val="19"/>
              </w:rPr>
              <w:t xml:space="preserve">und Konflikte zur Zeit </w:t>
            </w:r>
            <w:r>
              <w:rPr>
                <w:color w:val="231F20"/>
                <w:spacing w:val="-5"/>
                <w:sz w:val="19"/>
              </w:rPr>
              <w:t>des</w:t>
            </w:r>
            <w:r w:rsidR="00A91691">
              <w:rPr>
                <w:color w:val="231F20"/>
                <w:spacing w:val="-5"/>
                <w:sz w:val="19"/>
              </w:rPr>
              <w:t xml:space="preserve"> </w:t>
            </w:r>
            <w:r>
              <w:rPr>
                <w:rFonts w:ascii="Myriad Pro"/>
                <w:i/>
                <w:color w:val="231F20"/>
                <w:sz w:val="19"/>
              </w:rPr>
              <w:t>Kalten</w:t>
            </w:r>
            <w:r>
              <w:rPr>
                <w:rFonts w:ascii="Myriad Pro"/>
                <w:i/>
                <w:color w:val="231F20"/>
                <w:spacing w:val="9"/>
                <w:sz w:val="19"/>
              </w:rPr>
              <w:t xml:space="preserve"> </w:t>
            </w:r>
            <w:r>
              <w:rPr>
                <w:rFonts w:ascii="Myriad Pro"/>
                <w:i/>
                <w:color w:val="231F20"/>
                <w:sz w:val="19"/>
              </w:rPr>
              <w:t>Krieges</w:t>
            </w:r>
            <w:r>
              <w:rPr>
                <w:rFonts w:ascii="Myriad Pro"/>
                <w:i/>
                <w:color w:val="231F20"/>
                <w:spacing w:val="15"/>
                <w:sz w:val="19"/>
              </w:rPr>
              <w:t xml:space="preserve"> </w:t>
            </w:r>
            <w:r>
              <w:rPr>
                <w:color w:val="231F20"/>
                <w:spacing w:val="-2"/>
                <w:sz w:val="19"/>
              </w:rPr>
              <w:t>(Vietnamkrieg)</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0B720BEC" w14:textId="77777777" w:rsidR="00505EC9" w:rsidRDefault="006318FC">
            <w:pPr>
              <w:pStyle w:val="TableParagraph"/>
              <w:spacing w:line="252" w:lineRule="auto"/>
              <w:ind w:right="804"/>
              <w:rPr>
                <w:sz w:val="19"/>
              </w:rPr>
            </w:pPr>
            <w:r>
              <w:rPr>
                <w:color w:val="231F20"/>
                <w:sz w:val="19"/>
              </w:rPr>
              <w:t>Krieg in Vietnam –</w:t>
            </w:r>
            <w:r>
              <w:rPr>
                <w:color w:val="231F20"/>
                <w:spacing w:val="40"/>
                <w:sz w:val="19"/>
              </w:rPr>
              <w:t xml:space="preserve"> </w:t>
            </w:r>
            <w:r>
              <w:rPr>
                <w:color w:val="231F20"/>
                <w:sz w:val="19"/>
              </w:rPr>
              <w:t>ein</w:t>
            </w:r>
            <w:r>
              <w:rPr>
                <w:color w:val="231F20"/>
                <w:spacing w:val="-11"/>
                <w:sz w:val="19"/>
              </w:rPr>
              <w:t xml:space="preserve"> </w:t>
            </w:r>
            <w:r>
              <w:rPr>
                <w:color w:val="231F20"/>
                <w:sz w:val="19"/>
              </w:rPr>
              <w:t>Stellvertreterkrieg</w:t>
            </w:r>
          </w:p>
        </w:tc>
        <w:tc>
          <w:tcPr>
            <w:tcW w:w="964" w:type="dxa"/>
            <w:tcBorders>
              <w:top w:val="single" w:sz="4" w:space="0" w:color="196BAC"/>
              <w:left w:val="single" w:sz="4" w:space="0" w:color="196BAC"/>
              <w:bottom w:val="single" w:sz="4" w:space="0" w:color="196BAC"/>
              <w:right w:val="single" w:sz="4" w:space="0" w:color="196BAC"/>
            </w:tcBorders>
          </w:tcPr>
          <w:p w14:paraId="31401468" w14:textId="77777777" w:rsidR="00505EC9" w:rsidRDefault="006318FC">
            <w:pPr>
              <w:pStyle w:val="TableParagraph"/>
              <w:rPr>
                <w:sz w:val="19"/>
              </w:rPr>
            </w:pPr>
            <w:r>
              <w:rPr>
                <w:color w:val="231F20"/>
                <w:spacing w:val="-4"/>
                <w:sz w:val="19"/>
              </w:rPr>
              <w:t>80/81</w:t>
            </w:r>
          </w:p>
        </w:tc>
        <w:tc>
          <w:tcPr>
            <w:tcW w:w="3118" w:type="dxa"/>
            <w:tcBorders>
              <w:top w:val="single" w:sz="4" w:space="0" w:color="196BAC"/>
              <w:left w:val="single" w:sz="4" w:space="0" w:color="196BAC"/>
              <w:bottom w:val="single" w:sz="4" w:space="0" w:color="196BAC"/>
              <w:right w:val="single" w:sz="4" w:space="0" w:color="196BAC"/>
            </w:tcBorders>
          </w:tcPr>
          <w:p w14:paraId="025BB20D" w14:textId="77777777" w:rsidR="00505EC9" w:rsidRDefault="006318FC">
            <w:pPr>
              <w:pStyle w:val="TableParagraph"/>
              <w:spacing w:line="252" w:lineRule="auto"/>
              <w:ind w:right="134"/>
              <w:rPr>
                <w:sz w:val="19"/>
              </w:rPr>
            </w:pPr>
            <w:r>
              <w:rPr>
                <w:rFonts w:ascii="Myriad Pro" w:hAnsi="Myriad Pro"/>
                <w:i/>
                <w:color w:val="196BAC"/>
                <w:sz w:val="19"/>
              </w:rPr>
              <w:t>Q</w:t>
            </w:r>
            <w:r>
              <w:rPr>
                <w:rFonts w:ascii="Myriad Pro" w:hAnsi="Myriad Pro"/>
                <w:i/>
                <w:color w:val="196BAC"/>
                <w:spacing w:val="-9"/>
                <w:sz w:val="19"/>
              </w:rPr>
              <w:t xml:space="preserve"> </w:t>
            </w:r>
            <w:r>
              <w:rPr>
                <w:rFonts w:ascii="Myriad Pro" w:hAnsi="Myriad Pro"/>
                <w:i/>
                <w:color w:val="196BAC"/>
                <w:sz w:val="19"/>
              </w:rPr>
              <w:t>1</w:t>
            </w:r>
            <w:r>
              <w:rPr>
                <w:rFonts w:ascii="Myriad Pro" w:hAnsi="Myriad Pro"/>
                <w:i/>
                <w:color w:val="196BAC"/>
                <w:spacing w:val="-7"/>
                <w:sz w:val="19"/>
              </w:rPr>
              <w:t xml:space="preserve"> </w:t>
            </w:r>
            <w:r>
              <w:rPr>
                <w:color w:val="231F20"/>
                <w:sz w:val="19"/>
              </w:rPr>
              <w:t>und</w:t>
            </w:r>
            <w:r>
              <w:rPr>
                <w:color w:val="231F20"/>
                <w:spacing w:val="-8"/>
                <w:sz w:val="19"/>
              </w:rPr>
              <w:t xml:space="preserve"> </w:t>
            </w:r>
            <w:r>
              <w:rPr>
                <w:rFonts w:ascii="Myriad Pro" w:hAnsi="Myriad Pro"/>
                <w:i/>
                <w:color w:val="196BAC"/>
                <w:sz w:val="19"/>
              </w:rPr>
              <w:t>Q</w:t>
            </w:r>
            <w:r>
              <w:rPr>
                <w:rFonts w:ascii="Myriad Pro" w:hAnsi="Myriad Pro"/>
                <w:i/>
                <w:color w:val="196BAC"/>
                <w:spacing w:val="-9"/>
                <w:sz w:val="19"/>
              </w:rPr>
              <w:t xml:space="preserve"> </w:t>
            </w:r>
            <w:r>
              <w:rPr>
                <w:rFonts w:ascii="Myriad Pro" w:hAnsi="Myriad Pro"/>
                <w:i/>
                <w:color w:val="196BAC"/>
                <w:sz w:val="19"/>
              </w:rPr>
              <w:t>2</w:t>
            </w:r>
            <w:r>
              <w:rPr>
                <w:color w:val="231F20"/>
                <w:sz w:val="19"/>
              </w:rPr>
              <w:t>:</w:t>
            </w:r>
            <w:r>
              <w:rPr>
                <w:color w:val="231F20"/>
                <w:spacing w:val="-7"/>
                <w:sz w:val="19"/>
              </w:rPr>
              <w:t xml:space="preserve"> </w:t>
            </w:r>
            <w:r>
              <w:rPr>
                <w:color w:val="231F20"/>
                <w:sz w:val="19"/>
              </w:rPr>
              <w:t xml:space="preserve">Multiperspektivität/ </w:t>
            </w:r>
            <w:r>
              <w:rPr>
                <w:color w:val="231F20"/>
                <w:spacing w:val="-2"/>
                <w:sz w:val="19"/>
              </w:rPr>
              <w:t>Kontroversität</w:t>
            </w:r>
          </w:p>
          <w:p w14:paraId="12CA4F27" w14:textId="77777777" w:rsidR="00505EC9" w:rsidRDefault="006318FC">
            <w:pPr>
              <w:pStyle w:val="TableParagraph"/>
              <w:spacing w:before="1" w:line="252" w:lineRule="auto"/>
              <w:ind w:right="679"/>
              <w:rPr>
                <w:sz w:val="19"/>
              </w:rPr>
            </w:pPr>
            <w:r>
              <w:rPr>
                <w:color w:val="231F20"/>
                <w:sz w:val="19"/>
              </w:rPr>
              <w:t>AA</w:t>
            </w:r>
            <w:r>
              <w:rPr>
                <w:color w:val="231F20"/>
                <w:spacing w:val="-18"/>
                <w:sz w:val="19"/>
              </w:rPr>
              <w:t xml:space="preserve"> </w:t>
            </w:r>
            <w:r>
              <w:rPr>
                <w:color w:val="231F20"/>
                <w:sz w:val="19"/>
              </w:rPr>
              <w:t>6:</w:t>
            </w:r>
            <w:r>
              <w:rPr>
                <w:color w:val="231F20"/>
                <w:spacing w:val="-11"/>
                <w:sz w:val="19"/>
              </w:rPr>
              <w:t xml:space="preserve"> </w:t>
            </w:r>
            <w:r>
              <w:rPr>
                <w:color w:val="231F20"/>
                <w:sz w:val="19"/>
              </w:rPr>
              <w:t>Rückgriff</w:t>
            </w:r>
            <w:r>
              <w:rPr>
                <w:color w:val="231F20"/>
                <w:spacing w:val="-9"/>
                <w:sz w:val="19"/>
              </w:rPr>
              <w:t xml:space="preserve"> </w:t>
            </w:r>
            <w:r>
              <w:rPr>
                <w:color w:val="231F20"/>
                <w:sz w:val="19"/>
              </w:rPr>
              <w:t>auf</w:t>
            </w:r>
            <w:r>
              <w:rPr>
                <w:color w:val="231F20"/>
                <w:spacing w:val="-7"/>
                <w:sz w:val="19"/>
              </w:rPr>
              <w:t xml:space="preserve"> </w:t>
            </w:r>
            <w:r>
              <w:rPr>
                <w:color w:val="231F20"/>
                <w:sz w:val="19"/>
              </w:rPr>
              <w:t>Kuba-Krise (S. 76/77)</w:t>
            </w:r>
          </w:p>
          <w:p w14:paraId="764B4802" w14:textId="2E0EF5E3" w:rsidR="00505EC9" w:rsidRDefault="006318FC" w:rsidP="00A91691">
            <w:pPr>
              <w:pStyle w:val="TableParagraph"/>
              <w:spacing w:before="1" w:line="252" w:lineRule="auto"/>
              <w:ind w:right="307"/>
              <w:rPr>
                <w:sz w:val="19"/>
              </w:rPr>
            </w:pPr>
            <w:r>
              <w:rPr>
                <w:color w:val="231F20"/>
                <w:sz w:val="19"/>
              </w:rPr>
              <w:t>Bei</w:t>
            </w:r>
            <w:r>
              <w:rPr>
                <w:color w:val="231F20"/>
                <w:spacing w:val="-8"/>
                <w:sz w:val="19"/>
              </w:rPr>
              <w:t xml:space="preserve"> </w:t>
            </w:r>
            <w:r>
              <w:rPr>
                <w:color w:val="231F20"/>
                <w:sz w:val="19"/>
              </w:rPr>
              <w:t>der</w:t>
            </w:r>
            <w:r>
              <w:rPr>
                <w:color w:val="231F20"/>
                <w:spacing w:val="-8"/>
                <w:sz w:val="19"/>
              </w:rPr>
              <w:t xml:space="preserve"> </w:t>
            </w:r>
            <w:r>
              <w:rPr>
                <w:color w:val="231F20"/>
                <w:sz w:val="19"/>
              </w:rPr>
              <w:t>Behandlung</w:t>
            </w:r>
            <w:r>
              <w:rPr>
                <w:color w:val="231F20"/>
                <w:spacing w:val="-8"/>
                <w:sz w:val="19"/>
              </w:rPr>
              <w:t xml:space="preserve"> </w:t>
            </w:r>
            <w:r>
              <w:rPr>
                <w:color w:val="231F20"/>
                <w:sz w:val="19"/>
              </w:rPr>
              <w:t>der</w:t>
            </w:r>
            <w:r>
              <w:rPr>
                <w:color w:val="231F20"/>
                <w:spacing w:val="-8"/>
                <w:sz w:val="19"/>
              </w:rPr>
              <w:t xml:space="preserve"> </w:t>
            </w:r>
            <w:r>
              <w:rPr>
                <w:color w:val="231F20"/>
                <w:sz w:val="19"/>
              </w:rPr>
              <w:t>Seiten</w:t>
            </w:r>
            <w:r>
              <w:rPr>
                <w:color w:val="231F20"/>
                <w:spacing w:val="-8"/>
                <w:sz w:val="19"/>
              </w:rPr>
              <w:t xml:space="preserve"> </w:t>
            </w:r>
            <w:r>
              <w:rPr>
                <w:color w:val="231F20"/>
                <w:sz w:val="19"/>
              </w:rPr>
              <w:t>126/ 127</w:t>
            </w:r>
            <w:r>
              <w:rPr>
                <w:color w:val="231F20"/>
                <w:spacing w:val="-4"/>
                <w:sz w:val="19"/>
              </w:rPr>
              <w:t xml:space="preserve"> </w:t>
            </w:r>
            <w:r>
              <w:rPr>
                <w:color w:val="231F20"/>
                <w:sz w:val="19"/>
              </w:rPr>
              <w:t>ermöglicht</w:t>
            </w:r>
            <w:r>
              <w:rPr>
                <w:color w:val="231F20"/>
                <w:spacing w:val="-4"/>
                <w:sz w:val="19"/>
              </w:rPr>
              <w:t xml:space="preserve"> </w:t>
            </w:r>
            <w:r>
              <w:rPr>
                <w:color w:val="231F20"/>
                <w:sz w:val="19"/>
              </w:rPr>
              <w:t>die</w:t>
            </w:r>
            <w:r>
              <w:rPr>
                <w:color w:val="231F20"/>
                <w:spacing w:val="-4"/>
                <w:sz w:val="19"/>
              </w:rPr>
              <w:t xml:space="preserve"> </w:t>
            </w:r>
            <w:r>
              <w:rPr>
                <w:color w:val="231F20"/>
                <w:sz w:val="19"/>
              </w:rPr>
              <w:t>Karte</w:t>
            </w:r>
            <w:r>
              <w:rPr>
                <w:color w:val="231F20"/>
                <w:spacing w:val="-4"/>
                <w:sz w:val="19"/>
              </w:rPr>
              <w:t xml:space="preserve"> </w:t>
            </w:r>
            <w:r>
              <w:rPr>
                <w:color w:val="231F20"/>
                <w:sz w:val="19"/>
              </w:rPr>
              <w:t>die</w:t>
            </w:r>
            <w:r>
              <w:rPr>
                <w:color w:val="231F20"/>
                <w:spacing w:val="-4"/>
                <w:sz w:val="19"/>
              </w:rPr>
              <w:t xml:space="preserve"> </w:t>
            </w:r>
            <w:r>
              <w:rPr>
                <w:color w:val="231F20"/>
                <w:sz w:val="19"/>
              </w:rPr>
              <w:t>Lokalisierung</w:t>
            </w:r>
            <w:r>
              <w:rPr>
                <w:color w:val="231F20"/>
                <w:spacing w:val="-10"/>
                <w:sz w:val="19"/>
              </w:rPr>
              <w:t xml:space="preserve"> </w:t>
            </w:r>
            <w:r>
              <w:rPr>
                <w:color w:val="231F20"/>
                <w:sz w:val="19"/>
              </w:rPr>
              <w:t>des</w:t>
            </w:r>
            <w:r>
              <w:rPr>
                <w:color w:val="231F20"/>
                <w:spacing w:val="-10"/>
                <w:sz w:val="19"/>
              </w:rPr>
              <w:t xml:space="preserve"> </w:t>
            </w:r>
            <w:r>
              <w:rPr>
                <w:color w:val="231F20"/>
                <w:sz w:val="19"/>
              </w:rPr>
              <w:t>US-Stützpunktes</w:t>
            </w:r>
            <w:r>
              <w:rPr>
                <w:color w:val="231F20"/>
                <w:spacing w:val="-10"/>
                <w:sz w:val="19"/>
              </w:rPr>
              <w:t xml:space="preserve"> </w:t>
            </w:r>
            <w:r>
              <w:rPr>
                <w:color w:val="231F20"/>
                <w:sz w:val="19"/>
              </w:rPr>
              <w:t>Guan</w:t>
            </w:r>
            <w:r>
              <w:rPr>
                <w:color w:val="231F20"/>
                <w:spacing w:val="-2"/>
                <w:sz w:val="19"/>
              </w:rPr>
              <w:t>tanamo.</w:t>
            </w:r>
          </w:p>
        </w:tc>
      </w:tr>
    </w:tbl>
    <w:p w14:paraId="1617BA35" w14:textId="77777777" w:rsidR="00505EC9" w:rsidRDefault="00505EC9">
      <w:pPr>
        <w:spacing w:line="252" w:lineRule="auto"/>
        <w:jc w:val="both"/>
        <w:rPr>
          <w:sz w:val="19"/>
        </w:rPr>
        <w:sectPr w:rsidR="00505EC9" w:rsidSect="002A7D27">
          <w:pgSz w:w="16840" w:h="11910" w:orient="landscape"/>
          <w:pgMar w:top="880" w:right="1120" w:bottom="520" w:left="1140" w:header="531" w:footer="321" w:gutter="0"/>
          <w:cols w:space="720"/>
        </w:sectPr>
      </w:pPr>
    </w:p>
    <w:p w14:paraId="274F4258" w14:textId="46939E4B"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71EA567E" w14:textId="77777777" w:rsidTr="00A91691">
        <w:trPr>
          <w:trHeight w:val="604"/>
        </w:trPr>
        <w:tc>
          <w:tcPr>
            <w:tcW w:w="850" w:type="dxa"/>
            <w:tcBorders>
              <w:left w:val="nil"/>
              <w:bottom w:val="nil"/>
            </w:tcBorders>
            <w:shd w:val="clear" w:color="auto" w:fill="196BAC"/>
            <w:tcMar>
              <w:top w:w="0" w:type="dxa"/>
            </w:tcMar>
          </w:tcPr>
          <w:p w14:paraId="26B10190"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6F95B1C0"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5CD0F4AE"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3:</w:t>
            </w:r>
          </w:p>
          <w:p w14:paraId="5747A0A2" w14:textId="77777777" w:rsidR="00505EC9" w:rsidRDefault="006318FC">
            <w:pPr>
              <w:pStyle w:val="TableParagraph"/>
              <w:spacing w:before="12"/>
              <w:ind w:left="112"/>
              <w:rPr>
                <w:rFonts w:ascii="MyriadPro-Semibold"/>
                <w:b/>
                <w:sz w:val="19"/>
              </w:rPr>
            </w:pPr>
            <w:r>
              <w:rPr>
                <w:rFonts w:ascii="MyriadPro-Semibold"/>
                <w:b/>
                <w:color w:val="FFFFFF"/>
                <w:sz w:val="19"/>
              </w:rPr>
              <w:t>Vom</w:t>
            </w:r>
            <w:r>
              <w:rPr>
                <w:rFonts w:ascii="MyriadPro-Semibold"/>
                <w:b/>
                <w:color w:val="FFFFFF"/>
                <w:spacing w:val="-4"/>
                <w:sz w:val="19"/>
              </w:rPr>
              <w:t xml:space="preserve"> </w:t>
            </w:r>
            <w:r>
              <w:rPr>
                <w:rFonts w:ascii="MyriadPro-Semibold"/>
                <w:b/>
                <w:color w:val="FFFFFF"/>
                <w:sz w:val="19"/>
              </w:rPr>
              <w:t>Kalten</w:t>
            </w:r>
            <w:r>
              <w:rPr>
                <w:rFonts w:ascii="MyriadPro-Semibold"/>
                <w:b/>
                <w:color w:val="FFFFFF"/>
                <w:spacing w:val="-3"/>
                <w:sz w:val="19"/>
              </w:rPr>
              <w:t xml:space="preserve"> </w:t>
            </w:r>
            <w:r>
              <w:rPr>
                <w:rFonts w:ascii="MyriadPro-Semibold"/>
                <w:b/>
                <w:color w:val="FFFFFF"/>
                <w:sz w:val="19"/>
              </w:rPr>
              <w:t>Krieg</w:t>
            </w:r>
            <w:r>
              <w:rPr>
                <w:rFonts w:ascii="MyriadPro-Semibold"/>
                <w:b/>
                <w:color w:val="FFFFFF"/>
                <w:spacing w:val="-4"/>
                <w:sz w:val="19"/>
              </w:rPr>
              <w:t xml:space="preserve"> </w:t>
            </w:r>
            <w:r>
              <w:rPr>
                <w:rFonts w:ascii="MyriadPro-Semibold"/>
                <w:b/>
                <w:color w:val="FFFFFF"/>
                <w:sz w:val="19"/>
              </w:rPr>
              <w:t>zur</w:t>
            </w:r>
            <w:r>
              <w:rPr>
                <w:rFonts w:ascii="MyriadPro-Semibold"/>
                <w:b/>
                <w:color w:val="FFFFFF"/>
                <w:spacing w:val="-10"/>
                <w:sz w:val="19"/>
              </w:rPr>
              <w:t xml:space="preserve"> </w:t>
            </w:r>
            <w:r>
              <w:rPr>
                <w:rFonts w:ascii="MyriadPro-Semibold"/>
                <w:b/>
                <w:color w:val="FFFFFF"/>
                <w:sz w:val="19"/>
              </w:rPr>
              <w:t>Welt</w:t>
            </w:r>
            <w:r>
              <w:rPr>
                <w:rFonts w:ascii="MyriadPro-Semibold"/>
                <w:b/>
                <w:color w:val="FFFFFF"/>
                <w:spacing w:val="-3"/>
                <w:sz w:val="19"/>
              </w:rPr>
              <w:t xml:space="preserve"> </w:t>
            </w:r>
            <w:r>
              <w:rPr>
                <w:rFonts w:ascii="MyriadPro-Semibold"/>
                <w:b/>
                <w:color w:val="FFFFFF"/>
                <w:sz w:val="19"/>
              </w:rPr>
              <w:t>von</w:t>
            </w:r>
            <w:r>
              <w:rPr>
                <w:rFonts w:ascii="MyriadPro-Semibold"/>
                <w:b/>
                <w:color w:val="FFFFFF"/>
                <w:spacing w:val="-3"/>
                <w:sz w:val="19"/>
              </w:rPr>
              <w:t xml:space="preserve"> </w:t>
            </w:r>
            <w:r>
              <w:rPr>
                <w:rFonts w:ascii="MyriadPro-Semibold"/>
                <w:b/>
                <w:color w:val="FFFFFF"/>
                <w:spacing w:val="-2"/>
                <w:sz w:val="19"/>
              </w:rPr>
              <w:t>heute</w:t>
            </w:r>
          </w:p>
        </w:tc>
      </w:tr>
      <w:tr w:rsidR="00505EC9" w14:paraId="371C5859" w14:textId="77777777" w:rsidTr="00A91691">
        <w:trPr>
          <w:trHeight w:val="369"/>
        </w:trPr>
        <w:tc>
          <w:tcPr>
            <w:tcW w:w="850" w:type="dxa"/>
            <w:tcBorders>
              <w:top w:val="nil"/>
              <w:left w:val="nil"/>
              <w:bottom w:val="nil"/>
            </w:tcBorders>
            <w:shd w:val="clear" w:color="auto" w:fill="80ADCE"/>
            <w:tcMar>
              <w:top w:w="0" w:type="dxa"/>
            </w:tcMar>
          </w:tcPr>
          <w:p w14:paraId="46051257"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4B9D631B"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6FEFD1EE"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5E559078"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139432EC"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37724DB8"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503F4986" w14:textId="77777777" w:rsidTr="00F83E23">
        <w:trPr>
          <w:trHeight w:val="1080"/>
        </w:trPr>
        <w:tc>
          <w:tcPr>
            <w:tcW w:w="850" w:type="dxa"/>
            <w:tcBorders>
              <w:top w:val="nil"/>
              <w:left w:val="single" w:sz="4" w:space="0" w:color="196BAC"/>
              <w:bottom w:val="single" w:sz="4" w:space="0" w:color="196BAC"/>
              <w:right w:val="single" w:sz="4" w:space="0" w:color="196BAC"/>
            </w:tcBorders>
          </w:tcPr>
          <w:p w14:paraId="55761344"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2DCDF5BD" w14:textId="77777777" w:rsidR="00505EC9" w:rsidRDefault="006318FC">
            <w:pPr>
              <w:pStyle w:val="TableParagraph"/>
              <w:spacing w:before="71" w:line="252" w:lineRule="auto"/>
              <w:ind w:left="112"/>
              <w:rPr>
                <w:sz w:val="19"/>
              </w:rPr>
            </w:pPr>
            <w:r>
              <w:rPr>
                <w:color w:val="231F20"/>
                <w:sz w:val="19"/>
              </w:rPr>
              <w:t xml:space="preserve">Die SuS untersuchen an einem Beispiel die nationalen und internationalen Folgen der </w:t>
            </w:r>
            <w:r>
              <w:rPr>
                <w:rFonts w:ascii="Myriad Pro"/>
                <w:i/>
                <w:color w:val="231F20"/>
                <w:sz w:val="19"/>
              </w:rPr>
              <w:t>Entkolonialisierung</w:t>
            </w:r>
            <w:r>
              <w:rPr>
                <w:color w:val="231F20"/>
                <w:sz w:val="19"/>
              </w:rPr>
              <w:t>,</w:t>
            </w:r>
            <w:r>
              <w:rPr>
                <w:color w:val="231F20"/>
                <w:spacing w:val="-1"/>
                <w:sz w:val="19"/>
              </w:rPr>
              <w:t xml:space="preserve"> </w:t>
            </w:r>
            <w:r>
              <w:rPr>
                <w:color w:val="231F20"/>
                <w:sz w:val="19"/>
              </w:rPr>
              <w:t>um</w:t>
            </w:r>
            <w:r>
              <w:rPr>
                <w:color w:val="231F20"/>
                <w:spacing w:val="-1"/>
                <w:sz w:val="19"/>
              </w:rPr>
              <w:t xml:space="preserve"> </w:t>
            </w:r>
            <w:r>
              <w:rPr>
                <w:color w:val="231F20"/>
                <w:sz w:val="19"/>
              </w:rPr>
              <w:t>zu</w:t>
            </w:r>
            <w:r>
              <w:rPr>
                <w:color w:val="231F20"/>
                <w:spacing w:val="-1"/>
                <w:sz w:val="19"/>
              </w:rPr>
              <w:t xml:space="preserve"> </w:t>
            </w:r>
            <w:r>
              <w:rPr>
                <w:color w:val="231F20"/>
                <w:sz w:val="19"/>
              </w:rPr>
              <w:t>erkennen,</w:t>
            </w:r>
            <w:r>
              <w:rPr>
                <w:color w:val="231F20"/>
                <w:spacing w:val="-1"/>
                <w:sz w:val="19"/>
              </w:rPr>
              <w:t xml:space="preserve"> </w:t>
            </w:r>
            <w:r>
              <w:rPr>
                <w:color w:val="231F20"/>
                <w:sz w:val="19"/>
              </w:rPr>
              <w:t>dass</w:t>
            </w:r>
            <w:r>
              <w:rPr>
                <w:color w:val="231F20"/>
                <w:spacing w:val="-1"/>
                <w:sz w:val="19"/>
              </w:rPr>
              <w:t xml:space="preserve"> </w:t>
            </w:r>
            <w:r>
              <w:rPr>
                <w:color w:val="231F20"/>
                <w:sz w:val="19"/>
              </w:rPr>
              <w:t>deren Auswirkungen bis heute sichtbar sind.</w:t>
            </w:r>
          </w:p>
        </w:tc>
        <w:tc>
          <w:tcPr>
            <w:tcW w:w="2834" w:type="dxa"/>
            <w:tcBorders>
              <w:top w:val="nil"/>
              <w:left w:val="single" w:sz="4" w:space="0" w:color="196BAC"/>
              <w:bottom w:val="single" w:sz="4" w:space="0" w:color="196BAC"/>
              <w:right w:val="single" w:sz="4" w:space="0" w:color="196BAC"/>
            </w:tcBorders>
          </w:tcPr>
          <w:p w14:paraId="51592BED" w14:textId="0EFBD844" w:rsidR="00505EC9" w:rsidRDefault="006318FC">
            <w:pPr>
              <w:pStyle w:val="TableParagraph"/>
              <w:spacing w:before="71" w:line="252" w:lineRule="auto"/>
              <w:ind w:left="112" w:right="178"/>
              <w:rPr>
                <w:sz w:val="19"/>
              </w:rPr>
            </w:pPr>
            <w:r>
              <w:rPr>
                <w:rFonts w:ascii="Myriad Pro" w:hAnsi="Myriad Pro"/>
                <w:i/>
                <w:color w:val="231F20"/>
                <w:sz w:val="19"/>
              </w:rPr>
              <w:t>Entkolonialisierung</w:t>
            </w:r>
            <w:r>
              <w:rPr>
                <w:color w:val="231F20"/>
                <w:sz w:val="19"/>
              </w:rPr>
              <w:t>:</w:t>
            </w:r>
            <w:r>
              <w:rPr>
                <w:color w:val="231F20"/>
                <w:spacing w:val="-3"/>
                <w:sz w:val="19"/>
              </w:rPr>
              <w:t xml:space="preserve"> </w:t>
            </w:r>
            <w:r>
              <w:rPr>
                <w:color w:val="231F20"/>
                <w:sz w:val="19"/>
              </w:rPr>
              <w:t>Auswirkungen auf die betroffenen Länder</w:t>
            </w:r>
          </w:p>
        </w:tc>
        <w:tc>
          <w:tcPr>
            <w:tcW w:w="2551" w:type="dxa"/>
            <w:tcBorders>
              <w:top w:val="nil"/>
              <w:left w:val="single" w:sz="4" w:space="0" w:color="196BAC"/>
              <w:bottom w:val="single" w:sz="4" w:space="0" w:color="196BAC"/>
              <w:right w:val="single" w:sz="4" w:space="0" w:color="196BAC"/>
            </w:tcBorders>
            <w:shd w:val="solid" w:color="D4E0F1" w:fill="D1DFEC"/>
          </w:tcPr>
          <w:p w14:paraId="64F6FBE3" w14:textId="77777777" w:rsidR="00505EC9" w:rsidRDefault="006318FC">
            <w:pPr>
              <w:pStyle w:val="TableParagraph"/>
              <w:spacing w:before="71"/>
              <w:rPr>
                <w:sz w:val="19"/>
              </w:rPr>
            </w:pPr>
            <w:r>
              <w:rPr>
                <w:color w:val="231F20"/>
                <w:sz w:val="19"/>
              </w:rPr>
              <w:t>Das</w:t>
            </w:r>
            <w:r>
              <w:rPr>
                <w:color w:val="231F20"/>
                <w:spacing w:val="-3"/>
                <w:sz w:val="19"/>
              </w:rPr>
              <w:t xml:space="preserve"> </w:t>
            </w:r>
            <w:r>
              <w:rPr>
                <w:color w:val="231F20"/>
                <w:sz w:val="19"/>
              </w:rPr>
              <w:t>Ende</w:t>
            </w:r>
            <w:r>
              <w:rPr>
                <w:color w:val="231F20"/>
                <w:spacing w:val="-3"/>
                <w:sz w:val="19"/>
              </w:rPr>
              <w:t xml:space="preserve"> </w:t>
            </w:r>
            <w:r>
              <w:rPr>
                <w:color w:val="231F20"/>
                <w:sz w:val="19"/>
              </w:rPr>
              <w:t>des</w:t>
            </w:r>
            <w:r>
              <w:rPr>
                <w:color w:val="231F20"/>
                <w:spacing w:val="-3"/>
                <w:sz w:val="19"/>
              </w:rPr>
              <w:t xml:space="preserve"> </w:t>
            </w:r>
            <w:r>
              <w:rPr>
                <w:color w:val="231F20"/>
                <w:spacing w:val="-2"/>
                <w:sz w:val="19"/>
              </w:rPr>
              <w:t>Kolonialzeitalters</w:t>
            </w:r>
          </w:p>
        </w:tc>
        <w:tc>
          <w:tcPr>
            <w:tcW w:w="964" w:type="dxa"/>
            <w:tcBorders>
              <w:top w:val="nil"/>
              <w:left w:val="single" w:sz="4" w:space="0" w:color="196BAC"/>
              <w:bottom w:val="single" w:sz="4" w:space="0" w:color="196BAC"/>
              <w:right w:val="single" w:sz="4" w:space="0" w:color="196BAC"/>
            </w:tcBorders>
          </w:tcPr>
          <w:p w14:paraId="722A16AB" w14:textId="77777777" w:rsidR="00505EC9" w:rsidRDefault="006318FC">
            <w:pPr>
              <w:pStyle w:val="TableParagraph"/>
              <w:spacing w:before="71"/>
              <w:rPr>
                <w:sz w:val="19"/>
              </w:rPr>
            </w:pPr>
            <w:r>
              <w:rPr>
                <w:color w:val="231F20"/>
                <w:spacing w:val="-4"/>
                <w:sz w:val="19"/>
              </w:rPr>
              <w:t>82/83</w:t>
            </w:r>
          </w:p>
        </w:tc>
        <w:tc>
          <w:tcPr>
            <w:tcW w:w="3118" w:type="dxa"/>
            <w:tcBorders>
              <w:top w:val="nil"/>
              <w:left w:val="single" w:sz="4" w:space="0" w:color="196BAC"/>
              <w:bottom w:val="single" w:sz="4" w:space="0" w:color="196BAC"/>
              <w:right w:val="single" w:sz="4" w:space="0" w:color="196BAC"/>
            </w:tcBorders>
          </w:tcPr>
          <w:p w14:paraId="53B48AD7" w14:textId="77777777" w:rsidR="00505EC9" w:rsidRDefault="006318FC">
            <w:pPr>
              <w:pStyle w:val="TableParagraph"/>
              <w:spacing w:before="71"/>
              <w:rPr>
                <w:sz w:val="19"/>
              </w:rPr>
            </w:pPr>
            <w:r>
              <w:rPr>
                <w:color w:val="231F20"/>
                <w:sz w:val="19"/>
              </w:rPr>
              <w:t xml:space="preserve">Allgemeiner </w:t>
            </w:r>
            <w:r>
              <w:rPr>
                <w:color w:val="231F20"/>
                <w:spacing w:val="-2"/>
                <w:sz w:val="19"/>
              </w:rPr>
              <w:t>Überblick</w:t>
            </w:r>
          </w:p>
        </w:tc>
      </w:tr>
      <w:tr w:rsidR="00505EC9" w14:paraId="1CC9A81D" w14:textId="77777777" w:rsidTr="00F83E23">
        <w:trPr>
          <w:trHeight w:val="1079"/>
        </w:trPr>
        <w:tc>
          <w:tcPr>
            <w:tcW w:w="850" w:type="dxa"/>
            <w:tcBorders>
              <w:top w:val="single" w:sz="4" w:space="0" w:color="196BAC"/>
              <w:left w:val="single" w:sz="4" w:space="0" w:color="196BAC"/>
              <w:bottom w:val="single" w:sz="4" w:space="0" w:color="196BAC"/>
              <w:right w:val="single" w:sz="4" w:space="0" w:color="196BAC"/>
            </w:tcBorders>
          </w:tcPr>
          <w:p w14:paraId="26F47758"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0B932065" w14:textId="77777777" w:rsidR="00505EC9" w:rsidRDefault="006318FC">
            <w:pPr>
              <w:pStyle w:val="TableParagraph"/>
              <w:spacing w:line="252" w:lineRule="auto"/>
              <w:ind w:left="112"/>
              <w:rPr>
                <w:sz w:val="19"/>
              </w:rPr>
            </w:pPr>
            <w:r>
              <w:rPr>
                <w:color w:val="231F20"/>
                <w:sz w:val="19"/>
              </w:rPr>
              <w:t>Die SuS</w:t>
            </w:r>
            <w:r>
              <w:rPr>
                <w:color w:val="231F20"/>
                <w:sz w:val="19"/>
              </w:rPr>
              <w:t xml:space="preserve"> untersuchen an einem Beispiel die nationalen und internationalen Folgen der </w:t>
            </w:r>
            <w:r>
              <w:rPr>
                <w:rFonts w:ascii="Myriad Pro"/>
                <w:i/>
                <w:color w:val="231F20"/>
                <w:sz w:val="19"/>
              </w:rPr>
              <w:t>Entkolonialisierung</w:t>
            </w:r>
            <w:r>
              <w:rPr>
                <w:color w:val="231F20"/>
                <w:sz w:val="19"/>
              </w:rPr>
              <w:t>,</w:t>
            </w:r>
            <w:r>
              <w:rPr>
                <w:color w:val="231F20"/>
                <w:spacing w:val="-1"/>
                <w:sz w:val="19"/>
              </w:rPr>
              <w:t xml:space="preserve"> </w:t>
            </w:r>
            <w:r>
              <w:rPr>
                <w:color w:val="231F20"/>
                <w:sz w:val="19"/>
              </w:rPr>
              <w:t>um</w:t>
            </w:r>
            <w:r>
              <w:rPr>
                <w:color w:val="231F20"/>
                <w:spacing w:val="-1"/>
                <w:sz w:val="19"/>
              </w:rPr>
              <w:t xml:space="preserve"> </w:t>
            </w:r>
            <w:r>
              <w:rPr>
                <w:color w:val="231F20"/>
                <w:sz w:val="19"/>
              </w:rPr>
              <w:t>zu</w:t>
            </w:r>
            <w:r>
              <w:rPr>
                <w:color w:val="231F20"/>
                <w:spacing w:val="-1"/>
                <w:sz w:val="19"/>
              </w:rPr>
              <w:t xml:space="preserve"> </w:t>
            </w:r>
            <w:r>
              <w:rPr>
                <w:color w:val="231F20"/>
                <w:sz w:val="19"/>
              </w:rPr>
              <w:t>erkennen,</w:t>
            </w:r>
            <w:r>
              <w:rPr>
                <w:color w:val="231F20"/>
                <w:spacing w:val="-1"/>
                <w:sz w:val="19"/>
              </w:rPr>
              <w:t xml:space="preserve"> </w:t>
            </w:r>
            <w:r>
              <w:rPr>
                <w:color w:val="231F20"/>
                <w:sz w:val="19"/>
              </w:rPr>
              <w:t>dass</w:t>
            </w:r>
            <w:r>
              <w:rPr>
                <w:color w:val="231F20"/>
                <w:spacing w:val="-1"/>
                <w:sz w:val="19"/>
              </w:rPr>
              <w:t xml:space="preserve"> </w:t>
            </w:r>
            <w:r>
              <w:rPr>
                <w:color w:val="231F20"/>
                <w:sz w:val="19"/>
              </w:rPr>
              <w:t>deren Auswirkungen bis heute sichtbar sind.</w:t>
            </w:r>
          </w:p>
        </w:tc>
        <w:tc>
          <w:tcPr>
            <w:tcW w:w="2834" w:type="dxa"/>
            <w:tcBorders>
              <w:top w:val="single" w:sz="4" w:space="0" w:color="196BAC"/>
              <w:left w:val="single" w:sz="4" w:space="0" w:color="196BAC"/>
              <w:bottom w:val="single" w:sz="4" w:space="0" w:color="196BAC"/>
              <w:right w:val="single" w:sz="4" w:space="0" w:color="196BAC"/>
            </w:tcBorders>
          </w:tcPr>
          <w:p w14:paraId="264E89BA" w14:textId="6EA45129" w:rsidR="00505EC9" w:rsidRDefault="006318FC">
            <w:pPr>
              <w:pStyle w:val="TableParagraph"/>
              <w:spacing w:line="252" w:lineRule="auto"/>
              <w:ind w:left="112" w:right="178"/>
              <w:rPr>
                <w:sz w:val="19"/>
              </w:rPr>
            </w:pPr>
            <w:r>
              <w:rPr>
                <w:rFonts w:ascii="Myriad Pro" w:hAnsi="Myriad Pro"/>
                <w:i/>
                <w:color w:val="231F20"/>
                <w:sz w:val="19"/>
              </w:rPr>
              <w:t xml:space="preserve">Entkolonialisierung </w:t>
            </w:r>
            <w:r>
              <w:rPr>
                <w:color w:val="231F20"/>
                <w:sz w:val="19"/>
              </w:rPr>
              <w:t>(auch Grundlegender</w:t>
            </w:r>
            <w:r>
              <w:rPr>
                <w:color w:val="231F20"/>
                <w:spacing w:val="-11"/>
                <w:sz w:val="19"/>
              </w:rPr>
              <w:t xml:space="preserve"> </w:t>
            </w:r>
            <w:r>
              <w:rPr>
                <w:color w:val="231F20"/>
                <w:sz w:val="19"/>
              </w:rPr>
              <w:t>Begriff</w:t>
            </w:r>
            <w:r>
              <w:rPr>
                <w:color w:val="231F20"/>
                <w:spacing w:val="-19"/>
                <w:sz w:val="19"/>
              </w:rPr>
              <w:t xml:space="preserve"> </w:t>
            </w:r>
            <w:r>
              <w:rPr>
                <w:color w:val="231F20"/>
                <w:sz w:val="19"/>
              </w:rPr>
              <w:t>):</w:t>
            </w:r>
            <w:r>
              <w:rPr>
                <w:color w:val="231F20"/>
                <w:spacing w:val="-10"/>
                <w:sz w:val="19"/>
              </w:rPr>
              <w:t xml:space="preserve"> </w:t>
            </w:r>
            <w:r>
              <w:rPr>
                <w:color w:val="231F20"/>
                <w:sz w:val="19"/>
              </w:rPr>
              <w:t>Auswirkungen auf die betroffenen Länder an</w:t>
            </w:r>
            <w:r>
              <w:rPr>
                <w:color w:val="231F20"/>
                <w:sz w:val="19"/>
              </w:rPr>
              <w:t xml:space="preserve"> einem Beispiel</w:t>
            </w:r>
          </w:p>
        </w:tc>
        <w:tc>
          <w:tcPr>
            <w:tcW w:w="2551" w:type="dxa"/>
            <w:tcBorders>
              <w:top w:val="single" w:sz="4" w:space="0" w:color="196BAC"/>
              <w:left w:val="single" w:sz="4" w:space="0" w:color="196BAC"/>
              <w:bottom w:val="single" w:sz="4" w:space="0" w:color="196BAC"/>
              <w:right w:val="single" w:sz="4" w:space="0" w:color="196BAC"/>
            </w:tcBorders>
            <w:shd w:val="solid" w:color="D4E0F1" w:fill="D1DFEC"/>
          </w:tcPr>
          <w:p w14:paraId="2E065F8A" w14:textId="77777777" w:rsidR="00505EC9" w:rsidRDefault="006318FC">
            <w:pPr>
              <w:pStyle w:val="TableParagraph"/>
              <w:rPr>
                <w:sz w:val="19"/>
              </w:rPr>
            </w:pPr>
            <w:r>
              <w:rPr>
                <w:color w:val="231F20"/>
                <w:sz w:val="19"/>
              </w:rPr>
              <w:t>Indien</w:t>
            </w:r>
            <w:r>
              <w:rPr>
                <w:color w:val="231F20"/>
                <w:spacing w:val="-1"/>
                <w:sz w:val="19"/>
              </w:rPr>
              <w:t xml:space="preserve"> </w:t>
            </w:r>
            <w:r>
              <w:rPr>
                <w:color w:val="231F20"/>
                <w:sz w:val="19"/>
              </w:rPr>
              <w:t xml:space="preserve">wird </w:t>
            </w:r>
            <w:r>
              <w:rPr>
                <w:color w:val="231F20"/>
                <w:spacing w:val="-2"/>
                <w:sz w:val="19"/>
              </w:rPr>
              <w:t>unabhängig</w:t>
            </w:r>
          </w:p>
        </w:tc>
        <w:tc>
          <w:tcPr>
            <w:tcW w:w="964" w:type="dxa"/>
            <w:tcBorders>
              <w:top w:val="single" w:sz="4" w:space="0" w:color="196BAC"/>
              <w:left w:val="single" w:sz="4" w:space="0" w:color="196BAC"/>
              <w:bottom w:val="single" w:sz="4" w:space="0" w:color="196BAC"/>
              <w:right w:val="single" w:sz="4" w:space="0" w:color="196BAC"/>
            </w:tcBorders>
          </w:tcPr>
          <w:p w14:paraId="458C0919" w14:textId="77777777" w:rsidR="00505EC9" w:rsidRDefault="006318FC">
            <w:pPr>
              <w:pStyle w:val="TableParagraph"/>
              <w:rPr>
                <w:sz w:val="19"/>
              </w:rPr>
            </w:pPr>
            <w:r>
              <w:rPr>
                <w:color w:val="231F20"/>
                <w:spacing w:val="-4"/>
                <w:sz w:val="19"/>
              </w:rPr>
              <w:t>84/85</w:t>
            </w:r>
          </w:p>
        </w:tc>
        <w:tc>
          <w:tcPr>
            <w:tcW w:w="3118" w:type="dxa"/>
            <w:tcBorders>
              <w:top w:val="single" w:sz="4" w:space="0" w:color="196BAC"/>
              <w:left w:val="single" w:sz="4" w:space="0" w:color="196BAC"/>
              <w:bottom w:val="single" w:sz="4" w:space="0" w:color="196BAC"/>
              <w:right w:val="single" w:sz="4" w:space="0" w:color="196BAC"/>
            </w:tcBorders>
          </w:tcPr>
          <w:p w14:paraId="2845E75D" w14:textId="30CA9565" w:rsidR="00505EC9" w:rsidRDefault="006318FC">
            <w:pPr>
              <w:pStyle w:val="TableParagraph"/>
              <w:spacing w:line="252" w:lineRule="auto"/>
              <w:ind w:right="527"/>
              <w:rPr>
                <w:sz w:val="19"/>
              </w:rPr>
            </w:pPr>
            <w:r>
              <w:rPr>
                <w:color w:val="231F20"/>
                <w:sz w:val="19"/>
              </w:rPr>
              <w:t>Hier jetzt Indien als Beispiel (vgl. LehrplanPLUS). Vertiefung und Gegenwartsbezug</w:t>
            </w:r>
            <w:r>
              <w:rPr>
                <w:color w:val="231F20"/>
                <w:spacing w:val="-11"/>
                <w:sz w:val="19"/>
              </w:rPr>
              <w:t xml:space="preserve"> </w:t>
            </w:r>
            <w:r>
              <w:rPr>
                <w:color w:val="231F20"/>
                <w:sz w:val="19"/>
              </w:rPr>
              <w:t>durch</w:t>
            </w:r>
            <w:r>
              <w:rPr>
                <w:color w:val="231F20"/>
                <w:spacing w:val="-10"/>
                <w:sz w:val="19"/>
              </w:rPr>
              <w:t xml:space="preserve"> </w:t>
            </w:r>
            <w:r>
              <w:rPr>
                <w:color w:val="231F20"/>
                <w:sz w:val="19"/>
              </w:rPr>
              <w:t>Indien-</w:t>
            </w:r>
            <w:r>
              <w:rPr>
                <w:color w:val="231F20"/>
                <w:spacing w:val="-2"/>
                <w:sz w:val="19"/>
              </w:rPr>
              <w:t>Pakistan-Konflikt</w:t>
            </w:r>
          </w:p>
        </w:tc>
      </w:tr>
      <w:tr w:rsidR="00505EC9" w14:paraId="270DDF57" w14:textId="77777777" w:rsidTr="00F83E23">
        <w:trPr>
          <w:trHeight w:val="4933"/>
        </w:trPr>
        <w:tc>
          <w:tcPr>
            <w:tcW w:w="850" w:type="dxa"/>
            <w:tcBorders>
              <w:top w:val="single" w:sz="4" w:space="0" w:color="196BAC"/>
              <w:left w:val="single" w:sz="4" w:space="0" w:color="196BAC"/>
              <w:bottom w:val="single" w:sz="4" w:space="0" w:color="196BAC"/>
              <w:right w:val="single" w:sz="4" w:space="0" w:color="196BAC"/>
            </w:tcBorders>
          </w:tcPr>
          <w:p w14:paraId="7F432564"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4DFE6AC2" w14:textId="77777777" w:rsidR="00505EC9" w:rsidRDefault="006318FC">
            <w:pPr>
              <w:pStyle w:val="TableParagraph"/>
              <w:spacing w:line="252" w:lineRule="auto"/>
              <w:ind w:left="112" w:right="282"/>
              <w:rPr>
                <w:sz w:val="19"/>
              </w:rPr>
            </w:pPr>
            <w:r>
              <w:rPr>
                <w:color w:val="231F20"/>
                <w:sz w:val="19"/>
              </w:rPr>
              <w:t>Die SuS erörtern Voraussetzungen, Ursachen und Folgen der deutschen</w:t>
            </w:r>
            <w:r>
              <w:rPr>
                <w:color w:val="231F20"/>
                <w:spacing w:val="-3"/>
                <w:sz w:val="19"/>
              </w:rPr>
              <w:t xml:space="preserve"> </w:t>
            </w:r>
            <w:r>
              <w:rPr>
                <w:color w:val="231F20"/>
                <w:sz w:val="19"/>
              </w:rPr>
              <w:t xml:space="preserve">Wiedervereinigung. Dabei ordnen sie den </w:t>
            </w:r>
            <w:r>
              <w:rPr>
                <w:rFonts w:ascii="Myriad Pro" w:hAnsi="Myriad Pro"/>
                <w:i/>
                <w:color w:val="231F20"/>
                <w:sz w:val="19"/>
              </w:rPr>
              <w:t>Umbruch im Ostblock ab</w:t>
            </w:r>
            <w:r>
              <w:rPr>
                <w:rFonts w:ascii="Myriad Pro" w:hAnsi="Myriad Pro"/>
                <w:i/>
                <w:color w:val="231F20"/>
                <w:spacing w:val="40"/>
                <w:sz w:val="19"/>
              </w:rPr>
              <w:t xml:space="preserve"> </w:t>
            </w:r>
            <w:r>
              <w:rPr>
                <w:rFonts w:ascii="Myriad Pro" w:hAnsi="Myriad Pro"/>
                <w:i/>
                <w:color w:val="231F20"/>
                <w:sz w:val="19"/>
              </w:rPr>
              <w:t xml:space="preserve">1989/90 </w:t>
            </w:r>
            <w:r>
              <w:rPr>
                <w:color w:val="231F20"/>
                <w:sz w:val="19"/>
              </w:rPr>
              <w:t>als</w:t>
            </w:r>
            <w:r>
              <w:rPr>
                <w:color w:val="231F20"/>
                <w:spacing w:val="-6"/>
                <w:sz w:val="19"/>
              </w:rPr>
              <w:t xml:space="preserve"> </w:t>
            </w:r>
            <w:r>
              <w:rPr>
                <w:color w:val="231F20"/>
                <w:sz w:val="19"/>
              </w:rPr>
              <w:t>Epochenwende</w:t>
            </w:r>
            <w:r>
              <w:rPr>
                <w:color w:val="231F20"/>
                <w:spacing w:val="-6"/>
                <w:sz w:val="19"/>
              </w:rPr>
              <w:t xml:space="preserve"> </w:t>
            </w:r>
            <w:r>
              <w:rPr>
                <w:color w:val="231F20"/>
                <w:sz w:val="19"/>
              </w:rPr>
              <w:t>in</w:t>
            </w:r>
            <w:r>
              <w:rPr>
                <w:color w:val="231F20"/>
                <w:spacing w:val="-6"/>
                <w:sz w:val="19"/>
              </w:rPr>
              <w:t xml:space="preserve"> </w:t>
            </w:r>
            <w:r>
              <w:rPr>
                <w:color w:val="231F20"/>
                <w:sz w:val="19"/>
              </w:rPr>
              <w:t>den</w:t>
            </w:r>
            <w:r>
              <w:rPr>
                <w:color w:val="231F20"/>
                <w:spacing w:val="-6"/>
                <w:sz w:val="19"/>
              </w:rPr>
              <w:t xml:space="preserve"> </w:t>
            </w:r>
            <w:r>
              <w:rPr>
                <w:color w:val="231F20"/>
                <w:sz w:val="19"/>
              </w:rPr>
              <w:t>historischen Kontext ein.</w:t>
            </w:r>
          </w:p>
        </w:tc>
        <w:tc>
          <w:tcPr>
            <w:tcW w:w="2834" w:type="dxa"/>
            <w:tcBorders>
              <w:top w:val="single" w:sz="4" w:space="0" w:color="196BAC"/>
              <w:left w:val="single" w:sz="4" w:space="0" w:color="196BAC"/>
              <w:bottom w:val="single" w:sz="4" w:space="0" w:color="196BAC"/>
              <w:right w:val="single" w:sz="4" w:space="0" w:color="196BAC"/>
            </w:tcBorders>
          </w:tcPr>
          <w:p w14:paraId="59C66671" w14:textId="2C4AB910" w:rsidR="00505EC9" w:rsidRDefault="006318FC" w:rsidP="00A91691">
            <w:pPr>
              <w:pStyle w:val="TableParagraph"/>
              <w:ind w:left="112"/>
              <w:rPr>
                <w:rFonts w:ascii="Myriad Pro"/>
                <w:i/>
                <w:sz w:val="19"/>
              </w:rPr>
            </w:pPr>
            <w:r>
              <w:rPr>
                <w:color w:val="231F20"/>
                <w:sz w:val="19"/>
              </w:rPr>
              <w:t>Grundlegende</w:t>
            </w:r>
            <w:r>
              <w:rPr>
                <w:color w:val="231F20"/>
                <w:spacing w:val="-3"/>
                <w:sz w:val="19"/>
              </w:rPr>
              <w:t xml:space="preserve"> </w:t>
            </w:r>
            <w:r>
              <w:rPr>
                <w:color w:val="231F20"/>
                <w:sz w:val="19"/>
              </w:rPr>
              <w:t>Daten</w:t>
            </w:r>
            <w:r>
              <w:rPr>
                <w:color w:val="231F20"/>
                <w:spacing w:val="-1"/>
                <w:sz w:val="19"/>
              </w:rPr>
              <w:t xml:space="preserve"> </w:t>
            </w:r>
            <w:r>
              <w:rPr>
                <w:color w:val="231F20"/>
                <w:sz w:val="19"/>
              </w:rPr>
              <w:t xml:space="preserve">und </w:t>
            </w:r>
            <w:r>
              <w:rPr>
                <w:color w:val="231F20"/>
                <w:spacing w:val="-2"/>
                <w:sz w:val="19"/>
              </w:rPr>
              <w:t>Begriffe:</w:t>
            </w:r>
            <w:r w:rsidR="00A91691">
              <w:rPr>
                <w:color w:val="231F20"/>
                <w:spacing w:val="-2"/>
                <w:sz w:val="19"/>
              </w:rPr>
              <w:t xml:space="preserve"> </w:t>
            </w:r>
            <w:r>
              <w:rPr>
                <w:rFonts w:ascii="Myriad Pro"/>
                <w:i/>
                <w:color w:val="231F20"/>
                <w:sz w:val="19"/>
              </w:rPr>
              <w:t>ab</w:t>
            </w:r>
            <w:r>
              <w:rPr>
                <w:rFonts w:ascii="Myriad Pro"/>
                <w:i/>
                <w:color w:val="231F20"/>
                <w:spacing w:val="6"/>
                <w:sz w:val="19"/>
              </w:rPr>
              <w:t xml:space="preserve"> </w:t>
            </w:r>
            <w:r>
              <w:rPr>
                <w:rFonts w:ascii="Myriad Pro"/>
                <w:i/>
                <w:color w:val="231F20"/>
                <w:sz w:val="19"/>
              </w:rPr>
              <w:t>1989/90</w:t>
            </w:r>
            <w:r>
              <w:rPr>
                <w:rFonts w:ascii="Myriad Pro"/>
                <w:i/>
                <w:color w:val="231F20"/>
                <w:spacing w:val="7"/>
                <w:sz w:val="19"/>
              </w:rPr>
              <w:t xml:space="preserve"> </w:t>
            </w:r>
            <w:r>
              <w:rPr>
                <w:rFonts w:ascii="Myriad Pro"/>
                <w:i/>
                <w:color w:val="231F20"/>
                <w:sz w:val="19"/>
              </w:rPr>
              <w:t>Umbruch</w:t>
            </w:r>
            <w:r>
              <w:rPr>
                <w:rFonts w:ascii="Myriad Pro"/>
                <w:i/>
                <w:color w:val="231F20"/>
                <w:spacing w:val="6"/>
                <w:sz w:val="19"/>
              </w:rPr>
              <w:t xml:space="preserve"> </w:t>
            </w:r>
            <w:r>
              <w:rPr>
                <w:rFonts w:ascii="Myriad Pro"/>
                <w:i/>
                <w:color w:val="231F20"/>
                <w:sz w:val="19"/>
              </w:rPr>
              <w:t>im</w:t>
            </w:r>
            <w:r>
              <w:rPr>
                <w:rFonts w:ascii="Myriad Pro"/>
                <w:i/>
                <w:color w:val="231F20"/>
                <w:spacing w:val="7"/>
                <w:sz w:val="19"/>
              </w:rPr>
              <w:t xml:space="preserve"> </w:t>
            </w:r>
            <w:r>
              <w:rPr>
                <w:rFonts w:ascii="Myriad Pro"/>
                <w:i/>
                <w:color w:val="231F20"/>
                <w:spacing w:val="-2"/>
                <w:sz w:val="19"/>
              </w:rPr>
              <w:t>Ostblock</w:t>
            </w:r>
          </w:p>
        </w:tc>
        <w:tc>
          <w:tcPr>
            <w:tcW w:w="2551" w:type="dxa"/>
            <w:tcBorders>
              <w:top w:val="single" w:sz="4" w:space="0" w:color="196BAC"/>
              <w:left w:val="single" w:sz="4" w:space="0" w:color="196BAC"/>
              <w:bottom w:val="single" w:sz="4" w:space="0" w:color="196BAC"/>
              <w:right w:val="single" w:sz="4" w:space="0" w:color="196BAC"/>
            </w:tcBorders>
            <w:shd w:val="solid" w:color="D4E0F1" w:fill="D1DFEC"/>
          </w:tcPr>
          <w:p w14:paraId="2B54DB89" w14:textId="77777777" w:rsidR="00505EC9" w:rsidRDefault="006318FC">
            <w:pPr>
              <w:pStyle w:val="TableParagraph"/>
              <w:rPr>
                <w:sz w:val="19"/>
              </w:rPr>
            </w:pPr>
            <w:r>
              <w:rPr>
                <w:color w:val="231F20"/>
                <w:sz w:val="19"/>
              </w:rPr>
              <w:t>Umbruch</w:t>
            </w:r>
            <w:r>
              <w:rPr>
                <w:color w:val="231F20"/>
                <w:spacing w:val="-2"/>
                <w:sz w:val="19"/>
              </w:rPr>
              <w:t xml:space="preserve"> </w:t>
            </w:r>
            <w:r>
              <w:rPr>
                <w:color w:val="231F20"/>
                <w:sz w:val="19"/>
              </w:rPr>
              <w:t xml:space="preserve">im </w:t>
            </w:r>
            <w:r>
              <w:rPr>
                <w:color w:val="231F20"/>
                <w:spacing w:val="-2"/>
                <w:sz w:val="19"/>
              </w:rPr>
              <w:t>Ostblock</w:t>
            </w:r>
          </w:p>
        </w:tc>
        <w:tc>
          <w:tcPr>
            <w:tcW w:w="964" w:type="dxa"/>
            <w:tcBorders>
              <w:top w:val="single" w:sz="4" w:space="0" w:color="196BAC"/>
              <w:left w:val="single" w:sz="4" w:space="0" w:color="196BAC"/>
              <w:bottom w:val="single" w:sz="4" w:space="0" w:color="196BAC"/>
              <w:right w:val="single" w:sz="4" w:space="0" w:color="196BAC"/>
            </w:tcBorders>
          </w:tcPr>
          <w:p w14:paraId="7176F27B" w14:textId="77777777" w:rsidR="00505EC9" w:rsidRDefault="006318FC">
            <w:pPr>
              <w:pStyle w:val="TableParagraph"/>
              <w:rPr>
                <w:sz w:val="19"/>
              </w:rPr>
            </w:pPr>
            <w:r>
              <w:rPr>
                <w:color w:val="231F20"/>
                <w:spacing w:val="-4"/>
                <w:sz w:val="19"/>
              </w:rPr>
              <w:t>86/87</w:t>
            </w:r>
          </w:p>
        </w:tc>
        <w:tc>
          <w:tcPr>
            <w:tcW w:w="3118" w:type="dxa"/>
            <w:tcBorders>
              <w:top w:val="single" w:sz="4" w:space="0" w:color="196BAC"/>
              <w:left w:val="single" w:sz="4" w:space="0" w:color="196BAC"/>
              <w:bottom w:val="single" w:sz="4" w:space="0" w:color="196BAC"/>
              <w:right w:val="single" w:sz="4" w:space="0" w:color="196BAC"/>
            </w:tcBorders>
          </w:tcPr>
          <w:p w14:paraId="7B413F1B" w14:textId="4943E664" w:rsidR="00505EC9" w:rsidRDefault="006318FC">
            <w:pPr>
              <w:pStyle w:val="TableParagraph"/>
              <w:spacing w:line="252" w:lineRule="auto"/>
              <w:ind w:right="192"/>
              <w:rPr>
                <w:sz w:val="19"/>
              </w:rPr>
            </w:pPr>
            <w:r>
              <w:rPr>
                <w:color w:val="231F20"/>
                <w:sz w:val="19"/>
              </w:rPr>
              <w:t>AA</w:t>
            </w:r>
            <w:r>
              <w:rPr>
                <w:color w:val="231F20"/>
                <w:spacing w:val="-4"/>
                <w:sz w:val="19"/>
              </w:rPr>
              <w:t xml:space="preserve"> </w:t>
            </w:r>
            <w:r>
              <w:rPr>
                <w:color w:val="231F20"/>
                <w:sz w:val="19"/>
              </w:rPr>
              <w:t xml:space="preserve">6: Sachurteilskompetenz zur Bewertung der </w:t>
            </w:r>
            <w:r>
              <w:rPr>
                <w:color w:val="231F20"/>
                <w:sz w:val="19"/>
              </w:rPr>
              <w:t>Politik von und der Person Michail Gorbatschow:</w:t>
            </w:r>
            <w:r>
              <w:rPr>
                <w:color w:val="231F20"/>
                <w:spacing w:val="40"/>
                <w:sz w:val="19"/>
              </w:rPr>
              <w:t xml:space="preserve"> </w:t>
            </w:r>
            <w:r>
              <w:rPr>
                <w:color w:val="231F20"/>
                <w:sz w:val="19"/>
              </w:rPr>
              <w:t>Weitere Recherche dazu z.</w:t>
            </w:r>
            <w:r>
              <w:rPr>
                <w:color w:val="231F20"/>
                <w:spacing w:val="-18"/>
                <w:sz w:val="19"/>
              </w:rPr>
              <w:t xml:space="preserve"> </w:t>
            </w:r>
            <w:r>
              <w:rPr>
                <w:color w:val="231F20"/>
                <w:sz w:val="19"/>
              </w:rPr>
              <w:t xml:space="preserve">B. mithilfe von </w:t>
            </w:r>
            <w:hyperlink r:id="rId35">
              <w:r>
                <w:rPr>
                  <w:color w:val="196BAC"/>
                  <w:sz w:val="19"/>
                </w:rPr>
                <w:t>https://w</w:t>
              </w:r>
            </w:hyperlink>
            <w:r>
              <w:rPr>
                <w:color w:val="196BAC"/>
                <w:sz w:val="19"/>
              </w:rPr>
              <w:t>ww.dw</w:t>
            </w:r>
            <w:hyperlink r:id="rId36">
              <w:r>
                <w:rPr>
                  <w:color w:val="196BAC"/>
                  <w:sz w:val="19"/>
                </w:rPr>
                <w:t>.com/de/</w:t>
              </w:r>
            </w:hyperlink>
            <w:r>
              <w:rPr>
                <w:color w:val="196BAC"/>
                <w:spacing w:val="-2"/>
                <w:sz w:val="19"/>
              </w:rPr>
              <w:t>michail-gorbatschow-in-deutsch-land-verehrt-in-russland-umstritt</w:t>
            </w:r>
            <w:r>
              <w:rPr>
                <w:color w:val="196BAC"/>
                <w:spacing w:val="-2"/>
                <w:sz w:val="19"/>
              </w:rPr>
              <w:t>en/a-1918515</w:t>
            </w:r>
          </w:p>
          <w:p w14:paraId="111EFAB4" w14:textId="77777777" w:rsidR="00505EC9" w:rsidRDefault="00505EC9">
            <w:pPr>
              <w:pStyle w:val="TableParagraph"/>
              <w:spacing w:before="4"/>
              <w:ind w:left="0"/>
              <w:rPr>
                <w:sz w:val="11"/>
              </w:rPr>
            </w:pPr>
          </w:p>
          <w:p w14:paraId="6C8483A9" w14:textId="77777777" w:rsidR="00505EC9" w:rsidRDefault="006318FC">
            <w:pPr>
              <w:pStyle w:val="TableParagraph"/>
              <w:spacing w:before="0"/>
              <w:ind w:left="223"/>
              <w:rPr>
                <w:sz w:val="20"/>
              </w:rPr>
            </w:pPr>
            <w:r>
              <w:rPr>
                <w:noProof/>
                <w:sz w:val="20"/>
                <w:lang w:eastAsia="de-DE"/>
              </w:rPr>
              <w:drawing>
                <wp:inline distT="0" distB="0" distL="0" distR="0" wp14:anchorId="29FB1703" wp14:editId="20AE9AE5">
                  <wp:extent cx="405383" cy="405384"/>
                  <wp:effectExtent l="0" t="0" r="0" b="0"/>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37" cstate="print"/>
                          <a:stretch>
                            <a:fillRect/>
                          </a:stretch>
                        </pic:blipFill>
                        <pic:spPr>
                          <a:xfrm>
                            <a:off x="0" y="0"/>
                            <a:ext cx="405383" cy="405384"/>
                          </a:xfrm>
                          <a:prstGeom prst="rect">
                            <a:avLst/>
                          </a:prstGeom>
                        </pic:spPr>
                      </pic:pic>
                    </a:graphicData>
                  </a:graphic>
                </wp:inline>
              </w:drawing>
            </w:r>
          </w:p>
          <w:p w14:paraId="32BBD40B" w14:textId="450EF88C" w:rsidR="00505EC9" w:rsidRDefault="006318FC">
            <w:pPr>
              <w:pStyle w:val="TableParagraph"/>
              <w:spacing w:before="93" w:line="252" w:lineRule="auto"/>
              <w:ind w:right="425"/>
              <w:rPr>
                <w:sz w:val="19"/>
              </w:rPr>
            </w:pPr>
            <w:hyperlink r:id="rId38">
              <w:r>
                <w:rPr>
                  <w:color w:val="196BAC"/>
                  <w:spacing w:val="-2"/>
                  <w:sz w:val="19"/>
                </w:rPr>
                <w:t>https://w</w:t>
              </w:r>
            </w:hyperlink>
            <w:r>
              <w:rPr>
                <w:color w:val="196BAC"/>
                <w:spacing w:val="-2"/>
                <w:sz w:val="19"/>
              </w:rPr>
              <w:t>ww.mdr</w:t>
            </w:r>
            <w:hyperlink r:id="rId39">
              <w:r>
                <w:rPr>
                  <w:color w:val="196BAC"/>
                  <w:spacing w:val="-2"/>
                  <w:sz w:val="19"/>
                </w:rPr>
                <w:t>.de/geschicht</w:t>
              </w:r>
            </w:hyperlink>
            <w:r>
              <w:rPr>
                <w:color w:val="196BAC"/>
                <w:spacing w:val="-2"/>
                <w:sz w:val="19"/>
              </w:rPr>
              <w:t>e/michail-gorbatschow-lebenslauf-glasnost-perestroika-reformen-100.html</w:t>
            </w:r>
          </w:p>
          <w:p w14:paraId="6AC28854" w14:textId="77777777" w:rsidR="00505EC9" w:rsidRDefault="00505EC9">
            <w:pPr>
              <w:pStyle w:val="TableParagraph"/>
              <w:spacing w:before="2"/>
              <w:ind w:left="0"/>
              <w:rPr>
                <w:sz w:val="11"/>
              </w:rPr>
            </w:pPr>
          </w:p>
          <w:p w14:paraId="43F4F2A8" w14:textId="77777777" w:rsidR="00505EC9" w:rsidRDefault="006318FC">
            <w:pPr>
              <w:pStyle w:val="TableParagraph"/>
              <w:spacing w:before="0"/>
              <w:ind w:left="223"/>
              <w:rPr>
                <w:sz w:val="20"/>
              </w:rPr>
            </w:pPr>
            <w:r>
              <w:rPr>
                <w:noProof/>
                <w:sz w:val="20"/>
                <w:lang w:eastAsia="de-DE"/>
              </w:rPr>
              <w:drawing>
                <wp:inline distT="0" distB="0" distL="0" distR="0" wp14:anchorId="6578FDA2" wp14:editId="6DA723C3">
                  <wp:extent cx="405383" cy="405384"/>
                  <wp:effectExtent l="0" t="0" r="0" b="0"/>
                  <wp:docPr id="1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40" cstate="print"/>
                          <a:stretch>
                            <a:fillRect/>
                          </a:stretch>
                        </pic:blipFill>
                        <pic:spPr>
                          <a:xfrm>
                            <a:off x="0" y="0"/>
                            <a:ext cx="405383" cy="405384"/>
                          </a:xfrm>
                          <a:prstGeom prst="rect">
                            <a:avLst/>
                          </a:prstGeom>
                        </pic:spPr>
                      </pic:pic>
                    </a:graphicData>
                  </a:graphic>
                </wp:inline>
              </w:drawing>
            </w:r>
          </w:p>
        </w:tc>
      </w:tr>
    </w:tbl>
    <w:p w14:paraId="5A3DCAF2" w14:textId="77777777" w:rsidR="00505EC9" w:rsidRDefault="00505EC9">
      <w:pPr>
        <w:rPr>
          <w:sz w:val="20"/>
        </w:rPr>
        <w:sectPr w:rsidR="00505EC9" w:rsidSect="002A7D27">
          <w:pgSz w:w="16840" w:h="11910" w:orient="landscape"/>
          <w:pgMar w:top="880" w:right="1120" w:bottom="520" w:left="1140" w:header="531" w:footer="321" w:gutter="0"/>
          <w:cols w:space="720"/>
        </w:sectPr>
      </w:pPr>
    </w:p>
    <w:p w14:paraId="0F9F848D" w14:textId="282C76DE"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53DC31A9" w14:textId="77777777" w:rsidTr="00A91691">
        <w:trPr>
          <w:trHeight w:val="604"/>
        </w:trPr>
        <w:tc>
          <w:tcPr>
            <w:tcW w:w="850" w:type="dxa"/>
            <w:tcBorders>
              <w:left w:val="nil"/>
              <w:bottom w:val="nil"/>
            </w:tcBorders>
            <w:shd w:val="clear" w:color="auto" w:fill="196BAC"/>
            <w:tcMar>
              <w:top w:w="0" w:type="dxa"/>
            </w:tcMar>
          </w:tcPr>
          <w:p w14:paraId="75ACD881"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02FAD16A"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6B408F6B"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3:</w:t>
            </w:r>
          </w:p>
          <w:p w14:paraId="26CAF9C1" w14:textId="77777777" w:rsidR="00505EC9" w:rsidRDefault="006318FC">
            <w:pPr>
              <w:pStyle w:val="TableParagraph"/>
              <w:spacing w:before="12"/>
              <w:ind w:left="112"/>
              <w:rPr>
                <w:rFonts w:ascii="MyriadPro-Semibold"/>
                <w:b/>
                <w:sz w:val="19"/>
              </w:rPr>
            </w:pPr>
            <w:r>
              <w:rPr>
                <w:rFonts w:ascii="MyriadPro-Semibold"/>
                <w:b/>
                <w:color w:val="FFFFFF"/>
                <w:sz w:val="19"/>
              </w:rPr>
              <w:t>Vom</w:t>
            </w:r>
            <w:r>
              <w:rPr>
                <w:rFonts w:ascii="MyriadPro-Semibold"/>
                <w:b/>
                <w:color w:val="FFFFFF"/>
                <w:spacing w:val="-4"/>
                <w:sz w:val="19"/>
              </w:rPr>
              <w:t xml:space="preserve"> </w:t>
            </w:r>
            <w:r>
              <w:rPr>
                <w:rFonts w:ascii="MyriadPro-Semibold"/>
                <w:b/>
                <w:color w:val="FFFFFF"/>
                <w:sz w:val="19"/>
              </w:rPr>
              <w:t>Kalten</w:t>
            </w:r>
            <w:r>
              <w:rPr>
                <w:rFonts w:ascii="MyriadPro-Semibold"/>
                <w:b/>
                <w:color w:val="FFFFFF"/>
                <w:spacing w:val="-3"/>
                <w:sz w:val="19"/>
              </w:rPr>
              <w:t xml:space="preserve"> </w:t>
            </w:r>
            <w:r>
              <w:rPr>
                <w:rFonts w:ascii="MyriadPro-Semibold"/>
                <w:b/>
                <w:color w:val="FFFFFF"/>
                <w:sz w:val="19"/>
              </w:rPr>
              <w:t>Krieg</w:t>
            </w:r>
            <w:r>
              <w:rPr>
                <w:rFonts w:ascii="MyriadPro-Semibold"/>
                <w:b/>
                <w:color w:val="FFFFFF"/>
                <w:spacing w:val="-4"/>
                <w:sz w:val="19"/>
              </w:rPr>
              <w:t xml:space="preserve"> </w:t>
            </w:r>
            <w:r>
              <w:rPr>
                <w:rFonts w:ascii="MyriadPro-Semibold"/>
                <w:b/>
                <w:color w:val="FFFFFF"/>
                <w:sz w:val="19"/>
              </w:rPr>
              <w:t>zur</w:t>
            </w:r>
            <w:r>
              <w:rPr>
                <w:rFonts w:ascii="MyriadPro-Semibold"/>
                <w:b/>
                <w:color w:val="FFFFFF"/>
                <w:spacing w:val="-10"/>
                <w:sz w:val="19"/>
              </w:rPr>
              <w:t xml:space="preserve"> </w:t>
            </w:r>
            <w:r>
              <w:rPr>
                <w:rFonts w:ascii="MyriadPro-Semibold"/>
                <w:b/>
                <w:color w:val="FFFFFF"/>
                <w:sz w:val="19"/>
              </w:rPr>
              <w:t>Welt</w:t>
            </w:r>
            <w:r>
              <w:rPr>
                <w:rFonts w:ascii="MyriadPro-Semibold"/>
                <w:b/>
                <w:color w:val="FFFFFF"/>
                <w:spacing w:val="-3"/>
                <w:sz w:val="19"/>
              </w:rPr>
              <w:t xml:space="preserve"> </w:t>
            </w:r>
            <w:r>
              <w:rPr>
                <w:rFonts w:ascii="MyriadPro-Semibold"/>
                <w:b/>
                <w:color w:val="FFFFFF"/>
                <w:sz w:val="19"/>
              </w:rPr>
              <w:t>von</w:t>
            </w:r>
            <w:r>
              <w:rPr>
                <w:rFonts w:ascii="MyriadPro-Semibold"/>
                <w:b/>
                <w:color w:val="FFFFFF"/>
                <w:spacing w:val="-3"/>
                <w:sz w:val="19"/>
              </w:rPr>
              <w:t xml:space="preserve"> </w:t>
            </w:r>
            <w:r>
              <w:rPr>
                <w:rFonts w:ascii="MyriadPro-Semibold"/>
                <w:b/>
                <w:color w:val="FFFFFF"/>
                <w:spacing w:val="-2"/>
                <w:sz w:val="19"/>
              </w:rPr>
              <w:t>heute</w:t>
            </w:r>
          </w:p>
        </w:tc>
      </w:tr>
      <w:tr w:rsidR="00505EC9" w14:paraId="51E0F6D9" w14:textId="77777777" w:rsidTr="00A91691">
        <w:trPr>
          <w:trHeight w:val="369"/>
        </w:trPr>
        <w:tc>
          <w:tcPr>
            <w:tcW w:w="850" w:type="dxa"/>
            <w:tcBorders>
              <w:top w:val="nil"/>
              <w:left w:val="nil"/>
              <w:bottom w:val="nil"/>
            </w:tcBorders>
            <w:shd w:val="clear" w:color="auto" w:fill="80ADCE"/>
            <w:tcMar>
              <w:top w:w="0" w:type="dxa"/>
            </w:tcMar>
          </w:tcPr>
          <w:p w14:paraId="416A0459"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1B35B003"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75AE2938"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35704A25"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2FD95093"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3EF4D6CB"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7A17EDC8" w14:textId="77777777" w:rsidTr="00F83E23">
        <w:trPr>
          <w:trHeight w:val="2040"/>
        </w:trPr>
        <w:tc>
          <w:tcPr>
            <w:tcW w:w="850" w:type="dxa"/>
            <w:tcBorders>
              <w:top w:val="nil"/>
              <w:left w:val="single" w:sz="4" w:space="0" w:color="196BAC"/>
              <w:bottom w:val="single" w:sz="4" w:space="0" w:color="196BAC"/>
              <w:right w:val="single" w:sz="4" w:space="0" w:color="196BAC"/>
            </w:tcBorders>
          </w:tcPr>
          <w:p w14:paraId="3E6AB926"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1F4DCA3D" w14:textId="77777777" w:rsidR="00505EC9" w:rsidRDefault="006318FC">
            <w:pPr>
              <w:pStyle w:val="TableParagraph"/>
              <w:spacing w:before="71" w:line="252" w:lineRule="auto"/>
              <w:ind w:left="112" w:right="282"/>
              <w:rPr>
                <w:sz w:val="19"/>
              </w:rPr>
            </w:pPr>
            <w:r>
              <w:rPr>
                <w:color w:val="231F20"/>
                <w:sz w:val="19"/>
              </w:rPr>
              <w:t>Die SuS erörtern Voraussetzungen, Ursachen und Folgen der deutschen</w:t>
            </w:r>
            <w:r>
              <w:rPr>
                <w:color w:val="231F20"/>
                <w:spacing w:val="-3"/>
                <w:sz w:val="19"/>
              </w:rPr>
              <w:t xml:space="preserve"> </w:t>
            </w:r>
            <w:r>
              <w:rPr>
                <w:color w:val="231F20"/>
                <w:sz w:val="19"/>
              </w:rPr>
              <w:t xml:space="preserve">Wiedervereinigung. Dabei ordnen sie den </w:t>
            </w:r>
            <w:r>
              <w:rPr>
                <w:rFonts w:ascii="Myriad Pro" w:hAnsi="Myriad Pro"/>
                <w:i/>
                <w:color w:val="231F20"/>
                <w:sz w:val="19"/>
              </w:rPr>
              <w:t>Umbruch im Ostblock ab</w:t>
            </w:r>
            <w:r>
              <w:rPr>
                <w:rFonts w:ascii="Myriad Pro" w:hAnsi="Myriad Pro"/>
                <w:i/>
                <w:color w:val="231F20"/>
                <w:spacing w:val="40"/>
                <w:sz w:val="19"/>
              </w:rPr>
              <w:t xml:space="preserve"> </w:t>
            </w:r>
            <w:r>
              <w:rPr>
                <w:rFonts w:ascii="Myriad Pro" w:hAnsi="Myriad Pro"/>
                <w:i/>
                <w:color w:val="231F20"/>
                <w:sz w:val="19"/>
              </w:rPr>
              <w:t xml:space="preserve">1989/90 </w:t>
            </w:r>
            <w:r>
              <w:rPr>
                <w:color w:val="231F20"/>
                <w:sz w:val="19"/>
              </w:rPr>
              <w:t>als</w:t>
            </w:r>
            <w:r>
              <w:rPr>
                <w:color w:val="231F20"/>
                <w:spacing w:val="-6"/>
                <w:sz w:val="19"/>
              </w:rPr>
              <w:t xml:space="preserve"> </w:t>
            </w:r>
            <w:r>
              <w:rPr>
                <w:color w:val="231F20"/>
                <w:sz w:val="19"/>
              </w:rPr>
              <w:t>Epochenwende</w:t>
            </w:r>
            <w:r>
              <w:rPr>
                <w:color w:val="231F20"/>
                <w:spacing w:val="-6"/>
                <w:sz w:val="19"/>
              </w:rPr>
              <w:t xml:space="preserve"> </w:t>
            </w:r>
            <w:r>
              <w:rPr>
                <w:color w:val="231F20"/>
                <w:sz w:val="19"/>
              </w:rPr>
              <w:t>in</w:t>
            </w:r>
            <w:r>
              <w:rPr>
                <w:color w:val="231F20"/>
                <w:spacing w:val="-6"/>
                <w:sz w:val="19"/>
              </w:rPr>
              <w:t xml:space="preserve"> </w:t>
            </w:r>
            <w:r>
              <w:rPr>
                <w:color w:val="231F20"/>
                <w:sz w:val="19"/>
              </w:rPr>
              <w:t>den</w:t>
            </w:r>
            <w:r>
              <w:rPr>
                <w:color w:val="231F20"/>
                <w:spacing w:val="-6"/>
                <w:sz w:val="19"/>
              </w:rPr>
              <w:t xml:space="preserve"> </w:t>
            </w:r>
            <w:r>
              <w:rPr>
                <w:color w:val="231F20"/>
                <w:sz w:val="19"/>
              </w:rPr>
              <w:t>historischen Kontext ein.</w:t>
            </w:r>
          </w:p>
        </w:tc>
        <w:tc>
          <w:tcPr>
            <w:tcW w:w="2834" w:type="dxa"/>
            <w:tcBorders>
              <w:top w:val="nil"/>
              <w:left w:val="single" w:sz="4" w:space="0" w:color="196BAC"/>
              <w:bottom w:val="single" w:sz="4" w:space="0" w:color="196BAC"/>
              <w:right w:val="single" w:sz="4" w:space="0" w:color="196BAC"/>
            </w:tcBorders>
          </w:tcPr>
          <w:p w14:paraId="06543B10" w14:textId="556DEA2C" w:rsidR="00505EC9" w:rsidRDefault="006318FC">
            <w:pPr>
              <w:pStyle w:val="TableParagraph"/>
              <w:spacing w:before="71" w:line="252" w:lineRule="auto"/>
              <w:ind w:left="112" w:right="149"/>
              <w:rPr>
                <w:sz w:val="19"/>
              </w:rPr>
            </w:pPr>
            <w:r>
              <w:rPr>
                <w:color w:val="231F20"/>
                <w:sz w:val="19"/>
              </w:rPr>
              <w:t>Entspannungspolitik,</w:t>
            </w:r>
            <w:r>
              <w:rPr>
                <w:color w:val="231F20"/>
                <w:spacing w:val="-11"/>
                <w:sz w:val="19"/>
              </w:rPr>
              <w:t xml:space="preserve"> </w:t>
            </w:r>
            <w:r>
              <w:rPr>
                <w:color w:val="231F20"/>
                <w:sz w:val="19"/>
              </w:rPr>
              <w:t>Zusammenbruch des Ostblocks und das vorläufige Ende des Ost-West-</w:t>
            </w:r>
            <w:r>
              <w:rPr>
                <w:color w:val="231F20"/>
                <w:spacing w:val="-2"/>
                <w:sz w:val="19"/>
              </w:rPr>
              <w:t>Konflikts</w:t>
            </w:r>
          </w:p>
        </w:tc>
        <w:tc>
          <w:tcPr>
            <w:tcW w:w="2551" w:type="dxa"/>
            <w:tcBorders>
              <w:top w:val="nil"/>
              <w:left w:val="single" w:sz="4" w:space="0" w:color="196BAC"/>
              <w:bottom w:val="single" w:sz="4" w:space="0" w:color="196BAC"/>
              <w:right w:val="single" w:sz="4" w:space="0" w:color="196BAC"/>
            </w:tcBorders>
            <w:shd w:val="solid" w:color="D4E0F1" w:fill="D1DFEC"/>
          </w:tcPr>
          <w:p w14:paraId="686A916D" w14:textId="77777777" w:rsidR="00505EC9" w:rsidRDefault="006318FC">
            <w:pPr>
              <w:pStyle w:val="TableParagraph"/>
              <w:spacing w:before="71" w:line="252" w:lineRule="auto"/>
              <w:ind w:right="400"/>
              <w:rPr>
                <w:sz w:val="19"/>
              </w:rPr>
            </w:pPr>
            <w:r>
              <w:rPr>
                <w:color w:val="231F20"/>
                <w:sz w:val="19"/>
              </w:rPr>
              <w:t>Das Ende des</w:t>
            </w:r>
            <w:r>
              <w:rPr>
                <w:color w:val="231F20"/>
                <w:spacing w:val="-14"/>
                <w:sz w:val="19"/>
              </w:rPr>
              <w:t xml:space="preserve"> </w:t>
            </w:r>
            <w:r>
              <w:rPr>
                <w:color w:val="231F20"/>
                <w:sz w:val="19"/>
              </w:rPr>
              <w:t>„Kalten Krieges“</w:t>
            </w:r>
            <w:r>
              <w:rPr>
                <w:color w:val="231F20"/>
                <w:spacing w:val="-11"/>
                <w:sz w:val="19"/>
              </w:rPr>
              <w:t xml:space="preserve"> </w:t>
            </w:r>
            <w:r>
              <w:rPr>
                <w:color w:val="231F20"/>
                <w:sz w:val="19"/>
              </w:rPr>
              <w:t>–</w:t>
            </w:r>
            <w:r>
              <w:rPr>
                <w:color w:val="231F20"/>
                <w:spacing w:val="-10"/>
                <w:sz w:val="19"/>
              </w:rPr>
              <w:t xml:space="preserve"> </w:t>
            </w:r>
            <w:r>
              <w:rPr>
                <w:color w:val="231F20"/>
                <w:sz w:val="19"/>
              </w:rPr>
              <w:t>eine</w:t>
            </w:r>
            <w:r>
              <w:rPr>
                <w:color w:val="231F20"/>
                <w:spacing w:val="-11"/>
                <w:sz w:val="19"/>
              </w:rPr>
              <w:t xml:space="preserve"> </w:t>
            </w:r>
            <w:r>
              <w:rPr>
                <w:color w:val="231F20"/>
                <w:sz w:val="19"/>
              </w:rPr>
              <w:t>Epoche geht zu Ende</w:t>
            </w:r>
          </w:p>
        </w:tc>
        <w:tc>
          <w:tcPr>
            <w:tcW w:w="964" w:type="dxa"/>
            <w:tcBorders>
              <w:top w:val="nil"/>
              <w:left w:val="single" w:sz="4" w:space="0" w:color="196BAC"/>
              <w:bottom w:val="single" w:sz="4" w:space="0" w:color="196BAC"/>
              <w:right w:val="single" w:sz="4" w:space="0" w:color="196BAC"/>
            </w:tcBorders>
          </w:tcPr>
          <w:p w14:paraId="5B5A00C7" w14:textId="77777777" w:rsidR="00505EC9" w:rsidRDefault="006318FC">
            <w:pPr>
              <w:pStyle w:val="TableParagraph"/>
              <w:spacing w:before="71"/>
              <w:rPr>
                <w:sz w:val="19"/>
              </w:rPr>
            </w:pPr>
            <w:r>
              <w:rPr>
                <w:color w:val="231F20"/>
                <w:spacing w:val="-4"/>
                <w:sz w:val="19"/>
              </w:rPr>
              <w:t>88/89</w:t>
            </w:r>
          </w:p>
        </w:tc>
        <w:tc>
          <w:tcPr>
            <w:tcW w:w="3118" w:type="dxa"/>
            <w:tcBorders>
              <w:top w:val="nil"/>
              <w:left w:val="single" w:sz="4" w:space="0" w:color="196BAC"/>
              <w:bottom w:val="single" w:sz="4" w:space="0" w:color="196BAC"/>
              <w:right w:val="single" w:sz="4" w:space="0" w:color="196BAC"/>
            </w:tcBorders>
          </w:tcPr>
          <w:p w14:paraId="26DCA7A3" w14:textId="26EE0AD7" w:rsidR="00505EC9" w:rsidRDefault="006318FC">
            <w:pPr>
              <w:pStyle w:val="TableParagraph"/>
              <w:spacing w:before="71" w:line="252" w:lineRule="auto"/>
              <w:ind w:right="134"/>
              <w:rPr>
                <w:sz w:val="19"/>
              </w:rPr>
            </w:pPr>
            <w:r>
              <w:rPr>
                <w:rFonts w:ascii="Myriad Pro" w:hAnsi="Myriad Pro"/>
                <w:i/>
                <w:color w:val="196BAC"/>
                <w:sz w:val="19"/>
              </w:rPr>
              <w:t xml:space="preserve">M 2 </w:t>
            </w:r>
            <w:r>
              <w:rPr>
                <w:color w:val="231F20"/>
                <w:sz w:val="19"/>
              </w:rPr>
              <w:t>nimmt nochmals den Grundlegenden Begriff NATO auf und veranschaulicht die Entwicklung dieses</w:t>
            </w:r>
            <w:r>
              <w:rPr>
                <w:color w:val="231F20"/>
                <w:spacing w:val="-11"/>
                <w:sz w:val="19"/>
              </w:rPr>
              <w:t xml:space="preserve"> </w:t>
            </w:r>
            <w:r>
              <w:rPr>
                <w:color w:val="231F20"/>
                <w:sz w:val="19"/>
              </w:rPr>
              <w:t>Militärbündnis.</w:t>
            </w:r>
            <w:r>
              <w:rPr>
                <w:color w:val="231F20"/>
                <w:spacing w:val="-10"/>
                <w:sz w:val="19"/>
              </w:rPr>
              <w:t xml:space="preserve"> </w:t>
            </w:r>
            <w:r>
              <w:rPr>
                <w:color w:val="231F20"/>
                <w:sz w:val="19"/>
              </w:rPr>
              <w:t>Im</w:t>
            </w:r>
            <w:r>
              <w:rPr>
                <w:color w:val="231F20"/>
                <w:spacing w:val="-11"/>
                <w:sz w:val="19"/>
              </w:rPr>
              <w:t xml:space="preserve"> </w:t>
            </w:r>
            <w:r>
              <w:rPr>
                <w:color w:val="231F20"/>
                <w:sz w:val="19"/>
              </w:rPr>
              <w:t>Zusammenhang mit der</w:t>
            </w:r>
            <w:r>
              <w:rPr>
                <w:color w:val="231F20"/>
                <w:spacing w:val="-2"/>
                <w:sz w:val="19"/>
              </w:rPr>
              <w:t xml:space="preserve"> </w:t>
            </w:r>
            <w:r>
              <w:rPr>
                <w:color w:val="231F20"/>
                <w:sz w:val="19"/>
              </w:rPr>
              <w:t>Verurteilung von deren Osterweiterung (siehe S. 120/121) kann die Grafik als Visualisierung h</w:t>
            </w:r>
            <w:r>
              <w:rPr>
                <w:color w:val="231F20"/>
                <w:sz w:val="19"/>
              </w:rPr>
              <w:t>erangezogen werden.</w:t>
            </w:r>
          </w:p>
        </w:tc>
      </w:tr>
      <w:tr w:rsidR="00505EC9" w14:paraId="17DCE470" w14:textId="77777777" w:rsidTr="00F83E23">
        <w:trPr>
          <w:trHeight w:val="3479"/>
        </w:trPr>
        <w:tc>
          <w:tcPr>
            <w:tcW w:w="850" w:type="dxa"/>
            <w:tcBorders>
              <w:top w:val="single" w:sz="4" w:space="0" w:color="196BAC"/>
              <w:left w:val="single" w:sz="4" w:space="0" w:color="196BAC"/>
              <w:bottom w:val="single" w:sz="4" w:space="0" w:color="196BAC"/>
              <w:right w:val="single" w:sz="4" w:space="0" w:color="196BAC"/>
            </w:tcBorders>
          </w:tcPr>
          <w:p w14:paraId="0309FC22"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11A5C2D" w14:textId="77777777" w:rsidR="00505EC9" w:rsidRDefault="006318FC">
            <w:pPr>
              <w:pStyle w:val="TableParagraph"/>
              <w:spacing w:line="252" w:lineRule="auto"/>
              <w:ind w:left="112" w:right="150"/>
              <w:rPr>
                <w:sz w:val="19"/>
              </w:rPr>
            </w:pPr>
            <w:r>
              <w:rPr>
                <w:color w:val="231F20"/>
                <w:sz w:val="19"/>
              </w:rPr>
              <w:t>Die</w:t>
            </w:r>
            <w:r>
              <w:rPr>
                <w:color w:val="231F20"/>
                <w:spacing w:val="-8"/>
                <w:sz w:val="19"/>
              </w:rPr>
              <w:t xml:space="preserve"> </w:t>
            </w:r>
            <w:r>
              <w:rPr>
                <w:color w:val="231F20"/>
                <w:sz w:val="19"/>
              </w:rPr>
              <w:t>SuS</w:t>
            </w:r>
            <w:r>
              <w:rPr>
                <w:color w:val="231F20"/>
                <w:spacing w:val="-6"/>
                <w:sz w:val="19"/>
              </w:rPr>
              <w:t xml:space="preserve"> </w:t>
            </w:r>
            <w:r>
              <w:rPr>
                <w:color w:val="231F20"/>
                <w:sz w:val="19"/>
              </w:rPr>
              <w:t>nutzen</w:t>
            </w:r>
            <w:r>
              <w:rPr>
                <w:color w:val="231F20"/>
                <w:spacing w:val="-6"/>
                <w:sz w:val="19"/>
              </w:rPr>
              <w:t xml:space="preserve"> </w:t>
            </w:r>
            <w:r>
              <w:rPr>
                <w:color w:val="231F20"/>
                <w:sz w:val="19"/>
              </w:rPr>
              <w:t>ihr</w:t>
            </w:r>
            <w:r>
              <w:rPr>
                <w:color w:val="231F20"/>
                <w:spacing w:val="-11"/>
                <w:sz w:val="19"/>
              </w:rPr>
              <w:t xml:space="preserve"> </w:t>
            </w:r>
            <w:r>
              <w:rPr>
                <w:color w:val="231F20"/>
                <w:sz w:val="19"/>
              </w:rPr>
              <w:t>Wissen</w:t>
            </w:r>
            <w:r>
              <w:rPr>
                <w:color w:val="231F20"/>
                <w:spacing w:val="-6"/>
                <w:sz w:val="19"/>
              </w:rPr>
              <w:t xml:space="preserve"> </w:t>
            </w:r>
            <w:r>
              <w:rPr>
                <w:color w:val="231F20"/>
                <w:sz w:val="19"/>
              </w:rPr>
              <w:t>über</w:t>
            </w:r>
            <w:r>
              <w:rPr>
                <w:color w:val="231F20"/>
                <w:spacing w:val="-6"/>
                <w:sz w:val="19"/>
              </w:rPr>
              <w:t xml:space="preserve"> </w:t>
            </w:r>
            <w:r>
              <w:rPr>
                <w:color w:val="231F20"/>
                <w:sz w:val="19"/>
              </w:rPr>
              <w:t>wichtige</w:t>
            </w:r>
            <w:r>
              <w:rPr>
                <w:color w:val="231F20"/>
                <w:spacing w:val="-6"/>
                <w:sz w:val="19"/>
              </w:rPr>
              <w:t xml:space="preserve"> </w:t>
            </w:r>
            <w:r>
              <w:rPr>
                <w:color w:val="231F20"/>
                <w:sz w:val="19"/>
              </w:rPr>
              <w:t xml:space="preserve">Etappen im Prozess der deutschen Einigung, um sich der Besonderheiten der friedlichen Revolution in der DDR bewusst zu werden und um die Bedeutung der Wende von 1989 für die deutsche und die </w:t>
            </w:r>
            <w:r>
              <w:rPr>
                <w:color w:val="231F20"/>
                <w:sz w:val="19"/>
              </w:rPr>
              <w:t>europäische Geschichte zu erfassen.</w:t>
            </w:r>
          </w:p>
        </w:tc>
        <w:tc>
          <w:tcPr>
            <w:tcW w:w="2834" w:type="dxa"/>
            <w:tcBorders>
              <w:top w:val="single" w:sz="4" w:space="0" w:color="196BAC"/>
              <w:left w:val="single" w:sz="4" w:space="0" w:color="196BAC"/>
              <w:bottom w:val="single" w:sz="4" w:space="0" w:color="196BAC"/>
              <w:right w:val="single" w:sz="4" w:space="0" w:color="196BAC"/>
            </w:tcBorders>
          </w:tcPr>
          <w:p w14:paraId="5B4EEA30" w14:textId="15228F15" w:rsidR="00505EC9" w:rsidRDefault="006318FC">
            <w:pPr>
              <w:pStyle w:val="TableParagraph"/>
              <w:spacing w:line="252" w:lineRule="auto"/>
              <w:ind w:left="112"/>
              <w:rPr>
                <w:sz w:val="19"/>
              </w:rPr>
            </w:pPr>
            <w:r>
              <w:rPr>
                <w:color w:val="231F20"/>
                <w:sz w:val="19"/>
              </w:rPr>
              <w:t>deutsche</w:t>
            </w:r>
            <w:r>
              <w:rPr>
                <w:color w:val="231F20"/>
                <w:spacing w:val="-11"/>
                <w:sz w:val="19"/>
              </w:rPr>
              <w:t xml:space="preserve"> </w:t>
            </w:r>
            <w:r>
              <w:rPr>
                <w:color w:val="231F20"/>
                <w:sz w:val="19"/>
              </w:rPr>
              <w:t>Wiedervereinigung: internationale und nationale Vorbedingungen, friedliche Revolution</w:t>
            </w:r>
            <w:r>
              <w:rPr>
                <w:color w:val="231F20"/>
                <w:spacing w:val="-5"/>
                <w:sz w:val="19"/>
              </w:rPr>
              <w:t xml:space="preserve"> </w:t>
            </w:r>
            <w:r>
              <w:rPr>
                <w:color w:val="231F20"/>
                <w:sz w:val="19"/>
              </w:rPr>
              <w:t>von</w:t>
            </w:r>
            <w:r>
              <w:rPr>
                <w:color w:val="231F20"/>
                <w:spacing w:val="-5"/>
                <w:sz w:val="19"/>
              </w:rPr>
              <w:t xml:space="preserve"> </w:t>
            </w:r>
            <w:r>
              <w:rPr>
                <w:color w:val="231F20"/>
                <w:sz w:val="19"/>
              </w:rPr>
              <w:t>1989,</w:t>
            </w:r>
            <w:r>
              <w:rPr>
                <w:color w:val="231F20"/>
                <w:spacing w:val="-5"/>
                <w:sz w:val="19"/>
              </w:rPr>
              <w:t xml:space="preserve"> </w:t>
            </w:r>
            <w:r>
              <w:rPr>
                <w:rFonts w:ascii="Myriad Pro" w:hAnsi="Myriad Pro"/>
                <w:i/>
                <w:color w:val="231F20"/>
                <w:sz w:val="19"/>
              </w:rPr>
              <w:t>Öffnung</w:t>
            </w:r>
            <w:r>
              <w:rPr>
                <w:rFonts w:ascii="Myriad Pro" w:hAnsi="Myriad Pro"/>
                <w:i/>
                <w:color w:val="231F20"/>
                <w:spacing w:val="-2"/>
                <w:sz w:val="19"/>
              </w:rPr>
              <w:t xml:space="preserve"> </w:t>
            </w:r>
            <w:r>
              <w:rPr>
                <w:rFonts w:ascii="Myriad Pro" w:hAnsi="Myriad Pro"/>
                <w:i/>
                <w:color w:val="231F20"/>
                <w:sz w:val="19"/>
              </w:rPr>
              <w:t>der</w:t>
            </w:r>
            <w:r>
              <w:rPr>
                <w:rFonts w:ascii="Myriad Pro" w:hAnsi="Myriad Pro"/>
                <w:i/>
                <w:color w:val="231F20"/>
                <w:spacing w:val="40"/>
                <w:sz w:val="19"/>
              </w:rPr>
              <w:t xml:space="preserve"> </w:t>
            </w:r>
            <w:r>
              <w:rPr>
                <w:rFonts w:ascii="Myriad Pro" w:hAnsi="Myriad Pro"/>
                <w:i/>
                <w:color w:val="231F20"/>
                <w:sz w:val="19"/>
              </w:rPr>
              <w:t>innerdeutschen Grenze</w:t>
            </w:r>
            <w:r>
              <w:rPr>
                <w:color w:val="231F20"/>
                <w:sz w:val="19"/>
              </w:rPr>
              <w:t>, Zusammenbruch des SED-Staates</w:t>
            </w:r>
          </w:p>
          <w:p w14:paraId="7D7B1AFC" w14:textId="1927FDAE" w:rsidR="00505EC9" w:rsidRDefault="006318FC">
            <w:pPr>
              <w:pStyle w:val="TableParagraph"/>
              <w:spacing w:before="116" w:line="252" w:lineRule="auto"/>
              <w:ind w:left="112"/>
              <w:rPr>
                <w:rFonts w:ascii="Myriad Pro" w:hAnsi="Myriad Pro"/>
                <w:i/>
                <w:sz w:val="19"/>
              </w:rPr>
            </w:pPr>
            <w:r>
              <w:rPr>
                <w:color w:val="231F20"/>
                <w:sz w:val="19"/>
              </w:rPr>
              <w:t>Grundlegende</w:t>
            </w:r>
            <w:r>
              <w:rPr>
                <w:color w:val="231F20"/>
                <w:spacing w:val="-8"/>
                <w:sz w:val="19"/>
              </w:rPr>
              <w:t xml:space="preserve"> </w:t>
            </w:r>
            <w:r>
              <w:rPr>
                <w:color w:val="231F20"/>
                <w:sz w:val="19"/>
              </w:rPr>
              <w:t>Daten:</w:t>
            </w:r>
            <w:r>
              <w:rPr>
                <w:color w:val="231F20"/>
                <w:spacing w:val="-8"/>
                <w:sz w:val="19"/>
              </w:rPr>
              <w:t xml:space="preserve"> </w:t>
            </w:r>
            <w:r>
              <w:rPr>
                <w:rFonts w:ascii="Myriad Pro" w:hAnsi="Myriad Pro"/>
                <w:i/>
                <w:color w:val="231F20"/>
                <w:sz w:val="19"/>
              </w:rPr>
              <w:t>ab</w:t>
            </w:r>
            <w:r>
              <w:rPr>
                <w:rFonts w:ascii="Myriad Pro" w:hAnsi="Myriad Pro"/>
                <w:i/>
                <w:color w:val="231F20"/>
                <w:spacing w:val="-4"/>
                <w:sz w:val="19"/>
              </w:rPr>
              <w:t xml:space="preserve"> </w:t>
            </w:r>
            <w:r>
              <w:rPr>
                <w:rFonts w:ascii="Myriad Pro" w:hAnsi="Myriad Pro"/>
                <w:i/>
                <w:color w:val="231F20"/>
                <w:sz w:val="19"/>
              </w:rPr>
              <w:t>1989/90</w:t>
            </w:r>
            <w:r>
              <w:rPr>
                <w:rFonts w:ascii="Myriad Pro" w:hAnsi="Myriad Pro"/>
                <w:i/>
                <w:color w:val="231F20"/>
                <w:spacing w:val="40"/>
                <w:sz w:val="19"/>
              </w:rPr>
              <w:t xml:space="preserve"> </w:t>
            </w:r>
            <w:r>
              <w:rPr>
                <w:rFonts w:ascii="Myriad Pro" w:hAnsi="Myriad Pro"/>
                <w:i/>
                <w:color w:val="231F20"/>
                <w:sz w:val="19"/>
              </w:rPr>
              <w:t>Umbruch im Ostblock</w:t>
            </w:r>
            <w:r>
              <w:rPr>
                <w:color w:val="231F20"/>
                <w:sz w:val="19"/>
              </w:rPr>
              <w:t xml:space="preserve">; </w:t>
            </w:r>
            <w:r>
              <w:rPr>
                <w:rFonts w:ascii="Myriad Pro" w:hAnsi="Myriad Pro"/>
                <w:i/>
                <w:color w:val="231F20"/>
                <w:sz w:val="19"/>
              </w:rPr>
              <w:t>9. November 1989 Öffnung der innerdeutschen Grenze</w:t>
            </w:r>
          </w:p>
        </w:tc>
        <w:tc>
          <w:tcPr>
            <w:tcW w:w="2551" w:type="dxa"/>
            <w:tcBorders>
              <w:top w:val="single" w:sz="4" w:space="0" w:color="196BAC"/>
              <w:left w:val="single" w:sz="4" w:space="0" w:color="196BAC"/>
              <w:bottom w:val="single" w:sz="4" w:space="0" w:color="196BAC"/>
              <w:right w:val="single" w:sz="4" w:space="0" w:color="196BAC"/>
            </w:tcBorders>
            <w:shd w:val="solid" w:color="D4E0F1" w:fill="D1DFEC"/>
          </w:tcPr>
          <w:p w14:paraId="76C736CC" w14:textId="77777777" w:rsidR="00505EC9" w:rsidRDefault="006318FC">
            <w:pPr>
              <w:pStyle w:val="TableParagraph"/>
              <w:spacing w:before="69" w:line="252" w:lineRule="auto"/>
              <w:ind w:right="648"/>
              <w:rPr>
                <w:sz w:val="19"/>
              </w:rPr>
            </w:pPr>
            <w:r>
              <w:rPr>
                <w:color w:val="231F20"/>
                <w:sz w:val="19"/>
              </w:rPr>
              <w:t>Friedliche</w:t>
            </w:r>
            <w:r>
              <w:rPr>
                <w:color w:val="231F20"/>
                <w:spacing w:val="-11"/>
                <w:sz w:val="19"/>
              </w:rPr>
              <w:t xml:space="preserve"> </w:t>
            </w:r>
            <w:r>
              <w:rPr>
                <w:color w:val="231F20"/>
                <w:sz w:val="19"/>
              </w:rPr>
              <w:t>Revolution</w:t>
            </w:r>
            <w:r>
              <w:rPr>
                <w:color w:val="231F20"/>
                <w:spacing w:val="-10"/>
                <w:sz w:val="19"/>
              </w:rPr>
              <w:t xml:space="preserve"> </w:t>
            </w:r>
            <w:r>
              <w:rPr>
                <w:color w:val="231F20"/>
                <w:sz w:val="19"/>
              </w:rPr>
              <w:t>in der DDR</w:t>
            </w:r>
          </w:p>
        </w:tc>
        <w:tc>
          <w:tcPr>
            <w:tcW w:w="964" w:type="dxa"/>
            <w:tcBorders>
              <w:top w:val="single" w:sz="4" w:space="0" w:color="196BAC"/>
              <w:left w:val="single" w:sz="4" w:space="0" w:color="196BAC"/>
              <w:bottom w:val="single" w:sz="4" w:space="0" w:color="196BAC"/>
              <w:right w:val="single" w:sz="4" w:space="0" w:color="196BAC"/>
            </w:tcBorders>
          </w:tcPr>
          <w:p w14:paraId="538E16AF" w14:textId="77777777" w:rsidR="00505EC9" w:rsidRDefault="006318FC">
            <w:pPr>
              <w:pStyle w:val="TableParagraph"/>
              <w:spacing w:before="69"/>
              <w:rPr>
                <w:sz w:val="19"/>
              </w:rPr>
            </w:pPr>
            <w:r>
              <w:rPr>
                <w:color w:val="231F20"/>
                <w:spacing w:val="-4"/>
                <w:sz w:val="19"/>
              </w:rPr>
              <w:t>90/91</w:t>
            </w:r>
          </w:p>
        </w:tc>
        <w:tc>
          <w:tcPr>
            <w:tcW w:w="3118" w:type="dxa"/>
            <w:tcBorders>
              <w:top w:val="single" w:sz="4" w:space="0" w:color="196BAC"/>
              <w:left w:val="single" w:sz="4" w:space="0" w:color="196BAC"/>
              <w:bottom w:val="single" w:sz="4" w:space="0" w:color="196BAC"/>
              <w:right w:val="single" w:sz="4" w:space="0" w:color="196BAC"/>
            </w:tcBorders>
          </w:tcPr>
          <w:p w14:paraId="0D092B0B" w14:textId="2E3BAB91" w:rsidR="00505EC9" w:rsidRDefault="006318FC">
            <w:pPr>
              <w:pStyle w:val="TableParagraph"/>
              <w:spacing w:before="69" w:line="252" w:lineRule="auto"/>
              <w:rPr>
                <w:sz w:val="19"/>
              </w:rPr>
            </w:pPr>
            <w:r>
              <w:rPr>
                <w:color w:val="231F20"/>
                <w:sz w:val="19"/>
              </w:rPr>
              <w:t>Schabowskis</w:t>
            </w:r>
            <w:r>
              <w:rPr>
                <w:color w:val="231F20"/>
                <w:spacing w:val="-11"/>
                <w:sz w:val="19"/>
              </w:rPr>
              <w:t xml:space="preserve"> </w:t>
            </w:r>
            <w:r>
              <w:rPr>
                <w:color w:val="231F20"/>
                <w:sz w:val="19"/>
              </w:rPr>
              <w:t>Zettel</w:t>
            </w:r>
            <w:r>
              <w:rPr>
                <w:color w:val="231F20"/>
                <w:spacing w:val="-10"/>
                <w:sz w:val="19"/>
              </w:rPr>
              <w:t xml:space="preserve"> </w:t>
            </w:r>
            <w:r>
              <w:rPr>
                <w:color w:val="231F20"/>
                <w:sz w:val="19"/>
              </w:rPr>
              <w:t>als</w:t>
            </w:r>
            <w:r>
              <w:rPr>
                <w:color w:val="231F20"/>
                <w:spacing w:val="-24"/>
                <w:sz w:val="19"/>
              </w:rPr>
              <w:t xml:space="preserve"> </w:t>
            </w:r>
            <w:r>
              <w:rPr>
                <w:color w:val="231F20"/>
                <w:sz w:val="19"/>
              </w:rPr>
              <w:t xml:space="preserve">„Schlüsseldokument“ in </w:t>
            </w:r>
            <w:r>
              <w:rPr>
                <w:rFonts w:ascii="Myriad Pro" w:hAnsi="Myriad Pro"/>
                <w:i/>
                <w:color w:val="196BAC"/>
                <w:sz w:val="19"/>
              </w:rPr>
              <w:t>Q 1</w:t>
            </w:r>
            <w:r>
              <w:rPr>
                <w:color w:val="231F20"/>
                <w:sz w:val="19"/>
              </w:rPr>
              <w:t>.</w:t>
            </w:r>
          </w:p>
          <w:p w14:paraId="67468804" w14:textId="1DE7D83E" w:rsidR="00505EC9" w:rsidRDefault="006318FC" w:rsidP="00DF4C1D">
            <w:pPr>
              <w:pStyle w:val="TableParagraph"/>
              <w:spacing w:before="1" w:line="252" w:lineRule="auto"/>
              <w:ind w:right="112"/>
              <w:rPr>
                <w:sz w:val="19"/>
              </w:rPr>
            </w:pPr>
            <w:r>
              <w:rPr>
                <w:color w:val="231F20"/>
                <w:sz w:val="19"/>
              </w:rPr>
              <w:t>Der sog.</w:t>
            </w:r>
            <w:r>
              <w:rPr>
                <w:color w:val="231F20"/>
                <w:spacing w:val="-12"/>
                <w:sz w:val="19"/>
              </w:rPr>
              <w:t xml:space="preserve"> </w:t>
            </w:r>
            <w:r>
              <w:rPr>
                <w:color w:val="231F20"/>
                <w:sz w:val="19"/>
              </w:rPr>
              <w:t>„Schürerbericht“ zur wirtschaftlichen Lage offenbart, dass die DDR</w:t>
            </w:r>
            <w:r>
              <w:rPr>
                <w:color w:val="231F20"/>
                <w:spacing w:val="-11"/>
                <w:sz w:val="19"/>
              </w:rPr>
              <w:t xml:space="preserve"> </w:t>
            </w:r>
            <w:r>
              <w:rPr>
                <w:color w:val="231F20"/>
                <w:sz w:val="19"/>
              </w:rPr>
              <w:t>unmittelbar</w:t>
            </w:r>
            <w:r>
              <w:rPr>
                <w:color w:val="231F20"/>
                <w:spacing w:val="-10"/>
                <w:sz w:val="19"/>
              </w:rPr>
              <w:t xml:space="preserve"> </w:t>
            </w:r>
            <w:r>
              <w:rPr>
                <w:color w:val="231F20"/>
                <w:sz w:val="19"/>
              </w:rPr>
              <w:t>vor</w:t>
            </w:r>
            <w:r>
              <w:rPr>
                <w:color w:val="231F20"/>
                <w:spacing w:val="-11"/>
                <w:sz w:val="19"/>
              </w:rPr>
              <w:t xml:space="preserve"> </w:t>
            </w:r>
            <w:r>
              <w:rPr>
                <w:color w:val="231F20"/>
                <w:sz w:val="19"/>
              </w:rPr>
              <w:t>dem</w:t>
            </w:r>
            <w:r>
              <w:rPr>
                <w:color w:val="231F20"/>
                <w:spacing w:val="-10"/>
                <w:sz w:val="19"/>
              </w:rPr>
              <w:t xml:space="preserve"> </w:t>
            </w:r>
            <w:r>
              <w:rPr>
                <w:color w:val="231F20"/>
                <w:sz w:val="19"/>
              </w:rPr>
              <w:t>Staatsbankrott st</w:t>
            </w:r>
            <w:r>
              <w:rPr>
                <w:color w:val="231F20"/>
                <w:sz w:val="19"/>
              </w:rPr>
              <w:t>and. Das ist insofern wichtig auch für die Beurteilung der Entwicklung ab 1990, als besonders von</w:t>
            </w:r>
            <w:r w:rsidR="00DF4C1D">
              <w:rPr>
                <w:color w:val="231F20"/>
                <w:sz w:val="19"/>
              </w:rPr>
              <w:t xml:space="preserve"> </w:t>
            </w:r>
            <w:r>
              <w:rPr>
                <w:color w:val="231F20"/>
                <w:sz w:val="19"/>
              </w:rPr>
              <w:t>„interessierten“</w:t>
            </w:r>
            <w:r>
              <w:rPr>
                <w:color w:val="231F20"/>
                <w:spacing w:val="-11"/>
                <w:sz w:val="19"/>
              </w:rPr>
              <w:t xml:space="preserve"> </w:t>
            </w:r>
            <w:r>
              <w:rPr>
                <w:color w:val="231F20"/>
                <w:sz w:val="19"/>
              </w:rPr>
              <w:t>Kreisen</w:t>
            </w:r>
            <w:r>
              <w:rPr>
                <w:color w:val="231F20"/>
                <w:spacing w:val="-10"/>
                <w:sz w:val="19"/>
              </w:rPr>
              <w:t xml:space="preserve"> </w:t>
            </w:r>
            <w:r>
              <w:rPr>
                <w:color w:val="231F20"/>
                <w:sz w:val="19"/>
              </w:rPr>
              <w:t>die</w:t>
            </w:r>
            <w:r>
              <w:rPr>
                <w:color w:val="231F20"/>
                <w:spacing w:val="-11"/>
                <w:sz w:val="19"/>
              </w:rPr>
              <w:t xml:space="preserve"> </w:t>
            </w:r>
            <w:r>
              <w:rPr>
                <w:color w:val="231F20"/>
                <w:sz w:val="19"/>
              </w:rPr>
              <w:t>Wiedervereinigung als westliches Projekt dargestellt</w:t>
            </w:r>
            <w:r>
              <w:rPr>
                <w:color w:val="231F20"/>
                <w:spacing w:val="-1"/>
                <w:sz w:val="19"/>
              </w:rPr>
              <w:t xml:space="preserve"> </w:t>
            </w:r>
            <w:r>
              <w:rPr>
                <w:color w:val="231F20"/>
                <w:sz w:val="19"/>
              </w:rPr>
              <w:t>wird,</w:t>
            </w:r>
            <w:r>
              <w:rPr>
                <w:color w:val="231F20"/>
                <w:spacing w:val="-1"/>
                <w:sz w:val="19"/>
              </w:rPr>
              <w:t xml:space="preserve"> </w:t>
            </w:r>
            <w:r>
              <w:rPr>
                <w:color w:val="231F20"/>
                <w:sz w:val="19"/>
              </w:rPr>
              <w:t>das</w:t>
            </w:r>
            <w:r>
              <w:rPr>
                <w:color w:val="231F20"/>
                <w:spacing w:val="-1"/>
                <w:sz w:val="19"/>
              </w:rPr>
              <w:t xml:space="preserve"> </w:t>
            </w:r>
            <w:r>
              <w:rPr>
                <w:color w:val="231F20"/>
                <w:sz w:val="19"/>
              </w:rPr>
              <w:t>eine</w:t>
            </w:r>
            <w:r>
              <w:rPr>
                <w:color w:val="231F20"/>
                <w:spacing w:val="-1"/>
                <w:sz w:val="19"/>
              </w:rPr>
              <w:t xml:space="preserve"> </w:t>
            </w:r>
            <w:r>
              <w:rPr>
                <w:color w:val="231F20"/>
                <w:sz w:val="19"/>
              </w:rPr>
              <w:t xml:space="preserve">erfolgreiche selbstständige Entwicklung eines besseren </w:t>
            </w:r>
            <w:r>
              <w:rPr>
                <w:color w:val="231F20"/>
                <w:sz w:val="19"/>
              </w:rPr>
              <w:t>Deutschlands oder eines</w:t>
            </w:r>
            <w:r w:rsidR="00DF4C1D">
              <w:rPr>
                <w:color w:val="231F20"/>
                <w:sz w:val="19"/>
              </w:rPr>
              <w:t xml:space="preserve"> </w:t>
            </w:r>
            <w:r>
              <w:rPr>
                <w:color w:val="231F20"/>
                <w:sz w:val="19"/>
              </w:rPr>
              <w:t>„dritten</w:t>
            </w:r>
            <w:r>
              <w:rPr>
                <w:color w:val="231F20"/>
                <w:spacing w:val="-8"/>
                <w:sz w:val="19"/>
              </w:rPr>
              <w:t xml:space="preserve"> </w:t>
            </w:r>
            <w:r>
              <w:rPr>
                <w:color w:val="231F20"/>
                <w:sz w:val="19"/>
              </w:rPr>
              <w:t>Wegs“</w:t>
            </w:r>
            <w:r>
              <w:rPr>
                <w:color w:val="231F20"/>
                <w:spacing w:val="-1"/>
                <w:sz w:val="19"/>
              </w:rPr>
              <w:t xml:space="preserve"> </w:t>
            </w:r>
            <w:r>
              <w:rPr>
                <w:color w:val="231F20"/>
                <w:sz w:val="19"/>
              </w:rPr>
              <w:t>verhindert</w:t>
            </w:r>
            <w:r>
              <w:rPr>
                <w:color w:val="231F20"/>
                <w:spacing w:val="-1"/>
                <w:sz w:val="19"/>
              </w:rPr>
              <w:t xml:space="preserve"> </w:t>
            </w:r>
            <w:r>
              <w:rPr>
                <w:color w:val="231F20"/>
                <w:spacing w:val="-2"/>
                <w:sz w:val="19"/>
              </w:rPr>
              <w:t>habe.</w:t>
            </w:r>
          </w:p>
        </w:tc>
      </w:tr>
    </w:tbl>
    <w:p w14:paraId="10344E25" w14:textId="77777777" w:rsidR="00505EC9" w:rsidRDefault="00505EC9">
      <w:pPr>
        <w:rPr>
          <w:sz w:val="19"/>
        </w:rPr>
        <w:sectPr w:rsidR="00505EC9" w:rsidSect="002A7D27">
          <w:pgSz w:w="16840" w:h="11910" w:orient="landscape"/>
          <w:pgMar w:top="880" w:right="1120" w:bottom="520" w:left="1140" w:header="531" w:footer="321" w:gutter="0"/>
          <w:cols w:space="720"/>
        </w:sectPr>
      </w:pPr>
    </w:p>
    <w:p w14:paraId="50F31DBC" w14:textId="77777777" w:rsidR="00A91691" w:rsidRDefault="00A91691">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64B2B82D" w14:textId="77777777" w:rsidTr="00A91691">
        <w:trPr>
          <w:trHeight w:val="604"/>
        </w:trPr>
        <w:tc>
          <w:tcPr>
            <w:tcW w:w="850" w:type="dxa"/>
            <w:tcBorders>
              <w:left w:val="nil"/>
              <w:bottom w:val="nil"/>
            </w:tcBorders>
            <w:shd w:val="clear" w:color="auto" w:fill="196BAC"/>
            <w:tcMar>
              <w:top w:w="0" w:type="dxa"/>
            </w:tcMar>
          </w:tcPr>
          <w:p w14:paraId="2DFF54CE" w14:textId="3EE82341" w:rsidR="00505EC9" w:rsidRDefault="006318FC">
            <w:pPr>
              <w:pStyle w:val="TableParagraph"/>
              <w:ind w:left="112"/>
              <w:rPr>
                <w:rFonts w:ascii="MyriadPro-Semibold"/>
                <w:b/>
                <w:sz w:val="19"/>
              </w:rPr>
            </w:pPr>
            <w:r>
              <w:rPr>
                <w:rFonts w:ascii="MyriadPro-Semibold"/>
                <w:b/>
                <w:color w:val="FFFFFF"/>
                <w:spacing w:val="-5"/>
                <w:sz w:val="19"/>
              </w:rPr>
              <w:t>ca.</w:t>
            </w:r>
          </w:p>
          <w:p w14:paraId="376526F2"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3E93F006"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3:</w:t>
            </w:r>
          </w:p>
          <w:p w14:paraId="4C6BF56A" w14:textId="77777777" w:rsidR="00505EC9" w:rsidRDefault="006318FC">
            <w:pPr>
              <w:pStyle w:val="TableParagraph"/>
              <w:spacing w:before="12"/>
              <w:ind w:left="112"/>
              <w:rPr>
                <w:rFonts w:ascii="MyriadPro-Semibold"/>
                <w:b/>
                <w:sz w:val="19"/>
              </w:rPr>
            </w:pPr>
            <w:r>
              <w:rPr>
                <w:rFonts w:ascii="MyriadPro-Semibold"/>
                <w:b/>
                <w:color w:val="FFFFFF"/>
                <w:sz w:val="19"/>
              </w:rPr>
              <w:t>Vom</w:t>
            </w:r>
            <w:r>
              <w:rPr>
                <w:rFonts w:ascii="MyriadPro-Semibold"/>
                <w:b/>
                <w:color w:val="FFFFFF"/>
                <w:spacing w:val="-4"/>
                <w:sz w:val="19"/>
              </w:rPr>
              <w:t xml:space="preserve"> </w:t>
            </w:r>
            <w:r>
              <w:rPr>
                <w:rFonts w:ascii="MyriadPro-Semibold"/>
                <w:b/>
                <w:color w:val="FFFFFF"/>
                <w:sz w:val="19"/>
              </w:rPr>
              <w:t>Kalten</w:t>
            </w:r>
            <w:r>
              <w:rPr>
                <w:rFonts w:ascii="MyriadPro-Semibold"/>
                <w:b/>
                <w:color w:val="FFFFFF"/>
                <w:spacing w:val="-3"/>
                <w:sz w:val="19"/>
              </w:rPr>
              <w:t xml:space="preserve"> </w:t>
            </w:r>
            <w:r>
              <w:rPr>
                <w:rFonts w:ascii="MyriadPro-Semibold"/>
                <w:b/>
                <w:color w:val="FFFFFF"/>
                <w:sz w:val="19"/>
              </w:rPr>
              <w:t>Krieg</w:t>
            </w:r>
            <w:r>
              <w:rPr>
                <w:rFonts w:ascii="MyriadPro-Semibold"/>
                <w:b/>
                <w:color w:val="FFFFFF"/>
                <w:spacing w:val="-4"/>
                <w:sz w:val="19"/>
              </w:rPr>
              <w:t xml:space="preserve"> </w:t>
            </w:r>
            <w:r>
              <w:rPr>
                <w:rFonts w:ascii="MyriadPro-Semibold"/>
                <w:b/>
                <w:color w:val="FFFFFF"/>
                <w:sz w:val="19"/>
              </w:rPr>
              <w:t>zur</w:t>
            </w:r>
            <w:r>
              <w:rPr>
                <w:rFonts w:ascii="MyriadPro-Semibold"/>
                <w:b/>
                <w:color w:val="FFFFFF"/>
                <w:spacing w:val="-10"/>
                <w:sz w:val="19"/>
              </w:rPr>
              <w:t xml:space="preserve"> </w:t>
            </w:r>
            <w:r>
              <w:rPr>
                <w:rFonts w:ascii="MyriadPro-Semibold"/>
                <w:b/>
                <w:color w:val="FFFFFF"/>
                <w:sz w:val="19"/>
              </w:rPr>
              <w:t>Welt</w:t>
            </w:r>
            <w:r>
              <w:rPr>
                <w:rFonts w:ascii="MyriadPro-Semibold"/>
                <w:b/>
                <w:color w:val="FFFFFF"/>
                <w:spacing w:val="-3"/>
                <w:sz w:val="19"/>
              </w:rPr>
              <w:t xml:space="preserve"> </w:t>
            </w:r>
            <w:r>
              <w:rPr>
                <w:rFonts w:ascii="MyriadPro-Semibold"/>
                <w:b/>
                <w:color w:val="FFFFFF"/>
                <w:sz w:val="19"/>
              </w:rPr>
              <w:t>von</w:t>
            </w:r>
            <w:r>
              <w:rPr>
                <w:rFonts w:ascii="MyriadPro-Semibold"/>
                <w:b/>
                <w:color w:val="FFFFFF"/>
                <w:spacing w:val="-3"/>
                <w:sz w:val="19"/>
              </w:rPr>
              <w:t xml:space="preserve"> </w:t>
            </w:r>
            <w:r>
              <w:rPr>
                <w:rFonts w:ascii="MyriadPro-Semibold"/>
                <w:b/>
                <w:color w:val="FFFFFF"/>
                <w:spacing w:val="-2"/>
                <w:sz w:val="19"/>
              </w:rPr>
              <w:t>heute</w:t>
            </w:r>
          </w:p>
        </w:tc>
      </w:tr>
      <w:tr w:rsidR="00505EC9" w14:paraId="774E9102" w14:textId="77777777" w:rsidTr="00A91691">
        <w:trPr>
          <w:trHeight w:val="369"/>
        </w:trPr>
        <w:tc>
          <w:tcPr>
            <w:tcW w:w="850" w:type="dxa"/>
            <w:tcBorders>
              <w:top w:val="nil"/>
              <w:left w:val="nil"/>
              <w:bottom w:val="nil"/>
            </w:tcBorders>
            <w:shd w:val="clear" w:color="auto" w:fill="80ADCE"/>
            <w:tcMar>
              <w:top w:w="0" w:type="dxa"/>
            </w:tcMar>
          </w:tcPr>
          <w:p w14:paraId="375079EE"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2562624D"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4A61D859"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26B5A6E6"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21D093DB"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59C50B47"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1F8FFB03" w14:textId="77777777" w:rsidTr="00A91691">
        <w:trPr>
          <w:trHeight w:val="2570"/>
        </w:trPr>
        <w:tc>
          <w:tcPr>
            <w:tcW w:w="850" w:type="dxa"/>
            <w:tcBorders>
              <w:top w:val="nil"/>
              <w:left w:val="single" w:sz="4" w:space="0" w:color="196BAC"/>
              <w:bottom w:val="single" w:sz="4" w:space="0" w:color="196BAC"/>
              <w:right w:val="single" w:sz="4" w:space="0" w:color="196BAC"/>
            </w:tcBorders>
          </w:tcPr>
          <w:p w14:paraId="1C1E0159"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4EB531A8" w14:textId="241A0FD7" w:rsidR="00505EC9" w:rsidRDefault="006318FC" w:rsidP="00A91691">
            <w:pPr>
              <w:pStyle w:val="TableParagraph"/>
              <w:spacing w:before="71" w:line="252" w:lineRule="auto"/>
              <w:ind w:right="116"/>
              <w:rPr>
                <w:color w:val="231F20"/>
                <w:spacing w:val="-2"/>
                <w:sz w:val="19"/>
              </w:rPr>
            </w:pPr>
            <w:r>
              <w:rPr>
                <w:rFonts w:ascii="Myriad Pro" w:hAnsi="Myriad Pro"/>
                <w:i/>
                <w:color w:val="196BAC"/>
                <w:sz w:val="19"/>
              </w:rPr>
              <w:t>Lernbereich1 (Methoden und Arbeitstechniken)</w:t>
            </w:r>
            <w:r>
              <w:rPr>
                <w:rFonts w:ascii="Myriad Pro" w:hAnsi="Myriad Pro"/>
                <w:i/>
                <w:color w:val="196BAC"/>
                <w:spacing w:val="40"/>
                <w:sz w:val="19"/>
              </w:rPr>
              <w:t xml:space="preserve"> </w:t>
            </w:r>
            <w:r>
              <w:rPr>
                <w:color w:val="231F20"/>
                <w:sz w:val="19"/>
              </w:rPr>
              <w:t>Die</w:t>
            </w:r>
            <w:r>
              <w:rPr>
                <w:color w:val="231F20"/>
                <w:spacing w:val="-4"/>
                <w:sz w:val="19"/>
              </w:rPr>
              <w:t xml:space="preserve"> </w:t>
            </w:r>
            <w:r>
              <w:rPr>
                <w:color w:val="231F20"/>
                <w:sz w:val="19"/>
              </w:rPr>
              <w:t>SuS</w:t>
            </w:r>
            <w:r>
              <w:rPr>
                <w:color w:val="231F20"/>
                <w:spacing w:val="-4"/>
                <w:sz w:val="19"/>
              </w:rPr>
              <w:t xml:space="preserve"> </w:t>
            </w:r>
            <w:r>
              <w:rPr>
                <w:color w:val="231F20"/>
                <w:sz w:val="19"/>
              </w:rPr>
              <w:t>nutzen</w:t>
            </w:r>
            <w:r>
              <w:rPr>
                <w:color w:val="231F20"/>
                <w:spacing w:val="-4"/>
                <w:sz w:val="19"/>
              </w:rPr>
              <w:t xml:space="preserve"> </w:t>
            </w:r>
            <w:r>
              <w:rPr>
                <w:color w:val="231F20"/>
                <w:sz w:val="19"/>
              </w:rPr>
              <w:t>die</w:t>
            </w:r>
            <w:r>
              <w:rPr>
                <w:color w:val="231F20"/>
                <w:spacing w:val="-4"/>
                <w:sz w:val="19"/>
              </w:rPr>
              <w:t xml:space="preserve"> </w:t>
            </w:r>
            <w:r>
              <w:rPr>
                <w:color w:val="231F20"/>
                <w:sz w:val="19"/>
              </w:rPr>
              <w:t>Aussagen</w:t>
            </w:r>
            <w:r>
              <w:rPr>
                <w:color w:val="231F20"/>
                <w:spacing w:val="-4"/>
                <w:sz w:val="19"/>
              </w:rPr>
              <w:t xml:space="preserve"> </w:t>
            </w:r>
            <w:r>
              <w:rPr>
                <w:color w:val="231F20"/>
                <w:sz w:val="19"/>
              </w:rPr>
              <w:t>von</w:t>
            </w:r>
            <w:r>
              <w:rPr>
                <w:color w:val="231F20"/>
                <w:spacing w:val="-4"/>
                <w:sz w:val="19"/>
              </w:rPr>
              <w:t xml:space="preserve"> </w:t>
            </w:r>
            <w:r>
              <w:rPr>
                <w:rFonts w:ascii="Myriad Pro" w:hAnsi="Myriad Pro"/>
                <w:i/>
                <w:color w:val="231F20"/>
                <w:sz w:val="19"/>
              </w:rPr>
              <w:t xml:space="preserve">Zeitzeugen </w:t>
            </w:r>
            <w:r>
              <w:rPr>
                <w:color w:val="231F20"/>
                <w:sz w:val="19"/>
              </w:rPr>
              <w:t xml:space="preserve">und ordnen deren subjektive Erinnerungen quellenkritisch ein. Insbesondere vergleichen sie die Aussagen von Zeitzeugenberichten aus unterschiedlichen </w:t>
            </w:r>
            <w:r>
              <w:rPr>
                <w:color w:val="231F20"/>
                <w:sz w:val="19"/>
              </w:rPr>
              <w:t>Perspektiven (zur App</w:t>
            </w:r>
            <w:r>
              <w:rPr>
                <w:color w:val="231F20"/>
                <w:spacing w:val="-12"/>
                <w:sz w:val="19"/>
              </w:rPr>
              <w:t xml:space="preserve"> </w:t>
            </w:r>
            <w:r>
              <w:rPr>
                <w:color w:val="231F20"/>
                <w:sz w:val="19"/>
              </w:rPr>
              <w:t>„Chronik</w:t>
            </w:r>
            <w:r w:rsidR="00A91691">
              <w:rPr>
                <w:color w:val="231F20"/>
                <w:sz w:val="19"/>
              </w:rPr>
              <w:t xml:space="preserve"> </w:t>
            </w:r>
            <w:r>
              <w:rPr>
                <w:color w:val="231F20"/>
                <w:sz w:val="19"/>
              </w:rPr>
              <w:t>der</w:t>
            </w:r>
            <w:r>
              <w:rPr>
                <w:color w:val="231F20"/>
                <w:spacing w:val="-2"/>
                <w:sz w:val="19"/>
              </w:rPr>
              <w:t xml:space="preserve"> Mauer“)</w:t>
            </w:r>
          </w:p>
          <w:p w14:paraId="183EE51B" w14:textId="46326AFA" w:rsidR="00A91691" w:rsidRPr="00A91691" w:rsidRDefault="006318FC" w:rsidP="00A91691">
            <w:pPr>
              <w:pStyle w:val="TableParagraph"/>
              <w:tabs>
                <w:tab w:val="left" w:pos="1097"/>
              </w:tabs>
              <w:spacing w:before="12" w:line="252" w:lineRule="auto"/>
              <w:ind w:right="302"/>
              <w:rPr>
                <w:color w:val="231F20"/>
                <w:sz w:val="19"/>
              </w:rPr>
            </w:pPr>
            <w:r>
              <w:rPr>
                <w:color w:val="231F20"/>
                <w:sz w:val="19"/>
              </w:rPr>
              <w:t>Die</w:t>
            </w:r>
            <w:r>
              <w:rPr>
                <w:color w:val="231F20"/>
                <w:spacing w:val="-7"/>
                <w:sz w:val="19"/>
              </w:rPr>
              <w:t xml:space="preserve"> </w:t>
            </w:r>
            <w:r>
              <w:rPr>
                <w:color w:val="231F20"/>
                <w:sz w:val="19"/>
              </w:rPr>
              <w:t>SuS</w:t>
            </w:r>
            <w:r>
              <w:rPr>
                <w:color w:val="231F20"/>
                <w:spacing w:val="-7"/>
                <w:sz w:val="19"/>
              </w:rPr>
              <w:t xml:space="preserve"> </w:t>
            </w:r>
            <w:r>
              <w:rPr>
                <w:color w:val="231F20"/>
                <w:sz w:val="19"/>
              </w:rPr>
              <w:t>fassen</w:t>
            </w:r>
            <w:r>
              <w:rPr>
                <w:color w:val="231F20"/>
                <w:spacing w:val="-7"/>
                <w:sz w:val="19"/>
              </w:rPr>
              <w:t xml:space="preserve"> </w:t>
            </w:r>
            <w:r>
              <w:rPr>
                <w:color w:val="231F20"/>
                <w:sz w:val="19"/>
              </w:rPr>
              <w:t>die</w:t>
            </w:r>
            <w:r>
              <w:rPr>
                <w:color w:val="231F20"/>
                <w:spacing w:val="-7"/>
                <w:sz w:val="19"/>
              </w:rPr>
              <w:t xml:space="preserve"> </w:t>
            </w:r>
            <w:r>
              <w:rPr>
                <w:color w:val="231F20"/>
                <w:sz w:val="19"/>
              </w:rPr>
              <w:t>Ergebnisse</w:t>
            </w:r>
            <w:r>
              <w:rPr>
                <w:color w:val="231F20"/>
                <w:spacing w:val="-7"/>
                <w:sz w:val="19"/>
              </w:rPr>
              <w:t xml:space="preserve"> </w:t>
            </w:r>
            <w:r>
              <w:rPr>
                <w:color w:val="231F20"/>
                <w:sz w:val="19"/>
              </w:rPr>
              <w:t>ihrer</w:t>
            </w:r>
            <w:r>
              <w:rPr>
                <w:color w:val="231F20"/>
                <w:spacing w:val="-7"/>
                <w:sz w:val="19"/>
              </w:rPr>
              <w:t xml:space="preserve"> </w:t>
            </w:r>
            <w:r>
              <w:rPr>
                <w:color w:val="231F20"/>
                <w:sz w:val="19"/>
              </w:rPr>
              <w:t>eigenständigen Recherchen zusammen (zur App</w:t>
            </w:r>
            <w:r>
              <w:rPr>
                <w:color w:val="231F20"/>
                <w:spacing w:val="-13"/>
                <w:sz w:val="19"/>
              </w:rPr>
              <w:t xml:space="preserve"> </w:t>
            </w:r>
            <w:r>
              <w:rPr>
                <w:color w:val="231F20"/>
                <w:sz w:val="19"/>
              </w:rPr>
              <w:t>„Action</w:t>
            </w:r>
            <w:r>
              <w:rPr>
                <w:color w:val="231F20"/>
                <w:spacing w:val="-2"/>
                <w:sz w:val="19"/>
              </w:rPr>
              <w:t>bound“</w:t>
            </w:r>
            <w:r w:rsidR="00A91691">
              <w:rPr>
                <w:color w:val="231F20"/>
                <w:spacing w:val="-2"/>
                <w:sz w:val="19"/>
              </w:rPr>
              <w:t xml:space="preserve">) </w:t>
            </w:r>
            <w:r w:rsidR="00A91691">
              <w:rPr>
                <w:color w:val="231F20"/>
                <w:spacing w:val="-2"/>
                <w:sz w:val="19"/>
              </w:rPr>
              <w:sym w:font="Symbol" w:char="F0AE"/>
            </w:r>
            <w:r w:rsidR="00A91691">
              <w:rPr>
                <w:color w:val="231F20"/>
                <w:spacing w:val="-2"/>
                <w:sz w:val="19"/>
              </w:rPr>
              <w:t xml:space="preserve"> n</w:t>
            </w:r>
            <w:r>
              <w:rPr>
                <w:color w:val="231F20"/>
                <w:sz w:val="19"/>
              </w:rPr>
              <w:t>arrative Kompetenz</w:t>
            </w:r>
          </w:p>
        </w:tc>
        <w:tc>
          <w:tcPr>
            <w:tcW w:w="2834" w:type="dxa"/>
            <w:tcBorders>
              <w:top w:val="nil"/>
              <w:left w:val="single" w:sz="4" w:space="0" w:color="196BAC"/>
              <w:bottom w:val="single" w:sz="4" w:space="0" w:color="196BAC"/>
              <w:right w:val="single" w:sz="4" w:space="0" w:color="196BAC"/>
            </w:tcBorders>
          </w:tcPr>
          <w:p w14:paraId="3FE805F0" w14:textId="77777777" w:rsidR="00505EC9" w:rsidRDefault="006318FC">
            <w:pPr>
              <w:pStyle w:val="TableParagraph"/>
              <w:spacing w:before="71" w:line="252" w:lineRule="auto"/>
              <w:ind w:left="112" w:right="296"/>
              <w:rPr>
                <w:rFonts w:ascii="Myriad Pro" w:hAnsi="Myriad Pro"/>
                <w:i/>
                <w:sz w:val="19"/>
              </w:rPr>
            </w:pPr>
            <w:r>
              <w:rPr>
                <w:color w:val="231F20"/>
                <w:sz w:val="19"/>
              </w:rPr>
              <w:t>deutsche</w:t>
            </w:r>
            <w:r>
              <w:rPr>
                <w:color w:val="231F20"/>
                <w:spacing w:val="-11"/>
                <w:sz w:val="19"/>
              </w:rPr>
              <w:t xml:space="preserve"> </w:t>
            </w:r>
            <w:r>
              <w:rPr>
                <w:color w:val="231F20"/>
                <w:sz w:val="19"/>
              </w:rPr>
              <w:t>Wiedervereinigung: internationale und nationale Vorbedingungen, friedliche Revolution</w:t>
            </w:r>
            <w:r>
              <w:rPr>
                <w:color w:val="231F20"/>
                <w:spacing w:val="-9"/>
                <w:sz w:val="19"/>
              </w:rPr>
              <w:t xml:space="preserve"> </w:t>
            </w:r>
            <w:r>
              <w:rPr>
                <w:color w:val="231F20"/>
                <w:sz w:val="19"/>
              </w:rPr>
              <w:t>von</w:t>
            </w:r>
            <w:r>
              <w:rPr>
                <w:color w:val="231F20"/>
                <w:spacing w:val="-9"/>
                <w:sz w:val="19"/>
              </w:rPr>
              <w:t xml:space="preserve"> </w:t>
            </w:r>
            <w:r>
              <w:rPr>
                <w:color w:val="231F20"/>
                <w:sz w:val="19"/>
              </w:rPr>
              <w:t>1989,</w:t>
            </w:r>
            <w:r>
              <w:rPr>
                <w:color w:val="231F20"/>
                <w:spacing w:val="-9"/>
                <w:sz w:val="19"/>
              </w:rPr>
              <w:t xml:space="preserve"> </w:t>
            </w:r>
            <w:r>
              <w:rPr>
                <w:rFonts w:ascii="Myriad Pro" w:hAnsi="Myriad Pro"/>
                <w:i/>
                <w:color w:val="231F20"/>
                <w:sz w:val="19"/>
              </w:rPr>
              <w:t>Öffnung</w:t>
            </w:r>
            <w:r>
              <w:rPr>
                <w:rFonts w:ascii="Myriad Pro" w:hAnsi="Myriad Pro"/>
                <w:i/>
                <w:color w:val="231F20"/>
                <w:spacing w:val="40"/>
                <w:sz w:val="19"/>
              </w:rPr>
              <w:t xml:space="preserve"> </w:t>
            </w:r>
            <w:r>
              <w:rPr>
                <w:rFonts w:ascii="Myriad Pro" w:hAnsi="Myriad Pro"/>
                <w:i/>
                <w:color w:val="231F20"/>
                <w:sz w:val="19"/>
              </w:rPr>
              <w:t>der innerdeutschen Grenze</w:t>
            </w:r>
          </w:p>
        </w:tc>
        <w:tc>
          <w:tcPr>
            <w:tcW w:w="2551" w:type="dxa"/>
            <w:tcBorders>
              <w:top w:val="nil"/>
              <w:left w:val="single" w:sz="4" w:space="0" w:color="196BAC"/>
              <w:bottom w:val="single" w:sz="4" w:space="0" w:color="196BAC"/>
              <w:right w:val="single" w:sz="4" w:space="0" w:color="196BAC"/>
            </w:tcBorders>
            <w:shd w:val="solid" w:color="D4E0F1" w:fill="auto"/>
          </w:tcPr>
          <w:p w14:paraId="6C23FF91" w14:textId="77777777" w:rsidR="002338FF" w:rsidRPr="00C51C7C" w:rsidRDefault="002338FF" w:rsidP="002338FF">
            <w:pPr>
              <w:pStyle w:val="TabellentextAbstandvor"/>
            </w:pPr>
            <w:r>
              <w:rPr>
                <w:noProof/>
              </w:rPr>
              <w:drawing>
                <wp:inline distT="0" distB="0" distL="0" distR="0" wp14:anchorId="3C1048C0" wp14:editId="57C3B6F4">
                  <wp:extent cx="1073150" cy="127000"/>
                  <wp:effectExtent l="0" t="0" r="0" b="0"/>
                  <wp:docPr id="177" name="Grafik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58"/>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3150" cy="127000"/>
                          </a:xfrm>
                          <a:prstGeom prst="rect">
                            <a:avLst/>
                          </a:prstGeom>
                          <a:noFill/>
                          <a:ln>
                            <a:noFill/>
                          </a:ln>
                        </pic:spPr>
                      </pic:pic>
                    </a:graphicData>
                  </a:graphic>
                </wp:inline>
              </w:drawing>
            </w:r>
          </w:p>
          <w:p w14:paraId="4338ACD1" w14:textId="1DBCB978" w:rsidR="00505EC9" w:rsidRDefault="006318FC">
            <w:pPr>
              <w:pStyle w:val="TableParagraph"/>
              <w:spacing w:before="75" w:line="254" w:lineRule="auto"/>
              <w:ind w:right="522" w:firstLine="13"/>
              <w:rPr>
                <w:sz w:val="19"/>
              </w:rPr>
            </w:pPr>
            <w:r>
              <w:rPr>
                <w:color w:val="231F20"/>
                <w:sz w:val="19"/>
              </w:rPr>
              <w:t>Historische Orte digital erkunden</w:t>
            </w:r>
            <w:r>
              <w:rPr>
                <w:color w:val="231F20"/>
                <w:spacing w:val="-11"/>
                <w:sz w:val="19"/>
              </w:rPr>
              <w:t xml:space="preserve"> </w:t>
            </w:r>
            <w:r>
              <w:rPr>
                <w:color w:val="231F20"/>
                <w:sz w:val="19"/>
              </w:rPr>
              <w:t>–</w:t>
            </w:r>
            <w:r>
              <w:rPr>
                <w:color w:val="231F20"/>
                <w:spacing w:val="-10"/>
                <w:sz w:val="19"/>
              </w:rPr>
              <w:t xml:space="preserve"> </w:t>
            </w:r>
            <w:r>
              <w:rPr>
                <w:color w:val="231F20"/>
                <w:sz w:val="19"/>
              </w:rPr>
              <w:t>Beispiel</w:t>
            </w:r>
            <w:r>
              <w:rPr>
                <w:color w:val="231F20"/>
                <w:spacing w:val="-24"/>
                <w:sz w:val="19"/>
              </w:rPr>
              <w:t xml:space="preserve"> </w:t>
            </w:r>
            <w:r>
              <w:rPr>
                <w:color w:val="231F20"/>
                <w:sz w:val="19"/>
              </w:rPr>
              <w:t>„Die Berliner Mauer“</w:t>
            </w:r>
          </w:p>
        </w:tc>
        <w:tc>
          <w:tcPr>
            <w:tcW w:w="964" w:type="dxa"/>
            <w:tcBorders>
              <w:top w:val="nil"/>
              <w:left w:val="single" w:sz="4" w:space="0" w:color="196BAC"/>
              <w:bottom w:val="single" w:sz="4" w:space="0" w:color="196BAC"/>
              <w:right w:val="single" w:sz="4" w:space="0" w:color="196BAC"/>
            </w:tcBorders>
          </w:tcPr>
          <w:p w14:paraId="704AA597" w14:textId="77777777" w:rsidR="00505EC9" w:rsidRDefault="006318FC">
            <w:pPr>
              <w:pStyle w:val="TableParagraph"/>
              <w:spacing w:before="71"/>
              <w:rPr>
                <w:sz w:val="19"/>
              </w:rPr>
            </w:pPr>
            <w:r>
              <w:rPr>
                <w:color w:val="231F20"/>
                <w:spacing w:val="-4"/>
                <w:sz w:val="19"/>
              </w:rPr>
              <w:t>92/93</w:t>
            </w:r>
          </w:p>
        </w:tc>
        <w:tc>
          <w:tcPr>
            <w:tcW w:w="3118" w:type="dxa"/>
            <w:tcBorders>
              <w:top w:val="nil"/>
              <w:left w:val="single" w:sz="4" w:space="0" w:color="196BAC"/>
              <w:bottom w:val="single" w:sz="4" w:space="0" w:color="196BAC"/>
              <w:right w:val="single" w:sz="4" w:space="0" w:color="196BAC"/>
            </w:tcBorders>
          </w:tcPr>
          <w:p w14:paraId="7ABF7F9F" w14:textId="35F00F7D" w:rsidR="00505EC9" w:rsidRDefault="006318FC">
            <w:pPr>
              <w:pStyle w:val="TableParagraph"/>
              <w:spacing w:before="71" w:line="252" w:lineRule="auto"/>
              <w:ind w:right="78"/>
              <w:rPr>
                <w:sz w:val="19"/>
              </w:rPr>
            </w:pPr>
            <w:r>
              <w:rPr>
                <w:color w:val="231F20"/>
                <w:sz w:val="19"/>
              </w:rPr>
              <w:t>App</w:t>
            </w:r>
            <w:r>
              <w:rPr>
                <w:color w:val="231F20"/>
                <w:spacing w:val="-14"/>
                <w:sz w:val="19"/>
              </w:rPr>
              <w:t xml:space="preserve"> </w:t>
            </w:r>
            <w:r>
              <w:rPr>
                <w:color w:val="231F20"/>
                <w:sz w:val="19"/>
              </w:rPr>
              <w:t>„Actionbound“ für animierte Rundgänge/digitale</w:t>
            </w:r>
            <w:r>
              <w:rPr>
                <w:color w:val="231F20"/>
                <w:spacing w:val="-24"/>
                <w:sz w:val="19"/>
              </w:rPr>
              <w:t xml:space="preserve"> </w:t>
            </w:r>
            <w:r>
              <w:rPr>
                <w:color w:val="231F20"/>
                <w:sz w:val="19"/>
              </w:rPr>
              <w:t>„Schnitzeljagden“ – auch in anderen Zusammenhängen</w:t>
            </w:r>
            <w:r>
              <w:rPr>
                <w:color w:val="231F20"/>
                <w:spacing w:val="-11"/>
                <w:sz w:val="19"/>
              </w:rPr>
              <w:t xml:space="preserve"> </w:t>
            </w:r>
            <w:r>
              <w:rPr>
                <w:color w:val="231F20"/>
                <w:sz w:val="19"/>
              </w:rPr>
              <w:t>gewinnbringend</w:t>
            </w:r>
            <w:r>
              <w:rPr>
                <w:color w:val="231F20"/>
                <w:spacing w:val="-10"/>
                <w:sz w:val="19"/>
              </w:rPr>
              <w:t xml:space="preserve"> </w:t>
            </w:r>
            <w:r>
              <w:rPr>
                <w:color w:val="231F20"/>
                <w:sz w:val="19"/>
              </w:rPr>
              <w:t>nutzbar.</w:t>
            </w:r>
          </w:p>
        </w:tc>
      </w:tr>
      <w:tr w:rsidR="00A91691" w14:paraId="0FA39AC1" w14:textId="77777777" w:rsidTr="00A91691">
        <w:trPr>
          <w:trHeight w:val="217"/>
        </w:trPr>
        <w:tc>
          <w:tcPr>
            <w:tcW w:w="850" w:type="dxa"/>
            <w:tcBorders>
              <w:top w:val="single" w:sz="4" w:space="0" w:color="196BAC"/>
              <w:left w:val="single" w:sz="4" w:space="0" w:color="196BAC"/>
              <w:bottom w:val="single" w:sz="4" w:space="0" w:color="196BAC"/>
              <w:right w:val="single" w:sz="4" w:space="0" w:color="196BAC"/>
            </w:tcBorders>
          </w:tcPr>
          <w:p w14:paraId="719D6C7E" w14:textId="77777777" w:rsidR="00A91691" w:rsidRDefault="00A91691" w:rsidP="00A91691">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F5805C6" w14:textId="3C3E4CA4" w:rsidR="00A91691" w:rsidRDefault="00A91691" w:rsidP="00A91691">
            <w:pPr>
              <w:pStyle w:val="TableParagraph"/>
              <w:spacing w:line="252" w:lineRule="auto"/>
              <w:ind w:left="112" w:right="150"/>
              <w:rPr>
                <w:sz w:val="19"/>
              </w:rPr>
            </w:pPr>
            <w:r>
              <w:rPr>
                <w:color w:val="231F20"/>
                <w:sz w:val="19"/>
              </w:rPr>
              <w:t>Die</w:t>
            </w:r>
            <w:r>
              <w:rPr>
                <w:color w:val="231F20"/>
                <w:spacing w:val="-8"/>
                <w:sz w:val="19"/>
              </w:rPr>
              <w:t xml:space="preserve"> </w:t>
            </w:r>
            <w:r>
              <w:rPr>
                <w:color w:val="231F20"/>
                <w:sz w:val="19"/>
              </w:rPr>
              <w:t>SuS</w:t>
            </w:r>
            <w:r>
              <w:rPr>
                <w:color w:val="231F20"/>
                <w:spacing w:val="-6"/>
                <w:sz w:val="19"/>
              </w:rPr>
              <w:t xml:space="preserve"> </w:t>
            </w:r>
            <w:r>
              <w:rPr>
                <w:color w:val="231F20"/>
                <w:sz w:val="19"/>
              </w:rPr>
              <w:t>nutzen</w:t>
            </w:r>
            <w:r>
              <w:rPr>
                <w:color w:val="231F20"/>
                <w:spacing w:val="-6"/>
                <w:sz w:val="19"/>
              </w:rPr>
              <w:t xml:space="preserve"> </w:t>
            </w:r>
            <w:r>
              <w:rPr>
                <w:color w:val="231F20"/>
                <w:sz w:val="19"/>
              </w:rPr>
              <w:t>ihr</w:t>
            </w:r>
            <w:r>
              <w:rPr>
                <w:color w:val="231F20"/>
                <w:spacing w:val="-11"/>
                <w:sz w:val="19"/>
              </w:rPr>
              <w:t xml:space="preserve"> </w:t>
            </w:r>
            <w:r>
              <w:rPr>
                <w:color w:val="231F20"/>
                <w:sz w:val="19"/>
              </w:rPr>
              <w:t>Wissen</w:t>
            </w:r>
            <w:r>
              <w:rPr>
                <w:color w:val="231F20"/>
                <w:spacing w:val="-6"/>
                <w:sz w:val="19"/>
              </w:rPr>
              <w:t xml:space="preserve"> </w:t>
            </w:r>
            <w:r>
              <w:rPr>
                <w:color w:val="231F20"/>
                <w:sz w:val="19"/>
              </w:rPr>
              <w:t>über</w:t>
            </w:r>
            <w:r>
              <w:rPr>
                <w:color w:val="231F20"/>
                <w:spacing w:val="-6"/>
                <w:sz w:val="19"/>
              </w:rPr>
              <w:t xml:space="preserve"> </w:t>
            </w:r>
            <w:r>
              <w:rPr>
                <w:color w:val="231F20"/>
                <w:sz w:val="19"/>
              </w:rPr>
              <w:t>wichtige</w:t>
            </w:r>
            <w:r>
              <w:rPr>
                <w:color w:val="231F20"/>
                <w:spacing w:val="-6"/>
                <w:sz w:val="19"/>
              </w:rPr>
              <w:t xml:space="preserve"> </w:t>
            </w:r>
            <w:r>
              <w:rPr>
                <w:color w:val="231F20"/>
                <w:sz w:val="19"/>
              </w:rPr>
              <w:t>Etappen im Prozess der deutschen Einigung, um sich der Besonderheiten der friedlichen Revolution in der DDR bewusst zu werden und um die Bedeutung der Wende von 1989 für die deutsche und die europäische Geschichte zu erfassen.</w:t>
            </w:r>
          </w:p>
        </w:tc>
        <w:tc>
          <w:tcPr>
            <w:tcW w:w="2834" w:type="dxa"/>
            <w:tcBorders>
              <w:top w:val="single" w:sz="4" w:space="0" w:color="196BAC"/>
              <w:left w:val="single" w:sz="4" w:space="0" w:color="196BAC"/>
              <w:bottom w:val="single" w:sz="4" w:space="0" w:color="196BAC"/>
              <w:right w:val="single" w:sz="4" w:space="0" w:color="196BAC"/>
            </w:tcBorders>
          </w:tcPr>
          <w:p w14:paraId="3D0EF45D" w14:textId="77777777" w:rsidR="00A91691" w:rsidRDefault="00A91691" w:rsidP="00A91691">
            <w:pPr>
              <w:pStyle w:val="TableParagraph"/>
              <w:spacing w:line="252" w:lineRule="auto"/>
              <w:rPr>
                <w:sz w:val="19"/>
              </w:rPr>
            </w:pPr>
            <w:r>
              <w:rPr>
                <w:color w:val="231F20"/>
                <w:sz w:val="19"/>
              </w:rPr>
              <w:t>Zusammenbruch</w:t>
            </w:r>
            <w:r>
              <w:rPr>
                <w:color w:val="231F20"/>
                <w:spacing w:val="-11"/>
                <w:sz w:val="19"/>
              </w:rPr>
              <w:t xml:space="preserve"> </w:t>
            </w:r>
            <w:r>
              <w:rPr>
                <w:color w:val="231F20"/>
                <w:sz w:val="19"/>
              </w:rPr>
              <w:t>des</w:t>
            </w:r>
            <w:r>
              <w:rPr>
                <w:color w:val="231F20"/>
                <w:spacing w:val="-10"/>
                <w:sz w:val="19"/>
              </w:rPr>
              <w:t xml:space="preserve"> </w:t>
            </w:r>
            <w:r>
              <w:rPr>
                <w:color w:val="231F20"/>
                <w:sz w:val="19"/>
              </w:rPr>
              <w:t>SED-Staates, Schritte zur staatlichen Einheit</w:t>
            </w:r>
          </w:p>
          <w:p w14:paraId="01C163E3" w14:textId="77777777" w:rsidR="00A91691" w:rsidRDefault="00A91691" w:rsidP="00A91691">
            <w:pPr>
              <w:pStyle w:val="TableParagraph"/>
              <w:spacing w:before="114"/>
              <w:rPr>
                <w:sz w:val="19"/>
              </w:rPr>
            </w:pPr>
            <w:r>
              <w:rPr>
                <w:color w:val="231F20"/>
                <w:sz w:val="19"/>
              </w:rPr>
              <w:t xml:space="preserve">Grundlegendes </w:t>
            </w:r>
            <w:r>
              <w:rPr>
                <w:color w:val="231F20"/>
                <w:spacing w:val="-2"/>
                <w:sz w:val="19"/>
              </w:rPr>
              <w:t>Datum:</w:t>
            </w:r>
          </w:p>
          <w:p w14:paraId="2E15EFFE" w14:textId="7321B59B" w:rsidR="00A91691" w:rsidRDefault="00A91691" w:rsidP="00A91691">
            <w:pPr>
              <w:pStyle w:val="TableParagraph"/>
              <w:spacing w:before="12" w:line="252" w:lineRule="auto"/>
              <w:ind w:right="178"/>
              <w:rPr>
                <w:rFonts w:ascii="Myriad Pro" w:hAnsi="Myriad Pro"/>
                <w:i/>
                <w:sz w:val="19"/>
              </w:rPr>
            </w:pPr>
            <w:r>
              <w:rPr>
                <w:rFonts w:ascii="Myriad Pro" w:hAnsi="Myriad Pro"/>
                <w:i/>
                <w:color w:val="231F20"/>
                <w:sz w:val="19"/>
              </w:rPr>
              <w:t>3.</w:t>
            </w:r>
            <w:r>
              <w:rPr>
                <w:rFonts w:ascii="Myriad Pro" w:hAnsi="Myriad Pro"/>
                <w:i/>
                <w:color w:val="231F20"/>
                <w:spacing w:val="-5"/>
                <w:sz w:val="19"/>
              </w:rPr>
              <w:t xml:space="preserve"> </w:t>
            </w:r>
            <w:r>
              <w:rPr>
                <w:rFonts w:ascii="Myriad Pro" w:hAnsi="Myriad Pro"/>
                <w:i/>
                <w:color w:val="231F20"/>
                <w:sz w:val="19"/>
              </w:rPr>
              <w:t>Oktober</w:t>
            </w:r>
            <w:r>
              <w:rPr>
                <w:rFonts w:ascii="Myriad Pro" w:hAnsi="Myriad Pro"/>
                <w:i/>
                <w:color w:val="231F20"/>
                <w:spacing w:val="-5"/>
                <w:sz w:val="19"/>
              </w:rPr>
              <w:t xml:space="preserve"> </w:t>
            </w:r>
            <w:r>
              <w:rPr>
                <w:rFonts w:ascii="Myriad Pro" w:hAnsi="Myriad Pro"/>
                <w:i/>
                <w:color w:val="231F20"/>
                <w:sz w:val="19"/>
              </w:rPr>
              <w:t>1990</w:t>
            </w:r>
            <w:r>
              <w:rPr>
                <w:rFonts w:ascii="Myriad Pro" w:hAnsi="Myriad Pro"/>
                <w:i/>
                <w:color w:val="231F20"/>
                <w:spacing w:val="-5"/>
                <w:sz w:val="19"/>
              </w:rPr>
              <w:t xml:space="preserve"> </w:t>
            </w:r>
            <w:r>
              <w:rPr>
                <w:rFonts w:ascii="Myriad Pro" w:hAnsi="Myriad Pro"/>
                <w:i/>
                <w:color w:val="231F20"/>
                <w:sz w:val="19"/>
              </w:rPr>
              <w:t>„Tag</w:t>
            </w:r>
            <w:r>
              <w:rPr>
                <w:rFonts w:ascii="Myriad Pro" w:hAnsi="Myriad Pro"/>
                <w:i/>
                <w:color w:val="231F20"/>
                <w:spacing w:val="-5"/>
                <w:sz w:val="19"/>
              </w:rPr>
              <w:t xml:space="preserve"> </w:t>
            </w:r>
            <w:r>
              <w:rPr>
                <w:rFonts w:ascii="Myriad Pro" w:hAnsi="Myriad Pro"/>
                <w:i/>
                <w:color w:val="231F20"/>
                <w:sz w:val="19"/>
              </w:rPr>
              <w:t>der</w:t>
            </w:r>
            <w:r>
              <w:rPr>
                <w:rFonts w:ascii="Myriad Pro" w:hAnsi="Myriad Pro"/>
                <w:i/>
                <w:color w:val="231F20"/>
                <w:spacing w:val="40"/>
                <w:sz w:val="19"/>
              </w:rPr>
              <w:t xml:space="preserve"> </w:t>
            </w:r>
            <w:r>
              <w:rPr>
                <w:rFonts w:ascii="Myriad Pro" w:hAnsi="Myriad Pro"/>
                <w:i/>
                <w:color w:val="231F20"/>
                <w:sz w:val="19"/>
              </w:rPr>
              <w:t>Deutschen Einheit“</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1AA4A19E" w14:textId="6F40F9B6" w:rsidR="00A91691" w:rsidRDefault="00A91691" w:rsidP="00A91691">
            <w:pPr>
              <w:pStyle w:val="TableParagraph"/>
              <w:spacing w:line="252" w:lineRule="auto"/>
              <w:ind w:right="1077"/>
              <w:rPr>
                <w:sz w:val="19"/>
              </w:rPr>
            </w:pPr>
            <w:r>
              <w:rPr>
                <w:color w:val="231F20"/>
                <w:sz w:val="19"/>
              </w:rPr>
              <w:t>Deutschland</w:t>
            </w:r>
            <w:r>
              <w:rPr>
                <w:color w:val="231F20"/>
                <w:spacing w:val="-11"/>
                <w:sz w:val="19"/>
              </w:rPr>
              <w:t xml:space="preserve"> </w:t>
            </w:r>
            <w:r>
              <w:rPr>
                <w:color w:val="231F20"/>
                <w:sz w:val="19"/>
              </w:rPr>
              <w:t xml:space="preserve">wird </w:t>
            </w:r>
            <w:r>
              <w:rPr>
                <w:color w:val="231F20"/>
                <w:spacing w:val="-2"/>
                <w:sz w:val="19"/>
              </w:rPr>
              <w:t>wiedervereint</w:t>
            </w:r>
          </w:p>
        </w:tc>
        <w:tc>
          <w:tcPr>
            <w:tcW w:w="964" w:type="dxa"/>
            <w:tcBorders>
              <w:top w:val="single" w:sz="4" w:space="0" w:color="196BAC"/>
              <w:left w:val="single" w:sz="4" w:space="0" w:color="196BAC"/>
              <w:bottom w:val="single" w:sz="4" w:space="0" w:color="196BAC"/>
              <w:right w:val="single" w:sz="4" w:space="0" w:color="196BAC"/>
            </w:tcBorders>
          </w:tcPr>
          <w:p w14:paraId="38D8E2AC" w14:textId="2AB8BC5F" w:rsidR="00A91691" w:rsidRDefault="00A91691" w:rsidP="00A91691">
            <w:pPr>
              <w:pStyle w:val="TableParagraph"/>
              <w:rPr>
                <w:sz w:val="19"/>
              </w:rPr>
            </w:pPr>
            <w:r>
              <w:rPr>
                <w:color w:val="231F20"/>
                <w:spacing w:val="-4"/>
                <w:sz w:val="19"/>
              </w:rPr>
              <w:t>94/95</w:t>
            </w:r>
          </w:p>
        </w:tc>
        <w:tc>
          <w:tcPr>
            <w:tcW w:w="3118" w:type="dxa"/>
            <w:tcBorders>
              <w:top w:val="single" w:sz="4" w:space="0" w:color="196BAC"/>
              <w:left w:val="single" w:sz="4" w:space="0" w:color="196BAC"/>
              <w:bottom w:val="single" w:sz="4" w:space="0" w:color="196BAC"/>
              <w:right w:val="single" w:sz="4" w:space="0" w:color="196BAC"/>
            </w:tcBorders>
          </w:tcPr>
          <w:p w14:paraId="737CA3C4" w14:textId="0C1F48BB" w:rsidR="00A91691" w:rsidRDefault="00A91691" w:rsidP="00A91691">
            <w:pPr>
              <w:pStyle w:val="TableParagraph"/>
              <w:spacing w:line="252" w:lineRule="auto"/>
              <w:ind w:right="134"/>
              <w:rPr>
                <w:sz w:val="19"/>
              </w:rPr>
            </w:pPr>
            <w:r>
              <w:rPr>
                <w:color w:val="231F20"/>
                <w:sz w:val="19"/>
              </w:rPr>
              <w:t>AA</w:t>
            </w:r>
            <w:r>
              <w:rPr>
                <w:color w:val="231F20"/>
                <w:spacing w:val="-18"/>
                <w:sz w:val="19"/>
              </w:rPr>
              <w:t xml:space="preserve"> </w:t>
            </w:r>
            <w:r>
              <w:rPr>
                <w:color w:val="231F20"/>
                <w:sz w:val="19"/>
              </w:rPr>
              <w:t>3:</w:t>
            </w:r>
            <w:r>
              <w:rPr>
                <w:color w:val="231F20"/>
                <w:spacing w:val="-11"/>
                <w:sz w:val="19"/>
              </w:rPr>
              <w:t xml:space="preserve"> </w:t>
            </w:r>
            <w:r>
              <w:rPr>
                <w:color w:val="231F20"/>
                <w:sz w:val="19"/>
              </w:rPr>
              <w:t>Historische</w:t>
            </w:r>
            <w:r>
              <w:rPr>
                <w:color w:val="231F20"/>
                <w:spacing w:val="-10"/>
                <w:sz w:val="19"/>
              </w:rPr>
              <w:t xml:space="preserve"> </w:t>
            </w:r>
            <w:r>
              <w:rPr>
                <w:color w:val="231F20"/>
                <w:sz w:val="19"/>
              </w:rPr>
              <w:t>Perspektivübernahme, AA</w:t>
            </w:r>
            <w:r>
              <w:rPr>
                <w:color w:val="231F20"/>
                <w:spacing w:val="-2"/>
                <w:sz w:val="19"/>
              </w:rPr>
              <w:t xml:space="preserve"> </w:t>
            </w:r>
            <w:r>
              <w:rPr>
                <w:color w:val="231F20"/>
                <w:sz w:val="19"/>
              </w:rPr>
              <w:t xml:space="preserve">4 und 6: Sach- und </w:t>
            </w:r>
            <w:r>
              <w:rPr>
                <w:color w:val="231F20"/>
                <w:spacing w:val="-2"/>
                <w:sz w:val="19"/>
              </w:rPr>
              <w:t>Werturteilskompetenz</w:t>
            </w:r>
          </w:p>
        </w:tc>
      </w:tr>
      <w:tr w:rsidR="00A91691" w14:paraId="52F73D48" w14:textId="77777777" w:rsidTr="00A91691">
        <w:trPr>
          <w:trHeight w:val="16"/>
        </w:trPr>
        <w:tc>
          <w:tcPr>
            <w:tcW w:w="850" w:type="dxa"/>
            <w:tcBorders>
              <w:top w:val="single" w:sz="4" w:space="0" w:color="196BAC"/>
              <w:left w:val="single" w:sz="4" w:space="0" w:color="196BAC"/>
              <w:bottom w:val="single" w:sz="4" w:space="0" w:color="196BAC"/>
              <w:right w:val="single" w:sz="4" w:space="0" w:color="196BAC"/>
            </w:tcBorders>
          </w:tcPr>
          <w:p w14:paraId="12749E08" w14:textId="77777777" w:rsidR="00A91691" w:rsidRDefault="00A91691" w:rsidP="00A91691">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1EDF4A10" w14:textId="2735D499" w:rsidR="00A91691" w:rsidRDefault="00A91691" w:rsidP="00A91691">
            <w:pPr>
              <w:pStyle w:val="TableParagraph"/>
              <w:spacing w:before="69" w:line="252" w:lineRule="auto"/>
              <w:ind w:left="112" w:right="84"/>
              <w:rPr>
                <w:sz w:val="19"/>
              </w:rPr>
            </w:pPr>
            <w:r>
              <w:rPr>
                <w:color w:val="231F20"/>
                <w:sz w:val="19"/>
              </w:rPr>
              <w:t>Die SuS diskutieren Erfolge und Probleme der inneren Einheit Deutschlands, u.</w:t>
            </w:r>
            <w:r>
              <w:rPr>
                <w:color w:val="231F20"/>
                <w:spacing w:val="-5"/>
                <w:sz w:val="19"/>
              </w:rPr>
              <w:t xml:space="preserve"> </w:t>
            </w:r>
            <w:r>
              <w:rPr>
                <w:color w:val="231F20"/>
                <w:sz w:val="19"/>
              </w:rPr>
              <w:t>a. Chancen und Herausforderungen der gesellschaftlichen Dynamik im wiedervereinigten Deutschland seit 1990 (z. B. anhand persönlicher Erfahrungen, Zeitzeugenaussagen,</w:t>
            </w:r>
            <w:r>
              <w:rPr>
                <w:color w:val="231F20"/>
                <w:spacing w:val="-3"/>
                <w:sz w:val="19"/>
              </w:rPr>
              <w:t xml:space="preserve"> </w:t>
            </w:r>
            <w:r>
              <w:rPr>
                <w:color w:val="231F20"/>
                <w:sz w:val="19"/>
              </w:rPr>
              <w:t>Statistiken).</w:t>
            </w:r>
            <w:r>
              <w:rPr>
                <w:color w:val="231F20"/>
                <w:spacing w:val="-3"/>
                <w:sz w:val="19"/>
              </w:rPr>
              <w:t xml:space="preserve"> </w:t>
            </w:r>
            <w:r>
              <w:rPr>
                <w:color w:val="231F20"/>
                <w:sz w:val="19"/>
              </w:rPr>
              <w:t>Dabei</w:t>
            </w:r>
            <w:r>
              <w:rPr>
                <w:color w:val="231F20"/>
                <w:spacing w:val="-3"/>
                <w:sz w:val="19"/>
              </w:rPr>
              <w:t xml:space="preserve"> </w:t>
            </w:r>
            <w:r>
              <w:rPr>
                <w:color w:val="231F20"/>
                <w:sz w:val="19"/>
              </w:rPr>
              <w:t>verstehen sie, dass sich die Rolle Deutschlands in der Welt seit</w:t>
            </w:r>
            <w:r>
              <w:rPr>
                <w:color w:val="231F20"/>
                <w:spacing w:val="-7"/>
                <w:sz w:val="19"/>
              </w:rPr>
              <w:t xml:space="preserve"> </w:t>
            </w:r>
            <w:r>
              <w:rPr>
                <w:color w:val="231F20"/>
                <w:sz w:val="19"/>
              </w:rPr>
              <w:t>der</w:t>
            </w:r>
            <w:r>
              <w:rPr>
                <w:color w:val="231F20"/>
                <w:spacing w:val="-11"/>
                <w:sz w:val="19"/>
              </w:rPr>
              <w:t xml:space="preserve"> </w:t>
            </w:r>
            <w:r>
              <w:rPr>
                <w:color w:val="231F20"/>
                <w:sz w:val="19"/>
              </w:rPr>
              <w:t>Wiedervereinigung</w:t>
            </w:r>
            <w:r>
              <w:rPr>
                <w:color w:val="231F20"/>
                <w:spacing w:val="-5"/>
                <w:sz w:val="19"/>
              </w:rPr>
              <w:t xml:space="preserve"> </w:t>
            </w:r>
            <w:r>
              <w:rPr>
                <w:color w:val="231F20"/>
                <w:sz w:val="19"/>
              </w:rPr>
              <w:t>in</w:t>
            </w:r>
            <w:r>
              <w:rPr>
                <w:color w:val="231F20"/>
                <w:spacing w:val="-6"/>
                <w:sz w:val="19"/>
              </w:rPr>
              <w:t xml:space="preserve"> </w:t>
            </w:r>
            <w:r>
              <w:rPr>
                <w:color w:val="231F20"/>
                <w:sz w:val="19"/>
              </w:rPr>
              <w:t>mehrfacher</w:t>
            </w:r>
            <w:r>
              <w:rPr>
                <w:color w:val="231F20"/>
                <w:spacing w:val="-6"/>
                <w:sz w:val="19"/>
              </w:rPr>
              <w:t xml:space="preserve"> </w:t>
            </w:r>
            <w:r>
              <w:rPr>
                <w:color w:val="231F20"/>
                <w:sz w:val="19"/>
              </w:rPr>
              <w:t>Hinsicht verändern musste.</w:t>
            </w:r>
          </w:p>
        </w:tc>
        <w:tc>
          <w:tcPr>
            <w:tcW w:w="2834" w:type="dxa"/>
            <w:tcBorders>
              <w:top w:val="single" w:sz="4" w:space="0" w:color="196BAC"/>
              <w:left w:val="single" w:sz="4" w:space="0" w:color="196BAC"/>
              <w:bottom w:val="single" w:sz="4" w:space="0" w:color="196BAC"/>
              <w:right w:val="single" w:sz="4" w:space="0" w:color="196BAC"/>
            </w:tcBorders>
          </w:tcPr>
          <w:p w14:paraId="77290148" w14:textId="5729C0EE" w:rsidR="00A91691" w:rsidRDefault="00A91691" w:rsidP="00A91691">
            <w:pPr>
              <w:pStyle w:val="TableParagraph"/>
              <w:spacing w:before="69" w:line="252" w:lineRule="auto"/>
              <w:ind w:right="178"/>
              <w:rPr>
                <w:sz w:val="19"/>
              </w:rPr>
            </w:pPr>
            <w:r>
              <w:rPr>
                <w:color w:val="231F20"/>
                <w:sz w:val="19"/>
              </w:rPr>
              <w:t>Rolle des wiedervereinigten Deutschland</w:t>
            </w:r>
            <w:r>
              <w:rPr>
                <w:color w:val="231F20"/>
                <w:spacing w:val="-10"/>
                <w:sz w:val="19"/>
              </w:rPr>
              <w:t xml:space="preserve"> </w:t>
            </w:r>
            <w:r>
              <w:rPr>
                <w:color w:val="231F20"/>
                <w:sz w:val="19"/>
              </w:rPr>
              <w:t>in</w:t>
            </w:r>
            <w:r>
              <w:rPr>
                <w:color w:val="231F20"/>
                <w:spacing w:val="-10"/>
                <w:sz w:val="19"/>
              </w:rPr>
              <w:t xml:space="preserve"> </w:t>
            </w:r>
            <w:r>
              <w:rPr>
                <w:color w:val="231F20"/>
                <w:sz w:val="19"/>
              </w:rPr>
              <w:t>Europa</w:t>
            </w:r>
            <w:r>
              <w:rPr>
                <w:color w:val="231F20"/>
                <w:spacing w:val="-10"/>
                <w:sz w:val="19"/>
              </w:rPr>
              <w:t xml:space="preserve"> </w:t>
            </w:r>
            <w:r>
              <w:rPr>
                <w:color w:val="231F20"/>
                <w:sz w:val="19"/>
              </w:rPr>
              <w:t>und</w:t>
            </w:r>
            <w:r>
              <w:rPr>
                <w:color w:val="231F20"/>
                <w:spacing w:val="-10"/>
                <w:sz w:val="19"/>
              </w:rPr>
              <w:t xml:space="preserve"> </w:t>
            </w:r>
            <w:r>
              <w:rPr>
                <w:color w:val="231F20"/>
                <w:sz w:val="19"/>
              </w:rPr>
              <w:t xml:space="preserve">der </w:t>
            </w:r>
            <w:r>
              <w:rPr>
                <w:color w:val="231F20"/>
                <w:spacing w:val="-4"/>
                <w:sz w:val="19"/>
              </w:rPr>
              <w:t>Welt</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7B230D35" w14:textId="77DB5202" w:rsidR="00A91691" w:rsidRDefault="00A91691" w:rsidP="00A91691">
            <w:pPr>
              <w:pStyle w:val="TableParagraph"/>
              <w:spacing w:before="69" w:line="252" w:lineRule="auto"/>
              <w:rPr>
                <w:sz w:val="19"/>
              </w:rPr>
            </w:pPr>
            <w:r>
              <w:rPr>
                <w:color w:val="231F20"/>
                <w:sz w:val="19"/>
              </w:rPr>
              <w:t>Deutschland</w:t>
            </w:r>
            <w:r>
              <w:rPr>
                <w:color w:val="231F20"/>
                <w:spacing w:val="-11"/>
                <w:sz w:val="19"/>
              </w:rPr>
              <w:t xml:space="preserve"> </w:t>
            </w:r>
            <w:r>
              <w:rPr>
                <w:color w:val="231F20"/>
                <w:sz w:val="19"/>
              </w:rPr>
              <w:t>nach</w:t>
            </w:r>
            <w:r>
              <w:rPr>
                <w:color w:val="231F20"/>
                <w:spacing w:val="-10"/>
                <w:sz w:val="19"/>
              </w:rPr>
              <w:t xml:space="preserve"> </w:t>
            </w:r>
            <w:r>
              <w:rPr>
                <w:color w:val="231F20"/>
                <w:sz w:val="19"/>
              </w:rPr>
              <w:t xml:space="preserve">der </w:t>
            </w:r>
            <w:r>
              <w:rPr>
                <w:color w:val="231F20"/>
                <w:spacing w:val="-2"/>
                <w:sz w:val="19"/>
              </w:rPr>
              <w:t>Wiedervereinigung</w:t>
            </w:r>
          </w:p>
        </w:tc>
        <w:tc>
          <w:tcPr>
            <w:tcW w:w="964" w:type="dxa"/>
            <w:tcBorders>
              <w:top w:val="single" w:sz="4" w:space="0" w:color="196BAC"/>
              <w:left w:val="single" w:sz="4" w:space="0" w:color="196BAC"/>
              <w:bottom w:val="single" w:sz="4" w:space="0" w:color="196BAC"/>
              <w:right w:val="single" w:sz="4" w:space="0" w:color="196BAC"/>
            </w:tcBorders>
          </w:tcPr>
          <w:p w14:paraId="0ABE9362" w14:textId="33E617FB" w:rsidR="00A91691" w:rsidRDefault="00A91691" w:rsidP="00A91691">
            <w:pPr>
              <w:pStyle w:val="TableParagraph"/>
              <w:spacing w:before="69"/>
              <w:rPr>
                <w:sz w:val="19"/>
              </w:rPr>
            </w:pPr>
            <w:r>
              <w:rPr>
                <w:color w:val="231F20"/>
                <w:spacing w:val="-4"/>
                <w:sz w:val="19"/>
              </w:rPr>
              <w:t>96/97</w:t>
            </w:r>
          </w:p>
        </w:tc>
        <w:tc>
          <w:tcPr>
            <w:tcW w:w="3118" w:type="dxa"/>
            <w:tcBorders>
              <w:top w:val="single" w:sz="4" w:space="0" w:color="196BAC"/>
              <w:left w:val="single" w:sz="4" w:space="0" w:color="196BAC"/>
              <w:bottom w:val="single" w:sz="4" w:space="0" w:color="196BAC"/>
              <w:right w:val="single" w:sz="4" w:space="0" w:color="196BAC"/>
            </w:tcBorders>
          </w:tcPr>
          <w:p w14:paraId="4C28C415" w14:textId="1D32B866" w:rsidR="00A91691" w:rsidRDefault="00A91691" w:rsidP="00A91691">
            <w:pPr>
              <w:pStyle w:val="TableParagraph"/>
              <w:spacing w:before="69" w:line="252" w:lineRule="auto"/>
              <w:ind w:right="112"/>
              <w:rPr>
                <w:sz w:val="19"/>
              </w:rPr>
            </w:pPr>
            <w:r>
              <w:rPr>
                <w:color w:val="231F20"/>
                <w:sz w:val="19"/>
              </w:rPr>
              <w:t>Perspektive</w:t>
            </w:r>
            <w:r>
              <w:rPr>
                <w:color w:val="231F20"/>
                <w:spacing w:val="-11"/>
                <w:sz w:val="19"/>
              </w:rPr>
              <w:t xml:space="preserve"> </w:t>
            </w:r>
            <w:r>
              <w:rPr>
                <w:color w:val="231F20"/>
                <w:sz w:val="19"/>
              </w:rPr>
              <w:t>sowohl</w:t>
            </w:r>
            <w:r>
              <w:rPr>
                <w:color w:val="231F20"/>
                <w:spacing w:val="-10"/>
                <w:sz w:val="19"/>
              </w:rPr>
              <w:t xml:space="preserve"> </w:t>
            </w:r>
            <w:r>
              <w:rPr>
                <w:color w:val="231F20"/>
                <w:sz w:val="19"/>
              </w:rPr>
              <w:t>auf</w:t>
            </w:r>
            <w:r>
              <w:rPr>
                <w:color w:val="231F20"/>
                <w:spacing w:val="-11"/>
                <w:sz w:val="19"/>
              </w:rPr>
              <w:t xml:space="preserve"> </w:t>
            </w:r>
            <w:r>
              <w:rPr>
                <w:color w:val="231F20"/>
                <w:sz w:val="19"/>
              </w:rPr>
              <w:t>der</w:t>
            </w:r>
            <w:r>
              <w:rPr>
                <w:color w:val="231F20"/>
                <w:spacing w:val="-10"/>
                <w:sz w:val="19"/>
              </w:rPr>
              <w:t xml:space="preserve"> </w:t>
            </w:r>
            <w:r>
              <w:rPr>
                <w:color w:val="231F20"/>
                <w:sz w:val="19"/>
              </w:rPr>
              <w:t>innerdeutschen Diskussion um Art und Weise der Wiedervereinigung (mit Schwerpunkt auf der</w:t>
            </w:r>
            <w:r>
              <w:rPr>
                <w:color w:val="231F20"/>
                <w:spacing w:val="-3"/>
                <w:sz w:val="19"/>
              </w:rPr>
              <w:t xml:space="preserve"> </w:t>
            </w:r>
            <w:r>
              <w:rPr>
                <w:color w:val="231F20"/>
                <w:sz w:val="19"/>
              </w:rPr>
              <w:t>Wirtschaft) als auch auf der neuen Rolle Deutschlands in Europa und der Welt.</w:t>
            </w:r>
          </w:p>
        </w:tc>
      </w:tr>
    </w:tbl>
    <w:p w14:paraId="71F6E352"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277BBDC5" w14:textId="38AD7E4D" w:rsidR="00505EC9" w:rsidRDefault="006318FC">
      <w:pPr>
        <w:spacing w:before="10" w:after="1"/>
        <w:rPr>
          <w:sz w:val="29"/>
        </w:rPr>
      </w:pPr>
      <w:r>
        <w:lastRenderedPageBreak/>
        <w:pict w14:anchorId="5E30EB57">
          <v:group id="docshapegroup81" o:spid="_x0000_s1027" alt="" style="position:absolute;margin-left:448.05pt;margin-top:111.5pt;width:127.6pt;height:102.3pt;z-index:-17213952;mso-position-horizontal-relative:page;mso-position-vertical-relative:page" coordorigin="8961,2230" coordsize="2552,2046">
            <v:rect id="docshape82" o:spid="_x0000_s1028" alt="" style="position:absolute;left:8961;top:2229;width:2552;height:2046" fillcolor="#d1dfec" stroked="f"/>
            <v:shape id="docshape83" o:spid="_x0000_s1029" alt="" style="position:absolute;left:9074;top:2339;width:1043;height:189" coordorigin="9075,2339" coordsize="1043,189" path="m10117,2339r-715,l9075,2339r,188l9983,2527r134,-188xe" fillcolor="#72bf44" stroked="f">
              <v:path arrowok="t"/>
            </v:shape>
            <w10:wrap anchorx="page" anchory="page"/>
          </v:group>
        </w:pict>
      </w: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4E1EEB2D" w14:textId="77777777" w:rsidTr="00102A48">
        <w:trPr>
          <w:trHeight w:val="604"/>
        </w:trPr>
        <w:tc>
          <w:tcPr>
            <w:tcW w:w="850" w:type="dxa"/>
            <w:tcBorders>
              <w:left w:val="nil"/>
              <w:bottom w:val="nil"/>
            </w:tcBorders>
            <w:shd w:val="clear" w:color="auto" w:fill="196BAC"/>
            <w:tcMar>
              <w:top w:w="0" w:type="dxa"/>
            </w:tcMar>
          </w:tcPr>
          <w:p w14:paraId="512C0781"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2128D102"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35E6F7D8"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3:</w:t>
            </w:r>
          </w:p>
          <w:p w14:paraId="78BEE332" w14:textId="77777777" w:rsidR="00505EC9" w:rsidRDefault="006318FC">
            <w:pPr>
              <w:pStyle w:val="TableParagraph"/>
              <w:spacing w:before="12"/>
              <w:ind w:left="112"/>
              <w:rPr>
                <w:rFonts w:ascii="MyriadPro-Semibold"/>
                <w:b/>
                <w:sz w:val="19"/>
              </w:rPr>
            </w:pPr>
            <w:r>
              <w:rPr>
                <w:rFonts w:ascii="MyriadPro-Semibold"/>
                <w:b/>
                <w:color w:val="FFFFFF"/>
                <w:sz w:val="19"/>
              </w:rPr>
              <w:t>Vom</w:t>
            </w:r>
            <w:r>
              <w:rPr>
                <w:rFonts w:ascii="MyriadPro-Semibold"/>
                <w:b/>
                <w:color w:val="FFFFFF"/>
                <w:spacing w:val="-4"/>
                <w:sz w:val="19"/>
              </w:rPr>
              <w:t xml:space="preserve"> </w:t>
            </w:r>
            <w:r>
              <w:rPr>
                <w:rFonts w:ascii="MyriadPro-Semibold"/>
                <w:b/>
                <w:color w:val="FFFFFF"/>
                <w:sz w:val="19"/>
              </w:rPr>
              <w:t>Kalten</w:t>
            </w:r>
            <w:r>
              <w:rPr>
                <w:rFonts w:ascii="MyriadPro-Semibold"/>
                <w:b/>
                <w:color w:val="FFFFFF"/>
                <w:spacing w:val="-3"/>
                <w:sz w:val="19"/>
              </w:rPr>
              <w:t xml:space="preserve"> </w:t>
            </w:r>
            <w:r>
              <w:rPr>
                <w:rFonts w:ascii="MyriadPro-Semibold"/>
                <w:b/>
                <w:color w:val="FFFFFF"/>
                <w:sz w:val="19"/>
              </w:rPr>
              <w:t>Krieg</w:t>
            </w:r>
            <w:r>
              <w:rPr>
                <w:rFonts w:ascii="MyriadPro-Semibold"/>
                <w:b/>
                <w:color w:val="FFFFFF"/>
                <w:spacing w:val="-4"/>
                <w:sz w:val="19"/>
              </w:rPr>
              <w:t xml:space="preserve"> </w:t>
            </w:r>
            <w:r>
              <w:rPr>
                <w:rFonts w:ascii="MyriadPro-Semibold"/>
                <w:b/>
                <w:color w:val="FFFFFF"/>
                <w:sz w:val="19"/>
              </w:rPr>
              <w:t>zur</w:t>
            </w:r>
            <w:r>
              <w:rPr>
                <w:rFonts w:ascii="MyriadPro-Semibold"/>
                <w:b/>
                <w:color w:val="FFFFFF"/>
                <w:spacing w:val="-10"/>
                <w:sz w:val="19"/>
              </w:rPr>
              <w:t xml:space="preserve"> </w:t>
            </w:r>
            <w:r>
              <w:rPr>
                <w:rFonts w:ascii="MyriadPro-Semibold"/>
                <w:b/>
                <w:color w:val="FFFFFF"/>
                <w:sz w:val="19"/>
              </w:rPr>
              <w:t>Welt</w:t>
            </w:r>
            <w:r>
              <w:rPr>
                <w:rFonts w:ascii="MyriadPro-Semibold"/>
                <w:b/>
                <w:color w:val="FFFFFF"/>
                <w:spacing w:val="-3"/>
                <w:sz w:val="19"/>
              </w:rPr>
              <w:t xml:space="preserve"> </w:t>
            </w:r>
            <w:r>
              <w:rPr>
                <w:rFonts w:ascii="MyriadPro-Semibold"/>
                <w:b/>
                <w:color w:val="FFFFFF"/>
                <w:sz w:val="19"/>
              </w:rPr>
              <w:t>von</w:t>
            </w:r>
            <w:r>
              <w:rPr>
                <w:rFonts w:ascii="MyriadPro-Semibold"/>
                <w:b/>
                <w:color w:val="FFFFFF"/>
                <w:spacing w:val="-3"/>
                <w:sz w:val="19"/>
              </w:rPr>
              <w:t xml:space="preserve"> </w:t>
            </w:r>
            <w:r>
              <w:rPr>
                <w:rFonts w:ascii="MyriadPro-Semibold"/>
                <w:b/>
                <w:color w:val="FFFFFF"/>
                <w:spacing w:val="-2"/>
                <w:sz w:val="19"/>
              </w:rPr>
              <w:t>heute</w:t>
            </w:r>
          </w:p>
        </w:tc>
      </w:tr>
      <w:tr w:rsidR="00505EC9" w14:paraId="27F332BB" w14:textId="77777777" w:rsidTr="00102A48">
        <w:trPr>
          <w:trHeight w:val="369"/>
        </w:trPr>
        <w:tc>
          <w:tcPr>
            <w:tcW w:w="850" w:type="dxa"/>
            <w:tcBorders>
              <w:top w:val="nil"/>
              <w:left w:val="nil"/>
              <w:bottom w:val="nil"/>
            </w:tcBorders>
            <w:shd w:val="clear" w:color="auto" w:fill="80ADCE"/>
            <w:tcMar>
              <w:top w:w="0" w:type="dxa"/>
            </w:tcMar>
          </w:tcPr>
          <w:p w14:paraId="1330FA7D"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5906386B"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5EAF44C0"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04ED5877"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20677120"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3B6B8C53"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5E4EE300" w14:textId="77777777" w:rsidTr="00F83E23">
        <w:trPr>
          <w:trHeight w:val="2040"/>
        </w:trPr>
        <w:tc>
          <w:tcPr>
            <w:tcW w:w="850" w:type="dxa"/>
            <w:tcBorders>
              <w:top w:val="nil"/>
              <w:left w:val="single" w:sz="4" w:space="0" w:color="196BAC"/>
              <w:bottom w:val="single" w:sz="4" w:space="0" w:color="196BAC"/>
              <w:right w:val="single" w:sz="4" w:space="0" w:color="196BAC"/>
            </w:tcBorders>
          </w:tcPr>
          <w:p w14:paraId="37EDFCF6"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400E38B7" w14:textId="2FEF5559" w:rsidR="00505EC9" w:rsidRDefault="006318FC">
            <w:pPr>
              <w:pStyle w:val="TableParagraph"/>
              <w:spacing w:before="71" w:line="252" w:lineRule="auto"/>
              <w:ind w:left="112" w:right="90"/>
              <w:rPr>
                <w:sz w:val="19"/>
              </w:rPr>
            </w:pPr>
            <w:r>
              <w:rPr>
                <w:rFonts w:ascii="Myriad Pro"/>
                <w:i/>
                <w:color w:val="196BAC"/>
                <w:sz w:val="19"/>
              </w:rPr>
              <w:t>Lernbereich 1 (Methoden und Arbeitstechniken)</w:t>
            </w:r>
            <w:r>
              <w:rPr>
                <w:rFonts w:ascii="Myriad Pro"/>
                <w:i/>
                <w:color w:val="196BAC"/>
                <w:spacing w:val="40"/>
                <w:sz w:val="19"/>
              </w:rPr>
              <w:t xml:space="preserve"> </w:t>
            </w:r>
            <w:r>
              <w:rPr>
                <w:color w:val="231F20"/>
                <w:sz w:val="19"/>
              </w:rPr>
              <w:t>Die</w:t>
            </w:r>
            <w:r>
              <w:rPr>
                <w:color w:val="231F20"/>
                <w:spacing w:val="-4"/>
                <w:sz w:val="19"/>
              </w:rPr>
              <w:t xml:space="preserve"> </w:t>
            </w:r>
            <w:r>
              <w:rPr>
                <w:color w:val="231F20"/>
                <w:sz w:val="19"/>
              </w:rPr>
              <w:t>SuS</w:t>
            </w:r>
            <w:r>
              <w:rPr>
                <w:color w:val="231F20"/>
                <w:spacing w:val="-4"/>
                <w:sz w:val="19"/>
              </w:rPr>
              <w:t xml:space="preserve"> </w:t>
            </w:r>
            <w:r>
              <w:rPr>
                <w:color w:val="231F20"/>
                <w:sz w:val="19"/>
              </w:rPr>
              <w:t>nutzen</w:t>
            </w:r>
            <w:r>
              <w:rPr>
                <w:color w:val="231F20"/>
                <w:spacing w:val="-4"/>
                <w:sz w:val="19"/>
              </w:rPr>
              <w:t xml:space="preserve"> </w:t>
            </w:r>
            <w:r>
              <w:rPr>
                <w:color w:val="231F20"/>
                <w:sz w:val="19"/>
              </w:rPr>
              <w:t>die</w:t>
            </w:r>
            <w:r>
              <w:rPr>
                <w:color w:val="231F20"/>
                <w:spacing w:val="-4"/>
                <w:sz w:val="19"/>
              </w:rPr>
              <w:t xml:space="preserve"> </w:t>
            </w:r>
            <w:r>
              <w:rPr>
                <w:color w:val="231F20"/>
                <w:sz w:val="19"/>
              </w:rPr>
              <w:t>Aussagen</w:t>
            </w:r>
            <w:r>
              <w:rPr>
                <w:color w:val="231F20"/>
                <w:spacing w:val="-4"/>
                <w:sz w:val="19"/>
              </w:rPr>
              <w:t xml:space="preserve"> </w:t>
            </w:r>
            <w:r>
              <w:rPr>
                <w:color w:val="231F20"/>
                <w:sz w:val="19"/>
              </w:rPr>
              <w:t>von</w:t>
            </w:r>
            <w:r>
              <w:rPr>
                <w:color w:val="231F20"/>
                <w:spacing w:val="-4"/>
                <w:sz w:val="19"/>
              </w:rPr>
              <w:t xml:space="preserve"> </w:t>
            </w:r>
            <w:r>
              <w:rPr>
                <w:rFonts w:ascii="Myriad Pro"/>
                <w:i/>
                <w:color w:val="231F20"/>
                <w:sz w:val="19"/>
              </w:rPr>
              <w:t xml:space="preserve">Zeitzeugen </w:t>
            </w:r>
            <w:r>
              <w:rPr>
                <w:color w:val="231F20"/>
                <w:sz w:val="19"/>
              </w:rPr>
              <w:t>und ordnen</w:t>
            </w:r>
            <w:r>
              <w:rPr>
                <w:color w:val="231F20"/>
                <w:spacing w:val="-9"/>
                <w:sz w:val="19"/>
              </w:rPr>
              <w:t xml:space="preserve"> </w:t>
            </w:r>
            <w:r>
              <w:rPr>
                <w:color w:val="231F20"/>
                <w:sz w:val="19"/>
              </w:rPr>
              <w:t>deren</w:t>
            </w:r>
            <w:r>
              <w:rPr>
                <w:color w:val="231F20"/>
                <w:spacing w:val="-9"/>
                <w:sz w:val="19"/>
              </w:rPr>
              <w:t xml:space="preserve"> </w:t>
            </w:r>
            <w:r>
              <w:rPr>
                <w:color w:val="231F20"/>
                <w:sz w:val="19"/>
              </w:rPr>
              <w:t>subjektive</w:t>
            </w:r>
            <w:r>
              <w:rPr>
                <w:color w:val="231F20"/>
                <w:spacing w:val="-9"/>
                <w:sz w:val="19"/>
              </w:rPr>
              <w:t xml:space="preserve"> </w:t>
            </w:r>
            <w:r>
              <w:rPr>
                <w:color w:val="231F20"/>
                <w:sz w:val="19"/>
              </w:rPr>
              <w:t>Erinnerungen</w:t>
            </w:r>
            <w:r>
              <w:rPr>
                <w:color w:val="231F20"/>
                <w:spacing w:val="-9"/>
                <w:sz w:val="19"/>
              </w:rPr>
              <w:t xml:space="preserve"> </w:t>
            </w:r>
            <w:r>
              <w:rPr>
                <w:color w:val="231F20"/>
                <w:sz w:val="19"/>
              </w:rPr>
              <w:t>quellenkritisch ein. Insbesondere vergleichen sie die Aussagen von Zeitzeugenberichten aus unterschiedlichen Perspektiven (z.</w:t>
            </w:r>
            <w:r>
              <w:rPr>
                <w:color w:val="231F20"/>
                <w:spacing w:val="-13"/>
                <w:sz w:val="19"/>
              </w:rPr>
              <w:t xml:space="preserve"> </w:t>
            </w:r>
            <w:r>
              <w:rPr>
                <w:color w:val="231F20"/>
                <w:sz w:val="19"/>
              </w:rPr>
              <w:t>B. deutsche Wiedervereinigung aus ost- und westdeutscher Sicht).</w:t>
            </w:r>
          </w:p>
        </w:tc>
        <w:tc>
          <w:tcPr>
            <w:tcW w:w="2834" w:type="dxa"/>
            <w:tcBorders>
              <w:top w:val="nil"/>
              <w:left w:val="single" w:sz="4" w:space="0" w:color="196BAC"/>
              <w:bottom w:val="single" w:sz="4" w:space="0" w:color="196BAC"/>
              <w:right w:val="single" w:sz="4" w:space="0" w:color="196BAC"/>
            </w:tcBorders>
          </w:tcPr>
          <w:p w14:paraId="7CA2AC07" w14:textId="77777777" w:rsidR="00505EC9" w:rsidRDefault="006318FC">
            <w:pPr>
              <w:pStyle w:val="TableParagraph"/>
              <w:spacing w:before="71" w:line="252" w:lineRule="auto"/>
              <w:ind w:left="112"/>
              <w:rPr>
                <w:sz w:val="19"/>
              </w:rPr>
            </w:pPr>
            <w:r>
              <w:rPr>
                <w:color w:val="231F20"/>
                <w:sz w:val="19"/>
              </w:rPr>
              <w:t>deutsche</w:t>
            </w:r>
            <w:r>
              <w:rPr>
                <w:color w:val="231F20"/>
                <w:spacing w:val="-11"/>
                <w:sz w:val="19"/>
              </w:rPr>
              <w:t xml:space="preserve"> </w:t>
            </w:r>
            <w:r>
              <w:rPr>
                <w:color w:val="231F20"/>
                <w:sz w:val="19"/>
              </w:rPr>
              <w:t>Wiedervereinigung Friedliche</w:t>
            </w:r>
            <w:r>
              <w:rPr>
                <w:color w:val="231F20"/>
                <w:spacing w:val="-11"/>
                <w:sz w:val="19"/>
              </w:rPr>
              <w:t xml:space="preserve"> </w:t>
            </w:r>
            <w:r>
              <w:rPr>
                <w:color w:val="231F20"/>
                <w:sz w:val="19"/>
              </w:rPr>
              <w:t>Rev</w:t>
            </w:r>
            <w:r>
              <w:rPr>
                <w:color w:val="231F20"/>
                <w:sz w:val="19"/>
              </w:rPr>
              <w:t>olution</w:t>
            </w:r>
            <w:r>
              <w:rPr>
                <w:color w:val="231F20"/>
                <w:spacing w:val="-10"/>
                <w:sz w:val="19"/>
              </w:rPr>
              <w:t xml:space="preserve"> </w:t>
            </w:r>
            <w:r>
              <w:rPr>
                <w:color w:val="231F20"/>
                <w:sz w:val="19"/>
              </w:rPr>
              <w:t>von</w:t>
            </w:r>
            <w:r>
              <w:rPr>
                <w:color w:val="231F20"/>
                <w:spacing w:val="-11"/>
                <w:sz w:val="19"/>
              </w:rPr>
              <w:t xml:space="preserve"> </w:t>
            </w:r>
            <w:r>
              <w:rPr>
                <w:color w:val="231F20"/>
                <w:sz w:val="19"/>
              </w:rPr>
              <w:t>1989</w:t>
            </w:r>
          </w:p>
        </w:tc>
        <w:tc>
          <w:tcPr>
            <w:tcW w:w="2551" w:type="dxa"/>
            <w:tcBorders>
              <w:top w:val="nil"/>
              <w:left w:val="single" w:sz="4" w:space="0" w:color="196BAC"/>
              <w:bottom w:val="single" w:sz="4" w:space="0" w:color="196BAC"/>
              <w:right w:val="single" w:sz="4" w:space="0" w:color="196BAC"/>
            </w:tcBorders>
            <w:shd w:val="solid" w:color="D4E0F1" w:fill="auto"/>
          </w:tcPr>
          <w:p w14:paraId="4EA9D88F" w14:textId="77777777" w:rsidR="002338FF" w:rsidRPr="00C51C7C" w:rsidRDefault="002338FF" w:rsidP="002338FF">
            <w:pPr>
              <w:pStyle w:val="TabellentextAbstandvor"/>
            </w:pPr>
            <w:r>
              <w:rPr>
                <w:noProof/>
              </w:rPr>
              <w:drawing>
                <wp:inline distT="0" distB="0" distL="0" distR="0" wp14:anchorId="64E5D30B" wp14:editId="5FDE38D1">
                  <wp:extent cx="699770" cy="127000"/>
                  <wp:effectExtent l="0" t="0" r="0" b="0"/>
                  <wp:docPr id="176" name="Bild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99770" cy="127000"/>
                          </a:xfrm>
                          <a:prstGeom prst="rect">
                            <a:avLst/>
                          </a:prstGeom>
                          <a:noFill/>
                          <a:ln>
                            <a:noFill/>
                          </a:ln>
                        </pic:spPr>
                      </pic:pic>
                    </a:graphicData>
                  </a:graphic>
                </wp:inline>
              </w:drawing>
            </w:r>
          </w:p>
          <w:p w14:paraId="4DE91753" w14:textId="77777777" w:rsidR="00505EC9" w:rsidRDefault="006318FC">
            <w:pPr>
              <w:pStyle w:val="TableParagraph"/>
              <w:spacing w:before="13"/>
              <w:rPr>
                <w:sz w:val="19"/>
              </w:rPr>
            </w:pPr>
            <w:r>
              <w:rPr>
                <w:color w:val="231F20"/>
                <w:sz w:val="19"/>
              </w:rPr>
              <w:t>Zeitzeugen</w:t>
            </w:r>
            <w:r>
              <w:rPr>
                <w:color w:val="231F20"/>
                <w:spacing w:val="-5"/>
                <w:sz w:val="19"/>
              </w:rPr>
              <w:t xml:space="preserve"> </w:t>
            </w:r>
            <w:r>
              <w:rPr>
                <w:color w:val="231F20"/>
                <w:spacing w:val="-2"/>
                <w:sz w:val="19"/>
              </w:rPr>
              <w:t>befragen</w:t>
            </w:r>
          </w:p>
        </w:tc>
        <w:tc>
          <w:tcPr>
            <w:tcW w:w="964" w:type="dxa"/>
            <w:tcBorders>
              <w:top w:val="nil"/>
              <w:left w:val="single" w:sz="4" w:space="0" w:color="196BAC"/>
              <w:bottom w:val="single" w:sz="4" w:space="0" w:color="196BAC"/>
              <w:right w:val="single" w:sz="4" w:space="0" w:color="196BAC"/>
            </w:tcBorders>
          </w:tcPr>
          <w:p w14:paraId="0230982F" w14:textId="77777777" w:rsidR="00505EC9" w:rsidRDefault="006318FC">
            <w:pPr>
              <w:pStyle w:val="TableParagraph"/>
              <w:spacing w:before="71"/>
              <w:rPr>
                <w:sz w:val="19"/>
              </w:rPr>
            </w:pPr>
            <w:r>
              <w:rPr>
                <w:color w:val="231F20"/>
                <w:spacing w:val="-4"/>
                <w:sz w:val="19"/>
              </w:rPr>
              <w:t>98/99</w:t>
            </w:r>
          </w:p>
        </w:tc>
        <w:tc>
          <w:tcPr>
            <w:tcW w:w="3118" w:type="dxa"/>
            <w:tcBorders>
              <w:top w:val="nil"/>
              <w:left w:val="single" w:sz="4" w:space="0" w:color="196BAC"/>
              <w:bottom w:val="single" w:sz="4" w:space="0" w:color="196BAC"/>
              <w:right w:val="single" w:sz="4" w:space="0" w:color="196BAC"/>
            </w:tcBorders>
          </w:tcPr>
          <w:p w14:paraId="1D4AEC10" w14:textId="2AB615EA" w:rsidR="00505EC9" w:rsidRDefault="006318FC">
            <w:pPr>
              <w:pStyle w:val="TableParagraph"/>
              <w:spacing w:before="71" w:line="252" w:lineRule="auto"/>
              <w:ind w:right="78"/>
              <w:rPr>
                <w:sz w:val="19"/>
              </w:rPr>
            </w:pPr>
            <w:r>
              <w:rPr>
                <w:color w:val="231F20"/>
                <w:sz w:val="19"/>
              </w:rPr>
              <w:t xml:space="preserve">Detaillierte Anleitung zur Durchführung von entsprechenden Interviews. </w:t>
            </w:r>
            <w:r>
              <w:rPr>
                <w:rFonts w:ascii="Myriad Pro" w:hAnsi="Myriad Pro"/>
                <w:i/>
                <w:color w:val="196BAC"/>
                <w:sz w:val="19"/>
              </w:rPr>
              <w:t>M</w:t>
            </w:r>
            <w:r>
              <w:rPr>
                <w:rFonts w:ascii="Myriad Pro" w:hAnsi="Myriad Pro"/>
                <w:i/>
                <w:color w:val="196BAC"/>
                <w:spacing w:val="-11"/>
                <w:sz w:val="19"/>
              </w:rPr>
              <w:t xml:space="preserve"> </w:t>
            </w:r>
            <w:r>
              <w:rPr>
                <w:rFonts w:ascii="Myriad Pro" w:hAnsi="Myriad Pro"/>
                <w:i/>
                <w:color w:val="196BAC"/>
                <w:sz w:val="19"/>
              </w:rPr>
              <w:t>2</w:t>
            </w:r>
            <w:r>
              <w:rPr>
                <w:rFonts w:ascii="Myriad Pro" w:hAnsi="Myriad Pro"/>
                <w:i/>
                <w:color w:val="196BAC"/>
                <w:spacing w:val="-6"/>
                <w:sz w:val="19"/>
              </w:rPr>
              <w:t xml:space="preserve"> </w:t>
            </w:r>
            <w:r>
              <w:rPr>
                <w:color w:val="231F20"/>
                <w:sz w:val="19"/>
              </w:rPr>
              <w:t>als</w:t>
            </w:r>
            <w:r>
              <w:rPr>
                <w:color w:val="231F20"/>
                <w:spacing w:val="-8"/>
                <w:sz w:val="19"/>
              </w:rPr>
              <w:t xml:space="preserve"> </w:t>
            </w:r>
            <w:r>
              <w:rPr>
                <w:color w:val="231F20"/>
                <w:sz w:val="19"/>
              </w:rPr>
              <w:t>Beispiel</w:t>
            </w:r>
            <w:r>
              <w:rPr>
                <w:color w:val="231F20"/>
                <w:spacing w:val="-8"/>
                <w:sz w:val="19"/>
              </w:rPr>
              <w:t xml:space="preserve"> </w:t>
            </w:r>
            <w:r>
              <w:rPr>
                <w:color w:val="231F20"/>
                <w:sz w:val="19"/>
              </w:rPr>
              <w:t>einer</w:t>
            </w:r>
            <w:r>
              <w:rPr>
                <w:color w:val="231F20"/>
                <w:spacing w:val="-8"/>
                <w:sz w:val="19"/>
              </w:rPr>
              <w:t xml:space="preserve"> </w:t>
            </w:r>
            <w:r>
              <w:rPr>
                <w:color w:val="231F20"/>
                <w:sz w:val="19"/>
              </w:rPr>
              <w:t>(verschriftlichten) Zeitzeugenaussage bietet die Möglichkeit,</w:t>
            </w:r>
            <w:r>
              <w:rPr>
                <w:color w:val="231F20"/>
                <w:spacing w:val="-10"/>
                <w:sz w:val="19"/>
              </w:rPr>
              <w:t xml:space="preserve"> </w:t>
            </w:r>
            <w:r>
              <w:rPr>
                <w:color w:val="231F20"/>
                <w:sz w:val="19"/>
              </w:rPr>
              <w:t>Richtlinien</w:t>
            </w:r>
            <w:r>
              <w:rPr>
                <w:color w:val="231F20"/>
                <w:spacing w:val="-10"/>
                <w:sz w:val="19"/>
              </w:rPr>
              <w:t xml:space="preserve"> </w:t>
            </w:r>
            <w:r>
              <w:rPr>
                <w:color w:val="231F20"/>
                <w:sz w:val="19"/>
              </w:rPr>
              <w:t>und</w:t>
            </w:r>
            <w:r>
              <w:rPr>
                <w:color w:val="231F20"/>
                <w:spacing w:val="-10"/>
                <w:sz w:val="19"/>
              </w:rPr>
              <w:t xml:space="preserve"> </w:t>
            </w:r>
            <w:r>
              <w:rPr>
                <w:color w:val="231F20"/>
                <w:sz w:val="19"/>
              </w:rPr>
              <w:t xml:space="preserve">Maßstäbe dieser Methode zu besprechen </w:t>
            </w:r>
            <w:r>
              <w:rPr>
                <w:color w:val="231F20"/>
                <w:sz w:val="19"/>
              </w:rPr>
              <w:t>sowie ein Sach- und Werturteil zur Wiedervereinigung kennenzulernen.</w:t>
            </w:r>
          </w:p>
        </w:tc>
      </w:tr>
      <w:tr w:rsidR="00505EC9" w14:paraId="55A98CB7" w14:textId="77777777" w:rsidTr="00F83E23">
        <w:trPr>
          <w:trHeight w:val="1559"/>
        </w:trPr>
        <w:tc>
          <w:tcPr>
            <w:tcW w:w="850" w:type="dxa"/>
            <w:tcBorders>
              <w:top w:val="single" w:sz="4" w:space="0" w:color="196BAC"/>
              <w:left w:val="single" w:sz="4" w:space="0" w:color="196BAC"/>
              <w:bottom w:val="single" w:sz="4" w:space="0" w:color="196BAC"/>
              <w:right w:val="single" w:sz="4" w:space="0" w:color="196BAC"/>
            </w:tcBorders>
          </w:tcPr>
          <w:p w14:paraId="136768E5"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012FD045" w14:textId="26737884" w:rsidR="00505EC9" w:rsidRDefault="006318FC">
            <w:pPr>
              <w:pStyle w:val="TableParagraph"/>
              <w:spacing w:line="252" w:lineRule="auto"/>
              <w:ind w:left="112" w:right="150"/>
              <w:rPr>
                <w:sz w:val="19"/>
              </w:rPr>
            </w:pPr>
            <w:r>
              <w:rPr>
                <w:color w:val="231F20"/>
                <w:sz w:val="19"/>
              </w:rPr>
              <w:t>Die SuS erfassen Entwicklung, Zielsetzung und Stand der europäischen Integration. Sie entwickeln eigene Fragestellungen zur aktuellen Europapolitik</w:t>
            </w:r>
            <w:r>
              <w:rPr>
                <w:color w:val="231F20"/>
                <w:spacing w:val="-10"/>
                <w:sz w:val="19"/>
              </w:rPr>
              <w:t xml:space="preserve"> </w:t>
            </w:r>
            <w:r>
              <w:rPr>
                <w:color w:val="231F20"/>
                <w:sz w:val="19"/>
              </w:rPr>
              <w:t>und</w:t>
            </w:r>
            <w:r>
              <w:rPr>
                <w:color w:val="231F20"/>
                <w:spacing w:val="-10"/>
                <w:sz w:val="19"/>
              </w:rPr>
              <w:t xml:space="preserve"> </w:t>
            </w:r>
            <w:r>
              <w:rPr>
                <w:color w:val="231F20"/>
                <w:sz w:val="19"/>
              </w:rPr>
              <w:t>diskutieren</w:t>
            </w:r>
            <w:r>
              <w:rPr>
                <w:color w:val="231F20"/>
                <w:spacing w:val="-10"/>
                <w:sz w:val="19"/>
              </w:rPr>
              <w:t xml:space="preserve"> </w:t>
            </w:r>
            <w:r>
              <w:rPr>
                <w:color w:val="231F20"/>
                <w:sz w:val="19"/>
              </w:rPr>
              <w:t>diese</w:t>
            </w:r>
            <w:r>
              <w:rPr>
                <w:color w:val="231F20"/>
                <w:spacing w:val="-10"/>
                <w:sz w:val="19"/>
              </w:rPr>
              <w:t xml:space="preserve"> </w:t>
            </w:r>
            <w:r>
              <w:rPr>
                <w:color w:val="231F20"/>
                <w:sz w:val="19"/>
              </w:rPr>
              <w:t>differenziert.</w:t>
            </w:r>
          </w:p>
        </w:tc>
        <w:tc>
          <w:tcPr>
            <w:tcW w:w="2834" w:type="dxa"/>
            <w:tcBorders>
              <w:top w:val="single" w:sz="4" w:space="0" w:color="196BAC"/>
              <w:left w:val="single" w:sz="4" w:space="0" w:color="196BAC"/>
              <w:bottom w:val="single" w:sz="4" w:space="0" w:color="196BAC"/>
              <w:right w:val="single" w:sz="4" w:space="0" w:color="196BAC"/>
            </w:tcBorders>
          </w:tcPr>
          <w:p w14:paraId="22558796" w14:textId="77777777" w:rsidR="00505EC9" w:rsidRDefault="006318FC">
            <w:pPr>
              <w:pStyle w:val="TableParagraph"/>
              <w:spacing w:line="252" w:lineRule="auto"/>
              <w:ind w:right="429"/>
              <w:rPr>
                <w:sz w:val="19"/>
              </w:rPr>
            </w:pPr>
            <w:r>
              <w:rPr>
                <w:color w:val="231F20"/>
                <w:sz w:val="19"/>
              </w:rPr>
              <w:t>zentrale Entwicklungen der europäischen</w:t>
            </w:r>
            <w:r>
              <w:rPr>
                <w:color w:val="231F20"/>
                <w:spacing w:val="-11"/>
                <w:sz w:val="19"/>
              </w:rPr>
              <w:t xml:space="preserve"> </w:t>
            </w:r>
            <w:r>
              <w:rPr>
                <w:color w:val="231F20"/>
                <w:sz w:val="19"/>
              </w:rPr>
              <w:t>Integration</w:t>
            </w:r>
            <w:r>
              <w:rPr>
                <w:color w:val="231F20"/>
                <w:spacing w:val="-10"/>
                <w:sz w:val="19"/>
              </w:rPr>
              <w:t xml:space="preserve"> </w:t>
            </w:r>
            <w:r>
              <w:rPr>
                <w:color w:val="231F20"/>
                <w:sz w:val="19"/>
              </w:rPr>
              <w:t>(u.</w:t>
            </w:r>
            <w:r>
              <w:rPr>
                <w:color w:val="231F20"/>
                <w:spacing w:val="-18"/>
                <w:sz w:val="19"/>
              </w:rPr>
              <w:t xml:space="preserve"> </w:t>
            </w:r>
            <w:r>
              <w:rPr>
                <w:color w:val="231F20"/>
                <w:sz w:val="19"/>
              </w:rPr>
              <w:t xml:space="preserve">a. </w:t>
            </w:r>
            <w:r>
              <w:rPr>
                <w:rFonts w:ascii="Myriad Pro" w:hAnsi="Myriad Pro"/>
                <w:i/>
                <w:color w:val="231F20"/>
                <w:sz w:val="19"/>
              </w:rPr>
              <w:t>Ost-Erweiterung der EU</w:t>
            </w:r>
            <w:r>
              <w:rPr>
                <w:color w:val="231F20"/>
                <w:sz w:val="19"/>
              </w:rPr>
              <w:t>)</w:t>
            </w:r>
          </w:p>
          <w:p w14:paraId="463F58E3" w14:textId="77777777" w:rsidR="00505EC9" w:rsidRDefault="006318FC">
            <w:pPr>
              <w:pStyle w:val="TableParagraph"/>
              <w:spacing w:before="115"/>
              <w:rPr>
                <w:sz w:val="19"/>
              </w:rPr>
            </w:pPr>
            <w:r>
              <w:rPr>
                <w:color w:val="231F20"/>
                <w:sz w:val="19"/>
              </w:rPr>
              <w:t>Grundlegender</w:t>
            </w:r>
            <w:r>
              <w:rPr>
                <w:color w:val="231F20"/>
                <w:spacing w:val="-2"/>
                <w:sz w:val="19"/>
              </w:rPr>
              <w:t xml:space="preserve"> Begriff:</w:t>
            </w:r>
          </w:p>
          <w:p w14:paraId="0741E82E" w14:textId="77777777" w:rsidR="00505EC9" w:rsidRDefault="006318FC">
            <w:pPr>
              <w:pStyle w:val="TableParagraph"/>
              <w:spacing w:before="12"/>
              <w:rPr>
                <w:rFonts w:ascii="Myriad Pro" w:hAnsi="Myriad Pro"/>
                <w:i/>
                <w:sz w:val="19"/>
              </w:rPr>
            </w:pPr>
            <w:r>
              <w:rPr>
                <w:rFonts w:ascii="Myriad Pro" w:hAnsi="Myriad Pro"/>
                <w:i/>
                <w:color w:val="231F20"/>
                <w:sz w:val="19"/>
              </w:rPr>
              <w:t>Europäische</w:t>
            </w:r>
            <w:r>
              <w:rPr>
                <w:rFonts w:ascii="Myriad Pro" w:hAnsi="Myriad Pro"/>
                <w:i/>
                <w:color w:val="231F20"/>
                <w:spacing w:val="11"/>
                <w:sz w:val="19"/>
              </w:rPr>
              <w:t xml:space="preserve"> </w:t>
            </w:r>
            <w:r>
              <w:rPr>
                <w:rFonts w:ascii="Myriad Pro" w:hAnsi="Myriad Pro"/>
                <w:i/>
                <w:color w:val="231F20"/>
                <w:spacing w:val="-2"/>
                <w:sz w:val="19"/>
              </w:rPr>
              <w:t>Integration</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0674D121" w14:textId="77777777" w:rsidR="00505EC9" w:rsidRDefault="006318FC">
            <w:pPr>
              <w:pStyle w:val="TableParagraph"/>
              <w:rPr>
                <w:sz w:val="19"/>
              </w:rPr>
            </w:pPr>
            <w:r>
              <w:rPr>
                <w:color w:val="231F20"/>
                <w:sz w:val="19"/>
              </w:rPr>
              <w:t>Europa</w:t>
            </w:r>
            <w:r>
              <w:rPr>
                <w:color w:val="231F20"/>
                <w:spacing w:val="-2"/>
                <w:sz w:val="19"/>
              </w:rPr>
              <w:t xml:space="preserve"> </w:t>
            </w:r>
            <w:r>
              <w:rPr>
                <w:color w:val="231F20"/>
                <w:sz w:val="19"/>
              </w:rPr>
              <w:t>wächst</w:t>
            </w:r>
            <w:r>
              <w:rPr>
                <w:color w:val="231F20"/>
                <w:spacing w:val="-2"/>
                <w:sz w:val="19"/>
              </w:rPr>
              <w:t xml:space="preserve"> zusammen</w:t>
            </w:r>
          </w:p>
        </w:tc>
        <w:tc>
          <w:tcPr>
            <w:tcW w:w="964" w:type="dxa"/>
            <w:tcBorders>
              <w:top w:val="single" w:sz="4" w:space="0" w:color="196BAC"/>
              <w:left w:val="single" w:sz="4" w:space="0" w:color="196BAC"/>
              <w:bottom w:val="single" w:sz="4" w:space="0" w:color="196BAC"/>
              <w:right w:val="single" w:sz="4" w:space="0" w:color="196BAC"/>
            </w:tcBorders>
          </w:tcPr>
          <w:p w14:paraId="4A879D1B" w14:textId="77777777" w:rsidR="00505EC9" w:rsidRDefault="006318FC">
            <w:pPr>
              <w:pStyle w:val="TableParagraph"/>
              <w:rPr>
                <w:sz w:val="19"/>
              </w:rPr>
            </w:pPr>
            <w:r>
              <w:rPr>
                <w:color w:val="231F20"/>
                <w:spacing w:val="-2"/>
                <w:sz w:val="19"/>
              </w:rPr>
              <w:t>100/101</w:t>
            </w:r>
          </w:p>
        </w:tc>
        <w:tc>
          <w:tcPr>
            <w:tcW w:w="3118" w:type="dxa"/>
            <w:tcBorders>
              <w:top w:val="single" w:sz="4" w:space="0" w:color="196BAC"/>
              <w:left w:val="single" w:sz="4" w:space="0" w:color="196BAC"/>
              <w:bottom w:val="single" w:sz="4" w:space="0" w:color="196BAC"/>
              <w:right w:val="single" w:sz="4" w:space="0" w:color="196BAC"/>
            </w:tcBorders>
          </w:tcPr>
          <w:p w14:paraId="4FA2DE8A" w14:textId="36E336DF" w:rsidR="00505EC9" w:rsidRDefault="006318FC">
            <w:pPr>
              <w:pStyle w:val="TableParagraph"/>
              <w:spacing w:line="252" w:lineRule="auto"/>
              <w:ind w:right="197"/>
              <w:rPr>
                <w:sz w:val="19"/>
              </w:rPr>
            </w:pPr>
            <w:r>
              <w:rPr>
                <w:color w:val="231F20"/>
                <w:sz w:val="19"/>
              </w:rPr>
              <w:t>Erste</w:t>
            </w:r>
            <w:r>
              <w:rPr>
                <w:color w:val="231F20"/>
                <w:spacing w:val="-11"/>
                <w:sz w:val="19"/>
              </w:rPr>
              <w:t xml:space="preserve"> </w:t>
            </w:r>
            <w:r>
              <w:rPr>
                <w:color w:val="231F20"/>
                <w:sz w:val="19"/>
              </w:rPr>
              <w:t>Phase</w:t>
            </w:r>
            <w:r>
              <w:rPr>
                <w:color w:val="231F20"/>
                <w:spacing w:val="-10"/>
                <w:sz w:val="19"/>
              </w:rPr>
              <w:t xml:space="preserve"> </w:t>
            </w:r>
            <w:r>
              <w:rPr>
                <w:color w:val="231F20"/>
                <w:sz w:val="19"/>
              </w:rPr>
              <w:t>der</w:t>
            </w:r>
            <w:r>
              <w:rPr>
                <w:color w:val="231F20"/>
                <w:spacing w:val="-10"/>
                <w:sz w:val="19"/>
              </w:rPr>
              <w:t xml:space="preserve"> </w:t>
            </w:r>
            <w:r>
              <w:rPr>
                <w:color w:val="231F20"/>
                <w:sz w:val="19"/>
              </w:rPr>
              <w:t>europäischen</w:t>
            </w:r>
            <w:r>
              <w:rPr>
                <w:color w:val="231F20"/>
                <w:spacing w:val="-11"/>
                <w:sz w:val="19"/>
              </w:rPr>
              <w:t xml:space="preserve"> </w:t>
            </w:r>
            <w:r>
              <w:rPr>
                <w:color w:val="231F20"/>
                <w:sz w:val="19"/>
              </w:rPr>
              <w:t xml:space="preserve">Integration, Schwerpunkt Aussöhnung BRD – Frankreich als eine </w:t>
            </w:r>
            <w:r>
              <w:rPr>
                <w:color w:val="231F20"/>
                <w:sz w:val="19"/>
              </w:rPr>
              <w:t>ihrer zentralen Fundamente</w:t>
            </w:r>
          </w:p>
          <w:p w14:paraId="364023C8" w14:textId="77777777" w:rsidR="00505EC9" w:rsidRDefault="006318FC">
            <w:pPr>
              <w:pStyle w:val="TableParagraph"/>
              <w:spacing w:before="2" w:line="252" w:lineRule="auto"/>
              <w:ind w:right="134"/>
              <w:rPr>
                <w:sz w:val="19"/>
              </w:rPr>
            </w:pPr>
            <w:r>
              <w:rPr>
                <w:color w:val="231F20"/>
                <w:spacing w:val="-2"/>
                <w:sz w:val="19"/>
              </w:rPr>
              <w:t>Deutsch-französischer</w:t>
            </w:r>
            <w:r>
              <w:rPr>
                <w:color w:val="231F20"/>
                <w:spacing w:val="-6"/>
                <w:sz w:val="19"/>
              </w:rPr>
              <w:t xml:space="preserve"> </w:t>
            </w:r>
            <w:r>
              <w:rPr>
                <w:color w:val="231F20"/>
                <w:spacing w:val="-2"/>
                <w:sz w:val="19"/>
              </w:rPr>
              <w:t>Tag: ggf.</w:t>
            </w:r>
            <w:r>
              <w:rPr>
                <w:color w:val="231F20"/>
                <w:sz w:val="19"/>
              </w:rPr>
              <w:t xml:space="preserve"> </w:t>
            </w:r>
            <w:r>
              <w:rPr>
                <w:color w:val="231F20"/>
                <w:spacing w:val="-2"/>
                <w:sz w:val="19"/>
              </w:rPr>
              <w:t>Lebensweltbezug</w:t>
            </w:r>
          </w:p>
        </w:tc>
      </w:tr>
      <w:tr w:rsidR="00505EC9" w14:paraId="296A80C0" w14:textId="77777777" w:rsidTr="00F83E23">
        <w:trPr>
          <w:trHeight w:val="2279"/>
        </w:trPr>
        <w:tc>
          <w:tcPr>
            <w:tcW w:w="850" w:type="dxa"/>
            <w:tcBorders>
              <w:top w:val="single" w:sz="4" w:space="0" w:color="196BAC"/>
              <w:left w:val="single" w:sz="4" w:space="0" w:color="196BAC"/>
              <w:bottom w:val="single" w:sz="4" w:space="0" w:color="196BAC"/>
              <w:right w:val="single" w:sz="4" w:space="0" w:color="196BAC"/>
            </w:tcBorders>
          </w:tcPr>
          <w:p w14:paraId="6488393F"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59090DE3" w14:textId="77777777" w:rsidR="00505EC9" w:rsidRDefault="006318FC">
            <w:pPr>
              <w:pStyle w:val="TableParagraph"/>
              <w:ind w:left="112"/>
              <w:rPr>
                <w:sz w:val="19"/>
              </w:rPr>
            </w:pPr>
            <w:r>
              <w:rPr>
                <w:color w:val="231F20"/>
                <w:sz w:val="19"/>
              </w:rPr>
              <w:t xml:space="preserve">Siehe vorherige </w:t>
            </w:r>
            <w:r>
              <w:rPr>
                <w:color w:val="231F20"/>
                <w:spacing w:val="-2"/>
                <w:sz w:val="19"/>
              </w:rPr>
              <w:t>Doppelseite</w:t>
            </w:r>
          </w:p>
        </w:tc>
        <w:tc>
          <w:tcPr>
            <w:tcW w:w="2834" w:type="dxa"/>
            <w:tcBorders>
              <w:top w:val="single" w:sz="4" w:space="0" w:color="196BAC"/>
              <w:left w:val="single" w:sz="4" w:space="0" w:color="196BAC"/>
              <w:bottom w:val="single" w:sz="4" w:space="0" w:color="196BAC"/>
              <w:right w:val="single" w:sz="4" w:space="0" w:color="196BAC"/>
            </w:tcBorders>
          </w:tcPr>
          <w:p w14:paraId="4B669BCD" w14:textId="77777777" w:rsidR="00505EC9" w:rsidRDefault="006318FC">
            <w:pPr>
              <w:pStyle w:val="TableParagraph"/>
              <w:spacing w:line="252" w:lineRule="auto"/>
              <w:rPr>
                <w:sz w:val="19"/>
              </w:rPr>
            </w:pPr>
            <w:r>
              <w:rPr>
                <w:color w:val="231F20"/>
                <w:sz w:val="19"/>
              </w:rPr>
              <w:t>Siehe</w:t>
            </w:r>
            <w:r>
              <w:rPr>
                <w:color w:val="231F20"/>
                <w:spacing w:val="-11"/>
                <w:sz w:val="19"/>
              </w:rPr>
              <w:t xml:space="preserve"> </w:t>
            </w:r>
            <w:r>
              <w:rPr>
                <w:color w:val="231F20"/>
                <w:sz w:val="19"/>
              </w:rPr>
              <w:t>vorherige</w:t>
            </w:r>
            <w:r>
              <w:rPr>
                <w:color w:val="231F20"/>
                <w:spacing w:val="-10"/>
                <w:sz w:val="19"/>
              </w:rPr>
              <w:t xml:space="preserve"> </w:t>
            </w:r>
            <w:r>
              <w:rPr>
                <w:color w:val="231F20"/>
                <w:sz w:val="19"/>
              </w:rPr>
              <w:t xml:space="preserve">Doppelseite, </w:t>
            </w:r>
            <w:r>
              <w:rPr>
                <w:color w:val="231F20"/>
                <w:spacing w:val="-2"/>
                <w:sz w:val="19"/>
              </w:rPr>
              <w:t>zusätzlich:</w:t>
            </w:r>
          </w:p>
          <w:p w14:paraId="3A73D540" w14:textId="77777777" w:rsidR="00505EC9" w:rsidRDefault="006318FC">
            <w:pPr>
              <w:pStyle w:val="TableParagraph"/>
              <w:spacing w:before="1"/>
              <w:rPr>
                <w:sz w:val="19"/>
              </w:rPr>
            </w:pPr>
            <w:r>
              <w:rPr>
                <w:color w:val="231F20"/>
                <w:sz w:val="19"/>
              </w:rPr>
              <w:t>Vertrag</w:t>
            </w:r>
            <w:r>
              <w:rPr>
                <w:color w:val="231F20"/>
                <w:spacing w:val="-2"/>
                <w:sz w:val="19"/>
              </w:rPr>
              <w:t xml:space="preserve"> </w:t>
            </w:r>
            <w:r>
              <w:rPr>
                <w:color w:val="231F20"/>
                <w:sz w:val="19"/>
              </w:rPr>
              <w:t>von</w:t>
            </w:r>
            <w:r>
              <w:rPr>
                <w:color w:val="231F20"/>
                <w:spacing w:val="-1"/>
                <w:sz w:val="19"/>
              </w:rPr>
              <w:t xml:space="preserve"> </w:t>
            </w:r>
            <w:r>
              <w:rPr>
                <w:color w:val="231F20"/>
                <w:spacing w:val="-2"/>
                <w:sz w:val="19"/>
              </w:rPr>
              <w:t>Maastricht</w:t>
            </w:r>
          </w:p>
          <w:p w14:paraId="08C8C08F" w14:textId="77777777" w:rsidR="00505EC9" w:rsidRDefault="006318FC">
            <w:pPr>
              <w:pStyle w:val="TableParagraph"/>
              <w:spacing w:before="125"/>
              <w:rPr>
                <w:sz w:val="19"/>
              </w:rPr>
            </w:pPr>
            <w:r>
              <w:rPr>
                <w:color w:val="231F20"/>
                <w:sz w:val="19"/>
              </w:rPr>
              <w:t>Grundlegender</w:t>
            </w:r>
            <w:r>
              <w:rPr>
                <w:color w:val="231F20"/>
                <w:spacing w:val="-2"/>
                <w:sz w:val="19"/>
              </w:rPr>
              <w:t xml:space="preserve"> Begriff:</w:t>
            </w:r>
          </w:p>
          <w:p w14:paraId="188FEC4B" w14:textId="77777777" w:rsidR="00505EC9" w:rsidRDefault="006318FC">
            <w:pPr>
              <w:pStyle w:val="TableParagraph"/>
              <w:spacing w:before="12"/>
              <w:rPr>
                <w:rFonts w:ascii="Myriad Pro"/>
                <w:i/>
                <w:sz w:val="19"/>
              </w:rPr>
            </w:pPr>
            <w:r>
              <w:rPr>
                <w:rFonts w:ascii="Myriad Pro"/>
                <w:i/>
                <w:color w:val="231F20"/>
                <w:sz w:val="19"/>
              </w:rPr>
              <w:t>Ost-Erweiterung</w:t>
            </w:r>
            <w:r>
              <w:rPr>
                <w:rFonts w:ascii="Myriad Pro"/>
                <w:i/>
                <w:color w:val="231F20"/>
                <w:spacing w:val="13"/>
                <w:sz w:val="19"/>
              </w:rPr>
              <w:t xml:space="preserve"> </w:t>
            </w:r>
            <w:r>
              <w:rPr>
                <w:rFonts w:ascii="Myriad Pro"/>
                <w:i/>
                <w:color w:val="231F20"/>
                <w:sz w:val="19"/>
              </w:rPr>
              <w:t>der</w:t>
            </w:r>
            <w:r>
              <w:rPr>
                <w:rFonts w:ascii="Myriad Pro"/>
                <w:i/>
                <w:color w:val="231F20"/>
                <w:spacing w:val="14"/>
                <w:sz w:val="19"/>
              </w:rPr>
              <w:t xml:space="preserve"> </w:t>
            </w:r>
            <w:r>
              <w:rPr>
                <w:rFonts w:ascii="Myriad Pro"/>
                <w:i/>
                <w:color w:val="231F20"/>
                <w:spacing w:val="-5"/>
                <w:sz w:val="19"/>
              </w:rPr>
              <w:t>EU</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6468B184" w14:textId="77777777" w:rsidR="00505EC9" w:rsidRDefault="006318FC">
            <w:pPr>
              <w:pStyle w:val="TableParagraph"/>
              <w:rPr>
                <w:sz w:val="19"/>
              </w:rPr>
            </w:pPr>
            <w:r>
              <w:rPr>
                <w:color w:val="231F20"/>
                <w:sz w:val="19"/>
              </w:rPr>
              <w:t>Von</w:t>
            </w:r>
            <w:r>
              <w:rPr>
                <w:color w:val="231F20"/>
                <w:spacing w:val="-2"/>
                <w:sz w:val="19"/>
              </w:rPr>
              <w:t xml:space="preserve"> </w:t>
            </w:r>
            <w:r>
              <w:rPr>
                <w:color w:val="231F20"/>
                <w:sz w:val="19"/>
              </w:rPr>
              <w:t>der</w:t>
            </w:r>
            <w:r>
              <w:rPr>
                <w:color w:val="231F20"/>
                <w:spacing w:val="-1"/>
                <w:sz w:val="19"/>
              </w:rPr>
              <w:t xml:space="preserve"> </w:t>
            </w:r>
            <w:r>
              <w:rPr>
                <w:color w:val="231F20"/>
                <w:sz w:val="19"/>
              </w:rPr>
              <w:t>EG</w:t>
            </w:r>
            <w:r>
              <w:rPr>
                <w:color w:val="231F20"/>
                <w:spacing w:val="-1"/>
                <w:sz w:val="19"/>
              </w:rPr>
              <w:t xml:space="preserve"> </w:t>
            </w:r>
            <w:r>
              <w:rPr>
                <w:color w:val="231F20"/>
                <w:sz w:val="19"/>
              </w:rPr>
              <w:t>zur</w:t>
            </w:r>
            <w:r>
              <w:rPr>
                <w:color w:val="231F20"/>
                <w:spacing w:val="-1"/>
                <w:sz w:val="19"/>
              </w:rPr>
              <w:t xml:space="preserve"> </w:t>
            </w:r>
            <w:r>
              <w:rPr>
                <w:color w:val="231F20"/>
                <w:spacing w:val="-5"/>
                <w:sz w:val="19"/>
              </w:rPr>
              <w:t>EU</w:t>
            </w:r>
          </w:p>
        </w:tc>
        <w:tc>
          <w:tcPr>
            <w:tcW w:w="964" w:type="dxa"/>
            <w:tcBorders>
              <w:top w:val="single" w:sz="4" w:space="0" w:color="196BAC"/>
              <w:left w:val="single" w:sz="4" w:space="0" w:color="196BAC"/>
              <w:bottom w:val="single" w:sz="4" w:space="0" w:color="196BAC"/>
              <w:right w:val="single" w:sz="4" w:space="0" w:color="196BAC"/>
            </w:tcBorders>
          </w:tcPr>
          <w:p w14:paraId="1F6EFE9B" w14:textId="77777777" w:rsidR="00505EC9" w:rsidRDefault="006318FC">
            <w:pPr>
              <w:pStyle w:val="TableParagraph"/>
              <w:rPr>
                <w:sz w:val="19"/>
              </w:rPr>
            </w:pPr>
            <w:r>
              <w:rPr>
                <w:color w:val="231F20"/>
                <w:spacing w:val="-2"/>
                <w:sz w:val="19"/>
              </w:rPr>
              <w:t>102/103</w:t>
            </w:r>
          </w:p>
        </w:tc>
        <w:tc>
          <w:tcPr>
            <w:tcW w:w="3118" w:type="dxa"/>
            <w:tcBorders>
              <w:top w:val="single" w:sz="4" w:space="0" w:color="196BAC"/>
              <w:left w:val="single" w:sz="4" w:space="0" w:color="196BAC"/>
              <w:bottom w:val="single" w:sz="4" w:space="0" w:color="196BAC"/>
              <w:right w:val="single" w:sz="4" w:space="0" w:color="196BAC"/>
            </w:tcBorders>
          </w:tcPr>
          <w:p w14:paraId="6EB83030" w14:textId="7F39995E" w:rsidR="00505EC9" w:rsidRDefault="006318FC" w:rsidP="00102A48">
            <w:pPr>
              <w:pStyle w:val="TableParagraph"/>
              <w:rPr>
                <w:sz w:val="19"/>
              </w:rPr>
            </w:pPr>
            <w:r>
              <w:rPr>
                <w:color w:val="231F20"/>
                <w:sz w:val="19"/>
              </w:rPr>
              <w:t>Schwerpunkt</w:t>
            </w:r>
            <w:r>
              <w:rPr>
                <w:color w:val="231F20"/>
                <w:spacing w:val="-3"/>
                <w:sz w:val="19"/>
              </w:rPr>
              <w:t xml:space="preserve"> </w:t>
            </w:r>
            <w:r>
              <w:rPr>
                <w:color w:val="231F20"/>
                <w:sz w:val="19"/>
              </w:rPr>
              <w:t>bei</w:t>
            </w:r>
            <w:r>
              <w:rPr>
                <w:color w:val="231F20"/>
                <w:spacing w:val="-1"/>
                <w:sz w:val="19"/>
              </w:rPr>
              <w:t xml:space="preserve"> </w:t>
            </w:r>
            <w:r>
              <w:rPr>
                <w:color w:val="231F20"/>
                <w:sz w:val="19"/>
              </w:rPr>
              <w:t>der</w:t>
            </w:r>
            <w:r>
              <w:rPr>
                <w:color w:val="231F20"/>
                <w:spacing w:val="-1"/>
                <w:sz w:val="19"/>
              </w:rPr>
              <w:t xml:space="preserve"> </w:t>
            </w:r>
            <w:r>
              <w:rPr>
                <w:color w:val="231F20"/>
                <w:sz w:val="19"/>
              </w:rPr>
              <w:t xml:space="preserve">Behandlung </w:t>
            </w:r>
            <w:r>
              <w:rPr>
                <w:color w:val="231F20"/>
                <w:spacing w:val="-5"/>
                <w:sz w:val="19"/>
              </w:rPr>
              <w:t>der</w:t>
            </w:r>
            <w:r w:rsidR="00102A48">
              <w:rPr>
                <w:color w:val="231F20"/>
                <w:spacing w:val="-5"/>
                <w:sz w:val="19"/>
              </w:rPr>
              <w:t xml:space="preserve"> </w:t>
            </w:r>
            <w:r>
              <w:rPr>
                <w:color w:val="231F20"/>
                <w:sz w:val="19"/>
              </w:rPr>
              <w:t>„späteren“</w:t>
            </w:r>
            <w:r>
              <w:rPr>
                <w:color w:val="231F20"/>
                <w:spacing w:val="-11"/>
                <w:sz w:val="19"/>
              </w:rPr>
              <w:t xml:space="preserve"> </w:t>
            </w:r>
            <w:r>
              <w:rPr>
                <w:color w:val="231F20"/>
                <w:sz w:val="19"/>
              </w:rPr>
              <w:t>Phase</w:t>
            </w:r>
            <w:r>
              <w:rPr>
                <w:color w:val="231F20"/>
                <w:spacing w:val="-10"/>
                <w:sz w:val="19"/>
              </w:rPr>
              <w:t xml:space="preserve"> </w:t>
            </w:r>
            <w:r>
              <w:rPr>
                <w:color w:val="231F20"/>
                <w:sz w:val="19"/>
              </w:rPr>
              <w:t>der</w:t>
            </w:r>
            <w:r>
              <w:rPr>
                <w:color w:val="231F20"/>
                <w:spacing w:val="-11"/>
                <w:sz w:val="19"/>
              </w:rPr>
              <w:t xml:space="preserve"> </w:t>
            </w:r>
            <w:r>
              <w:rPr>
                <w:color w:val="231F20"/>
                <w:sz w:val="19"/>
              </w:rPr>
              <w:t>europäischen Integration:</w:t>
            </w:r>
            <w:r>
              <w:rPr>
                <w:color w:val="231F20"/>
                <w:spacing w:val="-11"/>
                <w:sz w:val="19"/>
              </w:rPr>
              <w:t xml:space="preserve"> </w:t>
            </w:r>
            <w:r>
              <w:rPr>
                <w:color w:val="231F20"/>
                <w:sz w:val="19"/>
              </w:rPr>
              <w:t>Vertrag</w:t>
            </w:r>
            <w:r>
              <w:rPr>
                <w:color w:val="231F20"/>
                <w:spacing w:val="-10"/>
                <w:sz w:val="19"/>
              </w:rPr>
              <w:t xml:space="preserve"> </w:t>
            </w:r>
            <w:r>
              <w:rPr>
                <w:color w:val="231F20"/>
                <w:sz w:val="19"/>
              </w:rPr>
              <w:t>von</w:t>
            </w:r>
            <w:r>
              <w:rPr>
                <w:color w:val="231F20"/>
                <w:spacing w:val="-11"/>
                <w:sz w:val="19"/>
              </w:rPr>
              <w:t xml:space="preserve"> </w:t>
            </w:r>
            <w:r>
              <w:rPr>
                <w:color w:val="231F20"/>
                <w:sz w:val="19"/>
              </w:rPr>
              <w:t xml:space="preserve">Maastricht (als „Geburtsstunde“ der EU) und </w:t>
            </w:r>
            <w:r>
              <w:rPr>
                <w:color w:val="231F20"/>
                <w:spacing w:val="-2"/>
                <w:sz w:val="19"/>
              </w:rPr>
              <w:t>Osterweiterung</w:t>
            </w:r>
          </w:p>
          <w:p w14:paraId="2B1D985A" w14:textId="77777777" w:rsidR="00505EC9" w:rsidRDefault="006318FC">
            <w:pPr>
              <w:pStyle w:val="TableParagraph"/>
              <w:spacing w:before="2" w:line="252" w:lineRule="auto"/>
              <w:ind w:right="78"/>
              <w:rPr>
                <w:sz w:val="19"/>
              </w:rPr>
            </w:pPr>
            <w:r>
              <w:rPr>
                <w:rFonts w:ascii="Myriad Pro" w:hAnsi="Myriad Pro"/>
                <w:i/>
                <w:color w:val="196BAC"/>
                <w:sz w:val="19"/>
              </w:rPr>
              <w:t>M 4</w:t>
            </w:r>
            <w:r>
              <w:rPr>
                <w:color w:val="231F20"/>
                <w:sz w:val="19"/>
              </w:rPr>
              <w:t>: Internetseite</w:t>
            </w:r>
            <w:r>
              <w:rPr>
                <w:color w:val="231F20"/>
                <w:spacing w:val="-14"/>
                <w:sz w:val="19"/>
              </w:rPr>
              <w:t xml:space="preserve"> </w:t>
            </w:r>
            <w:r>
              <w:rPr>
                <w:color w:val="231F20"/>
                <w:sz w:val="19"/>
              </w:rPr>
              <w:t>„What Europe does for</w:t>
            </w:r>
            <w:r>
              <w:rPr>
                <w:color w:val="231F20"/>
                <w:spacing w:val="-9"/>
                <w:sz w:val="19"/>
              </w:rPr>
              <w:t xml:space="preserve"> </w:t>
            </w:r>
            <w:r>
              <w:rPr>
                <w:color w:val="231F20"/>
                <w:sz w:val="19"/>
              </w:rPr>
              <w:t>me“</w:t>
            </w:r>
            <w:r>
              <w:rPr>
                <w:color w:val="231F20"/>
                <w:spacing w:val="-9"/>
                <w:sz w:val="19"/>
              </w:rPr>
              <w:t xml:space="preserve"> </w:t>
            </w:r>
            <w:r>
              <w:rPr>
                <w:color w:val="231F20"/>
                <w:sz w:val="19"/>
              </w:rPr>
              <w:t>als</w:t>
            </w:r>
            <w:r>
              <w:rPr>
                <w:color w:val="231F20"/>
                <w:spacing w:val="-9"/>
                <w:sz w:val="19"/>
              </w:rPr>
              <w:t xml:space="preserve"> </w:t>
            </w:r>
            <w:r>
              <w:rPr>
                <w:color w:val="231F20"/>
                <w:sz w:val="19"/>
              </w:rPr>
              <w:t>Plattform</w:t>
            </w:r>
            <w:r>
              <w:rPr>
                <w:color w:val="231F20"/>
                <w:spacing w:val="-9"/>
                <w:sz w:val="19"/>
              </w:rPr>
              <w:t xml:space="preserve"> </w:t>
            </w:r>
            <w:r>
              <w:rPr>
                <w:color w:val="231F20"/>
                <w:sz w:val="19"/>
              </w:rPr>
              <w:t>für</w:t>
            </w:r>
            <w:r>
              <w:rPr>
                <w:color w:val="231F20"/>
                <w:spacing w:val="-9"/>
                <w:sz w:val="19"/>
              </w:rPr>
              <w:t xml:space="preserve"> </w:t>
            </w:r>
            <w:r>
              <w:rPr>
                <w:color w:val="231F20"/>
                <w:sz w:val="19"/>
              </w:rPr>
              <w:t xml:space="preserve">eigenständige Recherchen der SuS sowie als </w:t>
            </w:r>
            <w:r>
              <w:rPr>
                <w:color w:val="231F20"/>
                <w:spacing w:val="-2"/>
                <w:sz w:val="19"/>
              </w:rPr>
              <w:t>Lebensweltbe</w:t>
            </w:r>
            <w:r>
              <w:rPr>
                <w:color w:val="231F20"/>
                <w:spacing w:val="-2"/>
                <w:sz w:val="19"/>
              </w:rPr>
              <w:t>zug.</w:t>
            </w:r>
          </w:p>
        </w:tc>
      </w:tr>
    </w:tbl>
    <w:p w14:paraId="75DA073C"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48547F8F" w14:textId="5C343923"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6A899308" w14:textId="77777777" w:rsidTr="00102A48">
        <w:trPr>
          <w:trHeight w:val="604"/>
        </w:trPr>
        <w:tc>
          <w:tcPr>
            <w:tcW w:w="850" w:type="dxa"/>
            <w:tcBorders>
              <w:left w:val="nil"/>
              <w:bottom w:val="nil"/>
            </w:tcBorders>
            <w:shd w:val="clear" w:color="auto" w:fill="196BAC"/>
            <w:tcMar>
              <w:top w:w="0" w:type="dxa"/>
            </w:tcMar>
          </w:tcPr>
          <w:p w14:paraId="6CAE670A"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79B3DF85"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0492D8F2"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3:</w:t>
            </w:r>
          </w:p>
          <w:p w14:paraId="1099777C" w14:textId="77777777" w:rsidR="00505EC9" w:rsidRDefault="006318FC">
            <w:pPr>
              <w:pStyle w:val="TableParagraph"/>
              <w:spacing w:before="12"/>
              <w:ind w:left="112"/>
              <w:rPr>
                <w:rFonts w:ascii="MyriadPro-Semibold"/>
                <w:b/>
                <w:sz w:val="19"/>
              </w:rPr>
            </w:pPr>
            <w:r>
              <w:rPr>
                <w:rFonts w:ascii="MyriadPro-Semibold"/>
                <w:b/>
                <w:color w:val="FFFFFF"/>
                <w:sz w:val="19"/>
              </w:rPr>
              <w:t>Vom</w:t>
            </w:r>
            <w:r>
              <w:rPr>
                <w:rFonts w:ascii="MyriadPro-Semibold"/>
                <w:b/>
                <w:color w:val="FFFFFF"/>
                <w:spacing w:val="-4"/>
                <w:sz w:val="19"/>
              </w:rPr>
              <w:t xml:space="preserve"> </w:t>
            </w:r>
            <w:r>
              <w:rPr>
                <w:rFonts w:ascii="MyriadPro-Semibold"/>
                <w:b/>
                <w:color w:val="FFFFFF"/>
                <w:sz w:val="19"/>
              </w:rPr>
              <w:t>Kalten</w:t>
            </w:r>
            <w:r>
              <w:rPr>
                <w:rFonts w:ascii="MyriadPro-Semibold"/>
                <w:b/>
                <w:color w:val="FFFFFF"/>
                <w:spacing w:val="-3"/>
                <w:sz w:val="19"/>
              </w:rPr>
              <w:t xml:space="preserve"> </w:t>
            </w:r>
            <w:r>
              <w:rPr>
                <w:rFonts w:ascii="MyriadPro-Semibold"/>
                <w:b/>
                <w:color w:val="FFFFFF"/>
                <w:sz w:val="19"/>
              </w:rPr>
              <w:t>Krieg</w:t>
            </w:r>
            <w:r>
              <w:rPr>
                <w:rFonts w:ascii="MyriadPro-Semibold"/>
                <w:b/>
                <w:color w:val="FFFFFF"/>
                <w:spacing w:val="-4"/>
                <w:sz w:val="19"/>
              </w:rPr>
              <w:t xml:space="preserve"> </w:t>
            </w:r>
            <w:r>
              <w:rPr>
                <w:rFonts w:ascii="MyriadPro-Semibold"/>
                <w:b/>
                <w:color w:val="FFFFFF"/>
                <w:sz w:val="19"/>
              </w:rPr>
              <w:t>zur</w:t>
            </w:r>
            <w:r>
              <w:rPr>
                <w:rFonts w:ascii="MyriadPro-Semibold"/>
                <w:b/>
                <w:color w:val="FFFFFF"/>
                <w:spacing w:val="-10"/>
                <w:sz w:val="19"/>
              </w:rPr>
              <w:t xml:space="preserve"> </w:t>
            </w:r>
            <w:r>
              <w:rPr>
                <w:rFonts w:ascii="MyriadPro-Semibold"/>
                <w:b/>
                <w:color w:val="FFFFFF"/>
                <w:sz w:val="19"/>
              </w:rPr>
              <w:t>Welt</w:t>
            </w:r>
            <w:r>
              <w:rPr>
                <w:rFonts w:ascii="MyriadPro-Semibold"/>
                <w:b/>
                <w:color w:val="FFFFFF"/>
                <w:spacing w:val="-3"/>
                <w:sz w:val="19"/>
              </w:rPr>
              <w:t xml:space="preserve"> </w:t>
            </w:r>
            <w:r>
              <w:rPr>
                <w:rFonts w:ascii="MyriadPro-Semibold"/>
                <w:b/>
                <w:color w:val="FFFFFF"/>
                <w:sz w:val="19"/>
              </w:rPr>
              <w:t>von</w:t>
            </w:r>
            <w:r>
              <w:rPr>
                <w:rFonts w:ascii="MyriadPro-Semibold"/>
                <w:b/>
                <w:color w:val="FFFFFF"/>
                <w:spacing w:val="-3"/>
                <w:sz w:val="19"/>
              </w:rPr>
              <w:t xml:space="preserve"> </w:t>
            </w:r>
            <w:r>
              <w:rPr>
                <w:rFonts w:ascii="MyriadPro-Semibold"/>
                <w:b/>
                <w:color w:val="FFFFFF"/>
                <w:spacing w:val="-2"/>
                <w:sz w:val="19"/>
              </w:rPr>
              <w:t>heute</w:t>
            </w:r>
          </w:p>
        </w:tc>
      </w:tr>
      <w:tr w:rsidR="00505EC9" w14:paraId="74C774C1" w14:textId="77777777" w:rsidTr="00102A48">
        <w:trPr>
          <w:trHeight w:val="369"/>
        </w:trPr>
        <w:tc>
          <w:tcPr>
            <w:tcW w:w="850" w:type="dxa"/>
            <w:tcBorders>
              <w:top w:val="nil"/>
              <w:left w:val="nil"/>
              <w:bottom w:val="nil"/>
            </w:tcBorders>
            <w:shd w:val="clear" w:color="auto" w:fill="80ADCE"/>
            <w:tcMar>
              <w:top w:w="0" w:type="dxa"/>
            </w:tcMar>
          </w:tcPr>
          <w:p w14:paraId="3ADA8295"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6BD05E73"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33C45731"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0E51BE8F"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71081990"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5EC98A31"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20038AA5" w14:textId="77777777" w:rsidTr="00F83E23">
        <w:trPr>
          <w:trHeight w:val="3000"/>
        </w:trPr>
        <w:tc>
          <w:tcPr>
            <w:tcW w:w="850" w:type="dxa"/>
            <w:tcBorders>
              <w:top w:val="nil"/>
              <w:left w:val="single" w:sz="4" w:space="0" w:color="196BAC"/>
              <w:bottom w:val="single" w:sz="4" w:space="0" w:color="196BAC"/>
              <w:right w:val="single" w:sz="4" w:space="0" w:color="196BAC"/>
            </w:tcBorders>
          </w:tcPr>
          <w:p w14:paraId="22D71317"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30042050" w14:textId="77777777" w:rsidR="00505EC9" w:rsidRDefault="006318FC">
            <w:pPr>
              <w:pStyle w:val="TableParagraph"/>
              <w:spacing w:before="71" w:line="252" w:lineRule="auto"/>
              <w:ind w:left="112"/>
              <w:rPr>
                <w:sz w:val="19"/>
              </w:rPr>
            </w:pPr>
            <w:r>
              <w:rPr>
                <w:color w:val="231F20"/>
                <w:sz w:val="19"/>
              </w:rPr>
              <w:t>Wiederholung und</w:t>
            </w:r>
            <w:r>
              <w:rPr>
                <w:color w:val="231F20"/>
                <w:spacing w:val="-5"/>
                <w:sz w:val="19"/>
              </w:rPr>
              <w:t xml:space="preserve"> </w:t>
            </w:r>
            <w:r>
              <w:rPr>
                <w:color w:val="231F20"/>
                <w:sz w:val="19"/>
              </w:rPr>
              <w:t xml:space="preserve">Vertiefung aller relevanten </w:t>
            </w:r>
            <w:r>
              <w:rPr>
                <w:color w:val="231F20"/>
                <w:sz w:val="19"/>
              </w:rPr>
              <w:t>Daten</w:t>
            </w:r>
            <w:r>
              <w:rPr>
                <w:color w:val="231F20"/>
                <w:spacing w:val="-1"/>
                <w:sz w:val="19"/>
              </w:rPr>
              <w:t xml:space="preserve"> </w:t>
            </w:r>
            <w:r>
              <w:rPr>
                <w:color w:val="231F20"/>
                <w:sz w:val="19"/>
              </w:rPr>
              <w:t>und</w:t>
            </w:r>
            <w:r>
              <w:rPr>
                <w:color w:val="231F20"/>
                <w:spacing w:val="-1"/>
                <w:sz w:val="19"/>
              </w:rPr>
              <w:t xml:space="preserve"> </w:t>
            </w:r>
            <w:r>
              <w:rPr>
                <w:color w:val="231F20"/>
                <w:sz w:val="19"/>
              </w:rPr>
              <w:t>Begriffe</w:t>
            </w:r>
            <w:r>
              <w:rPr>
                <w:color w:val="231F20"/>
                <w:spacing w:val="-1"/>
                <w:sz w:val="19"/>
              </w:rPr>
              <w:t xml:space="preserve"> </w:t>
            </w:r>
            <w:r>
              <w:rPr>
                <w:color w:val="231F20"/>
                <w:sz w:val="19"/>
              </w:rPr>
              <w:t>–</w:t>
            </w:r>
            <w:r>
              <w:rPr>
                <w:color w:val="231F20"/>
                <w:spacing w:val="-1"/>
                <w:sz w:val="19"/>
              </w:rPr>
              <w:t xml:space="preserve"> </w:t>
            </w:r>
            <w:r>
              <w:rPr>
                <w:color w:val="231F20"/>
                <w:spacing w:val="-2"/>
                <w:sz w:val="19"/>
              </w:rPr>
              <w:t>Orientierungskompetenz</w:t>
            </w:r>
          </w:p>
          <w:p w14:paraId="2958776D" w14:textId="77777777" w:rsidR="00505EC9" w:rsidRDefault="00505EC9">
            <w:pPr>
              <w:pStyle w:val="TableParagraph"/>
              <w:spacing w:before="0"/>
              <w:ind w:left="0"/>
            </w:pPr>
          </w:p>
          <w:p w14:paraId="41EA6CAF" w14:textId="77777777" w:rsidR="00505EC9" w:rsidRDefault="00505EC9">
            <w:pPr>
              <w:pStyle w:val="TableParagraph"/>
              <w:spacing w:before="0"/>
              <w:ind w:left="0"/>
            </w:pPr>
          </w:p>
          <w:p w14:paraId="5958587A" w14:textId="77777777" w:rsidR="00505EC9" w:rsidRDefault="00505EC9">
            <w:pPr>
              <w:pStyle w:val="TableParagraph"/>
              <w:spacing w:before="0"/>
              <w:ind w:left="0"/>
            </w:pPr>
          </w:p>
          <w:p w14:paraId="2D473788" w14:textId="77777777" w:rsidR="00505EC9" w:rsidRDefault="00505EC9">
            <w:pPr>
              <w:pStyle w:val="TableParagraph"/>
              <w:spacing w:before="0"/>
              <w:ind w:left="0"/>
            </w:pPr>
          </w:p>
          <w:p w14:paraId="202A35DF" w14:textId="77777777" w:rsidR="00505EC9" w:rsidRDefault="00505EC9">
            <w:pPr>
              <w:pStyle w:val="TableParagraph"/>
              <w:spacing w:before="0"/>
              <w:ind w:left="0"/>
            </w:pPr>
          </w:p>
          <w:p w14:paraId="0E618135" w14:textId="77777777" w:rsidR="00505EC9" w:rsidRDefault="00505EC9">
            <w:pPr>
              <w:pStyle w:val="TableParagraph"/>
              <w:spacing w:before="1"/>
              <w:ind w:left="0"/>
              <w:rPr>
                <w:sz w:val="30"/>
              </w:rPr>
            </w:pPr>
          </w:p>
          <w:p w14:paraId="4DA695E3" w14:textId="77777777" w:rsidR="00505EC9" w:rsidRDefault="006318FC">
            <w:pPr>
              <w:pStyle w:val="TableParagraph"/>
              <w:spacing w:before="0" w:line="252" w:lineRule="auto"/>
              <w:ind w:left="112" w:right="150"/>
              <w:rPr>
                <w:rFonts w:ascii="Myriad Pro"/>
                <w:i/>
                <w:sz w:val="19"/>
              </w:rPr>
            </w:pPr>
            <w:r>
              <w:rPr>
                <w:color w:val="231F20"/>
                <w:sz w:val="19"/>
              </w:rPr>
              <w:t>Die</w:t>
            </w:r>
            <w:r>
              <w:rPr>
                <w:color w:val="231F20"/>
                <w:spacing w:val="-6"/>
                <w:sz w:val="19"/>
              </w:rPr>
              <w:t xml:space="preserve"> </w:t>
            </w:r>
            <w:r>
              <w:rPr>
                <w:color w:val="231F20"/>
                <w:sz w:val="19"/>
              </w:rPr>
              <w:t>SuS</w:t>
            </w:r>
            <w:r>
              <w:rPr>
                <w:color w:val="231F20"/>
                <w:spacing w:val="-6"/>
                <w:sz w:val="19"/>
              </w:rPr>
              <w:t xml:space="preserve"> </w:t>
            </w:r>
            <w:r>
              <w:rPr>
                <w:color w:val="231F20"/>
                <w:sz w:val="19"/>
              </w:rPr>
              <w:t>analysieren</w:t>
            </w:r>
            <w:r>
              <w:rPr>
                <w:color w:val="231F20"/>
                <w:spacing w:val="-6"/>
                <w:sz w:val="19"/>
              </w:rPr>
              <w:t xml:space="preserve"> </w:t>
            </w:r>
            <w:r>
              <w:rPr>
                <w:color w:val="231F20"/>
                <w:sz w:val="19"/>
              </w:rPr>
              <w:t>Krisen</w:t>
            </w:r>
            <w:r>
              <w:rPr>
                <w:color w:val="231F20"/>
                <w:spacing w:val="-6"/>
                <w:sz w:val="19"/>
              </w:rPr>
              <w:t xml:space="preserve"> </w:t>
            </w:r>
            <w:r>
              <w:rPr>
                <w:color w:val="231F20"/>
                <w:sz w:val="19"/>
              </w:rPr>
              <w:t>und</w:t>
            </w:r>
            <w:r>
              <w:rPr>
                <w:color w:val="231F20"/>
                <w:spacing w:val="-6"/>
                <w:sz w:val="19"/>
              </w:rPr>
              <w:t xml:space="preserve"> </w:t>
            </w:r>
            <w:r>
              <w:rPr>
                <w:color w:val="231F20"/>
                <w:sz w:val="19"/>
              </w:rPr>
              <w:t>Konflikte</w:t>
            </w:r>
            <w:r>
              <w:rPr>
                <w:color w:val="231F20"/>
                <w:spacing w:val="-6"/>
                <w:sz w:val="19"/>
              </w:rPr>
              <w:t xml:space="preserve"> </w:t>
            </w:r>
            <w:r>
              <w:rPr>
                <w:color w:val="231F20"/>
                <w:sz w:val="19"/>
              </w:rPr>
              <w:t xml:space="preserve">im Zeitalter des </w:t>
            </w:r>
            <w:r>
              <w:rPr>
                <w:rFonts w:ascii="Myriad Pro"/>
                <w:i/>
                <w:color w:val="231F20"/>
                <w:sz w:val="19"/>
              </w:rPr>
              <w:t>Kalten Krieges</w:t>
            </w:r>
          </w:p>
        </w:tc>
        <w:tc>
          <w:tcPr>
            <w:tcW w:w="2834" w:type="dxa"/>
            <w:tcBorders>
              <w:top w:val="nil"/>
              <w:left w:val="single" w:sz="4" w:space="0" w:color="196BAC"/>
              <w:bottom w:val="single" w:sz="4" w:space="0" w:color="196BAC"/>
              <w:right w:val="single" w:sz="4" w:space="0" w:color="196BAC"/>
            </w:tcBorders>
          </w:tcPr>
          <w:p w14:paraId="0AD0F1D2" w14:textId="45BCD776" w:rsidR="00505EC9" w:rsidRDefault="006318FC">
            <w:pPr>
              <w:pStyle w:val="TableParagraph"/>
              <w:spacing w:before="71" w:line="252" w:lineRule="auto"/>
              <w:ind w:left="112" w:right="442"/>
              <w:rPr>
                <w:sz w:val="19"/>
              </w:rPr>
            </w:pPr>
            <w:r>
              <w:rPr>
                <w:color w:val="231F20"/>
                <w:sz w:val="19"/>
              </w:rPr>
              <w:t>Blockbildung</w:t>
            </w:r>
            <w:r>
              <w:rPr>
                <w:color w:val="231F20"/>
                <w:spacing w:val="-11"/>
                <w:sz w:val="19"/>
              </w:rPr>
              <w:t xml:space="preserve"> </w:t>
            </w:r>
            <w:r>
              <w:rPr>
                <w:color w:val="231F20"/>
                <w:sz w:val="19"/>
              </w:rPr>
              <w:t>(u.</w:t>
            </w:r>
            <w:r>
              <w:rPr>
                <w:color w:val="231F20"/>
                <w:spacing w:val="-18"/>
                <w:sz w:val="19"/>
              </w:rPr>
              <w:t xml:space="preserve"> </w:t>
            </w:r>
            <w:r>
              <w:rPr>
                <w:color w:val="231F20"/>
                <w:sz w:val="19"/>
              </w:rPr>
              <w:t>a.</w:t>
            </w:r>
            <w:r>
              <w:rPr>
                <w:color w:val="231F20"/>
                <w:spacing w:val="-10"/>
                <w:sz w:val="19"/>
              </w:rPr>
              <w:t xml:space="preserve"> </w:t>
            </w:r>
            <w:r>
              <w:rPr>
                <w:rFonts w:ascii="Myriad Pro" w:hAnsi="Myriad Pro"/>
                <w:i/>
                <w:color w:val="231F20"/>
                <w:sz w:val="19"/>
              </w:rPr>
              <w:t>NATO</w:t>
            </w:r>
            <w:r>
              <w:rPr>
                <w:color w:val="231F20"/>
                <w:sz w:val="19"/>
              </w:rPr>
              <w:t>,</w:t>
            </w:r>
            <w:r>
              <w:rPr>
                <w:color w:val="231F20"/>
                <w:spacing w:val="-11"/>
                <w:sz w:val="19"/>
              </w:rPr>
              <w:t xml:space="preserve"> </w:t>
            </w:r>
            <w:r>
              <w:rPr>
                <w:color w:val="231F20"/>
                <w:sz w:val="19"/>
              </w:rPr>
              <w:t>Warschauer Pakt), Integration der beiden deutschen Staaten in die Bündnissysteme</w:t>
            </w:r>
          </w:p>
          <w:p w14:paraId="0CD9BC4A" w14:textId="1374BCA9" w:rsidR="00505EC9" w:rsidRDefault="006318FC">
            <w:pPr>
              <w:pStyle w:val="TableParagraph"/>
              <w:spacing w:before="2" w:line="252" w:lineRule="auto"/>
              <w:ind w:left="112" w:right="149"/>
              <w:rPr>
                <w:sz w:val="19"/>
              </w:rPr>
            </w:pPr>
            <w:r>
              <w:rPr>
                <w:color w:val="231F20"/>
                <w:sz w:val="19"/>
              </w:rPr>
              <w:t xml:space="preserve">Krisen und Konflikte zur Zeit des </w:t>
            </w:r>
            <w:r>
              <w:rPr>
                <w:rFonts w:ascii="Myriad Pro" w:hAnsi="Myriad Pro"/>
                <w:i/>
                <w:color w:val="231F20"/>
                <w:sz w:val="19"/>
              </w:rPr>
              <w:t xml:space="preserve">Kalten Krieges </w:t>
            </w:r>
            <w:r>
              <w:rPr>
                <w:color w:val="231F20"/>
                <w:sz w:val="19"/>
              </w:rPr>
              <w:t>(</w:t>
            </w:r>
            <w:r>
              <w:rPr>
                <w:rFonts w:ascii="Myriad Pro" w:hAnsi="Myriad Pro"/>
                <w:i/>
                <w:color w:val="231F20"/>
                <w:sz w:val="19"/>
              </w:rPr>
              <w:t>Kuba-Krise</w:t>
            </w:r>
            <w:r>
              <w:rPr>
                <w:color w:val="231F20"/>
                <w:sz w:val="19"/>
              </w:rPr>
              <w:t xml:space="preserve">, </w:t>
            </w:r>
            <w:r>
              <w:rPr>
                <w:color w:val="231F20"/>
                <w:spacing w:val="-2"/>
                <w:sz w:val="19"/>
              </w:rPr>
              <w:t>Vietnamkrieg)</w:t>
            </w:r>
            <w:r>
              <w:rPr>
                <w:color w:val="231F20"/>
                <w:sz w:val="19"/>
              </w:rPr>
              <w:t xml:space="preserve"> Entspannungspolitik,</w:t>
            </w:r>
            <w:r>
              <w:rPr>
                <w:color w:val="231F20"/>
                <w:spacing w:val="-11"/>
                <w:sz w:val="19"/>
              </w:rPr>
              <w:t xml:space="preserve"> </w:t>
            </w:r>
            <w:r>
              <w:rPr>
                <w:color w:val="231F20"/>
                <w:sz w:val="19"/>
              </w:rPr>
              <w:t>Zusammenbruch des Ostblocks und das vorläufige Ende des Ost-West-</w:t>
            </w:r>
            <w:r>
              <w:rPr>
                <w:color w:val="231F20"/>
                <w:spacing w:val="-2"/>
                <w:sz w:val="19"/>
              </w:rPr>
              <w:t>Konflikts</w:t>
            </w:r>
          </w:p>
          <w:p w14:paraId="181922CD" w14:textId="77777777" w:rsidR="00505EC9" w:rsidRDefault="006318FC">
            <w:pPr>
              <w:pStyle w:val="TableParagraph"/>
              <w:spacing w:before="4"/>
              <w:ind w:left="112"/>
              <w:rPr>
                <w:rFonts w:ascii="Myriad Pro"/>
                <w:i/>
                <w:sz w:val="19"/>
              </w:rPr>
            </w:pPr>
            <w:r>
              <w:rPr>
                <w:rFonts w:ascii="Myriad Pro"/>
                <w:i/>
                <w:color w:val="231F20"/>
                <w:spacing w:val="-2"/>
                <w:sz w:val="19"/>
              </w:rPr>
              <w:t>Entkolonialisierung</w:t>
            </w:r>
          </w:p>
        </w:tc>
        <w:tc>
          <w:tcPr>
            <w:tcW w:w="2551" w:type="dxa"/>
            <w:tcBorders>
              <w:top w:val="nil"/>
              <w:left w:val="single" w:sz="4" w:space="0" w:color="196BAC"/>
              <w:bottom w:val="single" w:sz="4" w:space="0" w:color="196BAC"/>
              <w:right w:val="single" w:sz="4" w:space="0" w:color="196BAC"/>
            </w:tcBorders>
            <w:shd w:val="clear" w:color="auto" w:fill="FFE8D4"/>
          </w:tcPr>
          <w:p w14:paraId="1758C3A1" w14:textId="77777777" w:rsidR="00505EC9" w:rsidRDefault="006318FC">
            <w:pPr>
              <w:pStyle w:val="TableParagraph"/>
              <w:spacing w:before="71"/>
              <w:rPr>
                <w:rFonts w:ascii="Myriad Pro" w:hAnsi="Myriad Pro"/>
                <w:sz w:val="19"/>
              </w:rPr>
            </w:pPr>
            <w:r>
              <w:rPr>
                <w:rFonts w:ascii="Myriad Pro" w:hAnsi="Myriad Pro"/>
                <w:color w:val="F5821F"/>
                <w:sz w:val="19"/>
              </w:rPr>
              <w:t>Das</w:t>
            </w:r>
            <w:r>
              <w:rPr>
                <w:rFonts w:ascii="Myriad Pro" w:hAnsi="Myriad Pro"/>
                <w:color w:val="F5821F"/>
                <w:spacing w:val="5"/>
                <w:sz w:val="19"/>
              </w:rPr>
              <w:t xml:space="preserve"> </w:t>
            </w:r>
            <w:r>
              <w:rPr>
                <w:rFonts w:ascii="Myriad Pro" w:hAnsi="Myriad Pro"/>
                <w:color w:val="F5821F"/>
                <w:sz w:val="19"/>
              </w:rPr>
              <w:t>weiß</w:t>
            </w:r>
            <w:r>
              <w:rPr>
                <w:rFonts w:ascii="Myriad Pro" w:hAnsi="Myriad Pro"/>
                <w:color w:val="F5821F"/>
                <w:spacing w:val="5"/>
                <w:sz w:val="19"/>
              </w:rPr>
              <w:t xml:space="preserve"> </w:t>
            </w:r>
            <w:r>
              <w:rPr>
                <w:rFonts w:ascii="Myriad Pro" w:hAnsi="Myriad Pro"/>
                <w:color w:val="F5821F"/>
                <w:sz w:val="19"/>
              </w:rPr>
              <w:t>ich</w:t>
            </w:r>
            <w:r>
              <w:rPr>
                <w:rFonts w:ascii="Myriad Pro" w:hAnsi="Myriad Pro"/>
                <w:color w:val="F5821F"/>
                <w:spacing w:val="5"/>
                <w:sz w:val="19"/>
              </w:rPr>
              <w:t xml:space="preserve"> </w:t>
            </w:r>
            <w:r>
              <w:rPr>
                <w:rFonts w:ascii="Myriad Pro" w:hAnsi="Myriad Pro"/>
                <w:color w:val="F5821F"/>
                <w:spacing w:val="-10"/>
                <w:sz w:val="19"/>
              </w:rPr>
              <w:t>…</w:t>
            </w:r>
          </w:p>
          <w:p w14:paraId="4355B0F5" w14:textId="77777777" w:rsidR="00505EC9" w:rsidRDefault="00505EC9">
            <w:pPr>
              <w:pStyle w:val="TableParagraph"/>
              <w:spacing w:before="0"/>
              <w:ind w:left="0"/>
            </w:pPr>
          </w:p>
          <w:p w14:paraId="49728D0E" w14:textId="77777777" w:rsidR="00505EC9" w:rsidRDefault="00505EC9">
            <w:pPr>
              <w:pStyle w:val="TableParagraph"/>
              <w:spacing w:before="0"/>
              <w:ind w:left="0"/>
            </w:pPr>
          </w:p>
          <w:p w14:paraId="4A9A3B0F" w14:textId="77777777" w:rsidR="00505EC9" w:rsidRDefault="00505EC9">
            <w:pPr>
              <w:pStyle w:val="TableParagraph"/>
              <w:spacing w:before="0"/>
              <w:ind w:left="0"/>
            </w:pPr>
          </w:p>
          <w:p w14:paraId="19D89AA6" w14:textId="77777777" w:rsidR="00505EC9" w:rsidRDefault="00505EC9">
            <w:pPr>
              <w:pStyle w:val="TableParagraph"/>
              <w:spacing w:before="0"/>
              <w:ind w:left="0"/>
            </w:pPr>
          </w:p>
          <w:p w14:paraId="25B190DF" w14:textId="77777777" w:rsidR="00505EC9" w:rsidRDefault="00505EC9">
            <w:pPr>
              <w:pStyle w:val="TableParagraph"/>
              <w:spacing w:before="0"/>
              <w:ind w:left="0"/>
            </w:pPr>
          </w:p>
          <w:p w14:paraId="280F8831" w14:textId="77777777" w:rsidR="00505EC9" w:rsidRDefault="00505EC9">
            <w:pPr>
              <w:pStyle w:val="TableParagraph"/>
              <w:spacing w:before="0"/>
              <w:ind w:left="0"/>
            </w:pPr>
          </w:p>
          <w:p w14:paraId="76E876B8" w14:textId="77777777" w:rsidR="00505EC9" w:rsidRDefault="00505EC9">
            <w:pPr>
              <w:pStyle w:val="TableParagraph"/>
              <w:spacing w:before="11"/>
              <w:ind w:left="0"/>
              <w:rPr>
                <w:sz w:val="28"/>
              </w:rPr>
            </w:pPr>
          </w:p>
          <w:p w14:paraId="4F1F7684" w14:textId="77777777" w:rsidR="00505EC9" w:rsidRDefault="006318FC">
            <w:pPr>
              <w:pStyle w:val="TableParagraph"/>
              <w:spacing w:before="1"/>
              <w:rPr>
                <w:rFonts w:ascii="Myriad Pro" w:hAnsi="Myriad Pro"/>
                <w:sz w:val="19"/>
              </w:rPr>
            </w:pPr>
            <w:r>
              <w:rPr>
                <w:rFonts w:ascii="Myriad Pro" w:hAnsi="Myriad Pro"/>
                <w:color w:val="F5821F"/>
                <w:sz w:val="19"/>
              </w:rPr>
              <w:t>…</w:t>
            </w:r>
            <w:r>
              <w:rPr>
                <w:rFonts w:ascii="Myriad Pro" w:hAnsi="Myriad Pro"/>
                <w:color w:val="F5821F"/>
                <w:spacing w:val="6"/>
                <w:sz w:val="19"/>
              </w:rPr>
              <w:t xml:space="preserve"> </w:t>
            </w:r>
            <w:r>
              <w:rPr>
                <w:rFonts w:ascii="Myriad Pro" w:hAnsi="Myriad Pro"/>
                <w:color w:val="F5821F"/>
                <w:sz w:val="19"/>
              </w:rPr>
              <w:t>das</w:t>
            </w:r>
            <w:r>
              <w:rPr>
                <w:rFonts w:ascii="Myriad Pro" w:hAnsi="Myriad Pro"/>
                <w:color w:val="F5821F"/>
                <w:spacing w:val="6"/>
                <w:sz w:val="19"/>
              </w:rPr>
              <w:t xml:space="preserve"> </w:t>
            </w:r>
            <w:r>
              <w:rPr>
                <w:rFonts w:ascii="Myriad Pro" w:hAnsi="Myriad Pro"/>
                <w:color w:val="F5821F"/>
                <w:sz w:val="19"/>
              </w:rPr>
              <w:t>kann</w:t>
            </w:r>
            <w:r>
              <w:rPr>
                <w:rFonts w:ascii="Myriad Pro" w:hAnsi="Myriad Pro"/>
                <w:color w:val="F5821F"/>
                <w:spacing w:val="6"/>
                <w:sz w:val="19"/>
              </w:rPr>
              <w:t xml:space="preserve"> </w:t>
            </w:r>
            <w:r>
              <w:rPr>
                <w:rFonts w:ascii="Myriad Pro" w:hAnsi="Myriad Pro"/>
                <w:color w:val="F5821F"/>
                <w:spacing w:val="-4"/>
                <w:sz w:val="19"/>
              </w:rPr>
              <w:t>ich!</w:t>
            </w:r>
          </w:p>
        </w:tc>
        <w:tc>
          <w:tcPr>
            <w:tcW w:w="964" w:type="dxa"/>
            <w:tcBorders>
              <w:top w:val="nil"/>
              <w:left w:val="single" w:sz="4" w:space="0" w:color="196BAC"/>
              <w:bottom w:val="single" w:sz="4" w:space="0" w:color="196BAC"/>
              <w:right w:val="single" w:sz="4" w:space="0" w:color="196BAC"/>
            </w:tcBorders>
          </w:tcPr>
          <w:p w14:paraId="05128198" w14:textId="77777777" w:rsidR="00505EC9" w:rsidRDefault="006318FC">
            <w:pPr>
              <w:pStyle w:val="TableParagraph"/>
              <w:spacing w:before="71"/>
              <w:rPr>
                <w:sz w:val="19"/>
              </w:rPr>
            </w:pPr>
            <w:r>
              <w:rPr>
                <w:color w:val="231F20"/>
                <w:spacing w:val="-5"/>
                <w:sz w:val="19"/>
              </w:rPr>
              <w:t>104</w:t>
            </w:r>
          </w:p>
          <w:p w14:paraId="32025D51" w14:textId="77777777" w:rsidR="00505EC9" w:rsidRDefault="00505EC9">
            <w:pPr>
              <w:pStyle w:val="TableParagraph"/>
              <w:spacing w:before="0"/>
              <w:ind w:left="0"/>
            </w:pPr>
          </w:p>
          <w:p w14:paraId="1FC2AFA4" w14:textId="77777777" w:rsidR="00505EC9" w:rsidRDefault="00505EC9">
            <w:pPr>
              <w:pStyle w:val="TableParagraph"/>
              <w:spacing w:before="0"/>
              <w:ind w:left="0"/>
            </w:pPr>
          </w:p>
          <w:p w14:paraId="0AD8D76F" w14:textId="77777777" w:rsidR="00505EC9" w:rsidRDefault="00505EC9">
            <w:pPr>
              <w:pStyle w:val="TableParagraph"/>
              <w:spacing w:before="0"/>
              <w:ind w:left="0"/>
            </w:pPr>
          </w:p>
          <w:p w14:paraId="3BCD8149" w14:textId="77777777" w:rsidR="00505EC9" w:rsidRDefault="00505EC9">
            <w:pPr>
              <w:pStyle w:val="TableParagraph"/>
              <w:spacing w:before="0"/>
              <w:ind w:left="0"/>
            </w:pPr>
          </w:p>
          <w:p w14:paraId="55E59DB1" w14:textId="77777777" w:rsidR="00505EC9" w:rsidRDefault="00505EC9">
            <w:pPr>
              <w:pStyle w:val="TableParagraph"/>
              <w:spacing w:before="0"/>
              <w:ind w:left="0"/>
            </w:pPr>
          </w:p>
          <w:p w14:paraId="64DF76C6" w14:textId="77777777" w:rsidR="00505EC9" w:rsidRDefault="00505EC9">
            <w:pPr>
              <w:pStyle w:val="TableParagraph"/>
              <w:spacing w:before="0"/>
              <w:ind w:left="0"/>
            </w:pPr>
          </w:p>
          <w:p w14:paraId="6BDC8436" w14:textId="77777777" w:rsidR="00505EC9" w:rsidRDefault="00505EC9">
            <w:pPr>
              <w:pStyle w:val="TableParagraph"/>
              <w:spacing w:before="11"/>
              <w:ind w:left="0"/>
              <w:rPr>
                <w:sz w:val="28"/>
              </w:rPr>
            </w:pPr>
          </w:p>
          <w:p w14:paraId="05C8F63E" w14:textId="77777777" w:rsidR="00505EC9" w:rsidRDefault="006318FC">
            <w:pPr>
              <w:pStyle w:val="TableParagraph"/>
              <w:spacing w:before="1"/>
              <w:rPr>
                <w:sz w:val="19"/>
              </w:rPr>
            </w:pPr>
            <w:r>
              <w:rPr>
                <w:color w:val="231F20"/>
                <w:spacing w:val="-5"/>
                <w:sz w:val="19"/>
              </w:rPr>
              <w:t>105</w:t>
            </w:r>
          </w:p>
        </w:tc>
        <w:tc>
          <w:tcPr>
            <w:tcW w:w="3118" w:type="dxa"/>
            <w:tcBorders>
              <w:top w:val="nil"/>
              <w:left w:val="single" w:sz="4" w:space="0" w:color="196BAC"/>
              <w:bottom w:val="single" w:sz="4" w:space="0" w:color="196BAC"/>
              <w:right w:val="single" w:sz="4" w:space="0" w:color="196BAC"/>
            </w:tcBorders>
          </w:tcPr>
          <w:p w14:paraId="099B6E49" w14:textId="77777777" w:rsidR="00505EC9" w:rsidRDefault="006318FC">
            <w:pPr>
              <w:pStyle w:val="TableParagraph"/>
              <w:spacing w:before="71" w:line="252" w:lineRule="auto"/>
              <w:rPr>
                <w:sz w:val="19"/>
              </w:rPr>
            </w:pPr>
            <w:r>
              <w:rPr>
                <w:color w:val="231F20"/>
                <w:sz w:val="19"/>
              </w:rPr>
              <w:t>Sachkompetenz,</w:t>
            </w:r>
            <w:r>
              <w:rPr>
                <w:color w:val="231F20"/>
                <w:spacing w:val="-11"/>
                <w:sz w:val="19"/>
              </w:rPr>
              <w:t xml:space="preserve"> </w:t>
            </w:r>
            <w:r>
              <w:rPr>
                <w:color w:val="231F20"/>
                <w:sz w:val="19"/>
              </w:rPr>
              <w:t>narrative</w:t>
            </w:r>
            <w:r>
              <w:rPr>
                <w:color w:val="231F20"/>
                <w:spacing w:val="-10"/>
                <w:sz w:val="19"/>
              </w:rPr>
              <w:t xml:space="preserve"> </w:t>
            </w:r>
            <w:r>
              <w:rPr>
                <w:color w:val="231F20"/>
                <w:sz w:val="19"/>
              </w:rPr>
              <w:t>Kompetenz und Orientierungskompetenz, Sachurteilskompetenz in AA</w:t>
            </w:r>
            <w:r>
              <w:rPr>
                <w:color w:val="231F20"/>
                <w:spacing w:val="-4"/>
                <w:sz w:val="19"/>
              </w:rPr>
              <w:t xml:space="preserve"> </w:t>
            </w:r>
            <w:r>
              <w:rPr>
                <w:color w:val="231F20"/>
                <w:sz w:val="19"/>
              </w:rPr>
              <w:t>3</w:t>
            </w:r>
          </w:p>
          <w:p w14:paraId="2AE29E1E" w14:textId="77777777" w:rsidR="00505EC9" w:rsidRDefault="00505EC9">
            <w:pPr>
              <w:pStyle w:val="TableParagraph"/>
              <w:spacing w:before="0"/>
              <w:ind w:left="0"/>
            </w:pPr>
          </w:p>
          <w:p w14:paraId="52D8B632" w14:textId="77777777" w:rsidR="00505EC9" w:rsidRDefault="00505EC9">
            <w:pPr>
              <w:pStyle w:val="TableParagraph"/>
              <w:spacing w:before="0"/>
              <w:ind w:left="0"/>
            </w:pPr>
          </w:p>
          <w:p w14:paraId="5ED27913" w14:textId="77777777" w:rsidR="00505EC9" w:rsidRDefault="00505EC9">
            <w:pPr>
              <w:pStyle w:val="TableParagraph"/>
              <w:spacing w:before="0"/>
              <w:ind w:left="0"/>
            </w:pPr>
          </w:p>
          <w:p w14:paraId="4B7BB0BB" w14:textId="77777777" w:rsidR="00505EC9" w:rsidRDefault="00505EC9">
            <w:pPr>
              <w:pStyle w:val="TableParagraph"/>
              <w:spacing w:before="0"/>
              <w:ind w:left="0"/>
            </w:pPr>
          </w:p>
          <w:p w14:paraId="6337E62D" w14:textId="77777777" w:rsidR="00505EC9" w:rsidRDefault="00505EC9">
            <w:pPr>
              <w:pStyle w:val="TableParagraph"/>
              <w:spacing w:before="1"/>
              <w:ind w:left="0"/>
              <w:rPr>
                <w:sz w:val="32"/>
              </w:rPr>
            </w:pPr>
          </w:p>
          <w:p w14:paraId="728629EE" w14:textId="77777777" w:rsidR="00505EC9" w:rsidRDefault="006318FC">
            <w:pPr>
              <w:pStyle w:val="TableParagraph"/>
              <w:spacing w:before="0"/>
              <w:rPr>
                <w:sz w:val="19"/>
              </w:rPr>
            </w:pPr>
            <w:r>
              <w:rPr>
                <w:color w:val="231F20"/>
                <w:sz w:val="19"/>
              </w:rPr>
              <w:t>Sach-</w:t>
            </w:r>
            <w:r>
              <w:rPr>
                <w:color w:val="231F20"/>
                <w:spacing w:val="-2"/>
                <w:sz w:val="19"/>
              </w:rPr>
              <w:t xml:space="preserve"> </w:t>
            </w:r>
            <w:r>
              <w:rPr>
                <w:color w:val="231F20"/>
                <w:sz w:val="19"/>
              </w:rPr>
              <w:t>und</w:t>
            </w:r>
            <w:r>
              <w:rPr>
                <w:color w:val="231F20"/>
                <w:spacing w:val="-7"/>
                <w:sz w:val="19"/>
              </w:rPr>
              <w:t xml:space="preserve"> </w:t>
            </w:r>
            <w:r>
              <w:rPr>
                <w:color w:val="231F20"/>
                <w:spacing w:val="-2"/>
                <w:sz w:val="19"/>
              </w:rPr>
              <w:t>Werturteilskompetenz</w:t>
            </w:r>
          </w:p>
        </w:tc>
      </w:tr>
    </w:tbl>
    <w:p w14:paraId="42EAA718" w14:textId="77777777" w:rsidR="00505EC9" w:rsidRDefault="00505EC9">
      <w:pPr>
        <w:rPr>
          <w:sz w:val="19"/>
        </w:rPr>
        <w:sectPr w:rsidR="00505EC9" w:rsidSect="002A7D27">
          <w:pgSz w:w="16840" w:h="11910" w:orient="landscape"/>
          <w:pgMar w:top="880" w:right="1120" w:bottom="520" w:left="1140" w:header="531" w:footer="321" w:gutter="0"/>
          <w:cols w:space="720"/>
        </w:sectPr>
      </w:pPr>
    </w:p>
    <w:p w14:paraId="3F1924AD" w14:textId="3C67BFCA"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7D762AA6" w14:textId="77777777" w:rsidTr="00102A48">
        <w:trPr>
          <w:trHeight w:val="604"/>
        </w:trPr>
        <w:tc>
          <w:tcPr>
            <w:tcW w:w="850" w:type="dxa"/>
            <w:tcBorders>
              <w:left w:val="nil"/>
              <w:bottom w:val="nil"/>
            </w:tcBorders>
            <w:shd w:val="clear" w:color="auto" w:fill="196BAC"/>
            <w:tcMar>
              <w:top w:w="0" w:type="dxa"/>
            </w:tcMar>
          </w:tcPr>
          <w:p w14:paraId="42A0DC56"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3031A0C4"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7AF14AA7"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4:</w:t>
            </w:r>
          </w:p>
          <w:p w14:paraId="15C9E580" w14:textId="77777777" w:rsidR="00505EC9" w:rsidRDefault="006318FC">
            <w:pPr>
              <w:pStyle w:val="TableParagraph"/>
              <w:spacing w:before="12"/>
              <w:ind w:left="112"/>
              <w:rPr>
                <w:rFonts w:ascii="MyriadPro-Semibold"/>
                <w:b/>
                <w:sz w:val="19"/>
              </w:rPr>
            </w:pPr>
            <w:r>
              <w:rPr>
                <w:rFonts w:ascii="MyriadPro-Semibold"/>
                <w:b/>
                <w:color w:val="FFFFFF"/>
                <w:sz w:val="19"/>
              </w:rPr>
              <w:t>Herausforderungen</w:t>
            </w:r>
            <w:r>
              <w:rPr>
                <w:rFonts w:ascii="MyriadPro-Semibold"/>
                <w:b/>
                <w:color w:val="FFFFFF"/>
                <w:spacing w:val="-4"/>
                <w:sz w:val="19"/>
              </w:rPr>
              <w:t xml:space="preserve"> </w:t>
            </w:r>
            <w:r>
              <w:rPr>
                <w:rFonts w:ascii="MyriadPro-Semibold"/>
                <w:b/>
                <w:color w:val="FFFFFF"/>
                <w:sz w:val="19"/>
              </w:rPr>
              <w:t>und</w:t>
            </w:r>
            <w:r>
              <w:rPr>
                <w:rFonts w:ascii="MyriadPro-Semibold"/>
                <w:b/>
                <w:color w:val="FFFFFF"/>
                <w:spacing w:val="-1"/>
                <w:sz w:val="19"/>
              </w:rPr>
              <w:t xml:space="preserve"> </w:t>
            </w:r>
            <w:r>
              <w:rPr>
                <w:rFonts w:ascii="MyriadPro-Semibold"/>
                <w:b/>
                <w:color w:val="FFFFFF"/>
                <w:sz w:val="19"/>
              </w:rPr>
              <w:t>Chancen</w:t>
            </w:r>
            <w:r>
              <w:rPr>
                <w:rFonts w:ascii="MyriadPro-Semibold"/>
                <w:b/>
                <w:color w:val="FFFFFF"/>
                <w:spacing w:val="-1"/>
                <w:sz w:val="19"/>
              </w:rPr>
              <w:t xml:space="preserve"> </w:t>
            </w:r>
            <w:r>
              <w:rPr>
                <w:rFonts w:ascii="MyriadPro-Semibold"/>
                <w:b/>
                <w:color w:val="FFFFFF"/>
                <w:sz w:val="19"/>
              </w:rPr>
              <w:t>globaler</w:t>
            </w:r>
            <w:r>
              <w:rPr>
                <w:rFonts w:ascii="MyriadPro-Semibold"/>
                <w:b/>
                <w:color w:val="FFFFFF"/>
                <w:spacing w:val="-2"/>
                <w:sz w:val="19"/>
              </w:rPr>
              <w:t xml:space="preserve"> </w:t>
            </w:r>
            <w:r>
              <w:rPr>
                <w:rFonts w:ascii="MyriadPro-Semibold"/>
                <w:b/>
                <w:color w:val="FFFFFF"/>
                <w:sz w:val="19"/>
              </w:rPr>
              <w:t>Entwicklungen</w:t>
            </w:r>
            <w:r>
              <w:rPr>
                <w:rFonts w:ascii="MyriadPro-Semibold"/>
                <w:b/>
                <w:color w:val="FFFFFF"/>
                <w:spacing w:val="-1"/>
                <w:sz w:val="19"/>
              </w:rPr>
              <w:t xml:space="preserve"> </w:t>
            </w:r>
            <w:r>
              <w:rPr>
                <w:rFonts w:ascii="MyriadPro-Semibold"/>
                <w:b/>
                <w:color w:val="FFFFFF"/>
                <w:sz w:val="19"/>
              </w:rPr>
              <w:t>der</w:t>
            </w:r>
            <w:r>
              <w:rPr>
                <w:rFonts w:ascii="MyriadPro-Semibold"/>
                <w:b/>
                <w:color w:val="FFFFFF"/>
                <w:spacing w:val="-1"/>
                <w:sz w:val="19"/>
              </w:rPr>
              <w:t xml:space="preserve"> </w:t>
            </w:r>
            <w:r>
              <w:rPr>
                <w:rFonts w:ascii="MyriadPro-Semibold"/>
                <w:b/>
                <w:color w:val="FFFFFF"/>
                <w:spacing w:val="-2"/>
                <w:sz w:val="19"/>
              </w:rPr>
              <w:t>Gegenwart</w:t>
            </w:r>
          </w:p>
        </w:tc>
      </w:tr>
      <w:tr w:rsidR="00505EC9" w14:paraId="41E74551" w14:textId="77777777" w:rsidTr="00102A48">
        <w:trPr>
          <w:trHeight w:val="369"/>
        </w:trPr>
        <w:tc>
          <w:tcPr>
            <w:tcW w:w="850" w:type="dxa"/>
            <w:tcBorders>
              <w:top w:val="nil"/>
              <w:left w:val="nil"/>
              <w:bottom w:val="nil"/>
            </w:tcBorders>
            <w:shd w:val="clear" w:color="auto" w:fill="80ADCE"/>
            <w:tcMar>
              <w:top w:w="0" w:type="dxa"/>
            </w:tcMar>
          </w:tcPr>
          <w:p w14:paraId="394F29A0"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2CFCBAC4"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7695AA4C"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66B30F2E"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7E5A555D"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6A89C213"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708708C7" w14:textId="77777777" w:rsidTr="002338FF">
        <w:trPr>
          <w:trHeight w:val="2284"/>
        </w:trPr>
        <w:tc>
          <w:tcPr>
            <w:tcW w:w="850" w:type="dxa"/>
            <w:tcBorders>
              <w:top w:val="nil"/>
              <w:left w:val="single" w:sz="4" w:space="0" w:color="196BAC"/>
              <w:bottom w:val="single" w:sz="4" w:space="0" w:color="196BAC"/>
              <w:right w:val="single" w:sz="4" w:space="0" w:color="196BAC"/>
            </w:tcBorders>
          </w:tcPr>
          <w:p w14:paraId="605B1C46"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2258A031" w14:textId="00765B1E" w:rsidR="00505EC9" w:rsidRDefault="006318FC">
            <w:pPr>
              <w:pStyle w:val="TableParagraph"/>
              <w:spacing w:before="75" w:line="252" w:lineRule="auto"/>
              <w:ind w:left="112" w:right="205"/>
              <w:rPr>
                <w:sz w:val="19"/>
              </w:rPr>
            </w:pPr>
            <w:r>
              <w:rPr>
                <w:color w:val="231F20"/>
                <w:sz w:val="19"/>
              </w:rPr>
              <w:t>Die SuS erörtern Ursachen, Verlauf und historischen</w:t>
            </w:r>
            <w:r>
              <w:rPr>
                <w:color w:val="231F20"/>
                <w:spacing w:val="-11"/>
                <w:sz w:val="19"/>
              </w:rPr>
              <w:t xml:space="preserve"> </w:t>
            </w:r>
            <w:r>
              <w:rPr>
                <w:color w:val="231F20"/>
                <w:sz w:val="19"/>
              </w:rPr>
              <w:t>Hintergrund</w:t>
            </w:r>
            <w:r>
              <w:rPr>
                <w:color w:val="231F20"/>
                <w:spacing w:val="-10"/>
                <w:sz w:val="19"/>
              </w:rPr>
              <w:t xml:space="preserve"> </w:t>
            </w:r>
            <w:r>
              <w:rPr>
                <w:color w:val="231F20"/>
                <w:sz w:val="19"/>
              </w:rPr>
              <w:t>ausgewählter</w:t>
            </w:r>
            <w:r>
              <w:rPr>
                <w:color w:val="231F20"/>
                <w:spacing w:val="-11"/>
                <w:sz w:val="19"/>
              </w:rPr>
              <w:t xml:space="preserve"> </w:t>
            </w:r>
            <w:r>
              <w:rPr>
                <w:color w:val="231F20"/>
                <w:sz w:val="19"/>
              </w:rPr>
              <w:t xml:space="preserve">gegenwärtiger Krisen und Konflikte, um Entwicklungslinien </w:t>
            </w:r>
            <w:r>
              <w:rPr>
                <w:color w:val="231F20"/>
                <w:sz w:val="19"/>
              </w:rPr>
              <w:t>in der Weltgeschichte seit 1945 und globale Machtverschiebungen zu verstehen.</w:t>
            </w:r>
          </w:p>
        </w:tc>
        <w:tc>
          <w:tcPr>
            <w:tcW w:w="2834" w:type="dxa"/>
            <w:tcBorders>
              <w:top w:val="nil"/>
              <w:left w:val="single" w:sz="4" w:space="0" w:color="196BAC"/>
              <w:bottom w:val="single" w:sz="4" w:space="0" w:color="196BAC"/>
              <w:right w:val="single" w:sz="4" w:space="0" w:color="196BAC"/>
            </w:tcBorders>
          </w:tcPr>
          <w:p w14:paraId="0F65A238" w14:textId="197170F9" w:rsidR="00505EC9" w:rsidRDefault="006318FC" w:rsidP="00F83E23">
            <w:pPr>
              <w:pStyle w:val="TableParagraph"/>
              <w:spacing w:before="75" w:line="252" w:lineRule="auto"/>
              <w:ind w:left="112" w:right="178"/>
              <w:rPr>
                <w:rFonts w:ascii="Myriad Pro"/>
                <w:i/>
                <w:sz w:val="19"/>
              </w:rPr>
            </w:pPr>
            <w:r>
              <w:rPr>
                <w:color w:val="231F20"/>
                <w:sz w:val="19"/>
              </w:rPr>
              <w:t>außenpolitische</w:t>
            </w:r>
            <w:r>
              <w:rPr>
                <w:color w:val="231F20"/>
                <w:spacing w:val="-4"/>
                <w:sz w:val="19"/>
              </w:rPr>
              <w:t xml:space="preserve"> </w:t>
            </w:r>
            <w:r>
              <w:rPr>
                <w:color w:val="231F20"/>
                <w:sz w:val="19"/>
              </w:rPr>
              <w:t>Grundkonstellationen nach 1990, u. a. Chinas Aufstieg</w:t>
            </w:r>
            <w:r>
              <w:rPr>
                <w:color w:val="231F20"/>
                <w:spacing w:val="-11"/>
                <w:sz w:val="19"/>
              </w:rPr>
              <w:t xml:space="preserve"> </w:t>
            </w:r>
            <w:r>
              <w:rPr>
                <w:color w:val="231F20"/>
                <w:sz w:val="19"/>
              </w:rPr>
              <w:t>zur</w:t>
            </w:r>
            <w:r>
              <w:rPr>
                <w:color w:val="231F20"/>
                <w:spacing w:val="-10"/>
                <w:sz w:val="19"/>
              </w:rPr>
              <w:t xml:space="preserve"> </w:t>
            </w:r>
            <w:r>
              <w:rPr>
                <w:color w:val="231F20"/>
                <w:sz w:val="19"/>
              </w:rPr>
              <w:t>Großmacht,</w:t>
            </w:r>
            <w:r>
              <w:rPr>
                <w:color w:val="231F20"/>
                <w:spacing w:val="-11"/>
                <w:sz w:val="19"/>
              </w:rPr>
              <w:t xml:space="preserve"> </w:t>
            </w:r>
            <w:r>
              <w:rPr>
                <w:color w:val="231F20"/>
                <w:sz w:val="19"/>
              </w:rPr>
              <w:t>Stellung der USA und Russlands</w:t>
            </w:r>
            <w:r w:rsidR="00F83E23">
              <w:rPr>
                <w:color w:val="231F20"/>
                <w:sz w:val="19"/>
              </w:rPr>
              <w:t xml:space="preserve"> </w:t>
            </w:r>
            <w:r>
              <w:rPr>
                <w:color w:val="231F20"/>
                <w:sz w:val="19"/>
              </w:rPr>
              <w:t>neue politische Herausforderungen:</w:t>
            </w:r>
            <w:r>
              <w:rPr>
                <w:color w:val="231F20"/>
                <w:spacing w:val="-2"/>
                <w:sz w:val="19"/>
              </w:rPr>
              <w:t xml:space="preserve"> </w:t>
            </w:r>
            <w:r>
              <w:rPr>
                <w:rFonts w:ascii="Myriad Pro"/>
                <w:i/>
                <w:color w:val="231F20"/>
                <w:sz w:val="19"/>
              </w:rPr>
              <w:t>Globalisierung</w:t>
            </w:r>
            <w:r>
              <w:rPr>
                <w:color w:val="231F20"/>
                <w:sz w:val="19"/>
              </w:rPr>
              <w:t>,</w:t>
            </w:r>
            <w:r>
              <w:rPr>
                <w:color w:val="231F20"/>
                <w:spacing w:val="-2"/>
                <w:sz w:val="19"/>
              </w:rPr>
              <w:t xml:space="preserve"> </w:t>
            </w:r>
            <w:r>
              <w:rPr>
                <w:rFonts w:ascii="Myriad Pro"/>
                <w:i/>
                <w:color w:val="231F20"/>
                <w:sz w:val="19"/>
              </w:rPr>
              <w:t>Terrorismus</w:t>
            </w:r>
            <w:r>
              <w:rPr>
                <w:color w:val="231F20"/>
                <w:sz w:val="19"/>
              </w:rPr>
              <w:t>,</w:t>
            </w:r>
            <w:r w:rsidR="00F83E23">
              <w:rPr>
                <w:color w:val="231F20"/>
                <w:sz w:val="19"/>
              </w:rPr>
              <w:t xml:space="preserve"> </w:t>
            </w:r>
            <w:r>
              <w:rPr>
                <w:rFonts w:ascii="Myriad Pro"/>
                <w:i/>
                <w:color w:val="231F20"/>
                <w:spacing w:val="-2"/>
                <w:sz w:val="19"/>
              </w:rPr>
              <w:t>Migration</w:t>
            </w:r>
          </w:p>
          <w:p w14:paraId="490CF976" w14:textId="77777777" w:rsidR="00505EC9" w:rsidRDefault="006318FC">
            <w:pPr>
              <w:pStyle w:val="TableParagraph"/>
              <w:spacing w:before="12" w:line="252" w:lineRule="auto"/>
              <w:ind w:left="112"/>
              <w:rPr>
                <w:sz w:val="19"/>
              </w:rPr>
            </w:pPr>
            <w:r>
              <w:rPr>
                <w:color w:val="231F20"/>
                <w:sz w:val="19"/>
              </w:rPr>
              <w:t>aktuelle</w:t>
            </w:r>
            <w:r>
              <w:rPr>
                <w:color w:val="231F20"/>
                <w:spacing w:val="-8"/>
                <w:sz w:val="19"/>
              </w:rPr>
              <w:t xml:space="preserve"> </w:t>
            </w:r>
            <w:r>
              <w:rPr>
                <w:color w:val="231F20"/>
                <w:sz w:val="19"/>
              </w:rPr>
              <w:t>Krisen</w:t>
            </w:r>
            <w:r>
              <w:rPr>
                <w:color w:val="231F20"/>
                <w:spacing w:val="-8"/>
                <w:sz w:val="19"/>
              </w:rPr>
              <w:t xml:space="preserve"> </w:t>
            </w:r>
            <w:r>
              <w:rPr>
                <w:color w:val="231F20"/>
                <w:sz w:val="19"/>
              </w:rPr>
              <w:t>und</w:t>
            </w:r>
            <w:r>
              <w:rPr>
                <w:color w:val="231F20"/>
                <w:spacing w:val="-8"/>
                <w:sz w:val="19"/>
              </w:rPr>
              <w:t xml:space="preserve"> </w:t>
            </w:r>
            <w:r>
              <w:rPr>
                <w:color w:val="231F20"/>
                <w:sz w:val="19"/>
              </w:rPr>
              <w:t>Konflikte</w:t>
            </w:r>
            <w:r>
              <w:rPr>
                <w:color w:val="231F20"/>
                <w:spacing w:val="-8"/>
                <w:sz w:val="19"/>
              </w:rPr>
              <w:t xml:space="preserve"> </w:t>
            </w:r>
            <w:r>
              <w:rPr>
                <w:color w:val="231F20"/>
                <w:sz w:val="19"/>
              </w:rPr>
              <w:t xml:space="preserve">der </w:t>
            </w:r>
            <w:r>
              <w:rPr>
                <w:color w:val="231F20"/>
                <w:spacing w:val="-2"/>
                <w:sz w:val="19"/>
              </w:rPr>
              <w:t>Gegenwart</w:t>
            </w:r>
          </w:p>
        </w:tc>
        <w:tc>
          <w:tcPr>
            <w:tcW w:w="2551" w:type="dxa"/>
            <w:tcBorders>
              <w:top w:val="nil"/>
              <w:left w:val="single" w:sz="4" w:space="0" w:color="196BAC"/>
              <w:bottom w:val="single" w:sz="4" w:space="0" w:color="196BAC"/>
              <w:right w:val="single" w:sz="4" w:space="0" w:color="196BAC"/>
            </w:tcBorders>
            <w:shd w:val="solid" w:color="D4E0F1" w:fill="auto"/>
          </w:tcPr>
          <w:p w14:paraId="79F6D178" w14:textId="77777777" w:rsidR="002338FF" w:rsidRPr="006F1A03" w:rsidRDefault="002338FF" w:rsidP="002338FF">
            <w:pPr>
              <w:pStyle w:val="TabellentextAbstandvor"/>
            </w:pPr>
            <w:r>
              <w:rPr>
                <w:noProof/>
              </w:rPr>
              <w:drawing>
                <wp:inline distT="0" distB="0" distL="0" distR="0" wp14:anchorId="0CCEDACA" wp14:editId="76AC23F6">
                  <wp:extent cx="485140" cy="127000"/>
                  <wp:effectExtent l="0" t="0" r="0" b="0"/>
                  <wp:docPr id="174" name="Bild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5140" cy="127000"/>
                          </a:xfrm>
                          <a:prstGeom prst="rect">
                            <a:avLst/>
                          </a:prstGeom>
                          <a:noFill/>
                          <a:ln>
                            <a:noFill/>
                          </a:ln>
                        </pic:spPr>
                      </pic:pic>
                    </a:graphicData>
                  </a:graphic>
                </wp:inline>
              </w:drawing>
            </w:r>
          </w:p>
          <w:p w14:paraId="11CB09C6" w14:textId="454B6F3A" w:rsidR="00505EC9" w:rsidRDefault="006318FC">
            <w:pPr>
              <w:pStyle w:val="TableParagraph"/>
              <w:spacing w:before="79" w:line="254" w:lineRule="auto"/>
              <w:ind w:right="378" w:firstLine="22"/>
              <w:rPr>
                <w:sz w:val="19"/>
              </w:rPr>
            </w:pPr>
            <w:r>
              <w:rPr>
                <w:color w:val="231F20"/>
                <w:sz w:val="19"/>
              </w:rPr>
              <w:t>Herausforderungen und Chancen</w:t>
            </w:r>
            <w:r>
              <w:rPr>
                <w:color w:val="231F20"/>
                <w:spacing w:val="-11"/>
                <w:sz w:val="19"/>
              </w:rPr>
              <w:t xml:space="preserve"> </w:t>
            </w:r>
            <w:r>
              <w:rPr>
                <w:color w:val="231F20"/>
                <w:sz w:val="19"/>
              </w:rPr>
              <w:t>globaler</w:t>
            </w:r>
            <w:r>
              <w:rPr>
                <w:color w:val="231F20"/>
                <w:spacing w:val="-10"/>
                <w:sz w:val="19"/>
              </w:rPr>
              <w:t xml:space="preserve"> </w:t>
            </w:r>
            <w:r>
              <w:rPr>
                <w:color w:val="231F20"/>
                <w:sz w:val="19"/>
              </w:rPr>
              <w:t>Entwicklungen der Gegenwart</w:t>
            </w:r>
          </w:p>
        </w:tc>
        <w:tc>
          <w:tcPr>
            <w:tcW w:w="964" w:type="dxa"/>
            <w:tcBorders>
              <w:top w:val="nil"/>
              <w:left w:val="single" w:sz="4" w:space="0" w:color="196BAC"/>
              <w:bottom w:val="single" w:sz="4" w:space="0" w:color="196BAC"/>
              <w:right w:val="single" w:sz="4" w:space="0" w:color="196BAC"/>
            </w:tcBorders>
          </w:tcPr>
          <w:p w14:paraId="3542A59B" w14:textId="77777777" w:rsidR="00505EC9" w:rsidRDefault="006318FC">
            <w:pPr>
              <w:pStyle w:val="TableParagraph"/>
              <w:spacing w:before="75"/>
              <w:rPr>
                <w:sz w:val="19"/>
              </w:rPr>
            </w:pPr>
            <w:r>
              <w:rPr>
                <w:color w:val="231F20"/>
                <w:spacing w:val="-2"/>
                <w:sz w:val="19"/>
              </w:rPr>
              <w:t>106/107</w:t>
            </w:r>
          </w:p>
        </w:tc>
        <w:tc>
          <w:tcPr>
            <w:tcW w:w="3118" w:type="dxa"/>
            <w:tcBorders>
              <w:top w:val="nil"/>
              <w:left w:val="single" w:sz="4" w:space="0" w:color="196BAC"/>
              <w:bottom w:val="single" w:sz="4" w:space="0" w:color="196BAC"/>
              <w:right w:val="single" w:sz="4" w:space="0" w:color="196BAC"/>
            </w:tcBorders>
          </w:tcPr>
          <w:p w14:paraId="58D7F962" w14:textId="77777777" w:rsidR="00505EC9" w:rsidRDefault="006318FC">
            <w:pPr>
              <w:pStyle w:val="TableParagraph"/>
              <w:spacing w:before="75" w:line="252" w:lineRule="auto"/>
              <w:rPr>
                <w:sz w:val="19"/>
              </w:rPr>
            </w:pPr>
            <w:r>
              <w:rPr>
                <w:color w:val="231F20"/>
                <w:sz w:val="19"/>
              </w:rPr>
              <w:t>Aktivierung</w:t>
            </w:r>
            <w:r>
              <w:rPr>
                <w:color w:val="231F20"/>
                <w:spacing w:val="-11"/>
                <w:sz w:val="19"/>
              </w:rPr>
              <w:t xml:space="preserve"> </w:t>
            </w:r>
            <w:r>
              <w:rPr>
                <w:color w:val="231F20"/>
                <w:sz w:val="19"/>
              </w:rPr>
              <w:t>des</w:t>
            </w:r>
            <w:r>
              <w:rPr>
                <w:color w:val="231F20"/>
                <w:spacing w:val="-10"/>
                <w:sz w:val="19"/>
              </w:rPr>
              <w:t xml:space="preserve"> </w:t>
            </w:r>
            <w:r>
              <w:rPr>
                <w:color w:val="231F20"/>
                <w:sz w:val="19"/>
              </w:rPr>
              <w:t>Vorwissens,</w:t>
            </w:r>
            <w:r>
              <w:rPr>
                <w:color w:val="231F20"/>
                <w:spacing w:val="-11"/>
                <w:sz w:val="19"/>
              </w:rPr>
              <w:t xml:space="preserve"> </w:t>
            </w:r>
            <w:r>
              <w:rPr>
                <w:color w:val="231F20"/>
                <w:sz w:val="19"/>
              </w:rPr>
              <w:t>Aufzeigen des Frage- und Problemhorizonts</w:t>
            </w:r>
          </w:p>
        </w:tc>
      </w:tr>
      <w:tr w:rsidR="00505EC9" w14:paraId="057B3174" w14:textId="77777777" w:rsidTr="002338FF">
        <w:trPr>
          <w:trHeight w:val="1319"/>
        </w:trPr>
        <w:tc>
          <w:tcPr>
            <w:tcW w:w="850" w:type="dxa"/>
            <w:tcBorders>
              <w:top w:val="single" w:sz="4" w:space="0" w:color="196BAC"/>
              <w:left w:val="single" w:sz="4" w:space="0" w:color="196BAC"/>
              <w:bottom w:val="single" w:sz="4" w:space="0" w:color="196BAC"/>
              <w:right w:val="single" w:sz="4" w:space="0" w:color="196BAC"/>
            </w:tcBorders>
          </w:tcPr>
          <w:p w14:paraId="0768B4E1"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56EFD582" w14:textId="77777777" w:rsidR="00505EC9" w:rsidRDefault="006318FC">
            <w:pPr>
              <w:pStyle w:val="TableParagraph"/>
              <w:ind w:left="112"/>
              <w:rPr>
                <w:sz w:val="19"/>
              </w:rPr>
            </w:pPr>
            <w:r>
              <w:rPr>
                <w:color w:val="231F20"/>
                <w:sz w:val="19"/>
              </w:rPr>
              <w:t xml:space="preserve">Siehe vorherige </w:t>
            </w:r>
            <w:r>
              <w:rPr>
                <w:color w:val="231F20"/>
                <w:spacing w:val="-2"/>
                <w:sz w:val="19"/>
              </w:rPr>
              <w:t>Doppelstunde</w:t>
            </w:r>
          </w:p>
        </w:tc>
        <w:tc>
          <w:tcPr>
            <w:tcW w:w="2834" w:type="dxa"/>
            <w:tcBorders>
              <w:top w:val="single" w:sz="4" w:space="0" w:color="196BAC"/>
              <w:left w:val="single" w:sz="4" w:space="0" w:color="196BAC"/>
              <w:bottom w:val="single" w:sz="4" w:space="0" w:color="196BAC"/>
              <w:right w:val="single" w:sz="4" w:space="0" w:color="196BAC"/>
            </w:tcBorders>
          </w:tcPr>
          <w:p w14:paraId="49DEB7CA" w14:textId="77777777" w:rsidR="00505EC9" w:rsidRDefault="006318FC">
            <w:pPr>
              <w:pStyle w:val="TableParagraph"/>
              <w:rPr>
                <w:sz w:val="19"/>
              </w:rPr>
            </w:pPr>
            <w:r>
              <w:rPr>
                <w:color w:val="231F20"/>
                <w:sz w:val="19"/>
              </w:rPr>
              <w:t xml:space="preserve">Siehe vorherige </w:t>
            </w:r>
            <w:r>
              <w:rPr>
                <w:color w:val="231F20"/>
                <w:spacing w:val="-2"/>
                <w:sz w:val="19"/>
              </w:rPr>
              <w:t>Doppelstunde</w:t>
            </w:r>
          </w:p>
        </w:tc>
        <w:tc>
          <w:tcPr>
            <w:tcW w:w="2551" w:type="dxa"/>
            <w:tcBorders>
              <w:top w:val="single" w:sz="4" w:space="0" w:color="196BAC"/>
              <w:left w:val="single" w:sz="4" w:space="0" w:color="196BAC"/>
              <w:bottom w:val="single" w:sz="4" w:space="0" w:color="196BAC"/>
              <w:right w:val="single" w:sz="4" w:space="0" w:color="196BAC"/>
            </w:tcBorders>
            <w:shd w:val="solid" w:color="D4E0F1" w:fill="auto"/>
          </w:tcPr>
          <w:p w14:paraId="3B21F288" w14:textId="77777777" w:rsidR="002338FF" w:rsidRPr="00C51C7C" w:rsidRDefault="002338FF" w:rsidP="002338FF">
            <w:pPr>
              <w:pStyle w:val="TabellentextAbstandvor"/>
            </w:pPr>
            <w:r>
              <w:rPr>
                <w:noProof/>
              </w:rPr>
              <w:drawing>
                <wp:inline distT="0" distB="0" distL="0" distR="0" wp14:anchorId="20622B2B" wp14:editId="711EC957">
                  <wp:extent cx="747395" cy="142875"/>
                  <wp:effectExtent l="0" t="0" r="0" b="0"/>
                  <wp:docPr id="173" name="Bild 22" descr="Ein Bild, das Text, schlagend, ClipArt enthält.&#10;&#10;&#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2" descr="Ein Bild, das Text, schlagend, ClipArt enthält.&#10;&#10;&#10;&#10;Automatisch generierte Beschreibung"/>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7395" cy="142875"/>
                          </a:xfrm>
                          <a:prstGeom prst="rect">
                            <a:avLst/>
                          </a:prstGeom>
                          <a:noFill/>
                          <a:ln>
                            <a:noFill/>
                          </a:ln>
                        </pic:spPr>
                      </pic:pic>
                    </a:graphicData>
                  </a:graphic>
                </wp:inline>
              </w:drawing>
            </w:r>
          </w:p>
          <w:p w14:paraId="003D98E1" w14:textId="53DF5DE5" w:rsidR="00505EC9" w:rsidRDefault="006318FC">
            <w:pPr>
              <w:pStyle w:val="TableParagraph"/>
              <w:spacing w:before="74" w:line="254" w:lineRule="auto"/>
              <w:ind w:right="213" w:firstLine="22"/>
              <w:rPr>
                <w:sz w:val="19"/>
              </w:rPr>
            </w:pPr>
            <w:r>
              <w:rPr>
                <w:color w:val="231F20"/>
                <w:sz w:val="19"/>
              </w:rPr>
              <w:t>Herausforderungen und Chancen</w:t>
            </w:r>
            <w:r>
              <w:rPr>
                <w:color w:val="231F20"/>
                <w:spacing w:val="-11"/>
                <w:sz w:val="19"/>
              </w:rPr>
              <w:t xml:space="preserve"> </w:t>
            </w:r>
            <w:r>
              <w:rPr>
                <w:color w:val="231F20"/>
                <w:sz w:val="19"/>
              </w:rPr>
              <w:t>globaler</w:t>
            </w:r>
            <w:r>
              <w:rPr>
                <w:color w:val="231F20"/>
                <w:spacing w:val="-10"/>
                <w:sz w:val="19"/>
              </w:rPr>
              <w:t xml:space="preserve"> </w:t>
            </w:r>
            <w:r>
              <w:rPr>
                <w:color w:val="231F20"/>
                <w:sz w:val="19"/>
              </w:rPr>
              <w:t>Entwicklungen der Gegenwart</w:t>
            </w:r>
          </w:p>
        </w:tc>
        <w:tc>
          <w:tcPr>
            <w:tcW w:w="964" w:type="dxa"/>
            <w:tcBorders>
              <w:top w:val="single" w:sz="4" w:space="0" w:color="196BAC"/>
              <w:left w:val="single" w:sz="4" w:space="0" w:color="196BAC"/>
              <w:bottom w:val="single" w:sz="4" w:space="0" w:color="196BAC"/>
              <w:right w:val="single" w:sz="4" w:space="0" w:color="196BAC"/>
            </w:tcBorders>
          </w:tcPr>
          <w:p w14:paraId="561E90B5" w14:textId="77777777" w:rsidR="00505EC9" w:rsidRDefault="006318FC">
            <w:pPr>
              <w:pStyle w:val="TableParagraph"/>
              <w:rPr>
                <w:sz w:val="19"/>
              </w:rPr>
            </w:pPr>
            <w:r>
              <w:rPr>
                <w:color w:val="231F20"/>
                <w:spacing w:val="-2"/>
                <w:sz w:val="19"/>
              </w:rPr>
              <w:t>108/109</w:t>
            </w:r>
          </w:p>
        </w:tc>
        <w:tc>
          <w:tcPr>
            <w:tcW w:w="3118" w:type="dxa"/>
            <w:tcBorders>
              <w:top w:val="single" w:sz="4" w:space="0" w:color="196BAC"/>
              <w:left w:val="single" w:sz="4" w:space="0" w:color="196BAC"/>
              <w:bottom w:val="single" w:sz="4" w:space="0" w:color="196BAC"/>
              <w:right w:val="single" w:sz="4" w:space="0" w:color="196BAC"/>
            </w:tcBorders>
          </w:tcPr>
          <w:p w14:paraId="6DA24698" w14:textId="77777777" w:rsidR="00505EC9" w:rsidRDefault="006318FC">
            <w:pPr>
              <w:pStyle w:val="TableParagraph"/>
              <w:spacing w:line="252" w:lineRule="auto"/>
              <w:ind w:right="134"/>
              <w:rPr>
                <w:sz w:val="19"/>
              </w:rPr>
            </w:pPr>
            <w:r>
              <w:rPr>
                <w:color w:val="231F20"/>
                <w:sz w:val="19"/>
              </w:rPr>
              <w:t>Aufbauend auf den Auftaktseiten werden im Verfassertext und in der Zeitleiste weitere zentrale Themen des Kapitels wie der Nahost-Konflikt und</w:t>
            </w:r>
            <w:r>
              <w:rPr>
                <w:color w:val="231F20"/>
                <w:spacing w:val="-10"/>
                <w:sz w:val="19"/>
              </w:rPr>
              <w:t xml:space="preserve"> </w:t>
            </w:r>
            <w:r>
              <w:rPr>
                <w:color w:val="231F20"/>
                <w:sz w:val="19"/>
              </w:rPr>
              <w:t>der</w:t>
            </w:r>
            <w:r>
              <w:rPr>
                <w:color w:val="231F20"/>
                <w:spacing w:val="-10"/>
                <w:sz w:val="19"/>
              </w:rPr>
              <w:t xml:space="preserve"> </w:t>
            </w:r>
            <w:r>
              <w:rPr>
                <w:color w:val="231F20"/>
                <w:sz w:val="19"/>
              </w:rPr>
              <w:t>Jugoslawienkrieg</w:t>
            </w:r>
            <w:r>
              <w:rPr>
                <w:color w:val="231F20"/>
                <w:spacing w:val="-10"/>
                <w:sz w:val="19"/>
              </w:rPr>
              <w:t xml:space="preserve"> </w:t>
            </w:r>
            <w:r>
              <w:rPr>
                <w:color w:val="231F20"/>
                <w:sz w:val="19"/>
              </w:rPr>
              <w:t>eingeführt.</w:t>
            </w:r>
          </w:p>
        </w:tc>
      </w:tr>
    </w:tbl>
    <w:p w14:paraId="6224E8E9"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3D080E35" w14:textId="7C177E09"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407296A6" w14:textId="77777777" w:rsidTr="00102A48">
        <w:trPr>
          <w:trHeight w:val="604"/>
        </w:trPr>
        <w:tc>
          <w:tcPr>
            <w:tcW w:w="850" w:type="dxa"/>
            <w:tcBorders>
              <w:left w:val="nil"/>
              <w:bottom w:val="nil"/>
            </w:tcBorders>
            <w:shd w:val="clear" w:color="auto" w:fill="196BAC"/>
            <w:tcMar>
              <w:top w:w="0" w:type="dxa"/>
            </w:tcMar>
          </w:tcPr>
          <w:p w14:paraId="7915DFBE"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573569B8"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37258EB0"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4:</w:t>
            </w:r>
          </w:p>
          <w:p w14:paraId="36DFBD6C" w14:textId="77777777" w:rsidR="00505EC9" w:rsidRDefault="006318FC">
            <w:pPr>
              <w:pStyle w:val="TableParagraph"/>
              <w:spacing w:before="12"/>
              <w:ind w:left="112"/>
              <w:rPr>
                <w:rFonts w:ascii="MyriadPro-Semibold"/>
                <w:b/>
                <w:sz w:val="19"/>
              </w:rPr>
            </w:pPr>
            <w:r>
              <w:rPr>
                <w:rFonts w:ascii="MyriadPro-Semibold"/>
                <w:b/>
                <w:color w:val="FFFFFF"/>
                <w:sz w:val="19"/>
              </w:rPr>
              <w:t>Herausforderungen</w:t>
            </w:r>
            <w:r>
              <w:rPr>
                <w:rFonts w:ascii="MyriadPro-Semibold"/>
                <w:b/>
                <w:color w:val="FFFFFF"/>
                <w:spacing w:val="-4"/>
                <w:sz w:val="19"/>
              </w:rPr>
              <w:t xml:space="preserve"> </w:t>
            </w:r>
            <w:r>
              <w:rPr>
                <w:rFonts w:ascii="MyriadPro-Semibold"/>
                <w:b/>
                <w:color w:val="FFFFFF"/>
                <w:sz w:val="19"/>
              </w:rPr>
              <w:t>und</w:t>
            </w:r>
            <w:r>
              <w:rPr>
                <w:rFonts w:ascii="MyriadPro-Semibold"/>
                <w:b/>
                <w:color w:val="FFFFFF"/>
                <w:spacing w:val="-1"/>
                <w:sz w:val="19"/>
              </w:rPr>
              <w:t xml:space="preserve"> </w:t>
            </w:r>
            <w:r>
              <w:rPr>
                <w:rFonts w:ascii="MyriadPro-Semibold"/>
                <w:b/>
                <w:color w:val="FFFFFF"/>
                <w:sz w:val="19"/>
              </w:rPr>
              <w:t>Chancen</w:t>
            </w:r>
            <w:r>
              <w:rPr>
                <w:rFonts w:ascii="MyriadPro-Semibold"/>
                <w:b/>
                <w:color w:val="FFFFFF"/>
                <w:spacing w:val="-1"/>
                <w:sz w:val="19"/>
              </w:rPr>
              <w:t xml:space="preserve"> </w:t>
            </w:r>
            <w:r>
              <w:rPr>
                <w:rFonts w:ascii="MyriadPro-Semibold"/>
                <w:b/>
                <w:color w:val="FFFFFF"/>
                <w:sz w:val="19"/>
              </w:rPr>
              <w:t>globaler</w:t>
            </w:r>
            <w:r>
              <w:rPr>
                <w:rFonts w:ascii="MyriadPro-Semibold"/>
                <w:b/>
                <w:color w:val="FFFFFF"/>
                <w:spacing w:val="-2"/>
                <w:sz w:val="19"/>
              </w:rPr>
              <w:t xml:space="preserve"> </w:t>
            </w:r>
            <w:r>
              <w:rPr>
                <w:rFonts w:ascii="MyriadPro-Semibold"/>
                <w:b/>
                <w:color w:val="FFFFFF"/>
                <w:sz w:val="19"/>
              </w:rPr>
              <w:t>Entwicklungen</w:t>
            </w:r>
            <w:r>
              <w:rPr>
                <w:rFonts w:ascii="MyriadPro-Semibold"/>
                <w:b/>
                <w:color w:val="FFFFFF"/>
                <w:spacing w:val="-1"/>
                <w:sz w:val="19"/>
              </w:rPr>
              <w:t xml:space="preserve"> </w:t>
            </w:r>
            <w:r>
              <w:rPr>
                <w:rFonts w:ascii="MyriadPro-Semibold"/>
                <w:b/>
                <w:color w:val="FFFFFF"/>
                <w:sz w:val="19"/>
              </w:rPr>
              <w:t>der</w:t>
            </w:r>
            <w:r>
              <w:rPr>
                <w:rFonts w:ascii="MyriadPro-Semibold"/>
                <w:b/>
                <w:color w:val="FFFFFF"/>
                <w:spacing w:val="-1"/>
                <w:sz w:val="19"/>
              </w:rPr>
              <w:t xml:space="preserve"> </w:t>
            </w:r>
            <w:r>
              <w:rPr>
                <w:rFonts w:ascii="MyriadPro-Semibold"/>
                <w:b/>
                <w:color w:val="FFFFFF"/>
                <w:spacing w:val="-2"/>
                <w:sz w:val="19"/>
              </w:rPr>
              <w:t>Gegenwart</w:t>
            </w:r>
          </w:p>
        </w:tc>
      </w:tr>
      <w:tr w:rsidR="00505EC9" w14:paraId="4C636C1C" w14:textId="77777777" w:rsidTr="00102A48">
        <w:trPr>
          <w:trHeight w:val="369"/>
        </w:trPr>
        <w:tc>
          <w:tcPr>
            <w:tcW w:w="850" w:type="dxa"/>
            <w:tcBorders>
              <w:top w:val="nil"/>
              <w:left w:val="nil"/>
              <w:bottom w:val="nil"/>
            </w:tcBorders>
            <w:shd w:val="clear" w:color="auto" w:fill="80ADCE"/>
            <w:tcMar>
              <w:top w:w="0" w:type="dxa"/>
            </w:tcMar>
          </w:tcPr>
          <w:p w14:paraId="070A43E9"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2FDC00CF"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2617E3C3"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7D896C27"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1C071CD7"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57EA2392"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72A02135" w14:textId="77777777" w:rsidTr="00F83E23">
        <w:trPr>
          <w:trHeight w:val="5400"/>
        </w:trPr>
        <w:tc>
          <w:tcPr>
            <w:tcW w:w="850" w:type="dxa"/>
            <w:tcBorders>
              <w:top w:val="nil"/>
              <w:left w:val="single" w:sz="4" w:space="0" w:color="196BAC"/>
              <w:bottom w:val="single" w:sz="4" w:space="0" w:color="196BAC"/>
              <w:right w:val="single" w:sz="4" w:space="0" w:color="196BAC"/>
            </w:tcBorders>
          </w:tcPr>
          <w:p w14:paraId="1D37405F"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6BAD39F3" w14:textId="781D8FC6" w:rsidR="00505EC9" w:rsidRDefault="006318FC">
            <w:pPr>
              <w:pStyle w:val="TableParagraph"/>
              <w:spacing w:before="71" w:line="252" w:lineRule="auto"/>
              <w:ind w:left="112" w:right="90"/>
              <w:rPr>
                <w:sz w:val="19"/>
              </w:rPr>
            </w:pPr>
            <w:r>
              <w:rPr>
                <w:color w:val="231F20"/>
                <w:sz w:val="19"/>
              </w:rPr>
              <w:t>Die SuS</w:t>
            </w:r>
            <w:r>
              <w:rPr>
                <w:color w:val="231F20"/>
                <w:sz w:val="19"/>
              </w:rPr>
              <w:t xml:space="preserve"> nutzen ihr Wissen über die historischen Ursachen, die humanitären Auswirkungen und politischen</w:t>
            </w:r>
            <w:r>
              <w:rPr>
                <w:color w:val="231F20"/>
                <w:spacing w:val="-9"/>
                <w:sz w:val="19"/>
              </w:rPr>
              <w:t xml:space="preserve"> </w:t>
            </w:r>
            <w:r>
              <w:rPr>
                <w:color w:val="231F20"/>
                <w:sz w:val="19"/>
              </w:rPr>
              <w:t>Folgen</w:t>
            </w:r>
            <w:r>
              <w:rPr>
                <w:color w:val="231F20"/>
                <w:spacing w:val="-9"/>
                <w:sz w:val="19"/>
              </w:rPr>
              <w:t xml:space="preserve"> </w:t>
            </w:r>
            <w:r>
              <w:rPr>
                <w:color w:val="231F20"/>
                <w:sz w:val="19"/>
              </w:rPr>
              <w:t>ausgewählter</w:t>
            </w:r>
            <w:r>
              <w:rPr>
                <w:color w:val="231F20"/>
                <w:spacing w:val="-9"/>
                <w:sz w:val="19"/>
              </w:rPr>
              <w:t xml:space="preserve"> </w:t>
            </w:r>
            <w:r>
              <w:rPr>
                <w:color w:val="231F20"/>
                <w:sz w:val="19"/>
              </w:rPr>
              <w:t>Konflikte,</w:t>
            </w:r>
            <w:r>
              <w:rPr>
                <w:color w:val="231F20"/>
                <w:spacing w:val="-9"/>
                <w:sz w:val="19"/>
              </w:rPr>
              <w:t xml:space="preserve"> </w:t>
            </w:r>
            <w:r>
              <w:rPr>
                <w:color w:val="231F20"/>
                <w:sz w:val="19"/>
              </w:rPr>
              <w:t>um</w:t>
            </w:r>
            <w:r>
              <w:rPr>
                <w:color w:val="231F20"/>
                <w:spacing w:val="-9"/>
                <w:sz w:val="19"/>
              </w:rPr>
              <w:t xml:space="preserve"> </w:t>
            </w:r>
            <w:r>
              <w:rPr>
                <w:color w:val="231F20"/>
                <w:sz w:val="19"/>
              </w:rPr>
              <w:t>die Herausforderungen, vor denen die betroffenen Staaten und die internationale Staatengemeinschaft stehen, sowie die Möglichk</w:t>
            </w:r>
            <w:r>
              <w:rPr>
                <w:color w:val="231F20"/>
                <w:sz w:val="19"/>
              </w:rPr>
              <w:t xml:space="preserve">eiten und Grenzen des Einflusses überstaatlicher Organisationen (z. B. </w:t>
            </w:r>
            <w:r>
              <w:rPr>
                <w:rFonts w:ascii="Myriad Pro" w:hAnsi="Myriad Pro"/>
                <w:i/>
                <w:color w:val="231F20"/>
                <w:sz w:val="19"/>
              </w:rPr>
              <w:t>UNO</w:t>
            </w:r>
            <w:r>
              <w:rPr>
                <w:color w:val="231F20"/>
                <w:sz w:val="19"/>
              </w:rPr>
              <w:t>) zu begreifen.</w:t>
            </w:r>
          </w:p>
        </w:tc>
        <w:tc>
          <w:tcPr>
            <w:tcW w:w="2834" w:type="dxa"/>
            <w:tcBorders>
              <w:top w:val="nil"/>
              <w:left w:val="single" w:sz="4" w:space="0" w:color="196BAC"/>
              <w:bottom w:val="single" w:sz="4" w:space="0" w:color="196BAC"/>
              <w:right w:val="single" w:sz="4" w:space="0" w:color="196BAC"/>
            </w:tcBorders>
          </w:tcPr>
          <w:p w14:paraId="6F951D61" w14:textId="77777777" w:rsidR="00505EC9" w:rsidRDefault="006318FC">
            <w:pPr>
              <w:pStyle w:val="TableParagraph"/>
              <w:spacing w:before="71" w:line="252" w:lineRule="auto"/>
              <w:ind w:left="112" w:right="420"/>
              <w:rPr>
                <w:sz w:val="19"/>
              </w:rPr>
            </w:pPr>
            <w:r>
              <w:rPr>
                <w:color w:val="231F20"/>
                <w:sz w:val="19"/>
              </w:rPr>
              <w:t>überstaatliche</w:t>
            </w:r>
            <w:r>
              <w:rPr>
                <w:color w:val="231F20"/>
                <w:spacing w:val="-11"/>
                <w:sz w:val="19"/>
              </w:rPr>
              <w:t xml:space="preserve"> </w:t>
            </w:r>
            <w:r>
              <w:rPr>
                <w:color w:val="231F20"/>
                <w:sz w:val="19"/>
              </w:rPr>
              <w:t>Organisationen (u.</w:t>
            </w:r>
            <w:r>
              <w:rPr>
                <w:color w:val="231F20"/>
                <w:spacing w:val="-9"/>
                <w:sz w:val="19"/>
              </w:rPr>
              <w:t xml:space="preserve"> </w:t>
            </w:r>
            <w:r>
              <w:rPr>
                <w:color w:val="231F20"/>
                <w:sz w:val="19"/>
              </w:rPr>
              <w:t xml:space="preserve">a. </w:t>
            </w:r>
            <w:r>
              <w:rPr>
                <w:rFonts w:ascii="Myriad Pro" w:hAnsi="Myriad Pro"/>
                <w:i/>
                <w:color w:val="231F20"/>
                <w:sz w:val="19"/>
              </w:rPr>
              <w:t>UNO</w:t>
            </w:r>
            <w:r>
              <w:rPr>
                <w:color w:val="231F20"/>
                <w:sz w:val="19"/>
              </w:rPr>
              <w:t>)</w:t>
            </w:r>
          </w:p>
          <w:p w14:paraId="4695070D" w14:textId="77777777" w:rsidR="00505EC9" w:rsidRDefault="006318FC">
            <w:pPr>
              <w:pStyle w:val="TableParagraph"/>
              <w:spacing w:before="114"/>
              <w:ind w:left="112"/>
              <w:rPr>
                <w:rFonts w:ascii="Myriad Pro"/>
                <w:i/>
                <w:sz w:val="19"/>
              </w:rPr>
            </w:pPr>
            <w:r>
              <w:rPr>
                <w:color w:val="231F20"/>
                <w:sz w:val="19"/>
              </w:rPr>
              <w:t>Grundlegender</w:t>
            </w:r>
            <w:r>
              <w:rPr>
                <w:color w:val="231F20"/>
                <w:spacing w:val="3"/>
                <w:sz w:val="19"/>
              </w:rPr>
              <w:t xml:space="preserve"> </w:t>
            </w:r>
            <w:r>
              <w:rPr>
                <w:color w:val="231F20"/>
                <w:sz w:val="19"/>
              </w:rPr>
              <w:t>Begriff:</w:t>
            </w:r>
            <w:r>
              <w:rPr>
                <w:color w:val="231F20"/>
                <w:spacing w:val="4"/>
                <w:sz w:val="19"/>
              </w:rPr>
              <w:t xml:space="preserve"> </w:t>
            </w:r>
            <w:r>
              <w:rPr>
                <w:rFonts w:ascii="Myriad Pro"/>
                <w:i/>
                <w:color w:val="231F20"/>
                <w:spacing w:val="-5"/>
                <w:sz w:val="19"/>
              </w:rPr>
              <w:t>UNO</w:t>
            </w:r>
          </w:p>
        </w:tc>
        <w:tc>
          <w:tcPr>
            <w:tcW w:w="2551" w:type="dxa"/>
            <w:tcBorders>
              <w:top w:val="nil"/>
              <w:left w:val="single" w:sz="4" w:space="0" w:color="196BAC"/>
              <w:bottom w:val="single" w:sz="4" w:space="0" w:color="196BAC"/>
              <w:right w:val="single" w:sz="4" w:space="0" w:color="196BAC"/>
            </w:tcBorders>
            <w:shd w:val="clear" w:color="auto" w:fill="D1DFEC"/>
          </w:tcPr>
          <w:p w14:paraId="5E3C5E74" w14:textId="77777777" w:rsidR="00505EC9" w:rsidRDefault="006318FC">
            <w:pPr>
              <w:pStyle w:val="TableParagraph"/>
              <w:spacing w:before="71" w:line="252" w:lineRule="auto"/>
              <w:ind w:right="681"/>
              <w:rPr>
                <w:sz w:val="19"/>
              </w:rPr>
            </w:pPr>
            <w:r>
              <w:rPr>
                <w:color w:val="231F20"/>
                <w:sz w:val="19"/>
              </w:rPr>
              <w:t>Die</w:t>
            </w:r>
            <w:r>
              <w:rPr>
                <w:color w:val="231F20"/>
                <w:spacing w:val="-11"/>
                <w:sz w:val="19"/>
              </w:rPr>
              <w:t xml:space="preserve"> </w:t>
            </w:r>
            <w:r>
              <w:rPr>
                <w:color w:val="231F20"/>
                <w:sz w:val="19"/>
              </w:rPr>
              <w:t>UNO</w:t>
            </w:r>
            <w:r>
              <w:rPr>
                <w:color w:val="231F20"/>
                <w:spacing w:val="-10"/>
                <w:sz w:val="19"/>
              </w:rPr>
              <w:t xml:space="preserve"> </w:t>
            </w:r>
            <w:r>
              <w:rPr>
                <w:color w:val="231F20"/>
                <w:sz w:val="19"/>
              </w:rPr>
              <w:t>–</w:t>
            </w:r>
            <w:r>
              <w:rPr>
                <w:color w:val="231F20"/>
                <w:spacing w:val="-11"/>
                <w:sz w:val="19"/>
              </w:rPr>
              <w:t xml:space="preserve"> </w:t>
            </w:r>
            <w:r>
              <w:rPr>
                <w:color w:val="231F20"/>
                <w:sz w:val="19"/>
              </w:rPr>
              <w:t>Frieden</w:t>
            </w:r>
            <w:r>
              <w:rPr>
                <w:color w:val="231F20"/>
                <w:spacing w:val="-10"/>
                <w:sz w:val="19"/>
              </w:rPr>
              <w:t xml:space="preserve"> </w:t>
            </w:r>
            <w:r>
              <w:rPr>
                <w:color w:val="231F20"/>
                <w:sz w:val="19"/>
              </w:rPr>
              <w:t>für die Welt?</w:t>
            </w:r>
          </w:p>
        </w:tc>
        <w:tc>
          <w:tcPr>
            <w:tcW w:w="964" w:type="dxa"/>
            <w:tcBorders>
              <w:top w:val="nil"/>
              <w:left w:val="single" w:sz="4" w:space="0" w:color="196BAC"/>
              <w:bottom w:val="single" w:sz="4" w:space="0" w:color="196BAC"/>
              <w:right w:val="single" w:sz="4" w:space="0" w:color="196BAC"/>
            </w:tcBorders>
          </w:tcPr>
          <w:p w14:paraId="4D007516" w14:textId="77777777" w:rsidR="00505EC9" w:rsidRDefault="006318FC">
            <w:pPr>
              <w:pStyle w:val="TableParagraph"/>
              <w:spacing w:before="71"/>
              <w:rPr>
                <w:sz w:val="19"/>
              </w:rPr>
            </w:pPr>
            <w:r>
              <w:rPr>
                <w:color w:val="231F20"/>
                <w:spacing w:val="-2"/>
                <w:sz w:val="19"/>
              </w:rPr>
              <w:t>110/111</w:t>
            </w:r>
          </w:p>
        </w:tc>
        <w:tc>
          <w:tcPr>
            <w:tcW w:w="3118" w:type="dxa"/>
            <w:tcBorders>
              <w:top w:val="nil"/>
              <w:left w:val="single" w:sz="4" w:space="0" w:color="196BAC"/>
              <w:bottom w:val="single" w:sz="4" w:space="0" w:color="196BAC"/>
              <w:right w:val="single" w:sz="4" w:space="0" w:color="196BAC"/>
            </w:tcBorders>
          </w:tcPr>
          <w:p w14:paraId="2598AAE1" w14:textId="22896599" w:rsidR="00505EC9" w:rsidRDefault="006318FC">
            <w:pPr>
              <w:pStyle w:val="TableParagraph"/>
              <w:spacing w:before="71" w:line="252" w:lineRule="auto"/>
              <w:ind w:right="78"/>
              <w:rPr>
                <w:sz w:val="19"/>
              </w:rPr>
            </w:pPr>
            <w:r>
              <w:rPr>
                <w:color w:val="231F20"/>
                <w:sz w:val="19"/>
              </w:rPr>
              <w:t>AA</w:t>
            </w:r>
            <w:r>
              <w:rPr>
                <w:color w:val="231F20"/>
                <w:spacing w:val="-13"/>
                <w:sz w:val="19"/>
              </w:rPr>
              <w:t xml:space="preserve"> </w:t>
            </w:r>
            <w:r>
              <w:rPr>
                <w:color w:val="231F20"/>
                <w:sz w:val="19"/>
              </w:rPr>
              <w:t xml:space="preserve">5 greift eine KE des </w:t>
            </w:r>
            <w:r>
              <w:rPr>
                <w:rFonts w:ascii="Myriad Pro" w:hAnsi="Myriad Pro"/>
                <w:i/>
                <w:color w:val="196BAC"/>
                <w:sz w:val="19"/>
              </w:rPr>
              <w:t>Lernbereichs 1</w:t>
            </w:r>
            <w:r>
              <w:rPr>
                <w:rFonts w:ascii="Myriad Pro" w:hAnsi="Myriad Pro"/>
                <w:i/>
                <w:color w:val="196BAC"/>
                <w:spacing w:val="40"/>
                <w:sz w:val="19"/>
              </w:rPr>
              <w:t xml:space="preserve"> </w:t>
            </w:r>
            <w:r>
              <w:rPr>
                <w:rFonts w:ascii="Myriad Pro" w:hAnsi="Myriad Pro"/>
                <w:i/>
                <w:color w:val="196BAC"/>
                <w:sz w:val="19"/>
              </w:rPr>
              <w:t xml:space="preserve">(Methoden und Arbeitstechniken) </w:t>
            </w:r>
            <w:r>
              <w:rPr>
                <w:color w:val="231F20"/>
                <w:sz w:val="19"/>
              </w:rPr>
              <w:t xml:space="preserve">auf: Die SuS werten </w:t>
            </w:r>
            <w:r>
              <w:rPr>
                <w:rFonts w:ascii="Myriad Pro" w:hAnsi="Myriad Pro"/>
                <w:i/>
                <w:color w:val="231F20"/>
                <w:sz w:val="19"/>
              </w:rPr>
              <w:t>Text-, Bild- und</w:t>
            </w:r>
            <w:r>
              <w:rPr>
                <w:rFonts w:ascii="Myriad Pro" w:hAnsi="Myriad Pro"/>
                <w:i/>
                <w:color w:val="231F20"/>
                <w:spacing w:val="40"/>
                <w:sz w:val="19"/>
              </w:rPr>
              <w:t xml:space="preserve"> </w:t>
            </w:r>
            <w:r>
              <w:rPr>
                <w:rFonts w:ascii="Myriad Pro" w:hAnsi="Myriad Pro"/>
                <w:i/>
                <w:color w:val="231F20"/>
                <w:sz w:val="19"/>
              </w:rPr>
              <w:t xml:space="preserve">Sachquellen </w:t>
            </w:r>
            <w:r>
              <w:rPr>
                <w:color w:val="231F20"/>
                <w:sz w:val="19"/>
              </w:rPr>
              <w:t>selbständig quellenkritisch</w:t>
            </w:r>
            <w:r>
              <w:rPr>
                <w:color w:val="231F20"/>
                <w:spacing w:val="-6"/>
                <w:sz w:val="19"/>
              </w:rPr>
              <w:t xml:space="preserve"> </w:t>
            </w:r>
            <w:r>
              <w:rPr>
                <w:color w:val="231F20"/>
                <w:sz w:val="19"/>
              </w:rPr>
              <w:t>aus.</w:t>
            </w:r>
            <w:r>
              <w:rPr>
                <w:color w:val="231F20"/>
                <w:spacing w:val="-6"/>
                <w:sz w:val="19"/>
              </w:rPr>
              <w:t xml:space="preserve"> </w:t>
            </w:r>
            <w:r>
              <w:rPr>
                <w:color w:val="231F20"/>
                <w:sz w:val="19"/>
              </w:rPr>
              <w:t>Insbesondere</w:t>
            </w:r>
            <w:r>
              <w:rPr>
                <w:color w:val="231F20"/>
                <w:spacing w:val="-6"/>
                <w:sz w:val="19"/>
              </w:rPr>
              <w:t xml:space="preserve"> </w:t>
            </w:r>
            <w:r>
              <w:rPr>
                <w:color w:val="231F20"/>
                <w:sz w:val="19"/>
              </w:rPr>
              <w:t>analysieren</w:t>
            </w:r>
            <w:r>
              <w:rPr>
                <w:color w:val="231F20"/>
                <w:spacing w:val="-6"/>
                <w:sz w:val="19"/>
              </w:rPr>
              <w:t xml:space="preserve"> </w:t>
            </w:r>
            <w:r>
              <w:rPr>
                <w:color w:val="231F20"/>
                <w:sz w:val="19"/>
              </w:rPr>
              <w:t>sie dazu Form, Inhalt und Perspektivität von Karikaturen, Bildquellen vor dem Hintergrund der ideologischen, sozialen</w:t>
            </w:r>
            <w:r>
              <w:rPr>
                <w:color w:val="231F20"/>
                <w:sz w:val="19"/>
              </w:rPr>
              <w:t xml:space="preserve"> oder politischen Zusammenhänge ihrer Entstehungszeit.</w:t>
            </w:r>
          </w:p>
          <w:p w14:paraId="6CE04411" w14:textId="0C0B761A" w:rsidR="00505EC9" w:rsidRDefault="006318FC">
            <w:pPr>
              <w:pStyle w:val="TableParagraph"/>
              <w:spacing w:before="6" w:line="249" w:lineRule="auto"/>
              <w:ind w:right="152"/>
              <w:rPr>
                <w:sz w:val="19"/>
              </w:rPr>
            </w:pPr>
            <w:r>
              <w:rPr>
                <w:color w:val="231F20"/>
                <w:sz w:val="19"/>
              </w:rPr>
              <w:t xml:space="preserve">Die Karikatur </w:t>
            </w:r>
            <w:r>
              <w:rPr>
                <w:rFonts w:ascii="Myriad Pro" w:hAnsi="Myriad Pro"/>
                <w:i/>
                <w:color w:val="196BAC"/>
                <w:sz w:val="19"/>
              </w:rPr>
              <w:t xml:space="preserve">M 2 </w:t>
            </w:r>
            <w:r>
              <w:rPr>
                <w:color w:val="231F20"/>
                <w:sz w:val="19"/>
              </w:rPr>
              <w:t>verdeutlicht die Macht der fünf ständigen Mitglieder des UN-Sicherheitsrats. (</w:t>
            </w:r>
            <w:r>
              <w:rPr>
                <w:rFonts w:ascii="MyriadPro-LightIt" w:hAnsi="MyriadPro-LightIt"/>
                <w:i/>
                <w:color w:val="231F20"/>
                <w:sz w:val="19"/>
              </w:rPr>
              <w:t>Hinweis</w:t>
            </w:r>
            <w:r>
              <w:rPr>
                <w:color w:val="231F20"/>
                <w:sz w:val="19"/>
              </w:rPr>
              <w:t>: Von untergeordneter</w:t>
            </w:r>
            <w:r>
              <w:rPr>
                <w:color w:val="231F20"/>
                <w:spacing w:val="-11"/>
                <w:sz w:val="19"/>
              </w:rPr>
              <w:t xml:space="preserve"> </w:t>
            </w:r>
            <w:r>
              <w:rPr>
                <w:color w:val="231F20"/>
                <w:sz w:val="19"/>
              </w:rPr>
              <w:t>Bedeutung</w:t>
            </w:r>
            <w:r>
              <w:rPr>
                <w:color w:val="231F20"/>
                <w:spacing w:val="-10"/>
                <w:sz w:val="19"/>
              </w:rPr>
              <w:t xml:space="preserve"> </w:t>
            </w:r>
            <w:r>
              <w:rPr>
                <w:color w:val="231F20"/>
                <w:sz w:val="19"/>
              </w:rPr>
              <w:t>ist</w:t>
            </w:r>
            <w:r>
              <w:rPr>
                <w:color w:val="231F20"/>
                <w:spacing w:val="-11"/>
                <w:sz w:val="19"/>
              </w:rPr>
              <w:t xml:space="preserve"> </w:t>
            </w:r>
            <w:r>
              <w:rPr>
                <w:color w:val="231F20"/>
                <w:sz w:val="19"/>
              </w:rPr>
              <w:t>dabei eine sachliche Ungenauigkeit: Im oberen Teil wird Mao Ze</w:t>
            </w:r>
            <w:r>
              <w:rPr>
                <w:color w:val="231F20"/>
                <w:sz w:val="19"/>
              </w:rPr>
              <w:t>dong, das Staatsoberhaupt der 1949 (!) gegründeten</w:t>
            </w:r>
            <w:r>
              <w:rPr>
                <w:color w:val="231F20"/>
                <w:spacing w:val="-11"/>
                <w:sz w:val="19"/>
              </w:rPr>
              <w:t xml:space="preserve"> </w:t>
            </w:r>
            <w:r>
              <w:rPr>
                <w:color w:val="231F20"/>
                <w:sz w:val="19"/>
              </w:rPr>
              <w:t>Volksrepublik</w:t>
            </w:r>
            <w:r>
              <w:rPr>
                <w:color w:val="231F20"/>
                <w:spacing w:val="-10"/>
                <w:sz w:val="19"/>
              </w:rPr>
              <w:t xml:space="preserve"> </w:t>
            </w:r>
            <w:r>
              <w:rPr>
                <w:color w:val="231F20"/>
                <w:sz w:val="19"/>
              </w:rPr>
              <w:t>China</w:t>
            </w:r>
            <w:r>
              <w:rPr>
                <w:color w:val="231F20"/>
                <w:spacing w:val="-11"/>
                <w:sz w:val="19"/>
              </w:rPr>
              <w:t xml:space="preserve"> </w:t>
            </w:r>
            <w:r>
              <w:rPr>
                <w:color w:val="231F20"/>
                <w:sz w:val="19"/>
              </w:rPr>
              <w:t xml:space="preserve">dargestellt. Aber erst 1971 war dieses Land Mitglied der UNO und übernahm im selben Jahr den ständigen Sitz im </w:t>
            </w:r>
            <w:r>
              <w:rPr>
                <w:color w:val="231F20"/>
                <w:spacing w:val="-2"/>
                <w:sz w:val="19"/>
              </w:rPr>
              <w:t>Weltsicherheitsrat.</w:t>
            </w:r>
          </w:p>
        </w:tc>
      </w:tr>
      <w:tr w:rsidR="00505EC9" w14:paraId="26BBD14E" w14:textId="77777777" w:rsidTr="00F83E23">
        <w:trPr>
          <w:trHeight w:val="2039"/>
        </w:trPr>
        <w:tc>
          <w:tcPr>
            <w:tcW w:w="850" w:type="dxa"/>
            <w:tcBorders>
              <w:top w:val="single" w:sz="4" w:space="0" w:color="196BAC"/>
              <w:left w:val="single" w:sz="4" w:space="0" w:color="196BAC"/>
              <w:bottom w:val="single" w:sz="4" w:space="0" w:color="196BAC"/>
              <w:right w:val="single" w:sz="4" w:space="0" w:color="196BAC"/>
            </w:tcBorders>
          </w:tcPr>
          <w:p w14:paraId="0426D0CA"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60248376" w14:textId="292AFE6F" w:rsidR="00505EC9" w:rsidRDefault="006318FC">
            <w:pPr>
              <w:pStyle w:val="TableParagraph"/>
              <w:spacing w:before="69" w:line="252" w:lineRule="auto"/>
              <w:ind w:left="112"/>
              <w:rPr>
                <w:sz w:val="19"/>
              </w:rPr>
            </w:pPr>
            <w:r>
              <w:rPr>
                <w:color w:val="231F20"/>
                <w:sz w:val="19"/>
              </w:rPr>
              <w:t>Die SuS</w:t>
            </w:r>
            <w:r>
              <w:rPr>
                <w:color w:val="231F20"/>
                <w:sz w:val="19"/>
              </w:rPr>
              <w:t xml:space="preserve"> erörtern Ursachen, Verlauf und historischen Hintergrund ausgewählter gegenwärtiger Krisen</w:t>
            </w:r>
            <w:r>
              <w:rPr>
                <w:color w:val="231F20"/>
                <w:spacing w:val="-5"/>
                <w:sz w:val="19"/>
              </w:rPr>
              <w:t xml:space="preserve"> </w:t>
            </w:r>
            <w:r>
              <w:rPr>
                <w:color w:val="231F20"/>
                <w:sz w:val="19"/>
              </w:rPr>
              <w:t>und</w:t>
            </w:r>
            <w:r>
              <w:rPr>
                <w:color w:val="231F20"/>
                <w:spacing w:val="-5"/>
                <w:sz w:val="19"/>
              </w:rPr>
              <w:t xml:space="preserve"> </w:t>
            </w:r>
            <w:r>
              <w:rPr>
                <w:color w:val="231F20"/>
                <w:sz w:val="19"/>
              </w:rPr>
              <w:t>Konflikte,</w:t>
            </w:r>
            <w:r>
              <w:rPr>
                <w:color w:val="231F20"/>
                <w:spacing w:val="-5"/>
                <w:sz w:val="19"/>
              </w:rPr>
              <w:t xml:space="preserve"> </w:t>
            </w:r>
            <w:r>
              <w:rPr>
                <w:color w:val="231F20"/>
                <w:sz w:val="19"/>
              </w:rPr>
              <w:t>um</w:t>
            </w:r>
            <w:r>
              <w:rPr>
                <w:color w:val="231F20"/>
                <w:spacing w:val="-5"/>
                <w:sz w:val="19"/>
              </w:rPr>
              <w:t xml:space="preserve"> </w:t>
            </w:r>
            <w:r>
              <w:rPr>
                <w:color w:val="231F20"/>
                <w:sz w:val="19"/>
              </w:rPr>
              <w:t>Entwicklungslinien</w:t>
            </w:r>
            <w:r>
              <w:rPr>
                <w:color w:val="231F20"/>
                <w:spacing w:val="-5"/>
                <w:sz w:val="19"/>
              </w:rPr>
              <w:t xml:space="preserve"> </w:t>
            </w:r>
            <w:r>
              <w:rPr>
                <w:color w:val="231F20"/>
                <w:sz w:val="19"/>
              </w:rPr>
              <w:t>in</w:t>
            </w:r>
            <w:r>
              <w:rPr>
                <w:color w:val="231F20"/>
                <w:spacing w:val="-5"/>
                <w:sz w:val="19"/>
              </w:rPr>
              <w:t xml:space="preserve"> </w:t>
            </w:r>
            <w:r>
              <w:rPr>
                <w:color w:val="231F20"/>
                <w:sz w:val="19"/>
              </w:rPr>
              <w:t>der Weltgeschichte seit 1945 und globale Machtverschiebungen</w:t>
            </w:r>
            <w:r>
              <w:rPr>
                <w:color w:val="231F20"/>
                <w:spacing w:val="-5"/>
                <w:sz w:val="19"/>
              </w:rPr>
              <w:t xml:space="preserve"> </w:t>
            </w:r>
            <w:r>
              <w:rPr>
                <w:color w:val="231F20"/>
                <w:sz w:val="19"/>
              </w:rPr>
              <w:t>zu</w:t>
            </w:r>
            <w:r>
              <w:rPr>
                <w:color w:val="231F20"/>
                <w:spacing w:val="-3"/>
                <w:sz w:val="19"/>
              </w:rPr>
              <w:t xml:space="preserve"> </w:t>
            </w:r>
            <w:r>
              <w:rPr>
                <w:color w:val="231F20"/>
                <w:sz w:val="19"/>
              </w:rPr>
              <w:t>verstehen.</w:t>
            </w:r>
            <w:r>
              <w:rPr>
                <w:color w:val="231F20"/>
                <w:spacing w:val="-3"/>
                <w:sz w:val="19"/>
              </w:rPr>
              <w:t xml:space="preserve"> </w:t>
            </w:r>
            <w:r>
              <w:rPr>
                <w:color w:val="231F20"/>
                <w:sz w:val="19"/>
              </w:rPr>
              <w:t>Dabei</w:t>
            </w:r>
            <w:r>
              <w:rPr>
                <w:color w:val="231F20"/>
                <w:spacing w:val="-3"/>
                <w:sz w:val="19"/>
              </w:rPr>
              <w:t xml:space="preserve"> </w:t>
            </w:r>
            <w:r>
              <w:rPr>
                <w:color w:val="231F20"/>
                <w:sz w:val="19"/>
              </w:rPr>
              <w:t>erfassen</w:t>
            </w:r>
            <w:r>
              <w:rPr>
                <w:color w:val="231F20"/>
                <w:spacing w:val="-3"/>
                <w:sz w:val="19"/>
              </w:rPr>
              <w:t xml:space="preserve"> </w:t>
            </w:r>
            <w:r>
              <w:rPr>
                <w:color w:val="231F20"/>
                <w:sz w:val="19"/>
              </w:rPr>
              <w:t>sie</w:t>
            </w:r>
            <w:r>
              <w:rPr>
                <w:color w:val="231F20"/>
                <w:spacing w:val="-3"/>
                <w:sz w:val="19"/>
              </w:rPr>
              <w:t xml:space="preserve"> </w:t>
            </w:r>
            <w:r>
              <w:rPr>
                <w:color w:val="231F20"/>
                <w:sz w:val="19"/>
              </w:rPr>
              <w:t>z.</w:t>
            </w:r>
            <w:r>
              <w:rPr>
                <w:color w:val="231F20"/>
                <w:spacing w:val="-18"/>
                <w:sz w:val="19"/>
              </w:rPr>
              <w:t xml:space="preserve"> </w:t>
            </w:r>
            <w:r>
              <w:rPr>
                <w:color w:val="231F20"/>
                <w:sz w:val="19"/>
              </w:rPr>
              <w:t>B., dass</w:t>
            </w:r>
            <w:r>
              <w:rPr>
                <w:color w:val="231F20"/>
                <w:spacing w:val="-2"/>
                <w:sz w:val="19"/>
              </w:rPr>
              <w:t xml:space="preserve"> </w:t>
            </w:r>
            <w:r>
              <w:rPr>
                <w:color w:val="231F20"/>
                <w:sz w:val="19"/>
              </w:rPr>
              <w:t>ein</w:t>
            </w:r>
            <w:r>
              <w:rPr>
                <w:color w:val="231F20"/>
                <w:spacing w:val="-2"/>
                <w:sz w:val="19"/>
              </w:rPr>
              <w:t xml:space="preserve"> </w:t>
            </w:r>
            <w:r>
              <w:rPr>
                <w:color w:val="231F20"/>
                <w:sz w:val="19"/>
              </w:rPr>
              <w:t>friedliches</w:t>
            </w:r>
            <w:r>
              <w:rPr>
                <w:color w:val="231F20"/>
                <w:spacing w:val="-2"/>
                <w:sz w:val="19"/>
              </w:rPr>
              <w:t xml:space="preserve"> </w:t>
            </w:r>
            <w:r>
              <w:rPr>
                <w:color w:val="231F20"/>
                <w:sz w:val="19"/>
              </w:rPr>
              <w:t>Zus</w:t>
            </w:r>
            <w:r>
              <w:rPr>
                <w:color w:val="231F20"/>
                <w:sz w:val="19"/>
              </w:rPr>
              <w:t>ammenleben</w:t>
            </w:r>
            <w:r>
              <w:rPr>
                <w:color w:val="231F20"/>
                <w:spacing w:val="-2"/>
                <w:sz w:val="19"/>
              </w:rPr>
              <w:t xml:space="preserve"> </w:t>
            </w:r>
            <w:r>
              <w:rPr>
                <w:color w:val="231F20"/>
                <w:sz w:val="19"/>
              </w:rPr>
              <w:t>unterschiedlicher Ethnien und Religionen eine große Herausforderung für alle Beteiligten darstellt.</w:t>
            </w:r>
          </w:p>
        </w:tc>
        <w:tc>
          <w:tcPr>
            <w:tcW w:w="2834" w:type="dxa"/>
            <w:tcBorders>
              <w:top w:val="single" w:sz="4" w:space="0" w:color="196BAC"/>
              <w:left w:val="single" w:sz="4" w:space="0" w:color="196BAC"/>
              <w:bottom w:val="single" w:sz="4" w:space="0" w:color="196BAC"/>
              <w:right w:val="single" w:sz="4" w:space="0" w:color="196BAC"/>
            </w:tcBorders>
          </w:tcPr>
          <w:p w14:paraId="73D43AE7" w14:textId="77777777" w:rsidR="00505EC9" w:rsidRDefault="006318FC">
            <w:pPr>
              <w:pStyle w:val="TableParagraph"/>
              <w:spacing w:before="69"/>
              <w:ind w:left="112"/>
              <w:rPr>
                <w:rFonts w:ascii="Myriad Pro"/>
                <w:i/>
                <w:sz w:val="19"/>
              </w:rPr>
            </w:pPr>
            <w:r>
              <w:rPr>
                <w:color w:val="231F20"/>
                <w:sz w:val="19"/>
              </w:rPr>
              <w:t>Entwicklung</w:t>
            </w:r>
            <w:r>
              <w:rPr>
                <w:color w:val="231F20"/>
                <w:spacing w:val="3"/>
                <w:sz w:val="19"/>
              </w:rPr>
              <w:t xml:space="preserve"> </w:t>
            </w:r>
            <w:r>
              <w:rPr>
                <w:color w:val="231F20"/>
                <w:sz w:val="19"/>
              </w:rPr>
              <w:t>des</w:t>
            </w:r>
            <w:r>
              <w:rPr>
                <w:color w:val="231F20"/>
                <w:spacing w:val="3"/>
                <w:sz w:val="19"/>
              </w:rPr>
              <w:t xml:space="preserve"> </w:t>
            </w:r>
            <w:r>
              <w:rPr>
                <w:rFonts w:ascii="Myriad Pro"/>
                <w:i/>
                <w:color w:val="231F20"/>
                <w:spacing w:val="-2"/>
                <w:sz w:val="19"/>
              </w:rPr>
              <w:t>Nahostkonflikts</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14:paraId="2FE4A57B" w14:textId="716FA6E3" w:rsidR="00505EC9" w:rsidRDefault="006318FC">
            <w:pPr>
              <w:pStyle w:val="TableParagraph"/>
              <w:spacing w:before="69" w:line="252" w:lineRule="auto"/>
              <w:rPr>
                <w:sz w:val="19"/>
              </w:rPr>
            </w:pPr>
            <w:r>
              <w:rPr>
                <w:color w:val="231F20"/>
                <w:sz w:val="19"/>
              </w:rPr>
              <w:t>Die</w:t>
            </w:r>
            <w:r>
              <w:rPr>
                <w:color w:val="231F20"/>
                <w:spacing w:val="-11"/>
                <w:sz w:val="19"/>
              </w:rPr>
              <w:t xml:space="preserve"> </w:t>
            </w:r>
            <w:r>
              <w:rPr>
                <w:color w:val="231F20"/>
                <w:sz w:val="19"/>
              </w:rPr>
              <w:t>Entstehung</w:t>
            </w:r>
            <w:r>
              <w:rPr>
                <w:color w:val="231F20"/>
                <w:spacing w:val="-10"/>
                <w:sz w:val="19"/>
              </w:rPr>
              <w:t xml:space="preserve"> </w:t>
            </w:r>
            <w:r>
              <w:rPr>
                <w:color w:val="231F20"/>
                <w:sz w:val="19"/>
              </w:rPr>
              <w:t>des</w:t>
            </w:r>
            <w:r>
              <w:rPr>
                <w:color w:val="231F20"/>
                <w:spacing w:val="-11"/>
                <w:sz w:val="19"/>
              </w:rPr>
              <w:t xml:space="preserve"> </w:t>
            </w:r>
            <w:r>
              <w:rPr>
                <w:color w:val="231F20"/>
                <w:sz w:val="19"/>
              </w:rPr>
              <w:t>Nahost</w:t>
            </w:r>
            <w:r>
              <w:rPr>
                <w:color w:val="231F20"/>
                <w:spacing w:val="-2"/>
                <w:sz w:val="19"/>
              </w:rPr>
              <w:t>Konflikts</w:t>
            </w:r>
          </w:p>
        </w:tc>
        <w:tc>
          <w:tcPr>
            <w:tcW w:w="964" w:type="dxa"/>
            <w:tcBorders>
              <w:top w:val="single" w:sz="4" w:space="0" w:color="196BAC"/>
              <w:left w:val="single" w:sz="4" w:space="0" w:color="196BAC"/>
              <w:bottom w:val="single" w:sz="4" w:space="0" w:color="196BAC"/>
              <w:right w:val="single" w:sz="4" w:space="0" w:color="196BAC"/>
            </w:tcBorders>
          </w:tcPr>
          <w:p w14:paraId="71AD395F" w14:textId="77777777" w:rsidR="00505EC9" w:rsidRDefault="006318FC">
            <w:pPr>
              <w:pStyle w:val="TableParagraph"/>
              <w:spacing w:before="69"/>
              <w:rPr>
                <w:sz w:val="19"/>
              </w:rPr>
            </w:pPr>
            <w:r>
              <w:rPr>
                <w:color w:val="231F20"/>
                <w:spacing w:val="-2"/>
                <w:sz w:val="19"/>
              </w:rPr>
              <w:t>112/113</w:t>
            </w:r>
          </w:p>
        </w:tc>
        <w:tc>
          <w:tcPr>
            <w:tcW w:w="3118" w:type="dxa"/>
            <w:tcBorders>
              <w:top w:val="single" w:sz="4" w:space="0" w:color="196BAC"/>
              <w:left w:val="single" w:sz="4" w:space="0" w:color="196BAC"/>
              <w:bottom w:val="single" w:sz="4" w:space="0" w:color="196BAC"/>
              <w:right w:val="single" w:sz="4" w:space="0" w:color="196BAC"/>
            </w:tcBorders>
          </w:tcPr>
          <w:p w14:paraId="1D7EDB9D" w14:textId="63624601" w:rsidR="00505EC9" w:rsidRDefault="006318FC">
            <w:pPr>
              <w:pStyle w:val="TableParagraph"/>
              <w:spacing w:before="69" w:line="252" w:lineRule="auto"/>
              <w:ind w:right="172"/>
              <w:rPr>
                <w:sz w:val="19"/>
              </w:rPr>
            </w:pP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1</w:t>
            </w:r>
            <w:r>
              <w:rPr>
                <w:color w:val="231F20"/>
                <w:sz w:val="19"/>
              </w:rPr>
              <w:t>,</w:t>
            </w:r>
            <w:r>
              <w:rPr>
                <w:color w:val="231F20"/>
                <w:spacing w:val="-4"/>
                <w:sz w:val="19"/>
              </w:rPr>
              <w:t xml:space="preserve"> </w:t>
            </w: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 xml:space="preserve">2 </w:t>
            </w:r>
            <w:r>
              <w:rPr>
                <w:color w:val="231F20"/>
                <w:sz w:val="19"/>
              </w:rPr>
              <w:t>und</w:t>
            </w:r>
            <w:r>
              <w:rPr>
                <w:color w:val="231F20"/>
                <w:spacing w:val="-2"/>
                <w:sz w:val="19"/>
              </w:rPr>
              <w:t xml:space="preserve"> </w:t>
            </w: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3</w:t>
            </w:r>
            <w:r>
              <w:rPr>
                <w:color w:val="231F20"/>
                <w:sz w:val="19"/>
              </w:rPr>
              <w:t>:</w:t>
            </w:r>
            <w:r>
              <w:rPr>
                <w:color w:val="231F20"/>
                <w:spacing w:val="-2"/>
                <w:sz w:val="19"/>
              </w:rPr>
              <w:t xml:space="preserve"> </w:t>
            </w:r>
            <w:r>
              <w:rPr>
                <w:color w:val="231F20"/>
                <w:sz w:val="19"/>
              </w:rPr>
              <w:t>siehe</w:t>
            </w:r>
            <w:r>
              <w:rPr>
                <w:color w:val="231F20"/>
                <w:spacing w:val="-2"/>
                <w:sz w:val="19"/>
              </w:rPr>
              <w:t xml:space="preserve"> </w:t>
            </w:r>
            <w:r>
              <w:rPr>
                <w:rFonts w:ascii="Myriad Pro" w:hAnsi="Myriad Pro"/>
                <w:i/>
                <w:color w:val="196BAC"/>
                <w:sz w:val="19"/>
              </w:rPr>
              <w:t>Lernbereich 1</w:t>
            </w:r>
            <w:r>
              <w:rPr>
                <w:rFonts w:ascii="Myriad Pro" w:hAnsi="Myriad Pro"/>
                <w:i/>
                <w:color w:val="196BAC"/>
                <w:spacing w:val="40"/>
                <w:sz w:val="19"/>
              </w:rPr>
              <w:t xml:space="preserve"> </w:t>
            </w:r>
            <w:r>
              <w:rPr>
                <w:rFonts w:ascii="Myriad Pro" w:hAnsi="Myriad Pro"/>
                <w:i/>
                <w:color w:val="196BAC"/>
                <w:sz w:val="19"/>
              </w:rPr>
              <w:t>(Methoden und Arbeitstechniken)</w:t>
            </w:r>
            <w:r>
              <w:rPr>
                <w:color w:val="231F20"/>
                <w:sz w:val="19"/>
              </w:rPr>
              <w:t>:</w:t>
            </w:r>
            <w:r>
              <w:rPr>
                <w:color w:val="231F20"/>
                <w:spacing w:val="40"/>
                <w:sz w:val="19"/>
              </w:rPr>
              <w:t xml:space="preserve"> </w:t>
            </w:r>
            <w:r>
              <w:rPr>
                <w:color w:val="231F20"/>
                <w:sz w:val="19"/>
              </w:rPr>
              <w:t xml:space="preserve">Die SuS kombinieren […] die Aussagen von </w:t>
            </w:r>
            <w:r>
              <w:rPr>
                <w:rFonts w:ascii="Myriad Pro" w:hAnsi="Myriad Pro"/>
                <w:i/>
                <w:color w:val="231F20"/>
                <w:sz w:val="19"/>
              </w:rPr>
              <w:t xml:space="preserve">Quellen </w:t>
            </w:r>
            <w:r>
              <w:rPr>
                <w:color w:val="231F20"/>
                <w:sz w:val="19"/>
              </w:rPr>
              <w:t xml:space="preserve">und </w:t>
            </w:r>
            <w:r>
              <w:rPr>
                <w:rFonts w:ascii="Myriad Pro" w:hAnsi="Myriad Pro"/>
                <w:i/>
                <w:color w:val="231F20"/>
                <w:sz w:val="19"/>
              </w:rPr>
              <w:t>Darstellungen</w:t>
            </w:r>
            <w:r>
              <w:rPr>
                <w:rFonts w:ascii="Myriad Pro" w:hAnsi="Myriad Pro"/>
                <w:i/>
                <w:color w:val="231F20"/>
                <w:spacing w:val="40"/>
                <w:sz w:val="19"/>
              </w:rPr>
              <w:t xml:space="preserve"> </w:t>
            </w:r>
            <w:r>
              <w:rPr>
                <w:color w:val="231F20"/>
                <w:sz w:val="19"/>
              </w:rPr>
              <w:t xml:space="preserve">selbständig mit Informationen aus </w:t>
            </w:r>
            <w:r>
              <w:rPr>
                <w:rFonts w:ascii="Myriad Pro" w:hAnsi="Myriad Pro"/>
                <w:i/>
                <w:color w:val="231F20"/>
                <w:sz w:val="19"/>
              </w:rPr>
              <w:t>Geschichtskarten</w:t>
            </w:r>
            <w:r>
              <w:rPr>
                <w:color w:val="231F20"/>
                <w:sz w:val="19"/>
              </w:rPr>
              <w:t xml:space="preserve">, </w:t>
            </w:r>
            <w:r>
              <w:rPr>
                <w:rFonts w:ascii="Myriad Pro" w:hAnsi="Myriad Pro"/>
                <w:i/>
                <w:color w:val="231F20"/>
                <w:sz w:val="19"/>
              </w:rPr>
              <w:t xml:space="preserve">Diagrammen </w:t>
            </w:r>
            <w:r>
              <w:rPr>
                <w:color w:val="231F20"/>
                <w:sz w:val="19"/>
              </w:rPr>
              <w:t xml:space="preserve">und </w:t>
            </w:r>
            <w:r>
              <w:rPr>
                <w:rFonts w:ascii="Myriad Pro" w:hAnsi="Myriad Pro"/>
                <w:i/>
                <w:color w:val="231F20"/>
                <w:spacing w:val="-2"/>
                <w:sz w:val="19"/>
              </w:rPr>
              <w:t>Statistiken</w:t>
            </w:r>
            <w:r>
              <w:rPr>
                <w:color w:val="231F20"/>
                <w:spacing w:val="-2"/>
                <w:sz w:val="19"/>
              </w:rPr>
              <w:t>.</w:t>
            </w:r>
          </w:p>
        </w:tc>
      </w:tr>
    </w:tbl>
    <w:p w14:paraId="0E596AD1"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1763805C" w14:textId="2C4B2CF6"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35656228" w14:textId="77777777" w:rsidTr="00102A48">
        <w:trPr>
          <w:trHeight w:val="604"/>
        </w:trPr>
        <w:tc>
          <w:tcPr>
            <w:tcW w:w="850" w:type="dxa"/>
            <w:tcBorders>
              <w:left w:val="nil"/>
              <w:bottom w:val="nil"/>
            </w:tcBorders>
            <w:shd w:val="clear" w:color="auto" w:fill="196BAC"/>
            <w:tcMar>
              <w:top w:w="0" w:type="dxa"/>
            </w:tcMar>
          </w:tcPr>
          <w:p w14:paraId="5F40183F"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38EF0606"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44C6E58D"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4:</w:t>
            </w:r>
          </w:p>
          <w:p w14:paraId="1D61361B" w14:textId="77777777" w:rsidR="00505EC9" w:rsidRDefault="006318FC">
            <w:pPr>
              <w:pStyle w:val="TableParagraph"/>
              <w:spacing w:before="12"/>
              <w:ind w:left="112"/>
              <w:rPr>
                <w:rFonts w:ascii="MyriadPro-Semibold"/>
                <w:b/>
                <w:sz w:val="19"/>
              </w:rPr>
            </w:pPr>
            <w:r>
              <w:rPr>
                <w:rFonts w:ascii="MyriadPro-Semibold"/>
                <w:b/>
                <w:color w:val="FFFFFF"/>
                <w:sz w:val="19"/>
              </w:rPr>
              <w:t>Herausforderungen</w:t>
            </w:r>
            <w:r>
              <w:rPr>
                <w:rFonts w:ascii="MyriadPro-Semibold"/>
                <w:b/>
                <w:color w:val="FFFFFF"/>
                <w:spacing w:val="-4"/>
                <w:sz w:val="19"/>
              </w:rPr>
              <w:t xml:space="preserve"> </w:t>
            </w:r>
            <w:r>
              <w:rPr>
                <w:rFonts w:ascii="MyriadPro-Semibold"/>
                <w:b/>
                <w:color w:val="FFFFFF"/>
                <w:sz w:val="19"/>
              </w:rPr>
              <w:t>und</w:t>
            </w:r>
            <w:r>
              <w:rPr>
                <w:rFonts w:ascii="MyriadPro-Semibold"/>
                <w:b/>
                <w:color w:val="FFFFFF"/>
                <w:spacing w:val="-1"/>
                <w:sz w:val="19"/>
              </w:rPr>
              <w:t xml:space="preserve"> </w:t>
            </w:r>
            <w:r>
              <w:rPr>
                <w:rFonts w:ascii="MyriadPro-Semibold"/>
                <w:b/>
                <w:color w:val="FFFFFF"/>
                <w:sz w:val="19"/>
              </w:rPr>
              <w:t>Chancen</w:t>
            </w:r>
            <w:r>
              <w:rPr>
                <w:rFonts w:ascii="MyriadPro-Semibold"/>
                <w:b/>
                <w:color w:val="FFFFFF"/>
                <w:spacing w:val="-1"/>
                <w:sz w:val="19"/>
              </w:rPr>
              <w:t xml:space="preserve"> </w:t>
            </w:r>
            <w:r>
              <w:rPr>
                <w:rFonts w:ascii="MyriadPro-Semibold"/>
                <w:b/>
                <w:color w:val="FFFFFF"/>
                <w:sz w:val="19"/>
              </w:rPr>
              <w:t>globaler</w:t>
            </w:r>
            <w:r>
              <w:rPr>
                <w:rFonts w:ascii="MyriadPro-Semibold"/>
                <w:b/>
                <w:color w:val="FFFFFF"/>
                <w:spacing w:val="-2"/>
                <w:sz w:val="19"/>
              </w:rPr>
              <w:t xml:space="preserve"> </w:t>
            </w:r>
            <w:r>
              <w:rPr>
                <w:rFonts w:ascii="MyriadPro-Semibold"/>
                <w:b/>
                <w:color w:val="FFFFFF"/>
                <w:sz w:val="19"/>
              </w:rPr>
              <w:t>Entwicklungen</w:t>
            </w:r>
            <w:r>
              <w:rPr>
                <w:rFonts w:ascii="MyriadPro-Semibold"/>
                <w:b/>
                <w:color w:val="FFFFFF"/>
                <w:spacing w:val="-1"/>
                <w:sz w:val="19"/>
              </w:rPr>
              <w:t xml:space="preserve"> </w:t>
            </w:r>
            <w:r>
              <w:rPr>
                <w:rFonts w:ascii="MyriadPro-Semibold"/>
                <w:b/>
                <w:color w:val="FFFFFF"/>
                <w:sz w:val="19"/>
              </w:rPr>
              <w:t>der</w:t>
            </w:r>
            <w:r>
              <w:rPr>
                <w:rFonts w:ascii="MyriadPro-Semibold"/>
                <w:b/>
                <w:color w:val="FFFFFF"/>
                <w:spacing w:val="-1"/>
                <w:sz w:val="19"/>
              </w:rPr>
              <w:t xml:space="preserve"> </w:t>
            </w:r>
            <w:r>
              <w:rPr>
                <w:rFonts w:ascii="MyriadPro-Semibold"/>
                <w:b/>
                <w:color w:val="FFFFFF"/>
                <w:spacing w:val="-2"/>
                <w:sz w:val="19"/>
              </w:rPr>
              <w:t>Gegenwart</w:t>
            </w:r>
          </w:p>
        </w:tc>
      </w:tr>
      <w:tr w:rsidR="00505EC9" w14:paraId="67854365" w14:textId="77777777" w:rsidTr="00102A48">
        <w:trPr>
          <w:trHeight w:val="369"/>
        </w:trPr>
        <w:tc>
          <w:tcPr>
            <w:tcW w:w="850" w:type="dxa"/>
            <w:tcBorders>
              <w:top w:val="nil"/>
              <w:left w:val="nil"/>
              <w:bottom w:val="nil"/>
            </w:tcBorders>
            <w:shd w:val="clear" w:color="auto" w:fill="80ADCE"/>
            <w:tcMar>
              <w:top w:w="0" w:type="dxa"/>
            </w:tcMar>
          </w:tcPr>
          <w:p w14:paraId="0D7362CA"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1EA19316"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37947335"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55148547"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0F49EA82"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21B63E6B"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3776105F" w14:textId="77777777" w:rsidTr="00F83E23">
        <w:trPr>
          <w:trHeight w:val="1800"/>
        </w:trPr>
        <w:tc>
          <w:tcPr>
            <w:tcW w:w="850" w:type="dxa"/>
            <w:tcBorders>
              <w:top w:val="nil"/>
              <w:left w:val="single" w:sz="4" w:space="0" w:color="196BAC"/>
              <w:bottom w:val="single" w:sz="4" w:space="0" w:color="196BAC"/>
              <w:right w:val="single" w:sz="4" w:space="0" w:color="196BAC"/>
            </w:tcBorders>
          </w:tcPr>
          <w:p w14:paraId="7E776031"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44B22439" w14:textId="77777777" w:rsidR="00505EC9" w:rsidRDefault="006318FC">
            <w:pPr>
              <w:pStyle w:val="TableParagraph"/>
              <w:spacing w:before="71"/>
              <w:ind w:left="112"/>
              <w:rPr>
                <w:sz w:val="19"/>
              </w:rPr>
            </w:pPr>
            <w:r>
              <w:rPr>
                <w:color w:val="231F20"/>
                <w:sz w:val="19"/>
              </w:rPr>
              <w:t>Siehe</w:t>
            </w:r>
            <w:r>
              <w:rPr>
                <w:color w:val="231F20"/>
                <w:spacing w:val="-1"/>
                <w:sz w:val="19"/>
              </w:rPr>
              <w:t xml:space="preserve"> </w:t>
            </w:r>
            <w:r>
              <w:rPr>
                <w:color w:val="231F20"/>
                <w:sz w:val="19"/>
              </w:rPr>
              <w:t>vorherige</w:t>
            </w:r>
            <w:r>
              <w:rPr>
                <w:color w:val="231F20"/>
                <w:spacing w:val="-1"/>
                <w:sz w:val="19"/>
              </w:rPr>
              <w:t xml:space="preserve"> </w:t>
            </w:r>
            <w:r>
              <w:rPr>
                <w:color w:val="231F20"/>
                <w:sz w:val="19"/>
              </w:rPr>
              <w:t>Doppelseite,</w:t>
            </w:r>
            <w:r>
              <w:rPr>
                <w:color w:val="231F20"/>
                <w:spacing w:val="-1"/>
                <w:sz w:val="19"/>
              </w:rPr>
              <w:t xml:space="preserve"> </w:t>
            </w:r>
            <w:r>
              <w:rPr>
                <w:color w:val="231F20"/>
                <w:spacing w:val="-2"/>
                <w:sz w:val="19"/>
              </w:rPr>
              <w:t>zusätzlich:</w:t>
            </w:r>
          </w:p>
          <w:p w14:paraId="01247242" w14:textId="4C2471CC" w:rsidR="00505EC9" w:rsidRDefault="006318FC">
            <w:pPr>
              <w:pStyle w:val="TableParagraph"/>
              <w:spacing w:before="12" w:line="252" w:lineRule="auto"/>
              <w:ind w:left="112"/>
              <w:rPr>
                <w:sz w:val="19"/>
              </w:rPr>
            </w:pPr>
            <w:r>
              <w:rPr>
                <w:color w:val="231F20"/>
                <w:sz w:val="19"/>
              </w:rPr>
              <w:t>Die SuS</w:t>
            </w:r>
            <w:r>
              <w:rPr>
                <w:color w:val="231F20"/>
                <w:sz w:val="19"/>
              </w:rPr>
              <w:t xml:space="preserve"> nutzen ihr Wissen über die historischen Ursachen, die humanitären Auswirkungen und politischen</w:t>
            </w:r>
            <w:r>
              <w:rPr>
                <w:color w:val="231F20"/>
                <w:spacing w:val="-9"/>
                <w:sz w:val="19"/>
              </w:rPr>
              <w:t xml:space="preserve"> </w:t>
            </w:r>
            <w:r>
              <w:rPr>
                <w:color w:val="231F20"/>
                <w:sz w:val="19"/>
              </w:rPr>
              <w:t>Folgen</w:t>
            </w:r>
            <w:r>
              <w:rPr>
                <w:color w:val="231F20"/>
                <w:spacing w:val="-9"/>
                <w:sz w:val="19"/>
              </w:rPr>
              <w:t xml:space="preserve"> </w:t>
            </w:r>
            <w:r>
              <w:rPr>
                <w:color w:val="231F20"/>
                <w:sz w:val="19"/>
              </w:rPr>
              <w:t>ausgewählter</w:t>
            </w:r>
            <w:r>
              <w:rPr>
                <w:color w:val="231F20"/>
                <w:spacing w:val="-9"/>
                <w:sz w:val="19"/>
              </w:rPr>
              <w:t xml:space="preserve"> </w:t>
            </w:r>
            <w:r>
              <w:rPr>
                <w:color w:val="231F20"/>
                <w:sz w:val="19"/>
              </w:rPr>
              <w:t>Konflikte,</w:t>
            </w:r>
            <w:r>
              <w:rPr>
                <w:color w:val="231F20"/>
                <w:spacing w:val="-9"/>
                <w:sz w:val="19"/>
              </w:rPr>
              <w:t xml:space="preserve"> </w:t>
            </w:r>
            <w:r>
              <w:rPr>
                <w:color w:val="231F20"/>
                <w:sz w:val="19"/>
              </w:rPr>
              <w:t>um</w:t>
            </w:r>
            <w:r>
              <w:rPr>
                <w:color w:val="231F20"/>
                <w:spacing w:val="-9"/>
                <w:sz w:val="19"/>
              </w:rPr>
              <w:t xml:space="preserve"> </w:t>
            </w:r>
            <w:r>
              <w:rPr>
                <w:color w:val="231F20"/>
                <w:sz w:val="19"/>
              </w:rPr>
              <w:t>die Herausforderungen, vor denen die betroffenen Staaten und die internationale Staatengemeinschaft stehen.</w:t>
            </w:r>
          </w:p>
        </w:tc>
        <w:tc>
          <w:tcPr>
            <w:tcW w:w="2834" w:type="dxa"/>
            <w:tcBorders>
              <w:top w:val="nil"/>
              <w:left w:val="single" w:sz="4" w:space="0" w:color="196BAC"/>
              <w:bottom w:val="single" w:sz="4" w:space="0" w:color="196BAC"/>
              <w:right w:val="single" w:sz="4" w:space="0" w:color="196BAC"/>
            </w:tcBorders>
          </w:tcPr>
          <w:p w14:paraId="6E3FEF64" w14:textId="77777777" w:rsidR="00505EC9" w:rsidRDefault="006318FC">
            <w:pPr>
              <w:pStyle w:val="TableParagraph"/>
              <w:spacing w:before="71"/>
              <w:ind w:left="112"/>
              <w:rPr>
                <w:rFonts w:ascii="Myriad Pro"/>
                <w:i/>
                <w:sz w:val="19"/>
              </w:rPr>
            </w:pPr>
            <w:r>
              <w:rPr>
                <w:color w:val="231F20"/>
                <w:sz w:val="19"/>
              </w:rPr>
              <w:t>Entwicklung</w:t>
            </w:r>
            <w:r>
              <w:rPr>
                <w:color w:val="231F20"/>
                <w:spacing w:val="3"/>
                <w:sz w:val="19"/>
              </w:rPr>
              <w:t xml:space="preserve"> </w:t>
            </w:r>
            <w:r>
              <w:rPr>
                <w:color w:val="231F20"/>
                <w:sz w:val="19"/>
              </w:rPr>
              <w:t>des</w:t>
            </w:r>
            <w:r>
              <w:rPr>
                <w:color w:val="231F20"/>
                <w:spacing w:val="3"/>
                <w:sz w:val="19"/>
              </w:rPr>
              <w:t xml:space="preserve"> </w:t>
            </w:r>
            <w:r>
              <w:rPr>
                <w:rFonts w:ascii="Myriad Pro"/>
                <w:i/>
                <w:color w:val="231F20"/>
                <w:spacing w:val="-2"/>
                <w:sz w:val="19"/>
              </w:rPr>
              <w:t>Na</w:t>
            </w:r>
            <w:r>
              <w:rPr>
                <w:rFonts w:ascii="Myriad Pro"/>
                <w:i/>
                <w:color w:val="231F20"/>
                <w:spacing w:val="-2"/>
                <w:sz w:val="19"/>
              </w:rPr>
              <w:t>hostkonflikts</w:t>
            </w:r>
          </w:p>
        </w:tc>
        <w:tc>
          <w:tcPr>
            <w:tcW w:w="2551" w:type="dxa"/>
            <w:tcBorders>
              <w:top w:val="nil"/>
              <w:left w:val="single" w:sz="4" w:space="0" w:color="196BAC"/>
              <w:bottom w:val="single" w:sz="4" w:space="0" w:color="196BAC"/>
              <w:right w:val="single" w:sz="4" w:space="0" w:color="196BAC"/>
            </w:tcBorders>
            <w:shd w:val="clear" w:color="auto" w:fill="D1DFEC"/>
          </w:tcPr>
          <w:p w14:paraId="25CFCFFC" w14:textId="77777777" w:rsidR="00505EC9" w:rsidRDefault="006318FC">
            <w:pPr>
              <w:pStyle w:val="TableParagraph"/>
              <w:spacing w:before="71" w:line="252" w:lineRule="auto"/>
              <w:ind w:right="522"/>
              <w:rPr>
                <w:sz w:val="19"/>
              </w:rPr>
            </w:pPr>
            <w:r>
              <w:rPr>
                <w:color w:val="231F20"/>
                <w:sz w:val="19"/>
              </w:rPr>
              <w:t>Kriege</w:t>
            </w:r>
            <w:r>
              <w:rPr>
                <w:color w:val="231F20"/>
                <w:spacing w:val="-9"/>
                <w:sz w:val="19"/>
              </w:rPr>
              <w:t xml:space="preserve"> </w:t>
            </w:r>
            <w:r>
              <w:rPr>
                <w:color w:val="231F20"/>
                <w:sz w:val="19"/>
              </w:rPr>
              <w:t>im</w:t>
            </w:r>
            <w:r>
              <w:rPr>
                <w:color w:val="231F20"/>
                <w:spacing w:val="-9"/>
                <w:sz w:val="19"/>
              </w:rPr>
              <w:t xml:space="preserve"> </w:t>
            </w:r>
            <w:r>
              <w:rPr>
                <w:color w:val="231F20"/>
                <w:sz w:val="19"/>
              </w:rPr>
              <w:t>Nahen</w:t>
            </w:r>
            <w:r>
              <w:rPr>
                <w:color w:val="231F20"/>
                <w:spacing w:val="-9"/>
                <w:sz w:val="19"/>
              </w:rPr>
              <w:t xml:space="preserve"> </w:t>
            </w:r>
            <w:r>
              <w:rPr>
                <w:color w:val="231F20"/>
                <w:sz w:val="19"/>
              </w:rPr>
              <w:t>Osten</w:t>
            </w:r>
            <w:r>
              <w:rPr>
                <w:color w:val="231F20"/>
                <w:spacing w:val="-9"/>
                <w:sz w:val="19"/>
              </w:rPr>
              <w:t xml:space="preserve"> </w:t>
            </w:r>
            <w:r>
              <w:rPr>
                <w:color w:val="231F20"/>
                <w:sz w:val="19"/>
              </w:rPr>
              <w:t>– und Frieden?</w:t>
            </w:r>
          </w:p>
        </w:tc>
        <w:tc>
          <w:tcPr>
            <w:tcW w:w="964" w:type="dxa"/>
            <w:tcBorders>
              <w:top w:val="nil"/>
              <w:left w:val="single" w:sz="4" w:space="0" w:color="196BAC"/>
              <w:bottom w:val="single" w:sz="4" w:space="0" w:color="196BAC"/>
              <w:right w:val="single" w:sz="4" w:space="0" w:color="196BAC"/>
            </w:tcBorders>
          </w:tcPr>
          <w:p w14:paraId="306AB0EB" w14:textId="77777777" w:rsidR="00505EC9" w:rsidRDefault="006318FC">
            <w:pPr>
              <w:pStyle w:val="TableParagraph"/>
              <w:spacing w:before="71"/>
              <w:rPr>
                <w:sz w:val="19"/>
              </w:rPr>
            </w:pPr>
            <w:r>
              <w:rPr>
                <w:color w:val="231F20"/>
                <w:spacing w:val="-2"/>
                <w:sz w:val="19"/>
              </w:rPr>
              <w:t>114/115</w:t>
            </w:r>
          </w:p>
        </w:tc>
        <w:tc>
          <w:tcPr>
            <w:tcW w:w="3118" w:type="dxa"/>
            <w:tcBorders>
              <w:top w:val="nil"/>
              <w:left w:val="single" w:sz="4" w:space="0" w:color="196BAC"/>
              <w:bottom w:val="single" w:sz="4" w:space="0" w:color="196BAC"/>
              <w:right w:val="single" w:sz="4" w:space="0" w:color="196BAC"/>
            </w:tcBorders>
          </w:tcPr>
          <w:p w14:paraId="0811EDF5" w14:textId="2D2E8C5B" w:rsidR="00505EC9" w:rsidRDefault="006318FC">
            <w:pPr>
              <w:pStyle w:val="TableParagraph"/>
              <w:spacing w:before="71" w:line="252" w:lineRule="auto"/>
              <w:ind w:right="134"/>
              <w:rPr>
                <w:sz w:val="19"/>
              </w:rPr>
            </w:pPr>
            <w:r>
              <w:rPr>
                <w:rFonts w:ascii="Myriad Pro" w:hAnsi="Myriad Pro"/>
                <w:i/>
                <w:color w:val="196BAC"/>
                <w:sz w:val="19"/>
              </w:rPr>
              <w:t xml:space="preserve">M 1 </w:t>
            </w:r>
            <w:r>
              <w:rPr>
                <w:color w:val="231F20"/>
                <w:sz w:val="19"/>
              </w:rPr>
              <w:t xml:space="preserve">und </w:t>
            </w:r>
            <w:r>
              <w:rPr>
                <w:rFonts w:ascii="Myriad Pro" w:hAnsi="Myriad Pro"/>
                <w:i/>
                <w:color w:val="196BAC"/>
                <w:sz w:val="19"/>
              </w:rPr>
              <w:t xml:space="preserve">M 2 </w:t>
            </w:r>
            <w:r>
              <w:rPr>
                <w:color w:val="231F20"/>
                <w:sz w:val="19"/>
              </w:rPr>
              <w:t>setzen die auf der vorherigen</w:t>
            </w:r>
            <w:r>
              <w:rPr>
                <w:color w:val="231F20"/>
                <w:spacing w:val="-10"/>
                <w:sz w:val="19"/>
              </w:rPr>
              <w:t xml:space="preserve"> </w:t>
            </w:r>
            <w:r>
              <w:rPr>
                <w:color w:val="231F20"/>
                <w:sz w:val="19"/>
              </w:rPr>
              <w:t>Seite</w:t>
            </w:r>
            <w:r>
              <w:rPr>
                <w:color w:val="231F20"/>
                <w:spacing w:val="-10"/>
                <w:sz w:val="19"/>
              </w:rPr>
              <w:t xml:space="preserve"> </w:t>
            </w:r>
            <w:r>
              <w:rPr>
                <w:color w:val="231F20"/>
                <w:sz w:val="19"/>
              </w:rPr>
              <w:t>begonnene</w:t>
            </w:r>
            <w:r>
              <w:rPr>
                <w:color w:val="231F20"/>
                <w:spacing w:val="-10"/>
                <w:sz w:val="19"/>
              </w:rPr>
              <w:t xml:space="preserve"> </w:t>
            </w:r>
            <w:r>
              <w:rPr>
                <w:color w:val="231F20"/>
                <w:sz w:val="19"/>
              </w:rPr>
              <w:t xml:space="preserve">Kartenfolge fort und veranschaulichen die Konfliktlage in den besetzten Gebieten und – vor allem </w:t>
            </w:r>
            <w:r>
              <w:rPr>
                <w:rFonts w:ascii="Myriad Pro" w:hAnsi="Myriad Pro"/>
                <w:i/>
                <w:color w:val="196BAC"/>
                <w:sz w:val="19"/>
              </w:rPr>
              <w:t xml:space="preserve">M 2 </w:t>
            </w:r>
            <w:r>
              <w:rPr>
                <w:color w:val="231F20"/>
                <w:sz w:val="19"/>
              </w:rPr>
              <w:t>–</w:t>
            </w:r>
          </w:p>
          <w:p w14:paraId="32E28787" w14:textId="77777777" w:rsidR="00505EC9" w:rsidRDefault="006318FC">
            <w:pPr>
              <w:pStyle w:val="TableParagraph"/>
              <w:spacing w:before="3"/>
              <w:rPr>
                <w:sz w:val="19"/>
              </w:rPr>
            </w:pPr>
            <w:r>
              <w:rPr>
                <w:color w:val="231F20"/>
                <w:sz w:val="19"/>
              </w:rPr>
              <w:t xml:space="preserve">in </w:t>
            </w:r>
            <w:r>
              <w:rPr>
                <w:color w:val="231F20"/>
                <w:spacing w:val="-2"/>
                <w:sz w:val="19"/>
              </w:rPr>
              <w:t>Jerusalem.</w:t>
            </w:r>
          </w:p>
        </w:tc>
      </w:tr>
      <w:tr w:rsidR="00505EC9" w14:paraId="3AB57126" w14:textId="77777777" w:rsidTr="00F83E23">
        <w:trPr>
          <w:trHeight w:val="2279"/>
        </w:trPr>
        <w:tc>
          <w:tcPr>
            <w:tcW w:w="850" w:type="dxa"/>
            <w:tcBorders>
              <w:top w:val="single" w:sz="4" w:space="0" w:color="196BAC"/>
              <w:left w:val="single" w:sz="4" w:space="0" w:color="196BAC"/>
              <w:bottom w:val="single" w:sz="4" w:space="0" w:color="196BAC"/>
              <w:right w:val="single" w:sz="4" w:space="0" w:color="196BAC"/>
            </w:tcBorders>
          </w:tcPr>
          <w:p w14:paraId="475EED8B"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1FCBCFF4" w14:textId="6DCB5274" w:rsidR="00505EC9" w:rsidRDefault="006318FC">
            <w:pPr>
              <w:pStyle w:val="TableParagraph"/>
              <w:spacing w:line="252" w:lineRule="auto"/>
              <w:ind w:left="112"/>
              <w:rPr>
                <w:sz w:val="19"/>
              </w:rPr>
            </w:pPr>
            <w:r>
              <w:rPr>
                <w:color w:val="231F20"/>
                <w:sz w:val="19"/>
              </w:rPr>
              <w:t>Die SuS</w:t>
            </w:r>
            <w:r>
              <w:rPr>
                <w:color w:val="231F20"/>
                <w:sz w:val="19"/>
              </w:rPr>
              <w:t xml:space="preserve"> verstehen Entwicklungslinien in der Weltgeschichte</w:t>
            </w:r>
            <w:r>
              <w:rPr>
                <w:color w:val="231F20"/>
                <w:spacing w:val="-9"/>
                <w:sz w:val="19"/>
              </w:rPr>
              <w:t xml:space="preserve"> </w:t>
            </w:r>
            <w:r>
              <w:rPr>
                <w:color w:val="231F20"/>
                <w:sz w:val="19"/>
              </w:rPr>
              <w:t>seit</w:t>
            </w:r>
            <w:r>
              <w:rPr>
                <w:color w:val="231F20"/>
                <w:spacing w:val="-9"/>
                <w:sz w:val="19"/>
              </w:rPr>
              <w:t xml:space="preserve"> </w:t>
            </w:r>
            <w:r>
              <w:rPr>
                <w:color w:val="231F20"/>
                <w:sz w:val="19"/>
              </w:rPr>
              <w:t>1945</w:t>
            </w:r>
            <w:r>
              <w:rPr>
                <w:color w:val="231F20"/>
                <w:spacing w:val="-9"/>
                <w:sz w:val="19"/>
              </w:rPr>
              <w:t xml:space="preserve"> </w:t>
            </w:r>
            <w:r>
              <w:rPr>
                <w:color w:val="231F20"/>
                <w:sz w:val="19"/>
              </w:rPr>
              <w:t>und</w:t>
            </w:r>
            <w:r>
              <w:rPr>
                <w:color w:val="231F20"/>
                <w:spacing w:val="-9"/>
                <w:sz w:val="19"/>
              </w:rPr>
              <w:t xml:space="preserve"> </w:t>
            </w:r>
            <w:r>
              <w:rPr>
                <w:color w:val="231F20"/>
                <w:sz w:val="19"/>
              </w:rPr>
              <w:t>globale</w:t>
            </w:r>
            <w:r>
              <w:rPr>
                <w:color w:val="231F20"/>
                <w:spacing w:val="-9"/>
                <w:sz w:val="19"/>
              </w:rPr>
              <w:t xml:space="preserve"> </w:t>
            </w:r>
            <w:r>
              <w:rPr>
                <w:color w:val="231F20"/>
                <w:sz w:val="19"/>
              </w:rPr>
              <w:t>Machtver</w:t>
            </w:r>
            <w:r>
              <w:rPr>
                <w:color w:val="231F20"/>
                <w:spacing w:val="-2"/>
                <w:sz w:val="19"/>
              </w:rPr>
              <w:t>schiebungen.</w:t>
            </w:r>
          </w:p>
        </w:tc>
        <w:tc>
          <w:tcPr>
            <w:tcW w:w="2834" w:type="dxa"/>
            <w:tcBorders>
              <w:top w:val="single" w:sz="4" w:space="0" w:color="196BAC"/>
              <w:left w:val="single" w:sz="4" w:space="0" w:color="196BAC"/>
              <w:bottom w:val="single" w:sz="4" w:space="0" w:color="196BAC"/>
              <w:right w:val="single" w:sz="4" w:space="0" w:color="196BAC"/>
            </w:tcBorders>
          </w:tcPr>
          <w:p w14:paraId="68F5910A" w14:textId="2C270C5A" w:rsidR="00505EC9" w:rsidRDefault="006318FC">
            <w:pPr>
              <w:pStyle w:val="TableParagraph"/>
              <w:spacing w:line="252" w:lineRule="auto"/>
              <w:ind w:left="112" w:right="239"/>
              <w:rPr>
                <w:sz w:val="19"/>
              </w:rPr>
            </w:pPr>
            <w:r>
              <w:rPr>
                <w:color w:val="231F20"/>
                <w:sz w:val="19"/>
              </w:rPr>
              <w:t>außenpolitische</w:t>
            </w:r>
            <w:r>
              <w:rPr>
                <w:color w:val="231F20"/>
                <w:spacing w:val="-11"/>
                <w:sz w:val="19"/>
              </w:rPr>
              <w:t xml:space="preserve"> </w:t>
            </w:r>
            <w:r>
              <w:rPr>
                <w:color w:val="231F20"/>
                <w:sz w:val="19"/>
              </w:rPr>
              <w:t>Grundkonstellationen nach 1990, u. a. Chinas Aufstieg zur Großmacht</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14:paraId="2FCA1ED3" w14:textId="77777777" w:rsidR="00505EC9" w:rsidRDefault="006318FC">
            <w:pPr>
              <w:pStyle w:val="TableParagraph"/>
              <w:spacing w:line="252" w:lineRule="auto"/>
              <w:rPr>
                <w:sz w:val="19"/>
              </w:rPr>
            </w:pPr>
            <w:r>
              <w:rPr>
                <w:color w:val="231F20"/>
                <w:sz w:val="19"/>
              </w:rPr>
              <w:t>Die</w:t>
            </w:r>
            <w:r>
              <w:rPr>
                <w:color w:val="231F20"/>
                <w:spacing w:val="-11"/>
                <w:sz w:val="19"/>
              </w:rPr>
              <w:t xml:space="preserve"> </w:t>
            </w:r>
            <w:r>
              <w:rPr>
                <w:color w:val="231F20"/>
                <w:sz w:val="19"/>
              </w:rPr>
              <w:t>Volksrepublik</w:t>
            </w:r>
            <w:r>
              <w:rPr>
                <w:color w:val="231F20"/>
                <w:spacing w:val="-10"/>
                <w:sz w:val="19"/>
              </w:rPr>
              <w:t xml:space="preserve"> </w:t>
            </w:r>
            <w:r>
              <w:rPr>
                <w:color w:val="231F20"/>
                <w:sz w:val="19"/>
              </w:rPr>
              <w:t>China</w:t>
            </w:r>
            <w:r>
              <w:rPr>
                <w:color w:val="231F20"/>
                <w:spacing w:val="-11"/>
                <w:sz w:val="19"/>
              </w:rPr>
              <w:t xml:space="preserve"> </w:t>
            </w:r>
            <w:r>
              <w:rPr>
                <w:color w:val="231F20"/>
                <w:sz w:val="19"/>
              </w:rPr>
              <w:t xml:space="preserve">unter </w:t>
            </w:r>
            <w:r>
              <w:rPr>
                <w:color w:val="231F20"/>
                <w:spacing w:val="-4"/>
                <w:sz w:val="19"/>
              </w:rPr>
              <w:t>Mao</w:t>
            </w:r>
          </w:p>
        </w:tc>
        <w:tc>
          <w:tcPr>
            <w:tcW w:w="964" w:type="dxa"/>
            <w:tcBorders>
              <w:top w:val="single" w:sz="4" w:space="0" w:color="196BAC"/>
              <w:left w:val="single" w:sz="4" w:space="0" w:color="196BAC"/>
              <w:bottom w:val="single" w:sz="4" w:space="0" w:color="196BAC"/>
              <w:right w:val="single" w:sz="4" w:space="0" w:color="196BAC"/>
            </w:tcBorders>
          </w:tcPr>
          <w:p w14:paraId="780D5798" w14:textId="77777777" w:rsidR="00505EC9" w:rsidRDefault="006318FC">
            <w:pPr>
              <w:pStyle w:val="TableParagraph"/>
              <w:rPr>
                <w:sz w:val="19"/>
              </w:rPr>
            </w:pPr>
            <w:r>
              <w:rPr>
                <w:color w:val="231F20"/>
                <w:spacing w:val="-2"/>
                <w:sz w:val="19"/>
              </w:rPr>
              <w:t>116/117</w:t>
            </w:r>
          </w:p>
        </w:tc>
        <w:tc>
          <w:tcPr>
            <w:tcW w:w="3118" w:type="dxa"/>
            <w:tcBorders>
              <w:top w:val="single" w:sz="4" w:space="0" w:color="196BAC"/>
              <w:left w:val="single" w:sz="4" w:space="0" w:color="196BAC"/>
              <w:bottom w:val="single" w:sz="4" w:space="0" w:color="196BAC"/>
              <w:right w:val="single" w:sz="4" w:space="0" w:color="196BAC"/>
            </w:tcBorders>
          </w:tcPr>
          <w:p w14:paraId="32E66558" w14:textId="711194DC" w:rsidR="00505EC9" w:rsidRDefault="006318FC">
            <w:pPr>
              <w:pStyle w:val="TableParagraph"/>
              <w:spacing w:line="252" w:lineRule="auto"/>
              <w:ind w:right="134"/>
              <w:rPr>
                <w:sz w:val="19"/>
              </w:rPr>
            </w:pPr>
            <w:r>
              <w:rPr>
                <w:color w:val="231F20"/>
                <w:sz w:val="19"/>
              </w:rPr>
              <w:t>Multimediales</w:t>
            </w:r>
            <w:r>
              <w:rPr>
                <w:color w:val="231F20"/>
                <w:spacing w:val="-11"/>
                <w:sz w:val="19"/>
              </w:rPr>
              <w:t xml:space="preserve"> </w:t>
            </w:r>
            <w:r>
              <w:rPr>
                <w:color w:val="231F20"/>
                <w:sz w:val="19"/>
              </w:rPr>
              <w:t>Angebot</w:t>
            </w:r>
            <w:r>
              <w:rPr>
                <w:color w:val="231F20"/>
                <w:spacing w:val="-10"/>
                <w:sz w:val="19"/>
              </w:rPr>
              <w:t xml:space="preserve"> </w:t>
            </w:r>
            <w:r>
              <w:rPr>
                <w:color w:val="231F20"/>
                <w:sz w:val="19"/>
              </w:rPr>
              <w:t>über</w:t>
            </w:r>
            <w:r>
              <w:rPr>
                <w:color w:val="231F20"/>
                <w:spacing w:val="-11"/>
                <w:sz w:val="19"/>
              </w:rPr>
              <w:t xml:space="preserve"> </w:t>
            </w:r>
            <w:r>
              <w:rPr>
                <w:color w:val="231F20"/>
                <w:sz w:val="19"/>
              </w:rPr>
              <w:t>Medien</w:t>
            </w:r>
            <w:r>
              <w:rPr>
                <w:color w:val="231F20"/>
                <w:spacing w:val="-4"/>
                <w:sz w:val="19"/>
              </w:rPr>
              <w:t>codes</w:t>
            </w:r>
          </w:p>
          <w:p w14:paraId="4BCAB603" w14:textId="77777777" w:rsidR="00505EC9" w:rsidRDefault="006318FC">
            <w:pPr>
              <w:pStyle w:val="TableParagraph"/>
              <w:spacing w:before="1" w:line="252" w:lineRule="auto"/>
              <w:ind w:right="134"/>
              <w:rPr>
                <w:sz w:val="19"/>
              </w:rPr>
            </w:pPr>
            <w:r>
              <w:rPr>
                <w:color w:val="231F20"/>
                <w:sz w:val="19"/>
              </w:rPr>
              <w:t>Auch im Hinblick auf die aktuelle Politik der VR China, mit der die Schmach des</w:t>
            </w:r>
            <w:r>
              <w:rPr>
                <w:color w:val="231F20"/>
                <w:spacing w:val="-14"/>
                <w:sz w:val="19"/>
              </w:rPr>
              <w:t xml:space="preserve"> </w:t>
            </w:r>
            <w:r>
              <w:rPr>
                <w:color w:val="231F20"/>
                <w:sz w:val="19"/>
              </w:rPr>
              <w:t>„Jahrhunderts der Schande“</w:t>
            </w:r>
            <w:r>
              <w:rPr>
                <w:color w:val="231F20"/>
                <w:spacing w:val="-9"/>
                <w:sz w:val="19"/>
              </w:rPr>
              <w:t xml:space="preserve"> </w:t>
            </w:r>
            <w:r>
              <w:rPr>
                <w:color w:val="231F20"/>
                <w:sz w:val="19"/>
              </w:rPr>
              <w:t>getilgt</w:t>
            </w:r>
            <w:r>
              <w:rPr>
                <w:color w:val="231F20"/>
                <w:spacing w:val="-9"/>
                <w:sz w:val="19"/>
              </w:rPr>
              <w:t xml:space="preserve"> </w:t>
            </w:r>
            <w:r>
              <w:rPr>
                <w:color w:val="231F20"/>
                <w:sz w:val="19"/>
              </w:rPr>
              <w:t>werden</w:t>
            </w:r>
            <w:r>
              <w:rPr>
                <w:color w:val="231F20"/>
                <w:spacing w:val="-9"/>
                <w:sz w:val="19"/>
              </w:rPr>
              <w:t xml:space="preserve"> </w:t>
            </w:r>
            <w:r>
              <w:rPr>
                <w:color w:val="231F20"/>
                <w:sz w:val="19"/>
              </w:rPr>
              <w:t>soll,</w:t>
            </w:r>
            <w:r>
              <w:rPr>
                <w:color w:val="231F20"/>
                <w:spacing w:val="-9"/>
                <w:sz w:val="19"/>
              </w:rPr>
              <w:t xml:space="preserve"> </w:t>
            </w:r>
            <w:r>
              <w:rPr>
                <w:color w:val="231F20"/>
                <w:sz w:val="19"/>
              </w:rPr>
              <w:t>ist</w:t>
            </w:r>
            <w:r>
              <w:rPr>
                <w:color w:val="231F20"/>
                <w:spacing w:val="-9"/>
                <w:sz w:val="19"/>
              </w:rPr>
              <w:t xml:space="preserve"> </w:t>
            </w:r>
            <w:r>
              <w:rPr>
                <w:color w:val="231F20"/>
                <w:sz w:val="19"/>
              </w:rPr>
              <w:t xml:space="preserve">der zeitliche Rückgriff auf die früheren Jahrhunderte sinnvoll und wichtig (siehe auch S. 119, </w:t>
            </w:r>
            <w:r>
              <w:rPr>
                <w:rFonts w:ascii="Myriad Pro" w:hAnsi="Myriad Pro"/>
                <w:i/>
                <w:color w:val="196BAC"/>
                <w:sz w:val="19"/>
              </w:rPr>
              <w:t>M 2</w:t>
            </w:r>
            <w:r>
              <w:rPr>
                <w:color w:val="231F20"/>
                <w:sz w:val="19"/>
              </w:rPr>
              <w:t>).</w:t>
            </w:r>
          </w:p>
        </w:tc>
      </w:tr>
      <w:tr w:rsidR="00505EC9" w14:paraId="51385566" w14:textId="77777777" w:rsidTr="00F83E23">
        <w:trPr>
          <w:trHeight w:val="2279"/>
        </w:trPr>
        <w:tc>
          <w:tcPr>
            <w:tcW w:w="850" w:type="dxa"/>
            <w:tcBorders>
              <w:top w:val="single" w:sz="4" w:space="0" w:color="196BAC"/>
              <w:left w:val="single" w:sz="4" w:space="0" w:color="196BAC"/>
              <w:bottom w:val="single" w:sz="4" w:space="0" w:color="196BAC"/>
              <w:right w:val="single" w:sz="4" w:space="0" w:color="196BAC"/>
            </w:tcBorders>
          </w:tcPr>
          <w:p w14:paraId="5DC29366"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0C9D8CAB" w14:textId="4A88B6A7" w:rsidR="00505EC9" w:rsidRDefault="006318FC">
            <w:pPr>
              <w:pStyle w:val="TableParagraph"/>
              <w:spacing w:line="252" w:lineRule="auto"/>
              <w:ind w:left="112" w:right="90"/>
              <w:rPr>
                <w:sz w:val="19"/>
              </w:rPr>
            </w:pPr>
            <w:r>
              <w:rPr>
                <w:color w:val="231F20"/>
                <w:sz w:val="19"/>
              </w:rPr>
              <w:t>Siehe vorherige</w:t>
            </w:r>
            <w:r>
              <w:rPr>
                <w:color w:val="231F20"/>
                <w:sz w:val="19"/>
              </w:rPr>
              <w:t xml:space="preserve"> Doppelstunde, zusätzlich: Die Schülerinnen</w:t>
            </w:r>
            <w:r>
              <w:rPr>
                <w:color w:val="231F20"/>
                <w:spacing w:val="-7"/>
                <w:sz w:val="19"/>
              </w:rPr>
              <w:t xml:space="preserve"> </w:t>
            </w:r>
            <w:r>
              <w:rPr>
                <w:color w:val="231F20"/>
                <w:sz w:val="19"/>
              </w:rPr>
              <w:t>und</w:t>
            </w:r>
            <w:r>
              <w:rPr>
                <w:color w:val="231F20"/>
                <w:spacing w:val="-7"/>
                <w:sz w:val="19"/>
              </w:rPr>
              <w:t xml:space="preserve"> </w:t>
            </w:r>
            <w:r>
              <w:rPr>
                <w:color w:val="231F20"/>
                <w:sz w:val="19"/>
              </w:rPr>
              <w:t>Schüler</w:t>
            </w:r>
            <w:r>
              <w:rPr>
                <w:color w:val="231F20"/>
                <w:spacing w:val="-7"/>
                <w:sz w:val="19"/>
              </w:rPr>
              <w:t xml:space="preserve"> </w:t>
            </w:r>
            <w:r>
              <w:rPr>
                <w:color w:val="231F20"/>
                <w:sz w:val="19"/>
              </w:rPr>
              <w:t>nutzen</w:t>
            </w:r>
            <w:r>
              <w:rPr>
                <w:color w:val="231F20"/>
                <w:spacing w:val="-7"/>
                <w:sz w:val="19"/>
              </w:rPr>
              <w:t xml:space="preserve"> </w:t>
            </w:r>
            <w:r>
              <w:rPr>
                <w:color w:val="231F20"/>
                <w:sz w:val="19"/>
              </w:rPr>
              <w:t>ihre</w:t>
            </w:r>
            <w:r>
              <w:rPr>
                <w:color w:val="231F20"/>
                <w:spacing w:val="-7"/>
                <w:sz w:val="19"/>
              </w:rPr>
              <w:t xml:space="preserve"> </w:t>
            </w:r>
            <w:r>
              <w:rPr>
                <w:color w:val="231F20"/>
                <w:sz w:val="19"/>
              </w:rPr>
              <w:t>Erkenntnisse u.</w:t>
            </w:r>
            <w:r>
              <w:rPr>
                <w:color w:val="231F20"/>
                <w:spacing w:val="-14"/>
                <w:sz w:val="19"/>
              </w:rPr>
              <w:t xml:space="preserve"> </w:t>
            </w:r>
            <w:r>
              <w:rPr>
                <w:color w:val="231F20"/>
                <w:sz w:val="19"/>
              </w:rPr>
              <w:t>a. dazu, politische Strategien internationaler Akteure</w:t>
            </w:r>
            <w:r>
              <w:rPr>
                <w:color w:val="231F20"/>
                <w:spacing w:val="-4"/>
                <w:sz w:val="19"/>
              </w:rPr>
              <w:t xml:space="preserve"> </w:t>
            </w:r>
            <w:r>
              <w:rPr>
                <w:color w:val="231F20"/>
                <w:sz w:val="19"/>
              </w:rPr>
              <w:t>zu</w:t>
            </w:r>
            <w:r>
              <w:rPr>
                <w:color w:val="231F20"/>
                <w:spacing w:val="-4"/>
                <w:sz w:val="19"/>
              </w:rPr>
              <w:t xml:space="preserve"> </w:t>
            </w:r>
            <w:r>
              <w:rPr>
                <w:color w:val="231F20"/>
                <w:sz w:val="19"/>
              </w:rPr>
              <w:t>beurteilen</w:t>
            </w:r>
            <w:r>
              <w:rPr>
                <w:color w:val="231F20"/>
                <w:spacing w:val="-4"/>
                <w:sz w:val="19"/>
              </w:rPr>
              <w:t xml:space="preserve"> </w:t>
            </w:r>
            <w:r>
              <w:rPr>
                <w:color w:val="231F20"/>
                <w:sz w:val="19"/>
              </w:rPr>
              <w:t>und</w:t>
            </w:r>
            <w:r>
              <w:rPr>
                <w:color w:val="231F20"/>
                <w:spacing w:val="-4"/>
                <w:sz w:val="19"/>
              </w:rPr>
              <w:t xml:space="preserve"> </w:t>
            </w:r>
            <w:r>
              <w:rPr>
                <w:color w:val="231F20"/>
                <w:sz w:val="19"/>
              </w:rPr>
              <w:t>an</w:t>
            </w:r>
            <w:r>
              <w:rPr>
                <w:color w:val="231F20"/>
                <w:spacing w:val="-4"/>
                <w:sz w:val="19"/>
              </w:rPr>
              <w:t xml:space="preserve"> </w:t>
            </w:r>
            <w:r>
              <w:rPr>
                <w:color w:val="231F20"/>
                <w:sz w:val="19"/>
              </w:rPr>
              <w:t>aktuellen</w:t>
            </w:r>
            <w:r>
              <w:rPr>
                <w:color w:val="231F20"/>
                <w:spacing w:val="-4"/>
                <w:sz w:val="19"/>
              </w:rPr>
              <w:t xml:space="preserve"> </w:t>
            </w:r>
            <w:r>
              <w:rPr>
                <w:color w:val="231F20"/>
                <w:sz w:val="19"/>
              </w:rPr>
              <w:t xml:space="preserve">Debatten. </w:t>
            </w:r>
            <w:r>
              <w:rPr>
                <w:color w:val="231F20"/>
                <w:spacing w:val="-2"/>
                <w:sz w:val="19"/>
              </w:rPr>
              <w:t>teilzunehmen.</w:t>
            </w:r>
          </w:p>
        </w:tc>
        <w:tc>
          <w:tcPr>
            <w:tcW w:w="2834" w:type="dxa"/>
            <w:tcBorders>
              <w:top w:val="single" w:sz="4" w:space="0" w:color="196BAC"/>
              <w:left w:val="single" w:sz="4" w:space="0" w:color="196BAC"/>
              <w:bottom w:val="single" w:sz="4" w:space="0" w:color="196BAC"/>
              <w:right w:val="single" w:sz="4" w:space="0" w:color="196BAC"/>
            </w:tcBorders>
          </w:tcPr>
          <w:p w14:paraId="132A4315" w14:textId="79D412E2" w:rsidR="00505EC9" w:rsidRDefault="006318FC">
            <w:pPr>
              <w:pStyle w:val="TableParagraph"/>
              <w:spacing w:before="69" w:line="252" w:lineRule="auto"/>
              <w:ind w:left="112" w:right="178"/>
              <w:rPr>
                <w:rFonts w:ascii="Myriad Pro" w:hAnsi="Myriad Pro"/>
                <w:i/>
                <w:sz w:val="19"/>
              </w:rPr>
            </w:pPr>
            <w:r>
              <w:rPr>
                <w:color w:val="231F20"/>
                <w:sz w:val="19"/>
              </w:rPr>
              <w:t>Siehe</w:t>
            </w:r>
            <w:r>
              <w:rPr>
                <w:color w:val="231F20"/>
                <w:spacing w:val="-11"/>
                <w:sz w:val="19"/>
              </w:rPr>
              <w:t xml:space="preserve"> </w:t>
            </w:r>
            <w:r>
              <w:rPr>
                <w:color w:val="231F20"/>
                <w:sz w:val="19"/>
              </w:rPr>
              <w:t>vorherige</w:t>
            </w:r>
            <w:r>
              <w:rPr>
                <w:color w:val="231F20"/>
                <w:spacing w:val="-10"/>
                <w:sz w:val="19"/>
              </w:rPr>
              <w:t xml:space="preserve"> </w:t>
            </w:r>
            <w:r>
              <w:rPr>
                <w:color w:val="231F20"/>
                <w:sz w:val="19"/>
              </w:rPr>
              <w:t>Doppelstunde, zusätzlich: neue politische Hera</w:t>
            </w:r>
            <w:r>
              <w:rPr>
                <w:color w:val="231F20"/>
                <w:sz w:val="19"/>
              </w:rPr>
              <w:t xml:space="preserve">usforderungen: </w:t>
            </w:r>
            <w:r>
              <w:rPr>
                <w:rFonts w:ascii="Myriad Pro" w:hAnsi="Myriad Pro"/>
                <w:i/>
                <w:color w:val="231F20"/>
                <w:sz w:val="19"/>
              </w:rPr>
              <w:t>Globali</w:t>
            </w:r>
            <w:r>
              <w:rPr>
                <w:rFonts w:ascii="Myriad Pro" w:hAnsi="Myriad Pro"/>
                <w:i/>
                <w:color w:val="231F20"/>
                <w:spacing w:val="-2"/>
                <w:sz w:val="19"/>
              </w:rPr>
              <w:t>sierung</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14:paraId="575C30A1" w14:textId="77777777" w:rsidR="00505EC9" w:rsidRDefault="006318FC">
            <w:pPr>
              <w:pStyle w:val="TableParagraph"/>
              <w:spacing w:before="69" w:line="252" w:lineRule="auto"/>
              <w:rPr>
                <w:sz w:val="19"/>
              </w:rPr>
            </w:pPr>
            <w:r>
              <w:rPr>
                <w:color w:val="231F20"/>
                <w:sz w:val="19"/>
              </w:rPr>
              <w:t>China</w:t>
            </w:r>
            <w:r>
              <w:rPr>
                <w:color w:val="231F20"/>
                <w:spacing w:val="-11"/>
                <w:sz w:val="19"/>
              </w:rPr>
              <w:t xml:space="preserve"> </w:t>
            </w:r>
            <w:r>
              <w:rPr>
                <w:color w:val="231F20"/>
                <w:sz w:val="19"/>
              </w:rPr>
              <w:t>heute:</w:t>
            </w:r>
            <w:r>
              <w:rPr>
                <w:color w:val="231F20"/>
                <w:spacing w:val="-10"/>
                <w:sz w:val="19"/>
              </w:rPr>
              <w:t xml:space="preserve"> </w:t>
            </w:r>
            <w:r>
              <w:rPr>
                <w:color w:val="231F20"/>
                <w:sz w:val="19"/>
              </w:rPr>
              <w:t>Wirtschaftsmacht und Überwachungsstaat</w:t>
            </w:r>
          </w:p>
        </w:tc>
        <w:tc>
          <w:tcPr>
            <w:tcW w:w="964" w:type="dxa"/>
            <w:tcBorders>
              <w:top w:val="single" w:sz="4" w:space="0" w:color="196BAC"/>
              <w:left w:val="single" w:sz="4" w:space="0" w:color="196BAC"/>
              <w:bottom w:val="single" w:sz="4" w:space="0" w:color="196BAC"/>
              <w:right w:val="single" w:sz="4" w:space="0" w:color="196BAC"/>
            </w:tcBorders>
          </w:tcPr>
          <w:p w14:paraId="06C26C94" w14:textId="77777777" w:rsidR="00505EC9" w:rsidRDefault="006318FC">
            <w:pPr>
              <w:pStyle w:val="TableParagraph"/>
              <w:spacing w:before="69"/>
              <w:rPr>
                <w:sz w:val="19"/>
              </w:rPr>
            </w:pPr>
            <w:r>
              <w:rPr>
                <w:color w:val="231F20"/>
                <w:spacing w:val="-2"/>
                <w:sz w:val="19"/>
              </w:rPr>
              <w:t>118/119</w:t>
            </w:r>
          </w:p>
        </w:tc>
        <w:tc>
          <w:tcPr>
            <w:tcW w:w="3118" w:type="dxa"/>
            <w:tcBorders>
              <w:top w:val="single" w:sz="4" w:space="0" w:color="196BAC"/>
              <w:left w:val="single" w:sz="4" w:space="0" w:color="196BAC"/>
              <w:bottom w:val="single" w:sz="4" w:space="0" w:color="196BAC"/>
              <w:right w:val="single" w:sz="4" w:space="0" w:color="196BAC"/>
            </w:tcBorders>
          </w:tcPr>
          <w:p w14:paraId="6BCC264E" w14:textId="77777777" w:rsidR="00505EC9" w:rsidRDefault="006318FC">
            <w:pPr>
              <w:pStyle w:val="TableParagraph"/>
              <w:spacing w:before="69" w:line="252" w:lineRule="auto"/>
              <w:ind w:right="74"/>
              <w:rPr>
                <w:sz w:val="19"/>
              </w:rPr>
            </w:pPr>
            <w:r>
              <w:rPr>
                <w:color w:val="231F20"/>
                <w:sz w:val="19"/>
              </w:rPr>
              <w:t xml:space="preserve">Bei einem rein nominellen Vergleich der Daten in </w:t>
            </w:r>
            <w:r>
              <w:rPr>
                <w:rFonts w:ascii="Myriad Pro" w:hAnsi="Myriad Pro"/>
                <w:i/>
                <w:color w:val="196BAC"/>
                <w:sz w:val="19"/>
              </w:rPr>
              <w:t>M</w:t>
            </w:r>
            <w:r>
              <w:rPr>
                <w:rFonts w:ascii="Myriad Pro" w:hAnsi="Myriad Pro"/>
                <w:i/>
                <w:color w:val="196BAC"/>
                <w:spacing w:val="-2"/>
                <w:sz w:val="19"/>
              </w:rPr>
              <w:t xml:space="preserve"> </w:t>
            </w:r>
            <w:r>
              <w:rPr>
                <w:rFonts w:ascii="Myriad Pro" w:hAnsi="Myriad Pro"/>
                <w:i/>
                <w:color w:val="196BAC"/>
                <w:sz w:val="19"/>
              </w:rPr>
              <w:t xml:space="preserve">1 </w:t>
            </w:r>
            <w:r>
              <w:rPr>
                <w:color w:val="231F20"/>
                <w:sz w:val="19"/>
              </w:rPr>
              <w:t>mit solchen anderer Staaten ist Vorsicht geboten, da</w:t>
            </w:r>
            <w:r>
              <w:rPr>
                <w:color w:val="231F20"/>
                <w:spacing w:val="40"/>
                <w:sz w:val="19"/>
              </w:rPr>
              <w:t xml:space="preserve"> </w:t>
            </w:r>
            <w:r>
              <w:rPr>
                <w:color w:val="231F20"/>
                <w:sz w:val="19"/>
              </w:rPr>
              <w:t>jeweils</w:t>
            </w:r>
            <w:r>
              <w:rPr>
                <w:color w:val="231F20"/>
                <w:spacing w:val="-10"/>
                <w:sz w:val="19"/>
              </w:rPr>
              <w:t xml:space="preserve"> </w:t>
            </w:r>
            <w:r>
              <w:rPr>
                <w:color w:val="231F20"/>
                <w:sz w:val="19"/>
              </w:rPr>
              <w:t>ein</w:t>
            </w:r>
            <w:r>
              <w:rPr>
                <w:color w:val="231F20"/>
                <w:spacing w:val="-10"/>
                <w:sz w:val="19"/>
              </w:rPr>
              <w:t xml:space="preserve"> </w:t>
            </w:r>
            <w:r>
              <w:rPr>
                <w:color w:val="231F20"/>
                <w:sz w:val="19"/>
              </w:rPr>
              <w:t>unterschiedlicher</w:t>
            </w:r>
            <w:r>
              <w:rPr>
                <w:color w:val="231F20"/>
                <w:spacing w:val="-10"/>
                <w:sz w:val="19"/>
              </w:rPr>
              <w:t xml:space="preserve"> </w:t>
            </w:r>
            <w:r>
              <w:rPr>
                <w:color w:val="231F20"/>
                <w:sz w:val="19"/>
              </w:rPr>
              <w:t>Stand</w:t>
            </w:r>
            <w:r>
              <w:rPr>
                <w:color w:val="231F20"/>
                <w:spacing w:val="-10"/>
                <w:sz w:val="19"/>
              </w:rPr>
              <w:t xml:space="preserve"> </w:t>
            </w:r>
            <w:r>
              <w:rPr>
                <w:color w:val="231F20"/>
                <w:sz w:val="19"/>
              </w:rPr>
              <w:t xml:space="preserve">der Wirtschaftsleistung </w:t>
            </w:r>
            <w:r>
              <w:rPr>
                <w:color w:val="231F20"/>
                <w:sz w:val="19"/>
              </w:rPr>
              <w:t>Basis für die Steigerungsraten ist.</w:t>
            </w:r>
          </w:p>
          <w:p w14:paraId="11E6758D" w14:textId="77777777" w:rsidR="00505EC9" w:rsidRDefault="006318FC">
            <w:pPr>
              <w:pStyle w:val="TableParagraph"/>
              <w:spacing w:before="4" w:line="252" w:lineRule="auto"/>
              <w:rPr>
                <w:sz w:val="19"/>
              </w:rPr>
            </w:pPr>
            <w:r>
              <w:rPr>
                <w:color w:val="231F20"/>
                <w:sz w:val="19"/>
              </w:rPr>
              <w:t>Überwachung</w:t>
            </w:r>
            <w:r>
              <w:rPr>
                <w:color w:val="231F20"/>
                <w:spacing w:val="-11"/>
                <w:sz w:val="19"/>
              </w:rPr>
              <w:t xml:space="preserve"> </w:t>
            </w:r>
            <w:r>
              <w:rPr>
                <w:color w:val="231F20"/>
                <w:sz w:val="19"/>
              </w:rPr>
              <w:t>und</w:t>
            </w:r>
            <w:r>
              <w:rPr>
                <w:color w:val="231F20"/>
                <w:spacing w:val="-10"/>
                <w:sz w:val="19"/>
              </w:rPr>
              <w:t xml:space="preserve"> </w:t>
            </w:r>
            <w:r>
              <w:rPr>
                <w:color w:val="231F20"/>
                <w:sz w:val="19"/>
              </w:rPr>
              <w:t>Unterdrückung</w:t>
            </w:r>
            <w:r>
              <w:rPr>
                <w:color w:val="231F20"/>
                <w:spacing w:val="-11"/>
                <w:sz w:val="19"/>
              </w:rPr>
              <w:t xml:space="preserve"> </w:t>
            </w:r>
            <w:r>
              <w:rPr>
                <w:color w:val="231F20"/>
                <w:sz w:val="19"/>
              </w:rPr>
              <w:t>im Inneren und globales Konzept der Außenpolitik: u.</w:t>
            </w:r>
            <w:r>
              <w:rPr>
                <w:color w:val="231F20"/>
                <w:spacing w:val="-10"/>
                <w:sz w:val="19"/>
              </w:rPr>
              <w:t xml:space="preserve"> </w:t>
            </w:r>
            <w:r>
              <w:rPr>
                <w:color w:val="231F20"/>
                <w:sz w:val="19"/>
              </w:rPr>
              <w:t>a. Neue Seidenstraße</w:t>
            </w:r>
          </w:p>
        </w:tc>
      </w:tr>
    </w:tbl>
    <w:p w14:paraId="79310637"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68C855DA" w14:textId="5B089F6C"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44E395EA" w14:textId="77777777" w:rsidTr="00102A48">
        <w:trPr>
          <w:trHeight w:val="604"/>
        </w:trPr>
        <w:tc>
          <w:tcPr>
            <w:tcW w:w="850" w:type="dxa"/>
            <w:tcBorders>
              <w:left w:val="nil"/>
              <w:bottom w:val="nil"/>
            </w:tcBorders>
            <w:shd w:val="clear" w:color="auto" w:fill="196BAC"/>
            <w:tcMar>
              <w:top w:w="0" w:type="dxa"/>
            </w:tcMar>
          </w:tcPr>
          <w:p w14:paraId="68927F5C"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572CCD3A"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6CCA1DFB"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4:</w:t>
            </w:r>
          </w:p>
          <w:p w14:paraId="20ED2650" w14:textId="77777777" w:rsidR="00505EC9" w:rsidRDefault="006318FC">
            <w:pPr>
              <w:pStyle w:val="TableParagraph"/>
              <w:spacing w:before="12"/>
              <w:ind w:left="112"/>
              <w:rPr>
                <w:rFonts w:ascii="MyriadPro-Semibold"/>
                <w:b/>
                <w:sz w:val="19"/>
              </w:rPr>
            </w:pPr>
            <w:r>
              <w:rPr>
                <w:rFonts w:ascii="MyriadPro-Semibold"/>
                <w:b/>
                <w:color w:val="FFFFFF"/>
                <w:sz w:val="19"/>
              </w:rPr>
              <w:t>Herausforderungen</w:t>
            </w:r>
            <w:r>
              <w:rPr>
                <w:rFonts w:ascii="MyriadPro-Semibold"/>
                <w:b/>
                <w:color w:val="FFFFFF"/>
                <w:spacing w:val="-4"/>
                <w:sz w:val="19"/>
              </w:rPr>
              <w:t xml:space="preserve"> </w:t>
            </w:r>
            <w:r>
              <w:rPr>
                <w:rFonts w:ascii="MyriadPro-Semibold"/>
                <w:b/>
                <w:color w:val="FFFFFF"/>
                <w:sz w:val="19"/>
              </w:rPr>
              <w:t>und</w:t>
            </w:r>
            <w:r>
              <w:rPr>
                <w:rFonts w:ascii="MyriadPro-Semibold"/>
                <w:b/>
                <w:color w:val="FFFFFF"/>
                <w:spacing w:val="-1"/>
                <w:sz w:val="19"/>
              </w:rPr>
              <w:t xml:space="preserve"> </w:t>
            </w:r>
            <w:r>
              <w:rPr>
                <w:rFonts w:ascii="MyriadPro-Semibold"/>
                <w:b/>
                <w:color w:val="FFFFFF"/>
                <w:sz w:val="19"/>
              </w:rPr>
              <w:t>Chancen</w:t>
            </w:r>
            <w:r>
              <w:rPr>
                <w:rFonts w:ascii="MyriadPro-Semibold"/>
                <w:b/>
                <w:color w:val="FFFFFF"/>
                <w:spacing w:val="-1"/>
                <w:sz w:val="19"/>
              </w:rPr>
              <w:t xml:space="preserve"> </w:t>
            </w:r>
            <w:r>
              <w:rPr>
                <w:rFonts w:ascii="MyriadPro-Semibold"/>
                <w:b/>
                <w:color w:val="FFFFFF"/>
                <w:sz w:val="19"/>
              </w:rPr>
              <w:t>globaler</w:t>
            </w:r>
            <w:r>
              <w:rPr>
                <w:rFonts w:ascii="MyriadPro-Semibold"/>
                <w:b/>
                <w:color w:val="FFFFFF"/>
                <w:spacing w:val="-2"/>
                <w:sz w:val="19"/>
              </w:rPr>
              <w:t xml:space="preserve"> </w:t>
            </w:r>
            <w:r>
              <w:rPr>
                <w:rFonts w:ascii="MyriadPro-Semibold"/>
                <w:b/>
                <w:color w:val="FFFFFF"/>
                <w:sz w:val="19"/>
              </w:rPr>
              <w:t>Entwicklungen</w:t>
            </w:r>
            <w:r>
              <w:rPr>
                <w:rFonts w:ascii="MyriadPro-Semibold"/>
                <w:b/>
                <w:color w:val="FFFFFF"/>
                <w:spacing w:val="-1"/>
                <w:sz w:val="19"/>
              </w:rPr>
              <w:t xml:space="preserve"> </w:t>
            </w:r>
            <w:r>
              <w:rPr>
                <w:rFonts w:ascii="MyriadPro-Semibold"/>
                <w:b/>
                <w:color w:val="FFFFFF"/>
                <w:sz w:val="19"/>
              </w:rPr>
              <w:t>der</w:t>
            </w:r>
            <w:r>
              <w:rPr>
                <w:rFonts w:ascii="MyriadPro-Semibold"/>
                <w:b/>
                <w:color w:val="FFFFFF"/>
                <w:spacing w:val="-1"/>
                <w:sz w:val="19"/>
              </w:rPr>
              <w:t xml:space="preserve"> </w:t>
            </w:r>
            <w:r>
              <w:rPr>
                <w:rFonts w:ascii="MyriadPro-Semibold"/>
                <w:b/>
                <w:color w:val="FFFFFF"/>
                <w:spacing w:val="-2"/>
                <w:sz w:val="19"/>
              </w:rPr>
              <w:t>Gegenwart</w:t>
            </w:r>
          </w:p>
        </w:tc>
      </w:tr>
      <w:tr w:rsidR="00505EC9" w14:paraId="0EC0F333" w14:textId="77777777" w:rsidTr="00102A48">
        <w:trPr>
          <w:trHeight w:val="369"/>
        </w:trPr>
        <w:tc>
          <w:tcPr>
            <w:tcW w:w="850" w:type="dxa"/>
            <w:tcBorders>
              <w:top w:val="nil"/>
              <w:left w:val="nil"/>
              <w:bottom w:val="nil"/>
            </w:tcBorders>
            <w:shd w:val="clear" w:color="auto" w:fill="80ADCE"/>
            <w:tcMar>
              <w:top w:w="0" w:type="dxa"/>
            </w:tcMar>
          </w:tcPr>
          <w:p w14:paraId="69FB1D74"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61A5D71C"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323A438F"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003E9E7E"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7D52FD92"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73D6B3E9"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27D189FD" w14:textId="77777777" w:rsidTr="00F83E23">
        <w:trPr>
          <w:trHeight w:val="1800"/>
        </w:trPr>
        <w:tc>
          <w:tcPr>
            <w:tcW w:w="850" w:type="dxa"/>
            <w:tcBorders>
              <w:top w:val="nil"/>
              <w:left w:val="single" w:sz="4" w:space="0" w:color="196BAC"/>
              <w:bottom w:val="single" w:sz="4" w:space="0" w:color="196BAC"/>
              <w:right w:val="single" w:sz="4" w:space="0" w:color="196BAC"/>
            </w:tcBorders>
          </w:tcPr>
          <w:p w14:paraId="1B3EA141"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4CBCF728" w14:textId="77777777" w:rsidR="00505EC9" w:rsidRDefault="006318FC">
            <w:pPr>
              <w:pStyle w:val="TableParagraph"/>
              <w:spacing w:before="71" w:line="252" w:lineRule="auto"/>
              <w:ind w:left="112"/>
              <w:rPr>
                <w:sz w:val="19"/>
              </w:rPr>
            </w:pPr>
            <w:r>
              <w:rPr>
                <w:color w:val="231F20"/>
                <w:sz w:val="19"/>
              </w:rPr>
              <w:t>Die Schülerinnen und Schüler nutzen ihre Erkenntnisse u.</w:t>
            </w:r>
            <w:r>
              <w:rPr>
                <w:color w:val="231F20"/>
                <w:spacing w:val="-16"/>
                <w:sz w:val="19"/>
              </w:rPr>
              <w:t xml:space="preserve"> </w:t>
            </w:r>
            <w:r>
              <w:rPr>
                <w:color w:val="231F20"/>
                <w:sz w:val="19"/>
              </w:rPr>
              <w:t>a. dazu, politische Strategien internationaler</w:t>
            </w:r>
            <w:r>
              <w:rPr>
                <w:color w:val="231F20"/>
                <w:spacing w:val="-8"/>
                <w:sz w:val="19"/>
              </w:rPr>
              <w:t xml:space="preserve"> </w:t>
            </w:r>
            <w:r>
              <w:rPr>
                <w:color w:val="231F20"/>
                <w:sz w:val="19"/>
              </w:rPr>
              <w:t>Akteure</w:t>
            </w:r>
            <w:r>
              <w:rPr>
                <w:color w:val="231F20"/>
                <w:spacing w:val="-8"/>
                <w:sz w:val="19"/>
              </w:rPr>
              <w:t xml:space="preserve"> </w:t>
            </w:r>
            <w:r>
              <w:rPr>
                <w:color w:val="231F20"/>
                <w:sz w:val="19"/>
              </w:rPr>
              <w:t>zu</w:t>
            </w:r>
            <w:r>
              <w:rPr>
                <w:color w:val="231F20"/>
                <w:spacing w:val="-8"/>
                <w:sz w:val="19"/>
              </w:rPr>
              <w:t xml:space="preserve"> </w:t>
            </w:r>
            <w:r>
              <w:rPr>
                <w:color w:val="231F20"/>
                <w:sz w:val="19"/>
              </w:rPr>
              <w:t>beurteilen</w:t>
            </w:r>
            <w:r>
              <w:rPr>
                <w:color w:val="231F20"/>
                <w:spacing w:val="-8"/>
                <w:sz w:val="19"/>
              </w:rPr>
              <w:t xml:space="preserve"> </w:t>
            </w:r>
            <w:r>
              <w:rPr>
                <w:color w:val="231F20"/>
                <w:sz w:val="19"/>
              </w:rPr>
              <w:t>und</w:t>
            </w:r>
            <w:r>
              <w:rPr>
                <w:color w:val="231F20"/>
                <w:spacing w:val="-8"/>
                <w:sz w:val="19"/>
              </w:rPr>
              <w:t xml:space="preserve"> </w:t>
            </w:r>
            <w:r>
              <w:rPr>
                <w:color w:val="231F20"/>
                <w:sz w:val="19"/>
              </w:rPr>
              <w:t xml:space="preserve">an </w:t>
            </w:r>
            <w:r>
              <w:rPr>
                <w:color w:val="231F20"/>
                <w:sz w:val="19"/>
              </w:rPr>
              <w:t>aktuellen Debatten teilzunehmen.</w:t>
            </w:r>
          </w:p>
        </w:tc>
        <w:tc>
          <w:tcPr>
            <w:tcW w:w="2834" w:type="dxa"/>
            <w:tcBorders>
              <w:top w:val="nil"/>
              <w:left w:val="single" w:sz="4" w:space="0" w:color="196BAC"/>
              <w:bottom w:val="single" w:sz="4" w:space="0" w:color="196BAC"/>
              <w:right w:val="single" w:sz="4" w:space="0" w:color="196BAC"/>
            </w:tcBorders>
          </w:tcPr>
          <w:p w14:paraId="08628A62" w14:textId="57E56FB8" w:rsidR="00505EC9" w:rsidRDefault="006318FC">
            <w:pPr>
              <w:pStyle w:val="TableParagraph"/>
              <w:spacing w:before="71" w:line="252" w:lineRule="auto"/>
              <w:ind w:left="112"/>
              <w:rPr>
                <w:sz w:val="19"/>
              </w:rPr>
            </w:pPr>
            <w:r>
              <w:rPr>
                <w:color w:val="231F20"/>
                <w:sz w:val="19"/>
              </w:rPr>
              <w:t>außenpolitische Grundkonstellationen</w:t>
            </w:r>
            <w:r>
              <w:rPr>
                <w:color w:val="231F20"/>
                <w:spacing w:val="-11"/>
                <w:sz w:val="19"/>
              </w:rPr>
              <w:t xml:space="preserve"> </w:t>
            </w:r>
            <w:r>
              <w:rPr>
                <w:color w:val="231F20"/>
                <w:sz w:val="19"/>
              </w:rPr>
              <w:t>nach</w:t>
            </w:r>
            <w:r>
              <w:rPr>
                <w:color w:val="231F20"/>
                <w:spacing w:val="-8"/>
                <w:sz w:val="19"/>
              </w:rPr>
              <w:t xml:space="preserve"> </w:t>
            </w:r>
            <w:r>
              <w:rPr>
                <w:color w:val="231F20"/>
                <w:sz w:val="19"/>
              </w:rPr>
              <w:t>1990,</w:t>
            </w:r>
            <w:r>
              <w:rPr>
                <w:color w:val="231F20"/>
                <w:spacing w:val="-8"/>
                <w:sz w:val="19"/>
              </w:rPr>
              <w:t xml:space="preserve"> </w:t>
            </w:r>
            <w:r>
              <w:rPr>
                <w:color w:val="231F20"/>
                <w:sz w:val="19"/>
              </w:rPr>
              <w:t>u.</w:t>
            </w:r>
            <w:r>
              <w:rPr>
                <w:color w:val="231F20"/>
                <w:spacing w:val="-18"/>
                <w:sz w:val="19"/>
              </w:rPr>
              <w:t xml:space="preserve"> </w:t>
            </w:r>
            <w:r>
              <w:rPr>
                <w:color w:val="231F20"/>
                <w:sz w:val="19"/>
              </w:rPr>
              <w:t>a.</w:t>
            </w:r>
            <w:r>
              <w:rPr>
                <w:color w:val="231F20"/>
                <w:spacing w:val="-8"/>
                <w:sz w:val="19"/>
              </w:rPr>
              <w:t xml:space="preserve"> </w:t>
            </w:r>
            <w:r>
              <w:rPr>
                <w:color w:val="231F20"/>
                <w:sz w:val="19"/>
              </w:rPr>
              <w:t>Stellung</w:t>
            </w:r>
            <w:r>
              <w:rPr>
                <w:color w:val="231F20"/>
                <w:spacing w:val="-8"/>
                <w:sz w:val="19"/>
              </w:rPr>
              <w:t xml:space="preserve"> </w:t>
            </w:r>
            <w:r>
              <w:rPr>
                <w:color w:val="231F20"/>
                <w:sz w:val="19"/>
              </w:rPr>
              <w:t>der USA und Russlands</w:t>
            </w:r>
          </w:p>
          <w:p w14:paraId="476384B4" w14:textId="77777777" w:rsidR="00505EC9" w:rsidRDefault="006318FC">
            <w:pPr>
              <w:pStyle w:val="TableParagraph"/>
              <w:spacing w:before="2" w:line="252" w:lineRule="auto"/>
              <w:ind w:left="112"/>
              <w:rPr>
                <w:sz w:val="19"/>
              </w:rPr>
            </w:pPr>
            <w:r>
              <w:rPr>
                <w:color w:val="231F20"/>
                <w:sz w:val="19"/>
              </w:rPr>
              <w:t>aktuelle</w:t>
            </w:r>
            <w:r>
              <w:rPr>
                <w:color w:val="231F20"/>
                <w:spacing w:val="-8"/>
                <w:sz w:val="19"/>
              </w:rPr>
              <w:t xml:space="preserve"> </w:t>
            </w:r>
            <w:r>
              <w:rPr>
                <w:color w:val="231F20"/>
                <w:sz w:val="19"/>
              </w:rPr>
              <w:t>Krisen</w:t>
            </w:r>
            <w:r>
              <w:rPr>
                <w:color w:val="231F20"/>
                <w:spacing w:val="-8"/>
                <w:sz w:val="19"/>
              </w:rPr>
              <w:t xml:space="preserve"> </w:t>
            </w:r>
            <w:r>
              <w:rPr>
                <w:color w:val="231F20"/>
                <w:sz w:val="19"/>
              </w:rPr>
              <w:t>und</w:t>
            </w:r>
            <w:r>
              <w:rPr>
                <w:color w:val="231F20"/>
                <w:spacing w:val="-8"/>
                <w:sz w:val="19"/>
              </w:rPr>
              <w:t xml:space="preserve"> </w:t>
            </w:r>
            <w:r>
              <w:rPr>
                <w:color w:val="231F20"/>
                <w:sz w:val="19"/>
              </w:rPr>
              <w:t>Konflikte</w:t>
            </w:r>
            <w:r>
              <w:rPr>
                <w:color w:val="231F20"/>
                <w:spacing w:val="-8"/>
                <w:sz w:val="19"/>
              </w:rPr>
              <w:t xml:space="preserve"> </w:t>
            </w:r>
            <w:r>
              <w:rPr>
                <w:color w:val="231F20"/>
                <w:sz w:val="19"/>
              </w:rPr>
              <w:t xml:space="preserve">der </w:t>
            </w:r>
            <w:r>
              <w:rPr>
                <w:color w:val="231F20"/>
                <w:spacing w:val="-2"/>
                <w:sz w:val="19"/>
              </w:rPr>
              <w:t>Gegenwart</w:t>
            </w:r>
          </w:p>
        </w:tc>
        <w:tc>
          <w:tcPr>
            <w:tcW w:w="2551" w:type="dxa"/>
            <w:tcBorders>
              <w:top w:val="nil"/>
              <w:left w:val="single" w:sz="4" w:space="0" w:color="196BAC"/>
              <w:bottom w:val="single" w:sz="4" w:space="0" w:color="196BAC"/>
              <w:right w:val="single" w:sz="4" w:space="0" w:color="196BAC"/>
            </w:tcBorders>
            <w:shd w:val="clear" w:color="auto" w:fill="D1DFEC"/>
          </w:tcPr>
          <w:p w14:paraId="4FE6C295" w14:textId="77777777" w:rsidR="00505EC9" w:rsidRDefault="006318FC">
            <w:pPr>
              <w:pStyle w:val="TableParagraph"/>
              <w:spacing w:before="71" w:line="252" w:lineRule="auto"/>
              <w:rPr>
                <w:sz w:val="19"/>
              </w:rPr>
            </w:pPr>
            <w:r>
              <w:rPr>
                <w:color w:val="231F20"/>
                <w:sz w:val="19"/>
              </w:rPr>
              <w:t>Russland</w:t>
            </w:r>
            <w:r>
              <w:rPr>
                <w:color w:val="231F20"/>
                <w:spacing w:val="-9"/>
                <w:sz w:val="19"/>
              </w:rPr>
              <w:t xml:space="preserve"> </w:t>
            </w:r>
            <w:r>
              <w:rPr>
                <w:color w:val="231F20"/>
                <w:sz w:val="19"/>
              </w:rPr>
              <w:t>seit</w:t>
            </w:r>
            <w:r>
              <w:rPr>
                <w:color w:val="231F20"/>
                <w:spacing w:val="-9"/>
                <w:sz w:val="19"/>
              </w:rPr>
              <w:t xml:space="preserve"> </w:t>
            </w:r>
            <w:r>
              <w:rPr>
                <w:color w:val="231F20"/>
                <w:sz w:val="19"/>
              </w:rPr>
              <w:t>dem</w:t>
            </w:r>
            <w:r>
              <w:rPr>
                <w:color w:val="231F20"/>
                <w:spacing w:val="-9"/>
                <w:sz w:val="19"/>
              </w:rPr>
              <w:t xml:space="preserve"> </w:t>
            </w:r>
            <w:r>
              <w:rPr>
                <w:color w:val="231F20"/>
                <w:sz w:val="19"/>
              </w:rPr>
              <w:t>Zerfall</w:t>
            </w:r>
            <w:r>
              <w:rPr>
                <w:color w:val="231F20"/>
                <w:spacing w:val="-9"/>
                <w:sz w:val="19"/>
              </w:rPr>
              <w:t xml:space="preserve"> </w:t>
            </w:r>
            <w:r>
              <w:rPr>
                <w:color w:val="231F20"/>
                <w:sz w:val="19"/>
              </w:rPr>
              <w:t xml:space="preserve">der </w:t>
            </w:r>
            <w:r>
              <w:rPr>
                <w:color w:val="231F20"/>
                <w:spacing w:val="-2"/>
                <w:sz w:val="19"/>
              </w:rPr>
              <w:t>Sowjetunion</w:t>
            </w:r>
          </w:p>
        </w:tc>
        <w:tc>
          <w:tcPr>
            <w:tcW w:w="964" w:type="dxa"/>
            <w:tcBorders>
              <w:top w:val="nil"/>
              <w:left w:val="single" w:sz="4" w:space="0" w:color="196BAC"/>
              <w:bottom w:val="single" w:sz="4" w:space="0" w:color="196BAC"/>
              <w:right w:val="single" w:sz="4" w:space="0" w:color="196BAC"/>
            </w:tcBorders>
          </w:tcPr>
          <w:p w14:paraId="62C3BC1F" w14:textId="77777777" w:rsidR="00505EC9" w:rsidRDefault="006318FC">
            <w:pPr>
              <w:pStyle w:val="TableParagraph"/>
              <w:spacing w:before="71"/>
              <w:rPr>
                <w:sz w:val="19"/>
              </w:rPr>
            </w:pPr>
            <w:r>
              <w:rPr>
                <w:color w:val="231F20"/>
                <w:spacing w:val="-2"/>
                <w:sz w:val="19"/>
              </w:rPr>
              <w:t>120/121</w:t>
            </w:r>
          </w:p>
        </w:tc>
        <w:tc>
          <w:tcPr>
            <w:tcW w:w="3118" w:type="dxa"/>
            <w:tcBorders>
              <w:top w:val="nil"/>
              <w:left w:val="single" w:sz="4" w:space="0" w:color="196BAC"/>
              <w:bottom w:val="single" w:sz="4" w:space="0" w:color="196BAC"/>
              <w:right w:val="single" w:sz="4" w:space="0" w:color="196BAC"/>
            </w:tcBorders>
          </w:tcPr>
          <w:p w14:paraId="0A14E3FB" w14:textId="7F0E9F63" w:rsidR="00505EC9" w:rsidRDefault="006318FC">
            <w:pPr>
              <w:pStyle w:val="TableParagraph"/>
              <w:spacing w:before="71" w:line="252" w:lineRule="auto"/>
              <w:ind w:right="274"/>
              <w:rPr>
                <w:sz w:val="19"/>
              </w:rPr>
            </w:pP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1</w:t>
            </w:r>
            <w:r>
              <w:rPr>
                <w:rFonts w:ascii="Myriad Pro" w:hAnsi="Myriad Pro"/>
                <w:i/>
                <w:color w:val="196BAC"/>
                <w:spacing w:val="-2"/>
                <w:sz w:val="19"/>
              </w:rPr>
              <w:t xml:space="preserve"> </w:t>
            </w:r>
            <w:r>
              <w:rPr>
                <w:color w:val="231F20"/>
                <w:sz w:val="19"/>
              </w:rPr>
              <w:t>und</w:t>
            </w:r>
            <w:r>
              <w:rPr>
                <w:color w:val="231F20"/>
                <w:spacing w:val="-4"/>
                <w:sz w:val="19"/>
              </w:rPr>
              <w:t xml:space="preserve"> </w:t>
            </w: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2</w:t>
            </w:r>
            <w:r>
              <w:rPr>
                <w:color w:val="231F20"/>
                <w:sz w:val="19"/>
              </w:rPr>
              <w:t>:</w:t>
            </w:r>
            <w:r>
              <w:rPr>
                <w:color w:val="231F20"/>
                <w:spacing w:val="-5"/>
                <w:sz w:val="19"/>
              </w:rPr>
              <w:t xml:space="preserve"> </w:t>
            </w:r>
            <w:r>
              <w:rPr>
                <w:color w:val="231F20"/>
                <w:sz w:val="19"/>
              </w:rPr>
              <w:t>Aufgrund</w:t>
            </w:r>
            <w:r>
              <w:rPr>
                <w:color w:val="231F20"/>
                <w:spacing w:val="-5"/>
                <w:sz w:val="19"/>
              </w:rPr>
              <w:t xml:space="preserve"> </w:t>
            </w:r>
            <w:r>
              <w:rPr>
                <w:color w:val="231F20"/>
                <w:sz w:val="19"/>
              </w:rPr>
              <w:t>des</w:t>
            </w:r>
            <w:r>
              <w:rPr>
                <w:color w:val="231F20"/>
                <w:spacing w:val="-5"/>
                <w:sz w:val="19"/>
              </w:rPr>
              <w:t xml:space="preserve"> </w:t>
            </w:r>
            <w:r>
              <w:rPr>
                <w:color w:val="231F20"/>
                <w:sz w:val="19"/>
              </w:rPr>
              <w:t>Ukraine-Konflikts/-Krieges Bedarf nach selbstständiger Aktualisierung aufgrund eigener Recherche.</w:t>
            </w:r>
          </w:p>
          <w:p w14:paraId="5E7ACB2E" w14:textId="77777777" w:rsidR="00505EC9" w:rsidRDefault="006318FC">
            <w:pPr>
              <w:pStyle w:val="TableParagraph"/>
              <w:spacing w:before="2" w:line="252" w:lineRule="auto"/>
              <w:ind w:right="168"/>
              <w:jc w:val="both"/>
              <w:rPr>
                <w:sz w:val="19"/>
              </w:rPr>
            </w:pPr>
            <w:r>
              <w:rPr>
                <w:color w:val="231F20"/>
                <w:sz w:val="19"/>
              </w:rPr>
              <w:t xml:space="preserve">Die kleine Karte in </w:t>
            </w:r>
            <w:r>
              <w:rPr>
                <w:rFonts w:ascii="Myriad Pro"/>
                <w:i/>
                <w:color w:val="196BAC"/>
                <w:sz w:val="19"/>
              </w:rPr>
              <w:t>M</w:t>
            </w:r>
            <w:r>
              <w:rPr>
                <w:rFonts w:ascii="Myriad Pro"/>
                <w:i/>
                <w:color w:val="196BAC"/>
                <w:spacing w:val="-6"/>
                <w:sz w:val="19"/>
              </w:rPr>
              <w:t xml:space="preserve"> </w:t>
            </w:r>
            <w:r>
              <w:rPr>
                <w:rFonts w:ascii="Myriad Pro"/>
                <w:i/>
                <w:color w:val="196BAC"/>
                <w:sz w:val="19"/>
              </w:rPr>
              <w:t xml:space="preserve">2 </w:t>
            </w:r>
            <w:r>
              <w:rPr>
                <w:color w:val="231F20"/>
                <w:sz w:val="19"/>
              </w:rPr>
              <w:t xml:space="preserve">stellt auch die </w:t>
            </w:r>
            <w:r>
              <w:rPr>
                <w:color w:val="231F20"/>
                <w:spacing w:val="-2"/>
                <w:sz w:val="19"/>
              </w:rPr>
              <w:t>geographische Lage Tschetscheniens</w:t>
            </w:r>
            <w:r>
              <w:rPr>
                <w:color w:val="231F20"/>
                <w:sz w:val="19"/>
              </w:rPr>
              <w:t xml:space="preserve"> (siehe </w:t>
            </w:r>
            <w:r>
              <w:rPr>
                <w:rFonts w:ascii="Myriad Pro"/>
                <w:i/>
                <w:color w:val="196BAC"/>
                <w:sz w:val="19"/>
              </w:rPr>
              <w:t xml:space="preserve">VT </w:t>
            </w:r>
            <w:r>
              <w:rPr>
                <w:color w:val="231F20"/>
                <w:sz w:val="19"/>
              </w:rPr>
              <w:t xml:space="preserve">und </w:t>
            </w:r>
            <w:r>
              <w:rPr>
                <w:rFonts w:ascii="Myriad Pro"/>
                <w:i/>
                <w:color w:val="196BAC"/>
                <w:sz w:val="19"/>
              </w:rPr>
              <w:t>Q 2</w:t>
            </w:r>
            <w:r>
              <w:rPr>
                <w:color w:val="231F20"/>
                <w:sz w:val="19"/>
              </w:rPr>
              <w:t>) dar.</w:t>
            </w:r>
          </w:p>
        </w:tc>
      </w:tr>
      <w:tr w:rsidR="00505EC9" w14:paraId="2ACE1FB1" w14:textId="77777777" w:rsidTr="00F83E23">
        <w:trPr>
          <w:trHeight w:val="2039"/>
        </w:trPr>
        <w:tc>
          <w:tcPr>
            <w:tcW w:w="850" w:type="dxa"/>
            <w:tcBorders>
              <w:top w:val="single" w:sz="4" w:space="0" w:color="196BAC"/>
              <w:left w:val="single" w:sz="4" w:space="0" w:color="196BAC"/>
              <w:bottom w:val="single" w:sz="4" w:space="0" w:color="196BAC"/>
              <w:right w:val="single" w:sz="4" w:space="0" w:color="196BAC"/>
            </w:tcBorders>
          </w:tcPr>
          <w:p w14:paraId="2CA7866E"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1DCE36F" w14:textId="77777777" w:rsidR="00505EC9" w:rsidRDefault="006318FC">
            <w:pPr>
              <w:pStyle w:val="TableParagraph"/>
              <w:ind w:left="112"/>
              <w:rPr>
                <w:sz w:val="19"/>
              </w:rPr>
            </w:pPr>
            <w:r>
              <w:rPr>
                <w:color w:val="231F20"/>
                <w:sz w:val="19"/>
              </w:rPr>
              <w:t>Siehe</w:t>
            </w:r>
            <w:r>
              <w:rPr>
                <w:color w:val="231F20"/>
                <w:spacing w:val="-1"/>
                <w:sz w:val="19"/>
              </w:rPr>
              <w:t xml:space="preserve"> </w:t>
            </w:r>
            <w:r>
              <w:rPr>
                <w:color w:val="231F20"/>
                <w:sz w:val="19"/>
              </w:rPr>
              <w:t>vorherige</w:t>
            </w:r>
            <w:r>
              <w:rPr>
                <w:color w:val="231F20"/>
                <w:spacing w:val="-1"/>
                <w:sz w:val="19"/>
              </w:rPr>
              <w:t xml:space="preserve"> </w:t>
            </w:r>
            <w:r>
              <w:rPr>
                <w:color w:val="231F20"/>
                <w:sz w:val="19"/>
              </w:rPr>
              <w:t>Doppelseite,</w:t>
            </w:r>
            <w:r>
              <w:rPr>
                <w:color w:val="231F20"/>
                <w:spacing w:val="-1"/>
                <w:sz w:val="19"/>
              </w:rPr>
              <w:t xml:space="preserve"> </w:t>
            </w:r>
            <w:r>
              <w:rPr>
                <w:color w:val="231F20"/>
                <w:spacing w:val="-2"/>
                <w:sz w:val="19"/>
              </w:rPr>
              <w:t>zusätzlich:</w:t>
            </w:r>
          </w:p>
          <w:p w14:paraId="020DD904" w14:textId="3BEFFC9B" w:rsidR="00505EC9" w:rsidRDefault="006318FC">
            <w:pPr>
              <w:pStyle w:val="TableParagraph"/>
              <w:spacing w:before="12" w:line="252" w:lineRule="auto"/>
              <w:ind w:left="112"/>
              <w:rPr>
                <w:sz w:val="19"/>
              </w:rPr>
            </w:pPr>
            <w:r>
              <w:rPr>
                <w:color w:val="231F20"/>
                <w:sz w:val="19"/>
              </w:rPr>
              <w:t>Die SuS</w:t>
            </w:r>
            <w:r>
              <w:rPr>
                <w:color w:val="231F20"/>
                <w:sz w:val="19"/>
              </w:rPr>
              <w:t xml:space="preserve"> erörtern Ursachen, Verlauf und historischen Hintergrund ausgewählter gegenwärtiger Krisen und Konflikte […]. Dabei erfassen sie z.</w:t>
            </w:r>
            <w:r>
              <w:rPr>
                <w:color w:val="231F20"/>
                <w:spacing w:val="-9"/>
                <w:sz w:val="19"/>
              </w:rPr>
              <w:t xml:space="preserve"> </w:t>
            </w:r>
            <w:r>
              <w:rPr>
                <w:color w:val="231F20"/>
                <w:sz w:val="19"/>
              </w:rPr>
              <w:t>B., dass</w:t>
            </w:r>
            <w:r>
              <w:rPr>
                <w:color w:val="231F20"/>
                <w:spacing w:val="-10"/>
                <w:sz w:val="19"/>
              </w:rPr>
              <w:t xml:space="preserve"> </w:t>
            </w:r>
            <w:r>
              <w:rPr>
                <w:color w:val="231F20"/>
                <w:sz w:val="19"/>
              </w:rPr>
              <w:t>ein</w:t>
            </w:r>
            <w:r>
              <w:rPr>
                <w:color w:val="231F20"/>
                <w:spacing w:val="-10"/>
                <w:sz w:val="19"/>
              </w:rPr>
              <w:t xml:space="preserve"> </w:t>
            </w:r>
            <w:r>
              <w:rPr>
                <w:color w:val="231F20"/>
                <w:sz w:val="19"/>
              </w:rPr>
              <w:t>friedliches</w:t>
            </w:r>
            <w:r>
              <w:rPr>
                <w:color w:val="231F20"/>
                <w:spacing w:val="-10"/>
                <w:sz w:val="19"/>
              </w:rPr>
              <w:t xml:space="preserve"> </w:t>
            </w:r>
            <w:r>
              <w:rPr>
                <w:color w:val="231F20"/>
                <w:sz w:val="19"/>
              </w:rPr>
              <w:t>Zusammenleben</w:t>
            </w:r>
            <w:r>
              <w:rPr>
                <w:color w:val="231F20"/>
                <w:spacing w:val="-10"/>
                <w:sz w:val="19"/>
              </w:rPr>
              <w:t xml:space="preserve"> </w:t>
            </w:r>
            <w:r>
              <w:rPr>
                <w:color w:val="231F20"/>
                <w:sz w:val="19"/>
              </w:rPr>
              <w:t>unterschiedlicher</w:t>
            </w:r>
            <w:r>
              <w:rPr>
                <w:color w:val="231F20"/>
                <w:spacing w:val="-1"/>
                <w:sz w:val="19"/>
              </w:rPr>
              <w:t xml:space="preserve"> </w:t>
            </w:r>
            <w:r>
              <w:rPr>
                <w:color w:val="231F20"/>
                <w:sz w:val="19"/>
              </w:rPr>
              <w:t>Ethnien</w:t>
            </w:r>
            <w:r>
              <w:rPr>
                <w:color w:val="231F20"/>
                <w:spacing w:val="-1"/>
                <w:sz w:val="19"/>
              </w:rPr>
              <w:t xml:space="preserve"> </w:t>
            </w:r>
            <w:r>
              <w:rPr>
                <w:color w:val="231F20"/>
                <w:sz w:val="19"/>
              </w:rPr>
              <w:t>und</w:t>
            </w:r>
            <w:r>
              <w:rPr>
                <w:color w:val="231F20"/>
                <w:spacing w:val="-1"/>
                <w:sz w:val="19"/>
              </w:rPr>
              <w:t xml:space="preserve"> </w:t>
            </w:r>
            <w:r>
              <w:rPr>
                <w:color w:val="231F20"/>
                <w:sz w:val="19"/>
              </w:rPr>
              <w:t>Religionen</w:t>
            </w:r>
            <w:r>
              <w:rPr>
                <w:color w:val="231F20"/>
                <w:spacing w:val="-1"/>
                <w:sz w:val="19"/>
              </w:rPr>
              <w:t xml:space="preserve"> </w:t>
            </w:r>
            <w:r>
              <w:rPr>
                <w:color w:val="231F20"/>
                <w:sz w:val="19"/>
              </w:rPr>
              <w:t>eine</w:t>
            </w:r>
            <w:r>
              <w:rPr>
                <w:color w:val="231F20"/>
                <w:spacing w:val="-1"/>
                <w:sz w:val="19"/>
              </w:rPr>
              <w:t xml:space="preserve"> </w:t>
            </w:r>
            <w:r>
              <w:rPr>
                <w:color w:val="231F20"/>
                <w:sz w:val="19"/>
              </w:rPr>
              <w:t>große</w:t>
            </w:r>
            <w:r>
              <w:rPr>
                <w:color w:val="231F20"/>
                <w:spacing w:val="-1"/>
                <w:sz w:val="19"/>
              </w:rPr>
              <w:t xml:space="preserve"> </w:t>
            </w:r>
            <w:r>
              <w:rPr>
                <w:color w:val="231F20"/>
                <w:sz w:val="19"/>
              </w:rPr>
              <w:t>Herausforderung für alle Beteilig</w:t>
            </w:r>
            <w:r>
              <w:rPr>
                <w:color w:val="231F20"/>
                <w:sz w:val="19"/>
              </w:rPr>
              <w:t>ten darstellt.</w:t>
            </w:r>
          </w:p>
        </w:tc>
        <w:tc>
          <w:tcPr>
            <w:tcW w:w="2834" w:type="dxa"/>
            <w:tcBorders>
              <w:top w:val="single" w:sz="4" w:space="0" w:color="196BAC"/>
              <w:left w:val="single" w:sz="4" w:space="0" w:color="196BAC"/>
              <w:bottom w:val="single" w:sz="4" w:space="0" w:color="196BAC"/>
              <w:right w:val="single" w:sz="4" w:space="0" w:color="196BAC"/>
            </w:tcBorders>
          </w:tcPr>
          <w:p w14:paraId="684B3110" w14:textId="00BA8AF2" w:rsidR="00505EC9" w:rsidRDefault="006318FC">
            <w:pPr>
              <w:pStyle w:val="TableParagraph"/>
              <w:spacing w:line="252" w:lineRule="auto"/>
              <w:ind w:left="112" w:right="178"/>
              <w:rPr>
                <w:sz w:val="19"/>
              </w:rPr>
            </w:pPr>
            <w:r>
              <w:rPr>
                <w:color w:val="231F20"/>
                <w:sz w:val="19"/>
              </w:rPr>
              <w:t>außenpolitische</w:t>
            </w:r>
            <w:r>
              <w:rPr>
                <w:color w:val="231F20"/>
                <w:spacing w:val="-11"/>
                <w:sz w:val="19"/>
              </w:rPr>
              <w:t xml:space="preserve"> </w:t>
            </w:r>
            <w:r>
              <w:rPr>
                <w:color w:val="231F20"/>
                <w:sz w:val="19"/>
              </w:rPr>
              <w:t>Grundkonstellationen</w:t>
            </w:r>
            <w:r>
              <w:rPr>
                <w:color w:val="231F20"/>
                <w:spacing w:val="-11"/>
                <w:sz w:val="19"/>
              </w:rPr>
              <w:t xml:space="preserve"> </w:t>
            </w:r>
            <w:r>
              <w:rPr>
                <w:color w:val="231F20"/>
                <w:sz w:val="19"/>
              </w:rPr>
              <w:t>nach</w:t>
            </w:r>
            <w:r>
              <w:rPr>
                <w:color w:val="231F20"/>
                <w:spacing w:val="-10"/>
                <w:sz w:val="19"/>
              </w:rPr>
              <w:t xml:space="preserve"> </w:t>
            </w:r>
            <w:r>
              <w:rPr>
                <w:color w:val="231F20"/>
                <w:sz w:val="19"/>
              </w:rPr>
              <w:t>1990,</w:t>
            </w:r>
            <w:r>
              <w:rPr>
                <w:color w:val="231F20"/>
                <w:spacing w:val="-11"/>
                <w:sz w:val="19"/>
              </w:rPr>
              <w:t xml:space="preserve"> </w:t>
            </w:r>
            <w:r>
              <w:rPr>
                <w:color w:val="231F20"/>
                <w:sz w:val="19"/>
              </w:rPr>
              <w:t>überstaatliche Organisationen (u.</w:t>
            </w:r>
            <w:r>
              <w:rPr>
                <w:color w:val="231F20"/>
                <w:spacing w:val="-4"/>
                <w:sz w:val="19"/>
              </w:rPr>
              <w:t xml:space="preserve"> </w:t>
            </w:r>
            <w:r>
              <w:rPr>
                <w:color w:val="231F20"/>
                <w:sz w:val="19"/>
              </w:rPr>
              <w:t xml:space="preserve">a. </w:t>
            </w:r>
            <w:r>
              <w:rPr>
                <w:rFonts w:ascii="Myriad Pro" w:hAnsi="Myriad Pro"/>
                <w:i/>
                <w:color w:val="231F20"/>
                <w:sz w:val="19"/>
              </w:rPr>
              <w:t>UNO</w:t>
            </w:r>
            <w:r>
              <w:rPr>
                <w:color w:val="231F20"/>
                <w:sz w:val="19"/>
              </w:rPr>
              <w:t xml:space="preserve">) aktuelle Krisen und Konflikte der </w:t>
            </w:r>
            <w:r>
              <w:rPr>
                <w:color w:val="231F20"/>
                <w:spacing w:val="-2"/>
                <w:sz w:val="19"/>
              </w:rPr>
              <w:t>Gegenwart</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14:paraId="27A61F03" w14:textId="77777777" w:rsidR="00505EC9" w:rsidRDefault="006318FC">
            <w:pPr>
              <w:pStyle w:val="TableParagraph"/>
              <w:spacing w:before="69"/>
              <w:rPr>
                <w:sz w:val="19"/>
              </w:rPr>
            </w:pPr>
            <w:r>
              <w:rPr>
                <w:color w:val="231F20"/>
                <w:sz w:val="19"/>
              </w:rPr>
              <w:t>Der</w:t>
            </w:r>
            <w:r>
              <w:rPr>
                <w:color w:val="231F20"/>
                <w:spacing w:val="2"/>
                <w:sz w:val="19"/>
              </w:rPr>
              <w:t xml:space="preserve"> </w:t>
            </w:r>
            <w:r>
              <w:rPr>
                <w:color w:val="231F20"/>
                <w:sz w:val="19"/>
              </w:rPr>
              <w:t>Zerfall</w:t>
            </w:r>
            <w:r>
              <w:rPr>
                <w:color w:val="231F20"/>
                <w:spacing w:val="2"/>
                <w:sz w:val="19"/>
              </w:rPr>
              <w:t xml:space="preserve"> </w:t>
            </w:r>
            <w:r>
              <w:rPr>
                <w:color w:val="231F20"/>
                <w:spacing w:val="-2"/>
                <w:sz w:val="19"/>
              </w:rPr>
              <w:t>Jugoslawiens</w:t>
            </w:r>
          </w:p>
        </w:tc>
        <w:tc>
          <w:tcPr>
            <w:tcW w:w="964" w:type="dxa"/>
            <w:tcBorders>
              <w:top w:val="single" w:sz="4" w:space="0" w:color="196BAC"/>
              <w:left w:val="single" w:sz="4" w:space="0" w:color="196BAC"/>
              <w:bottom w:val="single" w:sz="4" w:space="0" w:color="196BAC"/>
              <w:right w:val="single" w:sz="4" w:space="0" w:color="196BAC"/>
            </w:tcBorders>
          </w:tcPr>
          <w:p w14:paraId="2B008BA9" w14:textId="77777777" w:rsidR="00505EC9" w:rsidRDefault="006318FC">
            <w:pPr>
              <w:pStyle w:val="TableParagraph"/>
              <w:spacing w:before="69"/>
              <w:rPr>
                <w:sz w:val="19"/>
              </w:rPr>
            </w:pPr>
            <w:r>
              <w:rPr>
                <w:color w:val="231F20"/>
                <w:spacing w:val="-2"/>
                <w:sz w:val="19"/>
              </w:rPr>
              <w:t>122/123</w:t>
            </w:r>
          </w:p>
        </w:tc>
        <w:tc>
          <w:tcPr>
            <w:tcW w:w="3118" w:type="dxa"/>
            <w:tcBorders>
              <w:top w:val="single" w:sz="4" w:space="0" w:color="196BAC"/>
              <w:left w:val="single" w:sz="4" w:space="0" w:color="196BAC"/>
              <w:bottom w:val="single" w:sz="4" w:space="0" w:color="196BAC"/>
              <w:right w:val="single" w:sz="4" w:space="0" w:color="196BAC"/>
            </w:tcBorders>
          </w:tcPr>
          <w:p w14:paraId="4EFA9681" w14:textId="77777777" w:rsidR="00505EC9" w:rsidRDefault="006318FC">
            <w:pPr>
              <w:pStyle w:val="TableParagraph"/>
              <w:spacing w:before="69" w:line="252" w:lineRule="auto"/>
              <w:ind w:right="112"/>
              <w:rPr>
                <w:sz w:val="19"/>
              </w:rPr>
            </w:pPr>
            <w:r>
              <w:rPr>
                <w:color w:val="231F20"/>
                <w:sz w:val="19"/>
              </w:rPr>
              <w:t>Ein Akzent ist das umstrittene Eingreifen</w:t>
            </w:r>
            <w:r>
              <w:rPr>
                <w:color w:val="231F20"/>
                <w:spacing w:val="-7"/>
                <w:sz w:val="19"/>
              </w:rPr>
              <w:t xml:space="preserve"> </w:t>
            </w:r>
            <w:r>
              <w:rPr>
                <w:color w:val="231F20"/>
                <w:sz w:val="19"/>
              </w:rPr>
              <w:t>der</w:t>
            </w:r>
            <w:r>
              <w:rPr>
                <w:color w:val="231F20"/>
                <w:spacing w:val="-7"/>
                <w:sz w:val="19"/>
              </w:rPr>
              <w:t xml:space="preserve"> </w:t>
            </w:r>
            <w:r>
              <w:rPr>
                <w:color w:val="231F20"/>
                <w:sz w:val="19"/>
              </w:rPr>
              <w:t>NATO</w:t>
            </w:r>
            <w:r>
              <w:rPr>
                <w:color w:val="231F20"/>
                <w:spacing w:val="-7"/>
                <w:sz w:val="19"/>
              </w:rPr>
              <w:t xml:space="preserve"> </w:t>
            </w:r>
            <w:r>
              <w:rPr>
                <w:color w:val="231F20"/>
                <w:sz w:val="19"/>
              </w:rPr>
              <w:t>1999,</w:t>
            </w:r>
            <w:r>
              <w:rPr>
                <w:color w:val="231F20"/>
                <w:spacing w:val="-7"/>
                <w:sz w:val="19"/>
              </w:rPr>
              <w:t xml:space="preserve"> </w:t>
            </w:r>
            <w:r>
              <w:rPr>
                <w:color w:val="231F20"/>
                <w:sz w:val="19"/>
              </w:rPr>
              <w:t>dabei</w:t>
            </w:r>
            <w:r>
              <w:rPr>
                <w:color w:val="231F20"/>
                <w:spacing w:val="-7"/>
                <w:sz w:val="19"/>
              </w:rPr>
              <w:t xml:space="preserve"> </w:t>
            </w:r>
            <w:r>
              <w:rPr>
                <w:color w:val="231F20"/>
                <w:sz w:val="19"/>
              </w:rPr>
              <w:t>auch die</w:t>
            </w:r>
            <w:r>
              <w:rPr>
                <w:color w:val="231F20"/>
                <w:spacing w:val="-6"/>
                <w:sz w:val="19"/>
              </w:rPr>
              <w:t xml:space="preserve"> </w:t>
            </w:r>
            <w:r>
              <w:rPr>
                <w:color w:val="231F20"/>
                <w:sz w:val="19"/>
              </w:rPr>
              <w:t>Rolle</w:t>
            </w:r>
            <w:r>
              <w:rPr>
                <w:color w:val="231F20"/>
                <w:spacing w:val="-6"/>
                <w:sz w:val="19"/>
              </w:rPr>
              <w:t xml:space="preserve"> </w:t>
            </w:r>
            <w:r>
              <w:rPr>
                <w:color w:val="231F20"/>
                <w:sz w:val="19"/>
              </w:rPr>
              <w:t>der</w:t>
            </w:r>
            <w:r>
              <w:rPr>
                <w:color w:val="231F20"/>
                <w:spacing w:val="-6"/>
                <w:sz w:val="19"/>
              </w:rPr>
              <w:t xml:space="preserve"> </w:t>
            </w:r>
            <w:r>
              <w:rPr>
                <w:color w:val="231F20"/>
                <w:sz w:val="19"/>
              </w:rPr>
              <w:t>BRD</w:t>
            </w:r>
            <w:r>
              <w:rPr>
                <w:color w:val="231F20"/>
                <w:spacing w:val="-6"/>
                <w:sz w:val="19"/>
              </w:rPr>
              <w:t xml:space="preserve"> </w:t>
            </w:r>
            <w:r>
              <w:rPr>
                <w:color w:val="231F20"/>
                <w:sz w:val="19"/>
              </w:rPr>
              <w:t>und</w:t>
            </w:r>
            <w:r>
              <w:rPr>
                <w:color w:val="231F20"/>
                <w:spacing w:val="-6"/>
                <w:sz w:val="19"/>
              </w:rPr>
              <w:t xml:space="preserve"> </w:t>
            </w:r>
            <w:r>
              <w:rPr>
                <w:color w:val="231F20"/>
                <w:sz w:val="19"/>
              </w:rPr>
              <w:t>die</w:t>
            </w:r>
            <w:r>
              <w:rPr>
                <w:color w:val="231F20"/>
                <w:spacing w:val="-6"/>
                <w:sz w:val="19"/>
              </w:rPr>
              <w:t xml:space="preserve"> </w:t>
            </w:r>
            <w:r>
              <w:rPr>
                <w:color w:val="231F20"/>
                <w:sz w:val="19"/>
              </w:rPr>
              <w:t>Haltung</w:t>
            </w:r>
            <w:r>
              <w:rPr>
                <w:color w:val="231F20"/>
                <w:spacing w:val="-6"/>
                <w:sz w:val="19"/>
              </w:rPr>
              <w:t xml:space="preserve"> </w:t>
            </w:r>
            <w:r>
              <w:rPr>
                <w:color w:val="231F20"/>
                <w:sz w:val="19"/>
              </w:rPr>
              <w:t>des damaligen Außenministers Fischer.</w:t>
            </w:r>
          </w:p>
          <w:p w14:paraId="7E6CB0F8" w14:textId="77777777" w:rsidR="00505EC9" w:rsidRDefault="006318FC">
            <w:pPr>
              <w:pStyle w:val="TableParagraph"/>
              <w:spacing w:before="3" w:line="252" w:lineRule="auto"/>
              <w:ind w:right="134"/>
              <w:rPr>
                <w:sz w:val="19"/>
              </w:rPr>
            </w:pPr>
            <w:r>
              <w:rPr>
                <w:color w:val="231F20"/>
                <w:sz w:val="19"/>
              </w:rPr>
              <w:t xml:space="preserve">In </w:t>
            </w:r>
            <w:r>
              <w:rPr>
                <w:rFonts w:ascii="Myriad Pro" w:hAnsi="Myriad Pro"/>
                <w:i/>
                <w:color w:val="196BAC"/>
                <w:sz w:val="19"/>
              </w:rPr>
              <w:t xml:space="preserve">M 1 </w:t>
            </w:r>
            <w:r>
              <w:rPr>
                <w:color w:val="231F20"/>
                <w:sz w:val="19"/>
              </w:rPr>
              <w:t>wird das eigentlich noch komplexere ethnische</w:t>
            </w:r>
            <w:r>
              <w:rPr>
                <w:color w:val="231F20"/>
                <w:spacing w:val="-14"/>
                <w:sz w:val="19"/>
              </w:rPr>
              <w:t xml:space="preserve"> </w:t>
            </w:r>
            <w:r>
              <w:rPr>
                <w:color w:val="231F20"/>
                <w:sz w:val="19"/>
              </w:rPr>
              <w:t>„Mosaik“ aus Gründen</w:t>
            </w:r>
            <w:r>
              <w:rPr>
                <w:color w:val="231F20"/>
                <w:spacing w:val="-11"/>
                <w:sz w:val="19"/>
              </w:rPr>
              <w:t xml:space="preserve"> </w:t>
            </w:r>
            <w:r>
              <w:rPr>
                <w:color w:val="231F20"/>
                <w:sz w:val="19"/>
              </w:rPr>
              <w:t>der</w:t>
            </w:r>
            <w:r>
              <w:rPr>
                <w:color w:val="231F20"/>
                <w:spacing w:val="-10"/>
                <w:sz w:val="19"/>
              </w:rPr>
              <w:t xml:space="preserve"> </w:t>
            </w:r>
            <w:r>
              <w:rPr>
                <w:color w:val="231F20"/>
                <w:sz w:val="19"/>
              </w:rPr>
              <w:t>didaktischen</w:t>
            </w:r>
            <w:r>
              <w:rPr>
                <w:color w:val="231F20"/>
                <w:spacing w:val="-11"/>
                <w:sz w:val="19"/>
              </w:rPr>
              <w:t xml:space="preserve"> </w:t>
            </w:r>
            <w:r>
              <w:rPr>
                <w:color w:val="231F20"/>
                <w:sz w:val="19"/>
              </w:rPr>
              <w:t>Reduktion vereinfacht dargestellt.</w:t>
            </w:r>
          </w:p>
        </w:tc>
      </w:tr>
      <w:tr w:rsidR="00505EC9" w14:paraId="6C22C3C1" w14:textId="77777777" w:rsidTr="00F83E23">
        <w:trPr>
          <w:trHeight w:val="1319"/>
        </w:trPr>
        <w:tc>
          <w:tcPr>
            <w:tcW w:w="850" w:type="dxa"/>
            <w:tcBorders>
              <w:top w:val="single" w:sz="4" w:space="0" w:color="196BAC"/>
              <w:left w:val="single" w:sz="4" w:space="0" w:color="196BAC"/>
              <w:bottom w:val="single" w:sz="4" w:space="0" w:color="196BAC"/>
              <w:right w:val="single" w:sz="4" w:space="0" w:color="196BAC"/>
            </w:tcBorders>
          </w:tcPr>
          <w:p w14:paraId="40A29E0C"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995F68B" w14:textId="77777777" w:rsidR="00505EC9" w:rsidRDefault="006318FC">
            <w:pPr>
              <w:pStyle w:val="TableParagraph"/>
              <w:spacing w:before="69" w:line="252" w:lineRule="auto"/>
              <w:ind w:left="112"/>
              <w:rPr>
                <w:sz w:val="19"/>
              </w:rPr>
            </w:pPr>
            <w:r>
              <w:rPr>
                <w:color w:val="231F20"/>
                <w:sz w:val="19"/>
              </w:rPr>
              <w:t>Die SuS beurteilen die Auswirkungen einzelner historischer</w:t>
            </w:r>
            <w:r>
              <w:rPr>
                <w:color w:val="231F20"/>
                <w:spacing w:val="-11"/>
                <w:sz w:val="19"/>
              </w:rPr>
              <w:t xml:space="preserve"> </w:t>
            </w:r>
            <w:r>
              <w:rPr>
                <w:color w:val="231F20"/>
                <w:sz w:val="19"/>
              </w:rPr>
              <w:t>Ereignisse</w:t>
            </w:r>
            <w:r>
              <w:rPr>
                <w:color w:val="231F20"/>
                <w:spacing w:val="-10"/>
                <w:sz w:val="19"/>
              </w:rPr>
              <w:t xml:space="preserve"> </w:t>
            </w:r>
            <w:r>
              <w:rPr>
                <w:color w:val="231F20"/>
                <w:sz w:val="19"/>
              </w:rPr>
              <w:t>(z.</w:t>
            </w:r>
            <w:r>
              <w:rPr>
                <w:color w:val="231F20"/>
                <w:spacing w:val="-18"/>
                <w:sz w:val="19"/>
              </w:rPr>
              <w:t xml:space="preserve"> </w:t>
            </w:r>
            <w:r>
              <w:rPr>
                <w:color w:val="231F20"/>
                <w:sz w:val="19"/>
              </w:rPr>
              <w:t>B.</w:t>
            </w:r>
            <w:r>
              <w:rPr>
                <w:color w:val="231F20"/>
                <w:spacing w:val="-24"/>
                <w:sz w:val="19"/>
              </w:rPr>
              <w:t xml:space="preserve"> </w:t>
            </w:r>
            <w:r>
              <w:rPr>
                <w:color w:val="231F20"/>
                <w:sz w:val="19"/>
              </w:rPr>
              <w:t>„9/11“)</w:t>
            </w:r>
            <w:r>
              <w:rPr>
                <w:color w:val="231F20"/>
                <w:spacing w:val="-10"/>
                <w:sz w:val="19"/>
              </w:rPr>
              <w:t xml:space="preserve"> </w:t>
            </w:r>
            <w:r>
              <w:rPr>
                <w:color w:val="231F20"/>
                <w:sz w:val="19"/>
              </w:rPr>
              <w:t>auf</w:t>
            </w:r>
            <w:r>
              <w:rPr>
                <w:color w:val="231F20"/>
                <w:spacing w:val="-8"/>
                <w:sz w:val="19"/>
              </w:rPr>
              <w:t xml:space="preserve"> </w:t>
            </w:r>
            <w:r>
              <w:rPr>
                <w:color w:val="231F20"/>
                <w:sz w:val="19"/>
              </w:rPr>
              <w:t>die</w:t>
            </w:r>
            <w:r>
              <w:rPr>
                <w:color w:val="231F20"/>
                <w:spacing w:val="-8"/>
                <w:sz w:val="19"/>
              </w:rPr>
              <w:t xml:space="preserve"> </w:t>
            </w:r>
            <w:r>
              <w:rPr>
                <w:color w:val="231F20"/>
                <w:sz w:val="19"/>
              </w:rPr>
              <w:t>weitere globale Entwicklung, indem sie wahrnehmbare Veränderungen im Lebensalltag, auch in ihrem eigenen Erfahrungsbereich, erörtern.</w:t>
            </w:r>
          </w:p>
        </w:tc>
        <w:tc>
          <w:tcPr>
            <w:tcW w:w="2834" w:type="dxa"/>
            <w:vMerge w:val="restart"/>
            <w:tcBorders>
              <w:top w:val="single" w:sz="4" w:space="0" w:color="196BAC"/>
              <w:left w:val="single" w:sz="4" w:space="0" w:color="196BAC"/>
              <w:bottom w:val="single" w:sz="4" w:space="0" w:color="196BAC"/>
              <w:right w:val="single" w:sz="4" w:space="0" w:color="196BAC"/>
            </w:tcBorders>
          </w:tcPr>
          <w:p w14:paraId="49201793" w14:textId="0F712814" w:rsidR="00505EC9" w:rsidRDefault="006318FC">
            <w:pPr>
              <w:pStyle w:val="TableParagraph"/>
              <w:spacing w:before="69" w:line="252" w:lineRule="auto"/>
              <w:ind w:left="112" w:right="265"/>
              <w:rPr>
                <w:rFonts w:ascii="Myriad Pro"/>
                <w:i/>
                <w:sz w:val="19"/>
              </w:rPr>
            </w:pPr>
            <w:r>
              <w:rPr>
                <w:color w:val="231F20"/>
                <w:sz w:val="19"/>
              </w:rPr>
              <w:t>neue</w:t>
            </w:r>
            <w:r>
              <w:rPr>
                <w:color w:val="231F20"/>
                <w:spacing w:val="-11"/>
                <w:sz w:val="19"/>
              </w:rPr>
              <w:t xml:space="preserve"> </w:t>
            </w:r>
            <w:r>
              <w:rPr>
                <w:color w:val="231F20"/>
                <w:sz w:val="19"/>
              </w:rPr>
              <w:t>politische</w:t>
            </w:r>
            <w:r>
              <w:rPr>
                <w:color w:val="231F20"/>
                <w:spacing w:val="-10"/>
                <w:sz w:val="19"/>
              </w:rPr>
              <w:t xml:space="preserve"> </w:t>
            </w:r>
            <w:r>
              <w:rPr>
                <w:color w:val="231F20"/>
                <w:sz w:val="19"/>
              </w:rPr>
              <w:t xml:space="preserve">Herausforderungen: </w:t>
            </w:r>
            <w:r>
              <w:rPr>
                <w:rFonts w:ascii="Myriad Pro"/>
                <w:i/>
                <w:color w:val="231F20"/>
                <w:sz w:val="19"/>
              </w:rPr>
              <w:t>Terrorismus</w:t>
            </w:r>
          </w:p>
          <w:p w14:paraId="6F353D83" w14:textId="77777777" w:rsidR="00505EC9" w:rsidRDefault="006318FC">
            <w:pPr>
              <w:pStyle w:val="TableParagraph"/>
              <w:spacing w:before="115"/>
              <w:ind w:left="112"/>
              <w:rPr>
                <w:sz w:val="19"/>
              </w:rPr>
            </w:pPr>
            <w:r>
              <w:rPr>
                <w:color w:val="231F20"/>
                <w:sz w:val="19"/>
              </w:rPr>
              <w:t>Grundlegende</w:t>
            </w:r>
            <w:r>
              <w:rPr>
                <w:color w:val="231F20"/>
                <w:spacing w:val="-3"/>
                <w:sz w:val="19"/>
              </w:rPr>
              <w:t xml:space="preserve"> </w:t>
            </w:r>
            <w:r>
              <w:rPr>
                <w:color w:val="231F20"/>
                <w:sz w:val="19"/>
              </w:rPr>
              <w:t>Daten</w:t>
            </w:r>
            <w:r>
              <w:rPr>
                <w:color w:val="231F20"/>
                <w:spacing w:val="-1"/>
                <w:sz w:val="19"/>
              </w:rPr>
              <w:t xml:space="preserve"> </w:t>
            </w:r>
            <w:r>
              <w:rPr>
                <w:color w:val="231F20"/>
                <w:sz w:val="19"/>
              </w:rPr>
              <w:t xml:space="preserve">und </w:t>
            </w:r>
            <w:r>
              <w:rPr>
                <w:color w:val="231F20"/>
                <w:spacing w:val="-2"/>
                <w:sz w:val="19"/>
              </w:rPr>
              <w:t>Begriffe:</w:t>
            </w:r>
          </w:p>
          <w:p w14:paraId="6885C5FF" w14:textId="77777777" w:rsidR="00505EC9" w:rsidRDefault="006318FC">
            <w:pPr>
              <w:pStyle w:val="TableParagraph"/>
              <w:spacing w:before="12" w:line="252" w:lineRule="auto"/>
              <w:ind w:left="112" w:right="106"/>
              <w:rPr>
                <w:rFonts w:ascii="Myriad Pro"/>
                <w:i/>
                <w:sz w:val="19"/>
              </w:rPr>
            </w:pPr>
            <w:r>
              <w:rPr>
                <w:rFonts w:ascii="Myriad Pro"/>
                <w:i/>
                <w:color w:val="231F20"/>
                <w:sz w:val="19"/>
              </w:rPr>
              <w:t xml:space="preserve">11. </w:t>
            </w:r>
            <w:r>
              <w:rPr>
                <w:rFonts w:ascii="Myriad Pro"/>
                <w:i/>
                <w:color w:val="231F20"/>
                <w:sz w:val="19"/>
              </w:rPr>
              <w:t>September 2001 Anschlag auf</w:t>
            </w:r>
            <w:r>
              <w:rPr>
                <w:rFonts w:ascii="Myriad Pro"/>
                <w:i/>
                <w:color w:val="231F20"/>
                <w:spacing w:val="40"/>
                <w:sz w:val="19"/>
              </w:rPr>
              <w:t xml:space="preserve"> </w:t>
            </w:r>
            <w:r>
              <w:rPr>
                <w:rFonts w:ascii="Myriad Pro"/>
                <w:i/>
                <w:color w:val="231F20"/>
                <w:sz w:val="19"/>
              </w:rPr>
              <w:t>das World Trade Center in New</w:t>
            </w:r>
            <w:r>
              <w:rPr>
                <w:rFonts w:ascii="Myriad Pro"/>
                <w:i/>
                <w:color w:val="231F20"/>
                <w:spacing w:val="40"/>
                <w:sz w:val="19"/>
              </w:rPr>
              <w:t xml:space="preserve"> </w:t>
            </w:r>
            <w:r>
              <w:rPr>
                <w:rFonts w:ascii="Myriad Pro"/>
                <w:i/>
                <w:color w:val="231F20"/>
                <w:sz w:val="19"/>
              </w:rPr>
              <w:t>York</w:t>
            </w:r>
            <w:r>
              <w:rPr>
                <w:color w:val="231F20"/>
                <w:sz w:val="19"/>
              </w:rPr>
              <w:t xml:space="preserve">, </w:t>
            </w:r>
            <w:r>
              <w:rPr>
                <w:rFonts w:ascii="Myriad Pro"/>
                <w:i/>
                <w:color w:val="231F20"/>
                <w:sz w:val="19"/>
              </w:rPr>
              <w:t>Terrorismus</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14:paraId="6F09A7C4" w14:textId="77777777" w:rsidR="00505EC9" w:rsidRDefault="006318FC">
            <w:pPr>
              <w:pStyle w:val="TableParagraph"/>
              <w:spacing w:before="69" w:line="252" w:lineRule="auto"/>
              <w:ind w:right="283"/>
              <w:rPr>
                <w:sz w:val="19"/>
              </w:rPr>
            </w:pPr>
            <w:r>
              <w:rPr>
                <w:color w:val="231F20"/>
                <w:sz w:val="19"/>
              </w:rPr>
              <w:t>11.</w:t>
            </w:r>
            <w:r>
              <w:rPr>
                <w:color w:val="231F20"/>
                <w:spacing w:val="-10"/>
                <w:sz w:val="19"/>
              </w:rPr>
              <w:t xml:space="preserve"> </w:t>
            </w:r>
            <w:r>
              <w:rPr>
                <w:color w:val="231F20"/>
                <w:sz w:val="19"/>
              </w:rPr>
              <w:t>September</w:t>
            </w:r>
            <w:r>
              <w:rPr>
                <w:color w:val="231F20"/>
                <w:spacing w:val="-10"/>
                <w:sz w:val="19"/>
              </w:rPr>
              <w:t xml:space="preserve"> </w:t>
            </w:r>
            <w:r>
              <w:rPr>
                <w:color w:val="231F20"/>
                <w:sz w:val="19"/>
              </w:rPr>
              <w:t>2001</w:t>
            </w:r>
            <w:r>
              <w:rPr>
                <w:color w:val="231F20"/>
                <w:spacing w:val="-10"/>
                <w:sz w:val="19"/>
              </w:rPr>
              <w:t xml:space="preserve"> </w:t>
            </w:r>
            <w:r>
              <w:rPr>
                <w:color w:val="231F20"/>
                <w:sz w:val="19"/>
              </w:rPr>
              <w:t>und</w:t>
            </w:r>
            <w:r>
              <w:rPr>
                <w:color w:val="231F20"/>
                <w:spacing w:val="-10"/>
                <w:sz w:val="19"/>
              </w:rPr>
              <w:t xml:space="preserve"> </w:t>
            </w:r>
            <w:r>
              <w:rPr>
                <w:color w:val="231F20"/>
                <w:sz w:val="19"/>
              </w:rPr>
              <w:t xml:space="preserve">die </w:t>
            </w:r>
            <w:r>
              <w:rPr>
                <w:color w:val="231F20"/>
                <w:spacing w:val="-2"/>
                <w:sz w:val="19"/>
              </w:rPr>
              <w:t>Anti-Terror-Kriege</w:t>
            </w:r>
          </w:p>
        </w:tc>
        <w:tc>
          <w:tcPr>
            <w:tcW w:w="964" w:type="dxa"/>
            <w:tcBorders>
              <w:top w:val="single" w:sz="4" w:space="0" w:color="196BAC"/>
              <w:left w:val="single" w:sz="4" w:space="0" w:color="196BAC"/>
              <w:bottom w:val="single" w:sz="4" w:space="0" w:color="196BAC"/>
              <w:right w:val="single" w:sz="4" w:space="0" w:color="196BAC"/>
            </w:tcBorders>
          </w:tcPr>
          <w:p w14:paraId="60760C21" w14:textId="77777777" w:rsidR="00505EC9" w:rsidRDefault="006318FC">
            <w:pPr>
              <w:pStyle w:val="TableParagraph"/>
              <w:spacing w:before="69"/>
              <w:rPr>
                <w:sz w:val="19"/>
              </w:rPr>
            </w:pPr>
            <w:r>
              <w:rPr>
                <w:color w:val="231F20"/>
                <w:spacing w:val="-2"/>
                <w:sz w:val="19"/>
              </w:rPr>
              <w:t>124/125</w:t>
            </w:r>
          </w:p>
        </w:tc>
        <w:tc>
          <w:tcPr>
            <w:tcW w:w="3118" w:type="dxa"/>
            <w:tcBorders>
              <w:top w:val="single" w:sz="4" w:space="0" w:color="196BAC"/>
              <w:left w:val="single" w:sz="4" w:space="0" w:color="196BAC"/>
              <w:bottom w:val="single" w:sz="4" w:space="0" w:color="196BAC"/>
              <w:right w:val="single" w:sz="4" w:space="0" w:color="196BAC"/>
            </w:tcBorders>
          </w:tcPr>
          <w:p w14:paraId="2BBC26A1" w14:textId="77777777" w:rsidR="00505EC9" w:rsidRDefault="006318FC">
            <w:pPr>
              <w:pStyle w:val="TableParagraph"/>
              <w:spacing w:before="69" w:line="252" w:lineRule="auto"/>
              <w:ind w:right="151"/>
              <w:rPr>
                <w:sz w:val="19"/>
              </w:rPr>
            </w:pPr>
            <w:r>
              <w:rPr>
                <w:color w:val="231F20"/>
                <w:sz w:val="19"/>
              </w:rPr>
              <w:t>Mögliche problematisierende Fragestellung: Krieg der USA gegen den Irak 2003 als</w:t>
            </w:r>
            <w:r>
              <w:rPr>
                <w:color w:val="231F20"/>
                <w:spacing w:val="-11"/>
                <w:sz w:val="19"/>
              </w:rPr>
              <w:t xml:space="preserve"> </w:t>
            </w:r>
            <w:r>
              <w:rPr>
                <w:color w:val="231F20"/>
                <w:sz w:val="19"/>
              </w:rPr>
              <w:t>„Blaupause“ des Krieges</w:t>
            </w:r>
            <w:r>
              <w:rPr>
                <w:color w:val="231F20"/>
                <w:spacing w:val="-8"/>
                <w:sz w:val="19"/>
              </w:rPr>
              <w:t xml:space="preserve"> </w:t>
            </w:r>
            <w:r>
              <w:rPr>
                <w:color w:val="231F20"/>
                <w:sz w:val="19"/>
              </w:rPr>
              <w:t>Russlands</w:t>
            </w:r>
            <w:r>
              <w:rPr>
                <w:color w:val="231F20"/>
                <w:spacing w:val="-8"/>
                <w:sz w:val="19"/>
              </w:rPr>
              <w:t xml:space="preserve"> </w:t>
            </w:r>
            <w:r>
              <w:rPr>
                <w:color w:val="231F20"/>
                <w:sz w:val="19"/>
              </w:rPr>
              <w:t>gegen</w:t>
            </w:r>
            <w:r>
              <w:rPr>
                <w:color w:val="231F20"/>
                <w:spacing w:val="-8"/>
                <w:sz w:val="19"/>
              </w:rPr>
              <w:t xml:space="preserve"> </w:t>
            </w:r>
            <w:r>
              <w:rPr>
                <w:color w:val="231F20"/>
                <w:sz w:val="19"/>
              </w:rPr>
              <w:t>die</w:t>
            </w:r>
            <w:r>
              <w:rPr>
                <w:color w:val="231F20"/>
                <w:spacing w:val="-8"/>
                <w:sz w:val="19"/>
              </w:rPr>
              <w:t xml:space="preserve"> </w:t>
            </w:r>
            <w:r>
              <w:rPr>
                <w:color w:val="231F20"/>
                <w:sz w:val="19"/>
              </w:rPr>
              <w:t>U</w:t>
            </w:r>
            <w:r>
              <w:rPr>
                <w:color w:val="231F20"/>
                <w:sz w:val="19"/>
              </w:rPr>
              <w:t>kraine? Sach- und Werturteilskompetenz</w:t>
            </w:r>
          </w:p>
        </w:tc>
      </w:tr>
      <w:tr w:rsidR="00505EC9" w14:paraId="47179FBD" w14:textId="77777777" w:rsidTr="00F83E23">
        <w:trPr>
          <w:trHeight w:val="1319"/>
        </w:trPr>
        <w:tc>
          <w:tcPr>
            <w:tcW w:w="850" w:type="dxa"/>
            <w:tcBorders>
              <w:top w:val="single" w:sz="4" w:space="0" w:color="196BAC"/>
              <w:left w:val="single" w:sz="4" w:space="0" w:color="196BAC"/>
              <w:bottom w:val="single" w:sz="4" w:space="0" w:color="196BAC"/>
              <w:right w:val="single" w:sz="4" w:space="0" w:color="196BAC"/>
            </w:tcBorders>
          </w:tcPr>
          <w:p w14:paraId="0CBCB814"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3EEE9F92" w14:textId="77777777" w:rsidR="00505EC9" w:rsidRDefault="006318FC">
            <w:pPr>
              <w:pStyle w:val="TableParagraph"/>
              <w:spacing w:before="69"/>
              <w:ind w:left="112"/>
              <w:rPr>
                <w:sz w:val="19"/>
              </w:rPr>
            </w:pPr>
            <w:r>
              <w:rPr>
                <w:color w:val="231F20"/>
                <w:sz w:val="19"/>
              </w:rPr>
              <w:t>Siehe</w:t>
            </w:r>
            <w:r>
              <w:rPr>
                <w:color w:val="231F20"/>
                <w:spacing w:val="-1"/>
                <w:sz w:val="19"/>
              </w:rPr>
              <w:t xml:space="preserve"> </w:t>
            </w:r>
            <w:r>
              <w:rPr>
                <w:color w:val="231F20"/>
                <w:sz w:val="19"/>
              </w:rPr>
              <w:t>vorherige</w:t>
            </w:r>
            <w:r>
              <w:rPr>
                <w:color w:val="231F20"/>
                <w:spacing w:val="-1"/>
                <w:sz w:val="19"/>
              </w:rPr>
              <w:t xml:space="preserve"> </w:t>
            </w:r>
            <w:r>
              <w:rPr>
                <w:color w:val="231F20"/>
                <w:sz w:val="19"/>
              </w:rPr>
              <w:t>Doppelseite,</w:t>
            </w:r>
            <w:r>
              <w:rPr>
                <w:color w:val="231F20"/>
                <w:spacing w:val="-1"/>
                <w:sz w:val="19"/>
              </w:rPr>
              <w:t xml:space="preserve"> </w:t>
            </w:r>
            <w:r>
              <w:rPr>
                <w:color w:val="231F20"/>
                <w:spacing w:val="-2"/>
                <w:sz w:val="19"/>
              </w:rPr>
              <w:t>zusätzlich:</w:t>
            </w:r>
          </w:p>
          <w:p w14:paraId="636C88BE" w14:textId="031B49A8" w:rsidR="00505EC9" w:rsidRDefault="006318FC">
            <w:pPr>
              <w:pStyle w:val="TableParagraph"/>
              <w:spacing w:before="12" w:line="252" w:lineRule="auto"/>
              <w:ind w:left="112"/>
              <w:rPr>
                <w:sz w:val="19"/>
              </w:rPr>
            </w:pPr>
            <w:r>
              <w:rPr>
                <w:color w:val="231F20"/>
                <w:sz w:val="19"/>
              </w:rPr>
              <w:t>Die SuS nutzen ihre Kenntnisse über Erscheinungsformen</w:t>
            </w:r>
            <w:r>
              <w:rPr>
                <w:color w:val="231F20"/>
                <w:spacing w:val="-11"/>
                <w:sz w:val="19"/>
              </w:rPr>
              <w:t xml:space="preserve"> </w:t>
            </w:r>
            <w:r>
              <w:rPr>
                <w:color w:val="231F20"/>
                <w:sz w:val="19"/>
              </w:rPr>
              <w:t>des</w:t>
            </w:r>
            <w:r>
              <w:rPr>
                <w:color w:val="231F20"/>
                <w:spacing w:val="-10"/>
                <w:sz w:val="19"/>
              </w:rPr>
              <w:t xml:space="preserve"> </w:t>
            </w:r>
            <w:r>
              <w:rPr>
                <w:color w:val="231F20"/>
                <w:sz w:val="19"/>
              </w:rPr>
              <w:t>modernen</w:t>
            </w:r>
            <w:r>
              <w:rPr>
                <w:color w:val="231F20"/>
                <w:spacing w:val="-11"/>
                <w:sz w:val="19"/>
              </w:rPr>
              <w:t xml:space="preserve"> </w:t>
            </w:r>
            <w:r>
              <w:rPr>
                <w:color w:val="231F20"/>
                <w:sz w:val="19"/>
              </w:rPr>
              <w:t>Terrorismus,</w:t>
            </w:r>
            <w:r>
              <w:rPr>
                <w:color w:val="231F20"/>
                <w:spacing w:val="-10"/>
                <w:sz w:val="19"/>
              </w:rPr>
              <w:t xml:space="preserve"> </w:t>
            </w:r>
            <w:r>
              <w:rPr>
                <w:color w:val="231F20"/>
                <w:sz w:val="19"/>
              </w:rPr>
              <w:t>um</w:t>
            </w:r>
            <w:r>
              <w:rPr>
                <w:color w:val="231F20"/>
                <w:spacing w:val="-11"/>
                <w:sz w:val="19"/>
              </w:rPr>
              <w:t xml:space="preserve"> </w:t>
            </w:r>
            <w:r>
              <w:rPr>
                <w:color w:val="231F20"/>
                <w:sz w:val="19"/>
              </w:rPr>
              <w:t>das Bedrohungspotenzial des Terrors für Staat und Gesellschaft zu diskutieren.</w:t>
            </w:r>
          </w:p>
        </w:tc>
        <w:tc>
          <w:tcPr>
            <w:tcW w:w="2834" w:type="dxa"/>
            <w:vMerge/>
            <w:tcBorders>
              <w:top w:val="nil"/>
              <w:left w:val="single" w:sz="4" w:space="0" w:color="196BAC"/>
              <w:bottom w:val="single" w:sz="4" w:space="0" w:color="196BAC"/>
              <w:right w:val="single" w:sz="4" w:space="0" w:color="196BAC"/>
            </w:tcBorders>
          </w:tcPr>
          <w:p w14:paraId="55C6BFA8" w14:textId="77777777" w:rsidR="00505EC9" w:rsidRDefault="00505EC9">
            <w:pPr>
              <w:rPr>
                <w:sz w:val="2"/>
                <w:szCs w:val="2"/>
              </w:rPr>
            </w:pP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14:paraId="44B379AE" w14:textId="77777777" w:rsidR="00505EC9" w:rsidRDefault="006318FC">
            <w:pPr>
              <w:pStyle w:val="TableParagraph"/>
              <w:spacing w:before="69"/>
              <w:rPr>
                <w:sz w:val="19"/>
              </w:rPr>
            </w:pPr>
            <w:r>
              <w:rPr>
                <w:color w:val="231F20"/>
                <w:sz w:val="19"/>
              </w:rPr>
              <w:t>Kampf</w:t>
            </w:r>
            <w:r>
              <w:rPr>
                <w:color w:val="231F20"/>
                <w:spacing w:val="-1"/>
                <w:sz w:val="19"/>
              </w:rPr>
              <w:t xml:space="preserve"> </w:t>
            </w:r>
            <w:r>
              <w:rPr>
                <w:color w:val="231F20"/>
                <w:sz w:val="19"/>
              </w:rPr>
              <w:t>gegen</w:t>
            </w:r>
            <w:r>
              <w:rPr>
                <w:color w:val="231F20"/>
                <w:spacing w:val="1"/>
                <w:sz w:val="19"/>
              </w:rPr>
              <w:t xml:space="preserve"> </w:t>
            </w:r>
            <w:r>
              <w:rPr>
                <w:color w:val="231F20"/>
                <w:sz w:val="19"/>
              </w:rPr>
              <w:t>den</w:t>
            </w:r>
            <w:r>
              <w:rPr>
                <w:color w:val="231F20"/>
                <w:spacing w:val="-7"/>
                <w:sz w:val="19"/>
              </w:rPr>
              <w:t xml:space="preserve"> </w:t>
            </w:r>
            <w:r>
              <w:rPr>
                <w:color w:val="231F20"/>
                <w:spacing w:val="-2"/>
                <w:sz w:val="19"/>
              </w:rPr>
              <w:t>Terrorismus</w:t>
            </w:r>
          </w:p>
        </w:tc>
        <w:tc>
          <w:tcPr>
            <w:tcW w:w="964" w:type="dxa"/>
            <w:tcBorders>
              <w:top w:val="single" w:sz="4" w:space="0" w:color="196BAC"/>
              <w:left w:val="single" w:sz="4" w:space="0" w:color="196BAC"/>
              <w:bottom w:val="single" w:sz="4" w:space="0" w:color="196BAC"/>
              <w:right w:val="single" w:sz="4" w:space="0" w:color="196BAC"/>
            </w:tcBorders>
          </w:tcPr>
          <w:p w14:paraId="344FE666" w14:textId="77777777" w:rsidR="00505EC9" w:rsidRDefault="006318FC">
            <w:pPr>
              <w:pStyle w:val="TableParagraph"/>
              <w:spacing w:before="69"/>
              <w:rPr>
                <w:sz w:val="19"/>
              </w:rPr>
            </w:pPr>
            <w:r>
              <w:rPr>
                <w:color w:val="231F20"/>
                <w:spacing w:val="-2"/>
                <w:sz w:val="19"/>
              </w:rPr>
              <w:t>126/127</w:t>
            </w:r>
          </w:p>
        </w:tc>
        <w:tc>
          <w:tcPr>
            <w:tcW w:w="3118" w:type="dxa"/>
            <w:tcBorders>
              <w:top w:val="single" w:sz="4" w:space="0" w:color="196BAC"/>
              <w:left w:val="single" w:sz="4" w:space="0" w:color="196BAC"/>
              <w:bottom w:val="single" w:sz="4" w:space="0" w:color="196BAC"/>
              <w:right w:val="single" w:sz="4" w:space="0" w:color="196BAC"/>
            </w:tcBorders>
          </w:tcPr>
          <w:p w14:paraId="784696E4" w14:textId="77777777" w:rsidR="00505EC9" w:rsidRDefault="006318FC">
            <w:pPr>
              <w:pStyle w:val="TableParagraph"/>
              <w:spacing w:before="69" w:line="252" w:lineRule="auto"/>
              <w:ind w:right="274"/>
              <w:rPr>
                <w:rFonts w:ascii="Myriad Pro" w:hAnsi="Myriad Pro"/>
                <w:i/>
                <w:sz w:val="19"/>
              </w:rPr>
            </w:pPr>
            <w:r>
              <w:rPr>
                <w:rFonts w:ascii="Myriad Pro" w:hAnsi="Myriad Pro"/>
                <w:i/>
                <w:color w:val="196BAC"/>
                <w:sz w:val="19"/>
              </w:rPr>
              <w:t>Q</w:t>
            </w:r>
            <w:r>
              <w:rPr>
                <w:rFonts w:ascii="Myriad Pro" w:hAnsi="Myriad Pro"/>
                <w:i/>
                <w:color w:val="196BAC"/>
                <w:spacing w:val="-9"/>
                <w:sz w:val="19"/>
              </w:rPr>
              <w:t xml:space="preserve"> </w:t>
            </w:r>
            <w:r>
              <w:rPr>
                <w:rFonts w:ascii="Myriad Pro" w:hAnsi="Myriad Pro"/>
                <w:i/>
                <w:color w:val="196BAC"/>
                <w:sz w:val="19"/>
              </w:rPr>
              <w:t>1</w:t>
            </w:r>
            <w:r>
              <w:rPr>
                <w:color w:val="231F20"/>
                <w:sz w:val="19"/>
              </w:rPr>
              <w:t>:</w:t>
            </w:r>
            <w:r>
              <w:rPr>
                <w:color w:val="231F20"/>
                <w:spacing w:val="-8"/>
                <w:sz w:val="19"/>
              </w:rPr>
              <w:t xml:space="preserve"> </w:t>
            </w:r>
            <w:r>
              <w:rPr>
                <w:color w:val="231F20"/>
                <w:sz w:val="19"/>
              </w:rPr>
              <w:t>möglicher</w:t>
            </w:r>
            <w:r>
              <w:rPr>
                <w:color w:val="231F20"/>
                <w:spacing w:val="-11"/>
                <w:sz w:val="19"/>
              </w:rPr>
              <w:t xml:space="preserve"> </w:t>
            </w:r>
            <w:r>
              <w:rPr>
                <w:color w:val="231F20"/>
                <w:sz w:val="19"/>
              </w:rPr>
              <w:t>Verweis</w:t>
            </w:r>
            <w:r>
              <w:rPr>
                <w:color w:val="231F20"/>
                <w:spacing w:val="-5"/>
                <w:sz w:val="19"/>
              </w:rPr>
              <w:t xml:space="preserve"> </w:t>
            </w:r>
            <w:r>
              <w:rPr>
                <w:color w:val="231F20"/>
                <w:sz w:val="19"/>
              </w:rPr>
              <w:t>auf</w:t>
            </w:r>
            <w:r>
              <w:rPr>
                <w:color w:val="231F20"/>
                <w:spacing w:val="-5"/>
                <w:sz w:val="19"/>
              </w:rPr>
              <w:t xml:space="preserve"> </w:t>
            </w:r>
            <w:r>
              <w:rPr>
                <w:color w:val="231F20"/>
                <w:sz w:val="19"/>
              </w:rPr>
              <w:t>die</w:t>
            </w:r>
            <w:r>
              <w:rPr>
                <w:color w:val="231F20"/>
                <w:spacing w:val="-5"/>
                <w:sz w:val="19"/>
              </w:rPr>
              <w:t xml:space="preserve"> </w:t>
            </w:r>
            <w:r>
              <w:rPr>
                <w:color w:val="231F20"/>
                <w:sz w:val="19"/>
              </w:rPr>
              <w:t xml:space="preserve">Karte S. 77, </w:t>
            </w:r>
            <w:r>
              <w:rPr>
                <w:rFonts w:ascii="Myriad Pro" w:hAnsi="Myriad Pro"/>
                <w:i/>
                <w:color w:val="196BAC"/>
                <w:sz w:val="19"/>
              </w:rPr>
              <w:t>M 2</w:t>
            </w:r>
          </w:p>
        </w:tc>
      </w:tr>
    </w:tbl>
    <w:p w14:paraId="7057F9B0" w14:textId="77777777" w:rsidR="00505EC9" w:rsidRDefault="00505EC9">
      <w:pPr>
        <w:spacing w:line="252" w:lineRule="auto"/>
        <w:rPr>
          <w:rFonts w:ascii="Myriad Pro" w:hAnsi="Myriad Pro"/>
          <w:sz w:val="19"/>
        </w:rPr>
        <w:sectPr w:rsidR="00505EC9" w:rsidSect="002A7D27">
          <w:pgSz w:w="16840" w:h="11910" w:orient="landscape"/>
          <w:pgMar w:top="880" w:right="1120" w:bottom="520" w:left="1140" w:header="531" w:footer="321" w:gutter="0"/>
          <w:cols w:space="720"/>
        </w:sectPr>
      </w:pPr>
    </w:p>
    <w:p w14:paraId="5B2F2347" w14:textId="77777777" w:rsidR="00F83E23" w:rsidRDefault="00F83E23">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78157FB0" w14:textId="77777777" w:rsidTr="00102A48">
        <w:trPr>
          <w:trHeight w:val="604"/>
        </w:trPr>
        <w:tc>
          <w:tcPr>
            <w:tcW w:w="850" w:type="dxa"/>
            <w:tcBorders>
              <w:left w:val="nil"/>
              <w:bottom w:val="nil"/>
            </w:tcBorders>
            <w:shd w:val="clear" w:color="auto" w:fill="196BAC"/>
            <w:tcMar>
              <w:top w:w="0" w:type="dxa"/>
            </w:tcMar>
          </w:tcPr>
          <w:p w14:paraId="3C9959A8"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6211447E"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4B7D7408"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4:</w:t>
            </w:r>
          </w:p>
          <w:p w14:paraId="26D94414" w14:textId="77777777" w:rsidR="00505EC9" w:rsidRDefault="006318FC">
            <w:pPr>
              <w:pStyle w:val="TableParagraph"/>
              <w:spacing w:before="12"/>
              <w:ind w:left="112"/>
              <w:rPr>
                <w:rFonts w:ascii="MyriadPro-Semibold"/>
                <w:b/>
                <w:sz w:val="19"/>
              </w:rPr>
            </w:pPr>
            <w:r>
              <w:rPr>
                <w:rFonts w:ascii="MyriadPro-Semibold"/>
                <w:b/>
                <w:color w:val="FFFFFF"/>
                <w:sz w:val="19"/>
              </w:rPr>
              <w:t>Herausforderungen</w:t>
            </w:r>
            <w:r>
              <w:rPr>
                <w:rFonts w:ascii="MyriadPro-Semibold"/>
                <w:b/>
                <w:color w:val="FFFFFF"/>
                <w:spacing w:val="-4"/>
                <w:sz w:val="19"/>
              </w:rPr>
              <w:t xml:space="preserve"> </w:t>
            </w:r>
            <w:r>
              <w:rPr>
                <w:rFonts w:ascii="MyriadPro-Semibold"/>
                <w:b/>
                <w:color w:val="FFFFFF"/>
                <w:sz w:val="19"/>
              </w:rPr>
              <w:t>und</w:t>
            </w:r>
            <w:r>
              <w:rPr>
                <w:rFonts w:ascii="MyriadPro-Semibold"/>
                <w:b/>
                <w:color w:val="FFFFFF"/>
                <w:spacing w:val="-1"/>
                <w:sz w:val="19"/>
              </w:rPr>
              <w:t xml:space="preserve"> </w:t>
            </w:r>
            <w:r>
              <w:rPr>
                <w:rFonts w:ascii="MyriadPro-Semibold"/>
                <w:b/>
                <w:color w:val="FFFFFF"/>
                <w:sz w:val="19"/>
              </w:rPr>
              <w:t>Chancen</w:t>
            </w:r>
            <w:r>
              <w:rPr>
                <w:rFonts w:ascii="MyriadPro-Semibold"/>
                <w:b/>
                <w:color w:val="FFFFFF"/>
                <w:spacing w:val="-1"/>
                <w:sz w:val="19"/>
              </w:rPr>
              <w:t xml:space="preserve"> </w:t>
            </w:r>
            <w:r>
              <w:rPr>
                <w:rFonts w:ascii="MyriadPro-Semibold"/>
                <w:b/>
                <w:color w:val="FFFFFF"/>
                <w:sz w:val="19"/>
              </w:rPr>
              <w:t>globaler</w:t>
            </w:r>
            <w:r>
              <w:rPr>
                <w:rFonts w:ascii="MyriadPro-Semibold"/>
                <w:b/>
                <w:color w:val="FFFFFF"/>
                <w:spacing w:val="-2"/>
                <w:sz w:val="19"/>
              </w:rPr>
              <w:t xml:space="preserve"> </w:t>
            </w:r>
            <w:r>
              <w:rPr>
                <w:rFonts w:ascii="MyriadPro-Semibold"/>
                <w:b/>
                <w:color w:val="FFFFFF"/>
                <w:sz w:val="19"/>
              </w:rPr>
              <w:t>Entwicklungen</w:t>
            </w:r>
            <w:r>
              <w:rPr>
                <w:rFonts w:ascii="MyriadPro-Semibold"/>
                <w:b/>
                <w:color w:val="FFFFFF"/>
                <w:spacing w:val="-1"/>
                <w:sz w:val="19"/>
              </w:rPr>
              <w:t xml:space="preserve"> </w:t>
            </w:r>
            <w:r>
              <w:rPr>
                <w:rFonts w:ascii="MyriadPro-Semibold"/>
                <w:b/>
                <w:color w:val="FFFFFF"/>
                <w:sz w:val="19"/>
              </w:rPr>
              <w:t>der</w:t>
            </w:r>
            <w:r>
              <w:rPr>
                <w:rFonts w:ascii="MyriadPro-Semibold"/>
                <w:b/>
                <w:color w:val="FFFFFF"/>
                <w:spacing w:val="-1"/>
                <w:sz w:val="19"/>
              </w:rPr>
              <w:t xml:space="preserve"> </w:t>
            </w:r>
            <w:r>
              <w:rPr>
                <w:rFonts w:ascii="MyriadPro-Semibold"/>
                <w:b/>
                <w:color w:val="FFFFFF"/>
                <w:spacing w:val="-2"/>
                <w:sz w:val="19"/>
              </w:rPr>
              <w:t>Gegenwart</w:t>
            </w:r>
          </w:p>
        </w:tc>
      </w:tr>
      <w:tr w:rsidR="00505EC9" w14:paraId="0DD146AA" w14:textId="77777777" w:rsidTr="00102A48">
        <w:trPr>
          <w:trHeight w:val="369"/>
        </w:trPr>
        <w:tc>
          <w:tcPr>
            <w:tcW w:w="850" w:type="dxa"/>
            <w:tcBorders>
              <w:top w:val="nil"/>
              <w:left w:val="nil"/>
              <w:bottom w:val="nil"/>
            </w:tcBorders>
            <w:shd w:val="clear" w:color="auto" w:fill="80ADCE"/>
            <w:tcMar>
              <w:top w:w="0" w:type="dxa"/>
            </w:tcMar>
          </w:tcPr>
          <w:p w14:paraId="6BD08DA1"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3AD63BB8"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47BDE0C7"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5A651173"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725B5CD7"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36058BCF"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7C5147CA" w14:textId="77777777" w:rsidTr="00F83E23">
        <w:trPr>
          <w:trHeight w:val="1560"/>
        </w:trPr>
        <w:tc>
          <w:tcPr>
            <w:tcW w:w="850" w:type="dxa"/>
            <w:tcBorders>
              <w:top w:val="nil"/>
              <w:left w:val="single" w:sz="4" w:space="0" w:color="196BAC"/>
              <w:bottom w:val="single" w:sz="4" w:space="0" w:color="196BAC"/>
              <w:right w:val="single" w:sz="4" w:space="0" w:color="196BAC"/>
            </w:tcBorders>
          </w:tcPr>
          <w:p w14:paraId="30909FA8"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3749B6D7" w14:textId="48E56E76" w:rsidR="00505EC9" w:rsidRDefault="006318FC">
            <w:pPr>
              <w:pStyle w:val="TableParagraph"/>
              <w:spacing w:before="71" w:line="252" w:lineRule="auto"/>
              <w:ind w:left="112" w:right="90"/>
              <w:rPr>
                <w:sz w:val="19"/>
              </w:rPr>
            </w:pPr>
            <w:r>
              <w:rPr>
                <w:color w:val="231F20"/>
                <w:sz w:val="19"/>
              </w:rPr>
              <w:t>Die SuS nutzen ihr</w:t>
            </w:r>
            <w:r>
              <w:rPr>
                <w:color w:val="231F20"/>
                <w:spacing w:val="-6"/>
                <w:sz w:val="19"/>
              </w:rPr>
              <w:t xml:space="preserve"> </w:t>
            </w:r>
            <w:r>
              <w:rPr>
                <w:color w:val="231F20"/>
                <w:sz w:val="19"/>
              </w:rPr>
              <w:t>Wissen […], um die Herausforderungen,</w:t>
            </w:r>
            <w:r>
              <w:rPr>
                <w:color w:val="231F20"/>
                <w:spacing w:val="-7"/>
                <w:sz w:val="19"/>
              </w:rPr>
              <w:t xml:space="preserve"> </w:t>
            </w:r>
            <w:r>
              <w:rPr>
                <w:color w:val="231F20"/>
                <w:sz w:val="19"/>
              </w:rPr>
              <w:t>vor</w:t>
            </w:r>
            <w:r>
              <w:rPr>
                <w:color w:val="231F20"/>
                <w:spacing w:val="-7"/>
                <w:sz w:val="19"/>
              </w:rPr>
              <w:t xml:space="preserve"> </w:t>
            </w:r>
            <w:r>
              <w:rPr>
                <w:color w:val="231F20"/>
                <w:sz w:val="19"/>
              </w:rPr>
              <w:t>denen</w:t>
            </w:r>
            <w:r>
              <w:rPr>
                <w:color w:val="231F20"/>
                <w:spacing w:val="-7"/>
                <w:sz w:val="19"/>
              </w:rPr>
              <w:t xml:space="preserve"> </w:t>
            </w:r>
            <w:r>
              <w:rPr>
                <w:color w:val="231F20"/>
                <w:sz w:val="19"/>
              </w:rPr>
              <w:t>die</w:t>
            </w:r>
            <w:r>
              <w:rPr>
                <w:color w:val="231F20"/>
                <w:spacing w:val="-7"/>
                <w:sz w:val="19"/>
              </w:rPr>
              <w:t xml:space="preserve"> </w:t>
            </w:r>
            <w:r>
              <w:rPr>
                <w:color w:val="231F20"/>
                <w:sz w:val="19"/>
              </w:rPr>
              <w:t>betroffenen</w:t>
            </w:r>
            <w:r>
              <w:rPr>
                <w:color w:val="231F20"/>
                <w:spacing w:val="-7"/>
                <w:sz w:val="19"/>
              </w:rPr>
              <w:t xml:space="preserve"> </w:t>
            </w:r>
            <w:r>
              <w:rPr>
                <w:color w:val="231F20"/>
                <w:sz w:val="19"/>
              </w:rPr>
              <w:t>Staaten</w:t>
            </w:r>
            <w:r>
              <w:rPr>
                <w:color w:val="231F20"/>
                <w:spacing w:val="-7"/>
                <w:sz w:val="19"/>
              </w:rPr>
              <w:t xml:space="preserve"> </w:t>
            </w:r>
            <w:r>
              <w:rPr>
                <w:color w:val="231F20"/>
                <w:sz w:val="19"/>
              </w:rPr>
              <w:t xml:space="preserve">und die internationale Staatengemeinschaft stehen, sowie die Möglichkeiten und Grenzen des </w:t>
            </w:r>
            <w:r>
              <w:rPr>
                <w:color w:val="231F20"/>
                <w:sz w:val="19"/>
              </w:rPr>
              <w:t>Einflusses überstaatlicher Organisationen</w:t>
            </w:r>
          </w:p>
          <w:p w14:paraId="21F82289" w14:textId="77777777" w:rsidR="00505EC9" w:rsidRDefault="006318FC">
            <w:pPr>
              <w:pStyle w:val="TableParagraph"/>
              <w:spacing w:before="3"/>
              <w:ind w:left="112"/>
              <w:rPr>
                <w:sz w:val="19"/>
              </w:rPr>
            </w:pPr>
            <w:r>
              <w:rPr>
                <w:color w:val="231F20"/>
                <w:sz w:val="19"/>
              </w:rPr>
              <w:t>(z.</w:t>
            </w:r>
            <w:r>
              <w:rPr>
                <w:color w:val="231F20"/>
                <w:spacing w:val="-20"/>
                <w:sz w:val="19"/>
              </w:rPr>
              <w:t xml:space="preserve"> </w:t>
            </w:r>
            <w:r>
              <w:rPr>
                <w:color w:val="231F20"/>
                <w:sz w:val="19"/>
              </w:rPr>
              <w:t xml:space="preserve">B. </w:t>
            </w:r>
            <w:r>
              <w:rPr>
                <w:rFonts w:ascii="Myriad Pro"/>
                <w:i/>
                <w:color w:val="231F20"/>
                <w:sz w:val="19"/>
              </w:rPr>
              <w:t>UNO</w:t>
            </w:r>
            <w:r>
              <w:rPr>
                <w:color w:val="231F20"/>
                <w:sz w:val="19"/>
              </w:rPr>
              <w:t xml:space="preserve">) zu </w:t>
            </w:r>
            <w:r>
              <w:rPr>
                <w:color w:val="231F20"/>
                <w:spacing w:val="-2"/>
                <w:sz w:val="19"/>
              </w:rPr>
              <w:t>begreifen.</w:t>
            </w:r>
          </w:p>
        </w:tc>
        <w:tc>
          <w:tcPr>
            <w:tcW w:w="2834" w:type="dxa"/>
            <w:tcBorders>
              <w:top w:val="nil"/>
              <w:left w:val="single" w:sz="4" w:space="0" w:color="196BAC"/>
              <w:bottom w:val="single" w:sz="4" w:space="0" w:color="196BAC"/>
              <w:right w:val="single" w:sz="4" w:space="0" w:color="196BAC"/>
            </w:tcBorders>
          </w:tcPr>
          <w:p w14:paraId="47519FBC" w14:textId="24CB7E73" w:rsidR="00505EC9" w:rsidRDefault="006318FC">
            <w:pPr>
              <w:pStyle w:val="TableParagraph"/>
              <w:spacing w:before="71" w:line="252" w:lineRule="auto"/>
              <w:ind w:left="112" w:right="265"/>
              <w:rPr>
                <w:rFonts w:ascii="Myriad Pro"/>
                <w:i/>
                <w:sz w:val="19"/>
              </w:rPr>
            </w:pPr>
            <w:r>
              <w:rPr>
                <w:color w:val="231F20"/>
                <w:sz w:val="19"/>
              </w:rPr>
              <w:t>neue</w:t>
            </w:r>
            <w:r>
              <w:rPr>
                <w:color w:val="231F20"/>
                <w:spacing w:val="-11"/>
                <w:sz w:val="19"/>
              </w:rPr>
              <w:t xml:space="preserve"> </w:t>
            </w:r>
            <w:r>
              <w:rPr>
                <w:color w:val="231F20"/>
                <w:sz w:val="19"/>
              </w:rPr>
              <w:t>politische</w:t>
            </w:r>
            <w:r>
              <w:rPr>
                <w:color w:val="231F20"/>
                <w:spacing w:val="-10"/>
                <w:sz w:val="19"/>
              </w:rPr>
              <w:t xml:space="preserve"> </w:t>
            </w:r>
            <w:r>
              <w:rPr>
                <w:color w:val="231F20"/>
                <w:sz w:val="19"/>
              </w:rPr>
              <w:t xml:space="preserve">Herausforderungen: </w:t>
            </w:r>
            <w:r>
              <w:rPr>
                <w:rFonts w:ascii="Myriad Pro"/>
                <w:i/>
                <w:color w:val="231F20"/>
                <w:sz w:val="19"/>
              </w:rPr>
              <w:t>Globalisierung</w:t>
            </w:r>
          </w:p>
        </w:tc>
        <w:tc>
          <w:tcPr>
            <w:tcW w:w="2551" w:type="dxa"/>
            <w:tcBorders>
              <w:top w:val="nil"/>
              <w:left w:val="single" w:sz="4" w:space="0" w:color="196BAC"/>
              <w:bottom w:val="single" w:sz="4" w:space="0" w:color="196BAC"/>
              <w:right w:val="single" w:sz="4" w:space="0" w:color="196BAC"/>
            </w:tcBorders>
            <w:shd w:val="clear" w:color="auto" w:fill="D1DFEC"/>
          </w:tcPr>
          <w:p w14:paraId="2169D175" w14:textId="77777777" w:rsidR="00505EC9" w:rsidRDefault="006318FC">
            <w:pPr>
              <w:pStyle w:val="TableParagraph"/>
              <w:spacing w:before="71" w:line="252" w:lineRule="auto"/>
              <w:rPr>
                <w:sz w:val="19"/>
              </w:rPr>
            </w:pPr>
            <w:r>
              <w:rPr>
                <w:color w:val="231F20"/>
                <w:sz w:val="19"/>
              </w:rPr>
              <w:t>Die</w:t>
            </w:r>
            <w:r>
              <w:rPr>
                <w:color w:val="231F20"/>
                <w:spacing w:val="-11"/>
                <w:sz w:val="19"/>
              </w:rPr>
              <w:t xml:space="preserve"> </w:t>
            </w:r>
            <w:r>
              <w:rPr>
                <w:color w:val="231F20"/>
                <w:sz w:val="19"/>
              </w:rPr>
              <w:t>wirtschaftliche</w:t>
            </w:r>
            <w:r>
              <w:rPr>
                <w:color w:val="231F20"/>
                <w:spacing w:val="-10"/>
                <w:sz w:val="19"/>
              </w:rPr>
              <w:t xml:space="preserve"> </w:t>
            </w:r>
            <w:r>
              <w:rPr>
                <w:color w:val="231F20"/>
                <w:sz w:val="19"/>
              </w:rPr>
              <w:t>Seite</w:t>
            </w:r>
            <w:r>
              <w:rPr>
                <w:color w:val="231F20"/>
                <w:spacing w:val="-11"/>
                <w:sz w:val="19"/>
              </w:rPr>
              <w:t xml:space="preserve"> </w:t>
            </w:r>
            <w:r>
              <w:rPr>
                <w:color w:val="231F20"/>
                <w:sz w:val="19"/>
              </w:rPr>
              <w:t xml:space="preserve">der </w:t>
            </w:r>
            <w:r>
              <w:rPr>
                <w:color w:val="231F20"/>
                <w:spacing w:val="-2"/>
                <w:sz w:val="19"/>
              </w:rPr>
              <w:t>Globalisierung</w:t>
            </w:r>
          </w:p>
        </w:tc>
        <w:tc>
          <w:tcPr>
            <w:tcW w:w="964" w:type="dxa"/>
            <w:tcBorders>
              <w:top w:val="nil"/>
              <w:left w:val="single" w:sz="4" w:space="0" w:color="196BAC"/>
              <w:bottom w:val="single" w:sz="4" w:space="0" w:color="196BAC"/>
              <w:right w:val="single" w:sz="4" w:space="0" w:color="196BAC"/>
            </w:tcBorders>
          </w:tcPr>
          <w:p w14:paraId="73952707" w14:textId="77777777" w:rsidR="00505EC9" w:rsidRDefault="006318FC">
            <w:pPr>
              <w:pStyle w:val="TableParagraph"/>
              <w:spacing w:before="71"/>
              <w:rPr>
                <w:sz w:val="19"/>
              </w:rPr>
            </w:pPr>
            <w:r>
              <w:rPr>
                <w:color w:val="231F20"/>
                <w:spacing w:val="-2"/>
                <w:sz w:val="19"/>
              </w:rPr>
              <w:t>128/129</w:t>
            </w:r>
          </w:p>
        </w:tc>
        <w:tc>
          <w:tcPr>
            <w:tcW w:w="3118" w:type="dxa"/>
            <w:tcBorders>
              <w:top w:val="nil"/>
              <w:left w:val="single" w:sz="4" w:space="0" w:color="196BAC"/>
              <w:bottom w:val="single" w:sz="4" w:space="0" w:color="196BAC"/>
              <w:right w:val="single" w:sz="4" w:space="0" w:color="196BAC"/>
            </w:tcBorders>
          </w:tcPr>
          <w:p w14:paraId="3C073A38" w14:textId="2DBEBED8" w:rsidR="00505EC9" w:rsidRDefault="006318FC">
            <w:pPr>
              <w:pStyle w:val="TableParagraph"/>
              <w:spacing w:before="71" w:line="252" w:lineRule="auto"/>
              <w:ind w:right="134"/>
              <w:rPr>
                <w:sz w:val="19"/>
              </w:rPr>
            </w:pPr>
            <w:r>
              <w:rPr>
                <w:color w:val="231F20"/>
                <w:sz w:val="19"/>
              </w:rPr>
              <w:t>WTO als überstaatliche Organisation, Zusammenhang von Globalisierung, Welthandel</w:t>
            </w:r>
            <w:r>
              <w:rPr>
                <w:color w:val="231F20"/>
                <w:spacing w:val="-11"/>
                <w:sz w:val="19"/>
              </w:rPr>
              <w:t xml:space="preserve"> </w:t>
            </w:r>
            <w:r>
              <w:rPr>
                <w:color w:val="231F20"/>
                <w:sz w:val="19"/>
              </w:rPr>
              <w:t>und</w:t>
            </w:r>
            <w:r>
              <w:rPr>
                <w:color w:val="231F20"/>
                <w:spacing w:val="-10"/>
                <w:sz w:val="19"/>
              </w:rPr>
              <w:t xml:space="preserve"> </w:t>
            </w:r>
            <w:r>
              <w:rPr>
                <w:color w:val="231F20"/>
                <w:sz w:val="19"/>
              </w:rPr>
              <w:t>sozialen</w:t>
            </w:r>
            <w:r>
              <w:rPr>
                <w:color w:val="231F20"/>
                <w:spacing w:val="-11"/>
                <w:sz w:val="19"/>
              </w:rPr>
              <w:t xml:space="preserve"> </w:t>
            </w:r>
            <w:r>
              <w:rPr>
                <w:color w:val="231F20"/>
                <w:sz w:val="19"/>
              </w:rPr>
              <w:t>wie</w:t>
            </w:r>
            <w:r>
              <w:rPr>
                <w:color w:val="231F20"/>
                <w:spacing w:val="-10"/>
                <w:sz w:val="19"/>
              </w:rPr>
              <w:t xml:space="preserve"> </w:t>
            </w:r>
            <w:r>
              <w:rPr>
                <w:color w:val="231F20"/>
                <w:sz w:val="19"/>
              </w:rPr>
              <w:t>ökologischen Fragen.</w:t>
            </w:r>
          </w:p>
        </w:tc>
      </w:tr>
      <w:tr w:rsidR="00505EC9" w14:paraId="24F65F8C" w14:textId="77777777" w:rsidTr="00F83E23">
        <w:trPr>
          <w:trHeight w:val="1079"/>
        </w:trPr>
        <w:tc>
          <w:tcPr>
            <w:tcW w:w="850" w:type="dxa"/>
            <w:tcBorders>
              <w:top w:val="single" w:sz="4" w:space="0" w:color="196BAC"/>
              <w:left w:val="single" w:sz="4" w:space="0" w:color="196BAC"/>
              <w:bottom w:val="single" w:sz="4" w:space="0" w:color="196BAC"/>
              <w:right w:val="single" w:sz="4" w:space="0" w:color="196BAC"/>
            </w:tcBorders>
          </w:tcPr>
          <w:p w14:paraId="553BFB3B"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7921E12B" w14:textId="09AC3FBC" w:rsidR="00505EC9" w:rsidRDefault="006318FC">
            <w:pPr>
              <w:pStyle w:val="TableParagraph"/>
              <w:spacing w:line="252" w:lineRule="auto"/>
              <w:ind w:left="112"/>
              <w:rPr>
                <w:sz w:val="19"/>
              </w:rPr>
            </w:pPr>
            <w:r>
              <w:rPr>
                <w:color w:val="231F20"/>
                <w:sz w:val="19"/>
              </w:rPr>
              <w:t>Die SuS nutzen ihre Erkenntnisse u.</w:t>
            </w:r>
            <w:r>
              <w:rPr>
                <w:color w:val="231F20"/>
                <w:spacing w:val="-5"/>
                <w:sz w:val="19"/>
              </w:rPr>
              <w:t xml:space="preserve"> </w:t>
            </w:r>
            <w:r>
              <w:rPr>
                <w:color w:val="231F20"/>
                <w:sz w:val="19"/>
              </w:rPr>
              <w:t>a. dazu, politische Strategien internationaler Akteure zu beurteilen</w:t>
            </w:r>
            <w:r>
              <w:rPr>
                <w:color w:val="231F20"/>
                <w:spacing w:val="-7"/>
                <w:sz w:val="19"/>
              </w:rPr>
              <w:t xml:space="preserve"> </w:t>
            </w:r>
            <w:r>
              <w:rPr>
                <w:color w:val="231F20"/>
                <w:sz w:val="19"/>
              </w:rPr>
              <w:t>und</w:t>
            </w:r>
            <w:r>
              <w:rPr>
                <w:color w:val="231F20"/>
                <w:spacing w:val="-7"/>
                <w:sz w:val="19"/>
              </w:rPr>
              <w:t xml:space="preserve"> </w:t>
            </w:r>
            <w:r>
              <w:rPr>
                <w:color w:val="231F20"/>
                <w:sz w:val="19"/>
              </w:rPr>
              <w:t>an</w:t>
            </w:r>
            <w:r>
              <w:rPr>
                <w:color w:val="231F20"/>
                <w:spacing w:val="-7"/>
                <w:sz w:val="19"/>
              </w:rPr>
              <w:t xml:space="preserve"> </w:t>
            </w:r>
            <w:r>
              <w:rPr>
                <w:color w:val="231F20"/>
                <w:sz w:val="19"/>
              </w:rPr>
              <w:t>aktuellen</w:t>
            </w:r>
            <w:r>
              <w:rPr>
                <w:color w:val="231F20"/>
                <w:spacing w:val="-7"/>
                <w:sz w:val="19"/>
              </w:rPr>
              <w:t xml:space="preserve"> </w:t>
            </w:r>
            <w:r>
              <w:rPr>
                <w:color w:val="231F20"/>
                <w:sz w:val="19"/>
              </w:rPr>
              <w:t>Debatten</w:t>
            </w:r>
            <w:r>
              <w:rPr>
                <w:color w:val="231F20"/>
                <w:spacing w:val="-7"/>
                <w:sz w:val="19"/>
              </w:rPr>
              <w:t xml:space="preserve"> </w:t>
            </w:r>
            <w:r>
              <w:rPr>
                <w:color w:val="231F20"/>
                <w:sz w:val="19"/>
              </w:rPr>
              <w:t>teilzuneh</w:t>
            </w:r>
            <w:r>
              <w:rPr>
                <w:color w:val="231F20"/>
                <w:spacing w:val="-4"/>
                <w:sz w:val="19"/>
              </w:rPr>
              <w:t>men.</w:t>
            </w:r>
          </w:p>
        </w:tc>
        <w:tc>
          <w:tcPr>
            <w:tcW w:w="2834" w:type="dxa"/>
            <w:tcBorders>
              <w:top w:val="single" w:sz="4" w:space="0" w:color="196BAC"/>
              <w:left w:val="single" w:sz="4" w:space="0" w:color="196BAC"/>
              <w:bottom w:val="single" w:sz="4" w:space="0" w:color="196BAC"/>
              <w:right w:val="single" w:sz="4" w:space="0" w:color="196BAC"/>
            </w:tcBorders>
          </w:tcPr>
          <w:p w14:paraId="23C82D8D" w14:textId="3015CBEA" w:rsidR="00505EC9" w:rsidRDefault="006318FC">
            <w:pPr>
              <w:pStyle w:val="TableParagraph"/>
              <w:spacing w:line="252" w:lineRule="auto"/>
              <w:ind w:left="112" w:right="265"/>
              <w:rPr>
                <w:sz w:val="19"/>
              </w:rPr>
            </w:pPr>
            <w:r>
              <w:rPr>
                <w:color w:val="231F20"/>
                <w:sz w:val="19"/>
              </w:rPr>
              <w:t>neue</w:t>
            </w:r>
            <w:r>
              <w:rPr>
                <w:color w:val="231F20"/>
                <w:spacing w:val="-11"/>
                <w:sz w:val="19"/>
              </w:rPr>
              <w:t xml:space="preserve"> </w:t>
            </w:r>
            <w:r>
              <w:rPr>
                <w:color w:val="231F20"/>
                <w:sz w:val="19"/>
              </w:rPr>
              <w:t>politische</w:t>
            </w:r>
            <w:r>
              <w:rPr>
                <w:color w:val="231F20"/>
                <w:spacing w:val="-10"/>
                <w:sz w:val="19"/>
              </w:rPr>
              <w:t xml:space="preserve"> </w:t>
            </w:r>
            <w:r>
              <w:rPr>
                <w:color w:val="231F20"/>
                <w:sz w:val="19"/>
              </w:rPr>
              <w:t xml:space="preserve">Herausforderungen: </w:t>
            </w:r>
            <w:r>
              <w:rPr>
                <w:rFonts w:ascii="Myriad Pro"/>
                <w:i/>
                <w:color w:val="231F20"/>
                <w:sz w:val="19"/>
              </w:rPr>
              <w:t>Globalisierung</w:t>
            </w:r>
            <w:r>
              <w:rPr>
                <w:color w:val="231F20"/>
                <w:sz w:val="19"/>
              </w:rPr>
              <w:t xml:space="preserve">, </w:t>
            </w:r>
            <w:r>
              <w:rPr>
                <w:rFonts w:ascii="Myriad Pro"/>
                <w:i/>
                <w:color w:val="231F20"/>
                <w:sz w:val="19"/>
              </w:rPr>
              <w:t>Migration</w:t>
            </w:r>
            <w:r>
              <w:rPr>
                <w:rFonts w:ascii="Myriad Pro"/>
                <w:i/>
                <w:color w:val="231F20"/>
                <w:spacing w:val="40"/>
                <w:sz w:val="19"/>
              </w:rPr>
              <w:t xml:space="preserve"> </w:t>
            </w:r>
            <w:r>
              <w:rPr>
                <w:color w:val="231F20"/>
                <w:sz w:val="19"/>
              </w:rPr>
              <w:t>aktuelle</w:t>
            </w:r>
            <w:r>
              <w:rPr>
                <w:color w:val="231F20"/>
                <w:spacing w:val="-6"/>
                <w:sz w:val="19"/>
              </w:rPr>
              <w:t xml:space="preserve"> </w:t>
            </w:r>
            <w:r>
              <w:rPr>
                <w:color w:val="231F20"/>
                <w:sz w:val="19"/>
              </w:rPr>
              <w:t>Krisen</w:t>
            </w:r>
            <w:r>
              <w:rPr>
                <w:color w:val="231F20"/>
                <w:spacing w:val="-6"/>
                <w:sz w:val="19"/>
              </w:rPr>
              <w:t xml:space="preserve"> </w:t>
            </w:r>
            <w:r>
              <w:rPr>
                <w:color w:val="231F20"/>
                <w:sz w:val="19"/>
              </w:rPr>
              <w:t>und</w:t>
            </w:r>
            <w:r>
              <w:rPr>
                <w:color w:val="231F20"/>
                <w:spacing w:val="-6"/>
                <w:sz w:val="19"/>
              </w:rPr>
              <w:t xml:space="preserve"> </w:t>
            </w:r>
            <w:r>
              <w:rPr>
                <w:color w:val="231F20"/>
                <w:sz w:val="19"/>
              </w:rPr>
              <w:t>Konflikte</w:t>
            </w:r>
            <w:r>
              <w:rPr>
                <w:color w:val="231F20"/>
                <w:spacing w:val="-6"/>
                <w:sz w:val="19"/>
              </w:rPr>
              <w:t xml:space="preserve"> </w:t>
            </w:r>
            <w:r>
              <w:rPr>
                <w:color w:val="231F20"/>
                <w:sz w:val="19"/>
              </w:rPr>
              <w:t xml:space="preserve">der </w:t>
            </w:r>
            <w:r>
              <w:rPr>
                <w:color w:val="231F20"/>
                <w:spacing w:val="-2"/>
                <w:sz w:val="19"/>
              </w:rPr>
              <w:t>Gegenwart</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14:paraId="518848AC" w14:textId="77777777" w:rsidR="00505EC9" w:rsidRDefault="006318FC">
            <w:pPr>
              <w:pStyle w:val="TableParagraph"/>
              <w:spacing w:line="252" w:lineRule="auto"/>
              <w:rPr>
                <w:sz w:val="19"/>
              </w:rPr>
            </w:pPr>
            <w:r>
              <w:rPr>
                <w:color w:val="231F20"/>
                <w:sz w:val="19"/>
              </w:rPr>
              <w:t>Herausforderungen der Globalisierung</w:t>
            </w:r>
            <w:r>
              <w:rPr>
                <w:color w:val="231F20"/>
                <w:spacing w:val="-11"/>
                <w:sz w:val="19"/>
              </w:rPr>
              <w:t xml:space="preserve"> </w:t>
            </w:r>
            <w:r>
              <w:rPr>
                <w:color w:val="231F20"/>
                <w:sz w:val="19"/>
              </w:rPr>
              <w:t>–</w:t>
            </w:r>
            <w:r>
              <w:rPr>
                <w:color w:val="231F20"/>
                <w:spacing w:val="-10"/>
                <w:sz w:val="19"/>
              </w:rPr>
              <w:t xml:space="preserve"> </w:t>
            </w:r>
            <w:r>
              <w:rPr>
                <w:color w:val="231F20"/>
                <w:sz w:val="19"/>
              </w:rPr>
              <w:t>zwei</w:t>
            </w:r>
            <w:r>
              <w:rPr>
                <w:color w:val="231F20"/>
                <w:spacing w:val="-11"/>
                <w:sz w:val="19"/>
              </w:rPr>
              <w:t xml:space="preserve"> </w:t>
            </w:r>
            <w:r>
              <w:rPr>
                <w:color w:val="231F20"/>
                <w:sz w:val="19"/>
              </w:rPr>
              <w:t xml:space="preserve">weitere </w:t>
            </w:r>
            <w:r>
              <w:rPr>
                <w:color w:val="231F20"/>
                <w:spacing w:val="-2"/>
                <w:sz w:val="19"/>
              </w:rPr>
              <w:t>Beispiele</w:t>
            </w:r>
          </w:p>
        </w:tc>
        <w:tc>
          <w:tcPr>
            <w:tcW w:w="964" w:type="dxa"/>
            <w:tcBorders>
              <w:top w:val="single" w:sz="4" w:space="0" w:color="196BAC"/>
              <w:left w:val="single" w:sz="4" w:space="0" w:color="196BAC"/>
              <w:bottom w:val="single" w:sz="4" w:space="0" w:color="196BAC"/>
              <w:right w:val="single" w:sz="4" w:space="0" w:color="196BAC"/>
            </w:tcBorders>
          </w:tcPr>
          <w:p w14:paraId="7458CF24" w14:textId="77777777" w:rsidR="00505EC9" w:rsidRDefault="006318FC">
            <w:pPr>
              <w:pStyle w:val="TableParagraph"/>
              <w:rPr>
                <w:sz w:val="19"/>
              </w:rPr>
            </w:pPr>
            <w:r>
              <w:rPr>
                <w:color w:val="231F20"/>
                <w:spacing w:val="-2"/>
                <w:sz w:val="19"/>
              </w:rPr>
              <w:t>130/131</w:t>
            </w:r>
          </w:p>
        </w:tc>
        <w:tc>
          <w:tcPr>
            <w:tcW w:w="3118" w:type="dxa"/>
            <w:tcBorders>
              <w:top w:val="single" w:sz="4" w:space="0" w:color="196BAC"/>
              <w:left w:val="single" w:sz="4" w:space="0" w:color="196BAC"/>
              <w:bottom w:val="single" w:sz="4" w:space="0" w:color="196BAC"/>
              <w:right w:val="single" w:sz="4" w:space="0" w:color="196BAC"/>
            </w:tcBorders>
          </w:tcPr>
          <w:p w14:paraId="0E0F7E0F" w14:textId="77777777" w:rsidR="00505EC9" w:rsidRDefault="006318FC">
            <w:pPr>
              <w:pStyle w:val="TableParagraph"/>
              <w:jc w:val="both"/>
              <w:rPr>
                <w:sz w:val="19"/>
              </w:rPr>
            </w:pPr>
            <w:r>
              <w:rPr>
                <w:color w:val="231F20"/>
                <w:sz w:val="19"/>
              </w:rPr>
              <w:t>Migration und</w:t>
            </w:r>
            <w:r>
              <w:rPr>
                <w:color w:val="231F20"/>
                <w:spacing w:val="1"/>
                <w:sz w:val="19"/>
              </w:rPr>
              <w:t xml:space="preserve"> </w:t>
            </w:r>
            <w:r>
              <w:rPr>
                <w:color w:val="231F20"/>
                <w:spacing w:val="-2"/>
                <w:sz w:val="19"/>
              </w:rPr>
              <w:t>Klimawandel</w:t>
            </w:r>
          </w:p>
          <w:p w14:paraId="0363C12C" w14:textId="77777777" w:rsidR="00505EC9" w:rsidRDefault="006318FC">
            <w:pPr>
              <w:pStyle w:val="TableParagraph"/>
              <w:spacing w:before="12" w:line="252" w:lineRule="auto"/>
              <w:ind w:right="406"/>
              <w:jc w:val="both"/>
              <w:rPr>
                <w:sz w:val="19"/>
              </w:rPr>
            </w:pP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2</w:t>
            </w:r>
            <w:r>
              <w:rPr>
                <w:color w:val="231F20"/>
                <w:sz w:val="19"/>
              </w:rPr>
              <w:t>:</w:t>
            </w:r>
            <w:r>
              <w:rPr>
                <w:color w:val="231F20"/>
                <w:spacing w:val="-2"/>
                <w:sz w:val="19"/>
              </w:rPr>
              <w:t xml:space="preserve"> </w:t>
            </w:r>
            <w:r>
              <w:rPr>
                <w:color w:val="231F20"/>
                <w:sz w:val="19"/>
              </w:rPr>
              <w:t>Durch</w:t>
            </w:r>
            <w:r>
              <w:rPr>
                <w:color w:val="231F20"/>
                <w:spacing w:val="-2"/>
                <w:sz w:val="19"/>
              </w:rPr>
              <w:t xml:space="preserve"> </w:t>
            </w:r>
            <w:r>
              <w:rPr>
                <w:color w:val="231F20"/>
                <w:sz w:val="19"/>
              </w:rPr>
              <w:t>diese</w:t>
            </w:r>
            <w:r>
              <w:rPr>
                <w:color w:val="231F20"/>
                <w:spacing w:val="-2"/>
                <w:sz w:val="19"/>
              </w:rPr>
              <w:t xml:space="preserve"> </w:t>
            </w:r>
            <w:r>
              <w:rPr>
                <w:color w:val="231F20"/>
                <w:sz w:val="19"/>
              </w:rPr>
              <w:t>Daten</w:t>
            </w:r>
            <w:r>
              <w:rPr>
                <w:color w:val="231F20"/>
                <w:spacing w:val="-2"/>
                <w:sz w:val="19"/>
              </w:rPr>
              <w:t xml:space="preserve"> </w:t>
            </w:r>
            <w:r>
              <w:rPr>
                <w:color w:val="231F20"/>
                <w:sz w:val="19"/>
              </w:rPr>
              <w:t>für</w:t>
            </w:r>
            <w:r>
              <w:rPr>
                <w:color w:val="231F20"/>
                <w:spacing w:val="-2"/>
                <w:sz w:val="19"/>
              </w:rPr>
              <w:t xml:space="preserve"> </w:t>
            </w:r>
            <w:r>
              <w:rPr>
                <w:color w:val="231F20"/>
                <w:sz w:val="19"/>
              </w:rPr>
              <w:t>Bayern Verdeutlichung</w:t>
            </w:r>
            <w:r>
              <w:rPr>
                <w:color w:val="231F20"/>
                <w:spacing w:val="-11"/>
                <w:sz w:val="19"/>
              </w:rPr>
              <w:t xml:space="preserve"> </w:t>
            </w:r>
            <w:r>
              <w:rPr>
                <w:color w:val="231F20"/>
                <w:sz w:val="19"/>
              </w:rPr>
              <w:t>der</w:t>
            </w:r>
            <w:r>
              <w:rPr>
                <w:color w:val="231F20"/>
                <w:spacing w:val="-10"/>
                <w:sz w:val="19"/>
              </w:rPr>
              <w:t xml:space="preserve"> </w:t>
            </w:r>
            <w:r>
              <w:rPr>
                <w:color w:val="231F20"/>
                <w:sz w:val="19"/>
              </w:rPr>
              <w:t xml:space="preserve">unmittelbaren </w:t>
            </w:r>
            <w:r>
              <w:rPr>
                <w:color w:val="231F20"/>
                <w:spacing w:val="-2"/>
                <w:sz w:val="19"/>
              </w:rPr>
              <w:t>Betroffenheit</w:t>
            </w:r>
          </w:p>
        </w:tc>
      </w:tr>
      <w:tr w:rsidR="00505EC9" w14:paraId="2919C73D" w14:textId="77777777" w:rsidTr="00F83E23">
        <w:trPr>
          <w:trHeight w:val="2039"/>
        </w:trPr>
        <w:tc>
          <w:tcPr>
            <w:tcW w:w="850" w:type="dxa"/>
            <w:tcBorders>
              <w:top w:val="single" w:sz="4" w:space="0" w:color="196BAC"/>
              <w:left w:val="single" w:sz="4" w:space="0" w:color="196BAC"/>
              <w:bottom w:val="single" w:sz="4" w:space="0" w:color="196BAC"/>
              <w:right w:val="single" w:sz="4" w:space="0" w:color="196BAC"/>
            </w:tcBorders>
          </w:tcPr>
          <w:p w14:paraId="1ABC37EE"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41BA7689" w14:textId="77777777" w:rsidR="00505EC9" w:rsidRDefault="006318FC">
            <w:pPr>
              <w:pStyle w:val="TableParagraph"/>
              <w:ind w:left="112"/>
              <w:rPr>
                <w:sz w:val="19"/>
              </w:rPr>
            </w:pPr>
            <w:r>
              <w:rPr>
                <w:color w:val="231F20"/>
                <w:sz w:val="19"/>
              </w:rPr>
              <w:t xml:space="preserve">Siehe vorherige </w:t>
            </w:r>
            <w:r>
              <w:rPr>
                <w:color w:val="231F20"/>
                <w:spacing w:val="-2"/>
                <w:sz w:val="19"/>
              </w:rPr>
              <w:t>Doppelseite</w:t>
            </w:r>
          </w:p>
        </w:tc>
        <w:tc>
          <w:tcPr>
            <w:tcW w:w="2834" w:type="dxa"/>
            <w:tcBorders>
              <w:top w:val="single" w:sz="4" w:space="0" w:color="196BAC"/>
              <w:left w:val="single" w:sz="4" w:space="0" w:color="196BAC"/>
              <w:bottom w:val="single" w:sz="4" w:space="0" w:color="196BAC"/>
              <w:right w:val="single" w:sz="4" w:space="0" w:color="196BAC"/>
            </w:tcBorders>
          </w:tcPr>
          <w:p w14:paraId="29622DC7" w14:textId="77777777" w:rsidR="00505EC9" w:rsidRDefault="006318FC">
            <w:pPr>
              <w:pStyle w:val="TableParagraph"/>
              <w:ind w:left="112"/>
              <w:rPr>
                <w:sz w:val="19"/>
              </w:rPr>
            </w:pPr>
            <w:r>
              <w:rPr>
                <w:color w:val="231F20"/>
                <w:sz w:val="19"/>
              </w:rPr>
              <w:t xml:space="preserve">Siehe vorherige </w:t>
            </w:r>
            <w:r>
              <w:rPr>
                <w:color w:val="231F20"/>
                <w:spacing w:val="-2"/>
                <w:sz w:val="19"/>
              </w:rPr>
              <w:t>Doppelseite</w:t>
            </w:r>
          </w:p>
        </w:tc>
        <w:tc>
          <w:tcPr>
            <w:tcW w:w="2551" w:type="dxa"/>
            <w:tcBorders>
              <w:top w:val="single" w:sz="4" w:space="0" w:color="196BAC"/>
              <w:left w:val="single" w:sz="4" w:space="0" w:color="196BAC"/>
              <w:bottom w:val="single" w:sz="4" w:space="0" w:color="196BAC"/>
              <w:right w:val="single" w:sz="4" w:space="0" w:color="196BAC"/>
            </w:tcBorders>
            <w:shd w:val="clear" w:color="auto" w:fill="D1DFEC"/>
          </w:tcPr>
          <w:p w14:paraId="3682F420" w14:textId="77777777" w:rsidR="00505EC9" w:rsidRDefault="006318FC">
            <w:pPr>
              <w:pStyle w:val="TableParagraph"/>
              <w:spacing w:line="252" w:lineRule="auto"/>
              <w:rPr>
                <w:sz w:val="19"/>
              </w:rPr>
            </w:pPr>
            <w:r>
              <w:rPr>
                <w:color w:val="231F20"/>
                <w:sz w:val="19"/>
              </w:rPr>
              <w:t>„Corona“</w:t>
            </w:r>
            <w:r>
              <w:rPr>
                <w:color w:val="231F20"/>
                <w:spacing w:val="-11"/>
                <w:sz w:val="19"/>
              </w:rPr>
              <w:t xml:space="preserve"> </w:t>
            </w:r>
            <w:r>
              <w:rPr>
                <w:color w:val="231F20"/>
                <w:sz w:val="19"/>
              </w:rPr>
              <w:t>–</w:t>
            </w:r>
            <w:r>
              <w:rPr>
                <w:color w:val="231F20"/>
                <w:spacing w:val="-10"/>
                <w:sz w:val="19"/>
              </w:rPr>
              <w:t xml:space="preserve"> </w:t>
            </w:r>
            <w:r>
              <w:rPr>
                <w:color w:val="231F20"/>
                <w:sz w:val="19"/>
              </w:rPr>
              <w:t>ein</w:t>
            </w:r>
            <w:r>
              <w:rPr>
                <w:color w:val="231F20"/>
                <w:spacing w:val="-11"/>
                <w:sz w:val="19"/>
              </w:rPr>
              <w:t xml:space="preserve"> </w:t>
            </w:r>
            <w:r>
              <w:rPr>
                <w:color w:val="231F20"/>
                <w:sz w:val="19"/>
              </w:rPr>
              <w:t>Virus</w:t>
            </w:r>
            <w:r>
              <w:rPr>
                <w:color w:val="231F20"/>
                <w:spacing w:val="-10"/>
                <w:sz w:val="19"/>
              </w:rPr>
              <w:t xml:space="preserve"> </w:t>
            </w:r>
            <w:r>
              <w:rPr>
                <w:color w:val="231F20"/>
                <w:sz w:val="19"/>
              </w:rPr>
              <w:t>verändert das Leben</w:t>
            </w:r>
          </w:p>
        </w:tc>
        <w:tc>
          <w:tcPr>
            <w:tcW w:w="964" w:type="dxa"/>
            <w:tcBorders>
              <w:top w:val="single" w:sz="4" w:space="0" w:color="196BAC"/>
              <w:left w:val="single" w:sz="4" w:space="0" w:color="196BAC"/>
              <w:bottom w:val="single" w:sz="4" w:space="0" w:color="196BAC"/>
              <w:right w:val="single" w:sz="4" w:space="0" w:color="196BAC"/>
            </w:tcBorders>
          </w:tcPr>
          <w:p w14:paraId="58DC3861" w14:textId="77777777" w:rsidR="00505EC9" w:rsidRDefault="006318FC">
            <w:pPr>
              <w:pStyle w:val="TableParagraph"/>
              <w:rPr>
                <w:sz w:val="19"/>
              </w:rPr>
            </w:pPr>
            <w:r>
              <w:rPr>
                <w:color w:val="231F20"/>
                <w:spacing w:val="-2"/>
                <w:sz w:val="19"/>
              </w:rPr>
              <w:t>132/133</w:t>
            </w:r>
          </w:p>
        </w:tc>
        <w:tc>
          <w:tcPr>
            <w:tcW w:w="3118" w:type="dxa"/>
            <w:tcBorders>
              <w:top w:val="single" w:sz="4" w:space="0" w:color="196BAC"/>
              <w:left w:val="single" w:sz="4" w:space="0" w:color="196BAC"/>
              <w:bottom w:val="single" w:sz="4" w:space="0" w:color="196BAC"/>
              <w:right w:val="single" w:sz="4" w:space="0" w:color="196BAC"/>
            </w:tcBorders>
          </w:tcPr>
          <w:p w14:paraId="136BC964" w14:textId="77777777" w:rsidR="00505EC9" w:rsidRDefault="006318FC">
            <w:pPr>
              <w:pStyle w:val="TableParagraph"/>
              <w:spacing w:line="252" w:lineRule="auto"/>
              <w:ind w:right="134"/>
              <w:rPr>
                <w:sz w:val="19"/>
              </w:rPr>
            </w:pPr>
            <w:r>
              <w:rPr>
                <w:color w:val="231F20"/>
                <w:sz w:val="19"/>
              </w:rPr>
              <w:t>Angesichts der fehlenden zeitlichen Distanz ist die Behandlung dieses (aktuellen) politischen Themas in einem</w:t>
            </w:r>
            <w:r>
              <w:rPr>
                <w:color w:val="231F20"/>
                <w:spacing w:val="-11"/>
                <w:sz w:val="19"/>
              </w:rPr>
              <w:t xml:space="preserve"> </w:t>
            </w:r>
            <w:r>
              <w:rPr>
                <w:color w:val="231F20"/>
                <w:sz w:val="19"/>
              </w:rPr>
              <w:t>Geschichtsbuch</w:t>
            </w:r>
            <w:r>
              <w:rPr>
                <w:color w:val="231F20"/>
                <w:spacing w:val="-10"/>
                <w:sz w:val="19"/>
              </w:rPr>
              <w:t xml:space="preserve"> </w:t>
            </w:r>
            <w:r>
              <w:rPr>
                <w:color w:val="231F20"/>
                <w:sz w:val="19"/>
              </w:rPr>
              <w:t>grundsätzlich problematisch. Es kann aber nicht zuletz</w:t>
            </w:r>
            <w:r>
              <w:rPr>
                <w:color w:val="231F20"/>
                <w:sz w:val="19"/>
              </w:rPr>
              <w:t>t durch den Lebensweltbezug die</w:t>
            </w:r>
            <w:r>
              <w:rPr>
                <w:color w:val="231F20"/>
                <w:spacing w:val="-11"/>
                <w:sz w:val="19"/>
              </w:rPr>
              <w:t xml:space="preserve"> </w:t>
            </w:r>
            <w:r>
              <w:rPr>
                <w:color w:val="231F20"/>
                <w:sz w:val="19"/>
              </w:rPr>
              <w:t>Auswirkungen</w:t>
            </w:r>
            <w:r>
              <w:rPr>
                <w:color w:val="231F20"/>
                <w:spacing w:val="-10"/>
                <w:sz w:val="19"/>
              </w:rPr>
              <w:t xml:space="preserve"> </w:t>
            </w:r>
            <w:r>
              <w:rPr>
                <w:color w:val="231F20"/>
                <w:sz w:val="19"/>
              </w:rPr>
              <w:t>der</w:t>
            </w:r>
            <w:r>
              <w:rPr>
                <w:color w:val="231F20"/>
                <w:spacing w:val="-11"/>
                <w:sz w:val="19"/>
              </w:rPr>
              <w:t xml:space="preserve"> </w:t>
            </w:r>
            <w:r>
              <w:rPr>
                <w:color w:val="231F20"/>
                <w:sz w:val="19"/>
              </w:rPr>
              <w:t>Globalisierung eindringlich vor Augen führen.</w:t>
            </w:r>
          </w:p>
        </w:tc>
      </w:tr>
      <w:tr w:rsidR="00505EC9" w14:paraId="5C9F0526" w14:textId="77777777" w:rsidTr="00F83E23">
        <w:trPr>
          <w:trHeight w:val="2279"/>
        </w:trPr>
        <w:tc>
          <w:tcPr>
            <w:tcW w:w="850" w:type="dxa"/>
            <w:tcBorders>
              <w:top w:val="single" w:sz="4" w:space="0" w:color="196BAC"/>
              <w:left w:val="single" w:sz="4" w:space="0" w:color="196BAC"/>
              <w:bottom w:val="single" w:sz="4" w:space="0" w:color="196BAC"/>
              <w:right w:val="single" w:sz="4" w:space="0" w:color="196BAC"/>
            </w:tcBorders>
          </w:tcPr>
          <w:p w14:paraId="5CFD34B1" w14:textId="77777777" w:rsidR="00505EC9" w:rsidRDefault="00505EC9">
            <w:pPr>
              <w:pStyle w:val="TableParagraph"/>
              <w:spacing w:before="0"/>
              <w:ind w:left="0"/>
              <w:rPr>
                <w:rFonts w:ascii="Times New Roman"/>
                <w:sz w:val="18"/>
              </w:rPr>
            </w:pPr>
          </w:p>
        </w:tc>
        <w:tc>
          <w:tcPr>
            <w:tcW w:w="4025" w:type="dxa"/>
            <w:tcBorders>
              <w:top w:val="single" w:sz="4" w:space="0" w:color="196BAC"/>
              <w:left w:val="single" w:sz="4" w:space="0" w:color="196BAC"/>
              <w:bottom w:val="single" w:sz="4" w:space="0" w:color="196BAC"/>
              <w:right w:val="single" w:sz="4" w:space="0" w:color="196BAC"/>
            </w:tcBorders>
          </w:tcPr>
          <w:p w14:paraId="78DB59B7" w14:textId="4F3CA7D3" w:rsidR="00505EC9" w:rsidRDefault="006318FC">
            <w:pPr>
              <w:pStyle w:val="TableParagraph"/>
              <w:spacing w:line="252" w:lineRule="auto"/>
              <w:ind w:left="112" w:right="110"/>
              <w:rPr>
                <w:sz w:val="19"/>
              </w:rPr>
            </w:pPr>
            <w:r>
              <w:rPr>
                <w:rFonts w:ascii="Myriad Pro" w:hAnsi="Myriad Pro"/>
                <w:i/>
                <w:color w:val="196BAC"/>
                <w:sz w:val="19"/>
              </w:rPr>
              <w:t>Fachprofil Geschichte (Orientierungskompetenz)</w:t>
            </w:r>
            <w:r>
              <w:rPr>
                <w:rFonts w:ascii="Myriad Pro" w:hAnsi="Myriad Pro"/>
                <w:i/>
                <w:color w:val="196BAC"/>
                <w:spacing w:val="40"/>
                <w:sz w:val="19"/>
              </w:rPr>
              <w:t xml:space="preserve"> </w:t>
            </w:r>
            <w:r>
              <w:rPr>
                <w:color w:val="231F20"/>
                <w:sz w:val="19"/>
              </w:rPr>
              <w:t>Die SuS</w:t>
            </w:r>
            <w:r>
              <w:rPr>
                <w:color w:val="231F20"/>
                <w:sz w:val="19"/>
              </w:rPr>
              <w:t xml:space="preserve"> entwickeln die Kompetenz, sich auf grundsätzlichere Weise in Geschichte und Gegenwart zu orientieren, um mit komplexen Frage-</w:t>
            </w:r>
            <w:r>
              <w:rPr>
                <w:color w:val="231F20"/>
                <w:spacing w:val="-10"/>
                <w:sz w:val="19"/>
              </w:rPr>
              <w:t xml:space="preserve"> </w:t>
            </w:r>
            <w:r>
              <w:rPr>
                <w:color w:val="231F20"/>
                <w:sz w:val="19"/>
              </w:rPr>
              <w:t>und</w:t>
            </w:r>
            <w:r>
              <w:rPr>
                <w:color w:val="231F20"/>
                <w:spacing w:val="-10"/>
                <w:sz w:val="19"/>
              </w:rPr>
              <w:t xml:space="preserve"> </w:t>
            </w:r>
            <w:r>
              <w:rPr>
                <w:color w:val="231F20"/>
                <w:sz w:val="19"/>
              </w:rPr>
              <w:t>Problemstellungen</w:t>
            </w:r>
            <w:r>
              <w:rPr>
                <w:color w:val="231F20"/>
                <w:spacing w:val="-10"/>
                <w:sz w:val="19"/>
              </w:rPr>
              <w:t xml:space="preserve"> </w:t>
            </w:r>
            <w:r>
              <w:rPr>
                <w:color w:val="231F20"/>
                <w:sz w:val="19"/>
              </w:rPr>
              <w:t>in</w:t>
            </w:r>
            <w:r>
              <w:rPr>
                <w:color w:val="231F20"/>
                <w:spacing w:val="-10"/>
                <w:sz w:val="19"/>
              </w:rPr>
              <w:t xml:space="preserve"> </w:t>
            </w:r>
            <w:r>
              <w:rPr>
                <w:color w:val="231F20"/>
                <w:sz w:val="19"/>
              </w:rPr>
              <w:t>einer</w:t>
            </w:r>
            <w:r>
              <w:rPr>
                <w:color w:val="231F20"/>
                <w:spacing w:val="-10"/>
                <w:sz w:val="19"/>
              </w:rPr>
              <w:t xml:space="preserve"> </w:t>
            </w:r>
            <w:r>
              <w:rPr>
                <w:color w:val="231F20"/>
                <w:sz w:val="19"/>
              </w:rPr>
              <w:t>globalisierten Welt umgehen zu können. Der Unterricht unterstützt die Jugendlichen dabei, auch eig</w:t>
            </w:r>
            <w:r>
              <w:rPr>
                <w:color w:val="231F20"/>
                <w:sz w:val="19"/>
              </w:rPr>
              <w:t>ene Fragestellungen zu historischen Sachverhalten zu entwickeln und zu beantworten.</w:t>
            </w:r>
          </w:p>
        </w:tc>
        <w:tc>
          <w:tcPr>
            <w:tcW w:w="2834" w:type="dxa"/>
            <w:tcBorders>
              <w:top w:val="single" w:sz="4" w:space="0" w:color="196BAC"/>
              <w:left w:val="single" w:sz="4" w:space="0" w:color="196BAC"/>
              <w:bottom w:val="single" w:sz="4" w:space="0" w:color="196BAC"/>
              <w:right w:val="single" w:sz="4" w:space="0" w:color="196BAC"/>
            </w:tcBorders>
          </w:tcPr>
          <w:p w14:paraId="120DC582" w14:textId="64FF1EFE" w:rsidR="00505EC9" w:rsidRDefault="006318FC">
            <w:pPr>
              <w:pStyle w:val="TableParagraph"/>
              <w:spacing w:before="69" w:line="252" w:lineRule="auto"/>
              <w:ind w:left="112"/>
              <w:rPr>
                <w:rFonts w:ascii="Myriad Pro"/>
                <w:i/>
                <w:sz w:val="19"/>
              </w:rPr>
            </w:pPr>
            <w:r>
              <w:rPr>
                <w:rFonts w:ascii="Myriad Pro"/>
                <w:i/>
                <w:color w:val="196BAC"/>
                <w:sz w:val="19"/>
              </w:rPr>
              <w:t>Fachprofil Geschichte (Methoden</w:t>
            </w:r>
            <w:r>
              <w:rPr>
                <w:rFonts w:ascii="Myriad Pro"/>
                <w:i/>
                <w:color w:val="196BAC"/>
                <w:spacing w:val="-2"/>
                <w:sz w:val="19"/>
              </w:rPr>
              <w:t>kompetenz)</w:t>
            </w:r>
          </w:p>
          <w:p w14:paraId="355EC1CD" w14:textId="2A54F235" w:rsidR="00505EC9" w:rsidRDefault="006318FC">
            <w:pPr>
              <w:pStyle w:val="TableParagraph"/>
              <w:spacing w:before="2" w:line="252" w:lineRule="auto"/>
              <w:ind w:left="112" w:right="182"/>
              <w:rPr>
                <w:sz w:val="19"/>
              </w:rPr>
            </w:pPr>
            <w:r>
              <w:rPr>
                <w:color w:val="231F20"/>
                <w:sz w:val="19"/>
              </w:rPr>
              <w:t>Spezifika und Aussagepotenziale unterschiedlicher</w:t>
            </w:r>
            <w:r>
              <w:rPr>
                <w:color w:val="231F20"/>
                <w:spacing w:val="-11"/>
                <w:sz w:val="19"/>
              </w:rPr>
              <w:t xml:space="preserve"> </w:t>
            </w:r>
            <w:r>
              <w:rPr>
                <w:color w:val="231F20"/>
                <w:sz w:val="19"/>
              </w:rPr>
              <w:t>Quellengattungen und Darstellungsformen werden von den SuS bestimmt, historische</w:t>
            </w:r>
            <w:r>
              <w:rPr>
                <w:color w:val="231F20"/>
                <w:sz w:val="19"/>
              </w:rPr>
              <w:t xml:space="preserve"> Narrationen kritisch analysiert bzw. selbst erstellt.</w:t>
            </w:r>
          </w:p>
        </w:tc>
        <w:tc>
          <w:tcPr>
            <w:tcW w:w="2551" w:type="dxa"/>
            <w:tcBorders>
              <w:top w:val="single" w:sz="4" w:space="0" w:color="196BAC"/>
              <w:left w:val="single" w:sz="4" w:space="0" w:color="196BAC"/>
              <w:bottom w:val="single" w:sz="4" w:space="0" w:color="196BAC"/>
              <w:right w:val="single" w:sz="4" w:space="0" w:color="196BAC"/>
            </w:tcBorders>
            <w:shd w:val="clear" w:color="auto" w:fill="F8D3D4"/>
          </w:tcPr>
          <w:p w14:paraId="4BC08A24" w14:textId="1F06AE91" w:rsidR="00505EC9" w:rsidRDefault="00CF0DFE">
            <w:pPr>
              <w:pStyle w:val="TableParagraph"/>
              <w:spacing w:before="6"/>
              <w:rPr>
                <w:sz w:val="19"/>
              </w:rPr>
            </w:pPr>
            <w:r>
              <w:rPr>
                <w:noProof/>
                <w:lang w:eastAsia="de-DE"/>
              </w:rPr>
              <w:drawing>
                <wp:inline distT="0" distB="0" distL="0" distR="0" wp14:anchorId="5E63BB9A" wp14:editId="3320F55D">
                  <wp:extent cx="1481455" cy="127000"/>
                  <wp:effectExtent l="0" t="0" r="0" b="0"/>
                  <wp:docPr id="21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1455" cy="127000"/>
                          </a:xfrm>
                          <a:prstGeom prst="rect">
                            <a:avLst/>
                          </a:prstGeom>
                          <a:noFill/>
                          <a:ln>
                            <a:noFill/>
                          </a:ln>
                        </pic:spPr>
                      </pic:pic>
                    </a:graphicData>
                  </a:graphic>
                </wp:inline>
              </w:drawing>
            </w:r>
            <w:r>
              <w:rPr>
                <w:color w:val="231F20"/>
                <w:sz w:val="19"/>
              </w:rPr>
              <w:t xml:space="preserve">Museen für die </w:t>
            </w:r>
            <w:r>
              <w:rPr>
                <w:color w:val="231F20"/>
                <w:spacing w:val="-2"/>
                <w:sz w:val="19"/>
              </w:rPr>
              <w:t>Zukunft</w:t>
            </w:r>
          </w:p>
        </w:tc>
        <w:tc>
          <w:tcPr>
            <w:tcW w:w="964" w:type="dxa"/>
            <w:tcBorders>
              <w:top w:val="single" w:sz="4" w:space="0" w:color="196BAC"/>
              <w:left w:val="single" w:sz="4" w:space="0" w:color="196BAC"/>
              <w:bottom w:val="single" w:sz="4" w:space="0" w:color="196BAC"/>
              <w:right w:val="single" w:sz="4" w:space="0" w:color="196BAC"/>
            </w:tcBorders>
          </w:tcPr>
          <w:p w14:paraId="34805FCB" w14:textId="77777777" w:rsidR="00505EC9" w:rsidRDefault="006318FC">
            <w:pPr>
              <w:pStyle w:val="TableParagraph"/>
              <w:rPr>
                <w:sz w:val="19"/>
              </w:rPr>
            </w:pPr>
            <w:r>
              <w:rPr>
                <w:color w:val="231F20"/>
                <w:spacing w:val="-2"/>
                <w:sz w:val="19"/>
              </w:rPr>
              <w:t>134/135</w:t>
            </w:r>
          </w:p>
        </w:tc>
        <w:tc>
          <w:tcPr>
            <w:tcW w:w="3118" w:type="dxa"/>
            <w:tcBorders>
              <w:top w:val="single" w:sz="4" w:space="0" w:color="196BAC"/>
              <w:left w:val="single" w:sz="4" w:space="0" w:color="196BAC"/>
              <w:bottom w:val="single" w:sz="4" w:space="0" w:color="196BAC"/>
              <w:right w:val="single" w:sz="4" w:space="0" w:color="196BAC"/>
            </w:tcBorders>
          </w:tcPr>
          <w:p w14:paraId="3BE7CAFC" w14:textId="05DA90E6" w:rsidR="00505EC9" w:rsidRDefault="006318FC">
            <w:pPr>
              <w:pStyle w:val="TableParagraph"/>
              <w:spacing w:line="252" w:lineRule="auto"/>
              <w:ind w:right="134"/>
              <w:rPr>
                <w:sz w:val="19"/>
              </w:rPr>
            </w:pPr>
            <w:r>
              <w:rPr>
                <w:color w:val="231F20"/>
                <w:sz w:val="19"/>
              </w:rPr>
              <w:t>Förderung von Geschichtsbewusstsein</w:t>
            </w:r>
            <w:r>
              <w:rPr>
                <w:color w:val="231F20"/>
                <w:spacing w:val="-11"/>
                <w:sz w:val="19"/>
              </w:rPr>
              <w:t xml:space="preserve"> </w:t>
            </w:r>
            <w:r>
              <w:rPr>
                <w:color w:val="231F20"/>
                <w:sz w:val="19"/>
              </w:rPr>
              <w:t>durch</w:t>
            </w:r>
            <w:r>
              <w:rPr>
                <w:color w:val="231F20"/>
                <w:spacing w:val="-10"/>
                <w:sz w:val="19"/>
              </w:rPr>
              <w:t xml:space="preserve"> </w:t>
            </w:r>
            <w:r>
              <w:rPr>
                <w:color w:val="231F20"/>
                <w:sz w:val="19"/>
              </w:rPr>
              <w:t>Reflexion</w:t>
            </w:r>
            <w:r>
              <w:rPr>
                <w:color w:val="231F20"/>
                <w:spacing w:val="-11"/>
                <w:sz w:val="19"/>
              </w:rPr>
              <w:t xml:space="preserve"> </w:t>
            </w:r>
            <w:r>
              <w:rPr>
                <w:color w:val="231F20"/>
                <w:sz w:val="19"/>
              </w:rPr>
              <w:t>der</w:t>
            </w:r>
            <w:r>
              <w:rPr>
                <w:color w:val="231F20"/>
                <w:spacing w:val="-10"/>
                <w:sz w:val="19"/>
              </w:rPr>
              <w:t xml:space="preserve"> </w:t>
            </w:r>
            <w:r>
              <w:rPr>
                <w:color w:val="231F20"/>
                <w:sz w:val="19"/>
              </w:rPr>
              <w:t>Vergänglichkeit des Alltags</w:t>
            </w:r>
          </w:p>
          <w:p w14:paraId="4662F007" w14:textId="77777777" w:rsidR="00505EC9" w:rsidRDefault="006318FC">
            <w:pPr>
              <w:pStyle w:val="TableParagraph"/>
              <w:spacing w:before="2" w:line="252" w:lineRule="auto"/>
              <w:ind w:right="134"/>
              <w:rPr>
                <w:sz w:val="19"/>
              </w:rPr>
            </w:pPr>
            <w:r>
              <w:rPr>
                <w:color w:val="231F20"/>
                <w:sz w:val="19"/>
              </w:rPr>
              <w:t>Reflexion</w:t>
            </w:r>
            <w:r>
              <w:rPr>
                <w:color w:val="231F20"/>
                <w:spacing w:val="-11"/>
                <w:sz w:val="19"/>
              </w:rPr>
              <w:t xml:space="preserve"> </w:t>
            </w:r>
            <w:r>
              <w:rPr>
                <w:color w:val="231F20"/>
                <w:sz w:val="19"/>
              </w:rPr>
              <w:t>über</w:t>
            </w:r>
            <w:r>
              <w:rPr>
                <w:color w:val="231F20"/>
                <w:spacing w:val="-10"/>
                <w:sz w:val="19"/>
              </w:rPr>
              <w:t xml:space="preserve"> </w:t>
            </w:r>
            <w:r>
              <w:rPr>
                <w:color w:val="231F20"/>
                <w:sz w:val="19"/>
              </w:rPr>
              <w:t>Quellenwert</w:t>
            </w:r>
            <w:r>
              <w:rPr>
                <w:color w:val="231F20"/>
                <w:spacing w:val="-11"/>
                <w:sz w:val="19"/>
              </w:rPr>
              <w:t xml:space="preserve"> </w:t>
            </w:r>
            <w:r>
              <w:rPr>
                <w:color w:val="231F20"/>
                <w:sz w:val="19"/>
              </w:rPr>
              <w:t>von Alltagsgegenständen heute</w:t>
            </w:r>
          </w:p>
        </w:tc>
      </w:tr>
    </w:tbl>
    <w:p w14:paraId="5B955D04"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0C1E56F8" w14:textId="33566E2E"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01453D61" w14:textId="77777777" w:rsidTr="00102A48">
        <w:trPr>
          <w:trHeight w:val="604"/>
        </w:trPr>
        <w:tc>
          <w:tcPr>
            <w:tcW w:w="850" w:type="dxa"/>
            <w:tcBorders>
              <w:left w:val="nil"/>
              <w:bottom w:val="nil"/>
            </w:tcBorders>
            <w:shd w:val="clear" w:color="auto" w:fill="196BAC"/>
            <w:tcMar>
              <w:top w:w="0" w:type="dxa"/>
            </w:tcMar>
          </w:tcPr>
          <w:p w14:paraId="02FB2CE2"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78F583D5" w14:textId="77777777" w:rsidR="00505EC9" w:rsidRDefault="006318FC">
            <w:pPr>
              <w:pStyle w:val="TableParagraph"/>
              <w:spacing w:before="12"/>
              <w:ind w:left="112"/>
              <w:rPr>
                <w:rFonts w:ascii="MyriadPro-Semibold"/>
                <w:b/>
                <w:sz w:val="19"/>
              </w:rPr>
            </w:pPr>
            <w:r>
              <w:rPr>
                <w:rFonts w:ascii="MyriadPro-Semibold"/>
                <w:b/>
                <w:color w:val="FFFFFF"/>
                <w:sz w:val="19"/>
              </w:rPr>
              <w:t xml:space="preserve">11 </w:t>
            </w:r>
            <w:r>
              <w:rPr>
                <w:rFonts w:ascii="MyriadPro-Semibold"/>
                <w:b/>
                <w:color w:val="FFFFFF"/>
                <w:spacing w:val="-4"/>
                <w:sz w:val="19"/>
              </w:rPr>
              <w:t>Std.</w:t>
            </w:r>
          </w:p>
        </w:tc>
        <w:tc>
          <w:tcPr>
            <w:tcW w:w="13492" w:type="dxa"/>
            <w:gridSpan w:val="5"/>
            <w:tcBorders>
              <w:bottom w:val="nil"/>
              <w:right w:val="nil"/>
            </w:tcBorders>
            <w:shd w:val="clear" w:color="auto" w:fill="196BAC"/>
            <w:tcMar>
              <w:top w:w="0" w:type="dxa"/>
            </w:tcMar>
          </w:tcPr>
          <w:p w14:paraId="7DCF8940"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4:</w:t>
            </w:r>
          </w:p>
          <w:p w14:paraId="1DD14B5F" w14:textId="77777777" w:rsidR="00505EC9" w:rsidRDefault="006318FC">
            <w:pPr>
              <w:pStyle w:val="TableParagraph"/>
              <w:spacing w:before="12"/>
              <w:ind w:left="112"/>
              <w:rPr>
                <w:rFonts w:ascii="MyriadPro-Semibold"/>
                <w:b/>
                <w:sz w:val="19"/>
              </w:rPr>
            </w:pPr>
            <w:r>
              <w:rPr>
                <w:rFonts w:ascii="MyriadPro-Semibold"/>
                <w:b/>
                <w:color w:val="FFFFFF"/>
                <w:sz w:val="19"/>
              </w:rPr>
              <w:t>Herausforderungen</w:t>
            </w:r>
            <w:r>
              <w:rPr>
                <w:rFonts w:ascii="MyriadPro-Semibold"/>
                <w:b/>
                <w:color w:val="FFFFFF"/>
                <w:spacing w:val="-4"/>
                <w:sz w:val="19"/>
              </w:rPr>
              <w:t xml:space="preserve"> </w:t>
            </w:r>
            <w:r>
              <w:rPr>
                <w:rFonts w:ascii="MyriadPro-Semibold"/>
                <w:b/>
                <w:color w:val="FFFFFF"/>
                <w:sz w:val="19"/>
              </w:rPr>
              <w:t>und</w:t>
            </w:r>
            <w:r>
              <w:rPr>
                <w:rFonts w:ascii="MyriadPro-Semibold"/>
                <w:b/>
                <w:color w:val="FFFFFF"/>
                <w:spacing w:val="-1"/>
                <w:sz w:val="19"/>
              </w:rPr>
              <w:t xml:space="preserve"> </w:t>
            </w:r>
            <w:r>
              <w:rPr>
                <w:rFonts w:ascii="MyriadPro-Semibold"/>
                <w:b/>
                <w:color w:val="FFFFFF"/>
                <w:sz w:val="19"/>
              </w:rPr>
              <w:t>Chancen</w:t>
            </w:r>
            <w:r>
              <w:rPr>
                <w:rFonts w:ascii="MyriadPro-Semibold"/>
                <w:b/>
                <w:color w:val="FFFFFF"/>
                <w:spacing w:val="-1"/>
                <w:sz w:val="19"/>
              </w:rPr>
              <w:t xml:space="preserve"> </w:t>
            </w:r>
            <w:r>
              <w:rPr>
                <w:rFonts w:ascii="MyriadPro-Semibold"/>
                <w:b/>
                <w:color w:val="FFFFFF"/>
                <w:sz w:val="19"/>
              </w:rPr>
              <w:t>globaler</w:t>
            </w:r>
            <w:r>
              <w:rPr>
                <w:rFonts w:ascii="MyriadPro-Semibold"/>
                <w:b/>
                <w:color w:val="FFFFFF"/>
                <w:spacing w:val="-2"/>
                <w:sz w:val="19"/>
              </w:rPr>
              <w:t xml:space="preserve"> </w:t>
            </w:r>
            <w:r>
              <w:rPr>
                <w:rFonts w:ascii="MyriadPro-Semibold"/>
                <w:b/>
                <w:color w:val="FFFFFF"/>
                <w:sz w:val="19"/>
              </w:rPr>
              <w:t>Entwicklungen</w:t>
            </w:r>
            <w:r>
              <w:rPr>
                <w:rFonts w:ascii="MyriadPro-Semibold"/>
                <w:b/>
                <w:color w:val="FFFFFF"/>
                <w:spacing w:val="-1"/>
                <w:sz w:val="19"/>
              </w:rPr>
              <w:t xml:space="preserve"> </w:t>
            </w:r>
            <w:r>
              <w:rPr>
                <w:rFonts w:ascii="MyriadPro-Semibold"/>
                <w:b/>
                <w:color w:val="FFFFFF"/>
                <w:sz w:val="19"/>
              </w:rPr>
              <w:t>der</w:t>
            </w:r>
            <w:r>
              <w:rPr>
                <w:rFonts w:ascii="MyriadPro-Semibold"/>
                <w:b/>
                <w:color w:val="FFFFFF"/>
                <w:spacing w:val="-1"/>
                <w:sz w:val="19"/>
              </w:rPr>
              <w:t xml:space="preserve"> </w:t>
            </w:r>
            <w:r>
              <w:rPr>
                <w:rFonts w:ascii="MyriadPro-Semibold"/>
                <w:b/>
                <w:color w:val="FFFFFF"/>
                <w:spacing w:val="-2"/>
                <w:sz w:val="19"/>
              </w:rPr>
              <w:t>Gegenwart</w:t>
            </w:r>
          </w:p>
        </w:tc>
      </w:tr>
      <w:tr w:rsidR="00505EC9" w14:paraId="137F83DB" w14:textId="77777777" w:rsidTr="00102A48">
        <w:trPr>
          <w:trHeight w:val="369"/>
        </w:trPr>
        <w:tc>
          <w:tcPr>
            <w:tcW w:w="850" w:type="dxa"/>
            <w:tcBorders>
              <w:top w:val="nil"/>
              <w:left w:val="nil"/>
              <w:bottom w:val="nil"/>
            </w:tcBorders>
            <w:shd w:val="clear" w:color="auto" w:fill="80ADCE"/>
            <w:tcMar>
              <w:top w:w="0" w:type="dxa"/>
            </w:tcMar>
          </w:tcPr>
          <w:p w14:paraId="585058C0"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80ADCE"/>
            <w:tcMar>
              <w:top w:w="0" w:type="dxa"/>
            </w:tcMar>
          </w:tcPr>
          <w:p w14:paraId="1D69A587"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80ADCE"/>
            <w:tcMar>
              <w:top w:w="0" w:type="dxa"/>
            </w:tcMar>
          </w:tcPr>
          <w:p w14:paraId="790000EF"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80ADCE"/>
            <w:tcMar>
              <w:top w:w="0" w:type="dxa"/>
            </w:tcMar>
          </w:tcPr>
          <w:p w14:paraId="1030C950"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80ADCE"/>
            <w:tcMar>
              <w:top w:w="0" w:type="dxa"/>
            </w:tcMar>
          </w:tcPr>
          <w:p w14:paraId="3AA7B889"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80ADCE"/>
            <w:tcMar>
              <w:top w:w="0" w:type="dxa"/>
            </w:tcMar>
          </w:tcPr>
          <w:p w14:paraId="4F5F3BA2"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46A72C44" w14:textId="77777777" w:rsidTr="00CF0DFE">
        <w:trPr>
          <w:trHeight w:val="3849"/>
        </w:trPr>
        <w:tc>
          <w:tcPr>
            <w:tcW w:w="850" w:type="dxa"/>
            <w:tcBorders>
              <w:top w:val="nil"/>
              <w:left w:val="single" w:sz="4" w:space="0" w:color="196BAC"/>
              <w:bottom w:val="single" w:sz="4" w:space="0" w:color="196BAC"/>
              <w:right w:val="single" w:sz="4" w:space="0" w:color="196BAC"/>
            </w:tcBorders>
          </w:tcPr>
          <w:p w14:paraId="1DF21F69" w14:textId="77777777" w:rsidR="00505EC9" w:rsidRDefault="00505EC9">
            <w:pPr>
              <w:pStyle w:val="TableParagraph"/>
              <w:spacing w:before="0"/>
              <w:ind w:left="0"/>
              <w:rPr>
                <w:rFonts w:ascii="Times New Roman"/>
                <w:sz w:val="18"/>
              </w:rPr>
            </w:pPr>
          </w:p>
        </w:tc>
        <w:tc>
          <w:tcPr>
            <w:tcW w:w="4025" w:type="dxa"/>
            <w:tcBorders>
              <w:top w:val="nil"/>
              <w:left w:val="single" w:sz="4" w:space="0" w:color="196BAC"/>
              <w:bottom w:val="single" w:sz="4" w:space="0" w:color="196BAC"/>
              <w:right w:val="single" w:sz="4" w:space="0" w:color="196BAC"/>
            </w:tcBorders>
          </w:tcPr>
          <w:p w14:paraId="6CABB11F" w14:textId="2CF5806D" w:rsidR="00505EC9" w:rsidRDefault="006318FC">
            <w:pPr>
              <w:pStyle w:val="TableParagraph"/>
              <w:spacing w:before="71" w:line="252" w:lineRule="auto"/>
              <w:ind w:left="112"/>
              <w:rPr>
                <w:rFonts w:ascii="Myriad Pro" w:hAnsi="Myriad Pro"/>
                <w:i/>
                <w:sz w:val="19"/>
              </w:rPr>
            </w:pPr>
            <w:r>
              <w:rPr>
                <w:color w:val="231F20"/>
                <w:sz w:val="19"/>
              </w:rPr>
              <w:t>Sämtliche</w:t>
            </w:r>
            <w:r>
              <w:rPr>
                <w:color w:val="231F20"/>
                <w:spacing w:val="-9"/>
                <w:sz w:val="19"/>
              </w:rPr>
              <w:t xml:space="preserve"> </w:t>
            </w:r>
            <w:r>
              <w:rPr>
                <w:color w:val="231F20"/>
                <w:sz w:val="19"/>
              </w:rPr>
              <w:t>Kompetenzerwartungen</w:t>
            </w:r>
            <w:r>
              <w:rPr>
                <w:color w:val="231F20"/>
                <w:spacing w:val="-9"/>
                <w:sz w:val="19"/>
              </w:rPr>
              <w:t xml:space="preserve"> </w:t>
            </w:r>
            <w:r>
              <w:rPr>
                <w:color w:val="231F20"/>
                <w:sz w:val="19"/>
              </w:rPr>
              <w:t>des</w:t>
            </w:r>
            <w:r>
              <w:rPr>
                <w:color w:val="231F20"/>
                <w:spacing w:val="-9"/>
                <w:sz w:val="19"/>
              </w:rPr>
              <w:t xml:space="preserve"> </w:t>
            </w:r>
            <w:r>
              <w:rPr>
                <w:rFonts w:ascii="Myriad Pro" w:hAnsi="Myriad Pro"/>
                <w:i/>
                <w:color w:val="196BAC"/>
                <w:sz w:val="19"/>
              </w:rPr>
              <w:t>Lernbereichs</w:t>
            </w:r>
            <w:r>
              <w:rPr>
                <w:rFonts w:ascii="Myriad Pro" w:hAnsi="Myriad Pro"/>
                <w:i/>
                <w:color w:val="196BAC"/>
                <w:sz w:val="19"/>
              </w:rPr>
              <w:t xml:space="preserve"> 5</w:t>
            </w:r>
          </w:p>
        </w:tc>
        <w:tc>
          <w:tcPr>
            <w:tcW w:w="2834" w:type="dxa"/>
            <w:tcBorders>
              <w:top w:val="nil"/>
              <w:left w:val="single" w:sz="4" w:space="0" w:color="196BAC"/>
              <w:bottom w:val="single" w:sz="4" w:space="0" w:color="196BAC"/>
              <w:right w:val="single" w:sz="4" w:space="0" w:color="196BAC"/>
            </w:tcBorders>
          </w:tcPr>
          <w:p w14:paraId="11B6D206" w14:textId="77777777" w:rsidR="00505EC9" w:rsidRDefault="006318FC">
            <w:pPr>
              <w:pStyle w:val="TableParagraph"/>
              <w:spacing w:before="71" w:line="252" w:lineRule="auto"/>
              <w:ind w:left="112"/>
              <w:rPr>
                <w:sz w:val="19"/>
              </w:rPr>
            </w:pPr>
            <w:r>
              <w:rPr>
                <w:color w:val="231F20"/>
                <w:sz w:val="19"/>
              </w:rPr>
              <w:t xml:space="preserve">Weltweite Herausforderungen: Religiöse Konflikte, Flucht, </w:t>
            </w:r>
            <w:r>
              <w:rPr>
                <w:rFonts w:ascii="Myriad Pro" w:hAnsi="Myriad Pro"/>
                <w:i/>
                <w:color w:val="231F20"/>
                <w:sz w:val="19"/>
              </w:rPr>
              <w:t>Terrorismus</w:t>
            </w:r>
            <w:r>
              <w:rPr>
                <w:color w:val="231F20"/>
                <w:sz w:val="19"/>
              </w:rPr>
              <w:t xml:space="preserve">, </w:t>
            </w:r>
            <w:r>
              <w:rPr>
                <w:rFonts w:ascii="Myriad Pro" w:hAnsi="Myriad Pro"/>
                <w:i/>
                <w:color w:val="231F20"/>
                <w:sz w:val="19"/>
              </w:rPr>
              <w:t>Globalisierung</w:t>
            </w:r>
            <w:r>
              <w:rPr>
                <w:color w:val="231F20"/>
                <w:sz w:val="19"/>
              </w:rPr>
              <w:t>, Klimawandel,</w:t>
            </w:r>
            <w:r>
              <w:rPr>
                <w:color w:val="231F20"/>
                <w:spacing w:val="-11"/>
                <w:sz w:val="19"/>
              </w:rPr>
              <w:t xml:space="preserve"> </w:t>
            </w:r>
            <w:r>
              <w:rPr>
                <w:color w:val="231F20"/>
                <w:sz w:val="19"/>
              </w:rPr>
              <w:t>Kriege,</w:t>
            </w:r>
            <w:r>
              <w:rPr>
                <w:color w:val="231F20"/>
                <w:spacing w:val="-10"/>
                <w:sz w:val="19"/>
              </w:rPr>
              <w:t xml:space="preserve"> </w:t>
            </w:r>
            <w:r>
              <w:rPr>
                <w:color w:val="231F20"/>
                <w:sz w:val="19"/>
              </w:rPr>
              <w:t>Pandemie</w:t>
            </w:r>
          </w:p>
        </w:tc>
        <w:tc>
          <w:tcPr>
            <w:tcW w:w="2551" w:type="dxa"/>
            <w:tcBorders>
              <w:top w:val="nil"/>
              <w:left w:val="single" w:sz="4" w:space="0" w:color="196BAC"/>
              <w:bottom w:val="single" w:sz="4" w:space="0" w:color="196BAC"/>
              <w:right w:val="single" w:sz="4" w:space="0" w:color="196BAC"/>
            </w:tcBorders>
            <w:shd w:val="clear" w:color="auto" w:fill="FFE8D4"/>
          </w:tcPr>
          <w:p w14:paraId="2DA3E90D" w14:textId="77777777" w:rsidR="00505EC9" w:rsidRDefault="006318FC">
            <w:pPr>
              <w:pStyle w:val="TableParagraph"/>
              <w:spacing w:before="71"/>
              <w:rPr>
                <w:rFonts w:ascii="Myriad Pro" w:hAnsi="Myriad Pro"/>
                <w:sz w:val="19"/>
              </w:rPr>
            </w:pPr>
            <w:r>
              <w:rPr>
                <w:rFonts w:ascii="Myriad Pro" w:hAnsi="Myriad Pro"/>
                <w:color w:val="F5821F"/>
                <w:sz w:val="19"/>
              </w:rPr>
              <w:t>Das</w:t>
            </w:r>
            <w:r>
              <w:rPr>
                <w:rFonts w:ascii="Myriad Pro" w:hAnsi="Myriad Pro"/>
                <w:color w:val="F5821F"/>
                <w:spacing w:val="5"/>
                <w:sz w:val="19"/>
              </w:rPr>
              <w:t xml:space="preserve"> </w:t>
            </w:r>
            <w:r>
              <w:rPr>
                <w:rFonts w:ascii="Myriad Pro" w:hAnsi="Myriad Pro"/>
                <w:color w:val="F5821F"/>
                <w:sz w:val="19"/>
              </w:rPr>
              <w:t>weiß</w:t>
            </w:r>
            <w:r>
              <w:rPr>
                <w:rFonts w:ascii="Myriad Pro" w:hAnsi="Myriad Pro"/>
                <w:color w:val="F5821F"/>
                <w:spacing w:val="5"/>
                <w:sz w:val="19"/>
              </w:rPr>
              <w:t xml:space="preserve"> </w:t>
            </w:r>
            <w:r>
              <w:rPr>
                <w:rFonts w:ascii="Myriad Pro" w:hAnsi="Myriad Pro"/>
                <w:color w:val="F5821F"/>
                <w:sz w:val="19"/>
              </w:rPr>
              <w:t>ich</w:t>
            </w:r>
            <w:r>
              <w:rPr>
                <w:rFonts w:ascii="Myriad Pro" w:hAnsi="Myriad Pro"/>
                <w:color w:val="F5821F"/>
                <w:spacing w:val="5"/>
                <w:sz w:val="19"/>
              </w:rPr>
              <w:t xml:space="preserve"> </w:t>
            </w:r>
            <w:r>
              <w:rPr>
                <w:rFonts w:ascii="Myriad Pro" w:hAnsi="Myriad Pro"/>
                <w:color w:val="F5821F"/>
                <w:spacing w:val="-10"/>
                <w:sz w:val="19"/>
              </w:rPr>
              <w:t>…</w:t>
            </w:r>
          </w:p>
          <w:p w14:paraId="04306C65" w14:textId="77777777" w:rsidR="00505EC9" w:rsidRDefault="00505EC9">
            <w:pPr>
              <w:pStyle w:val="TableParagraph"/>
              <w:spacing w:before="0"/>
              <w:ind w:left="0"/>
            </w:pPr>
          </w:p>
          <w:p w14:paraId="50BB1BE8" w14:textId="77777777" w:rsidR="00505EC9" w:rsidRDefault="00505EC9">
            <w:pPr>
              <w:pStyle w:val="TableParagraph"/>
              <w:spacing w:before="0"/>
              <w:ind w:left="0"/>
            </w:pPr>
          </w:p>
          <w:p w14:paraId="352A7C7B" w14:textId="77777777" w:rsidR="00505EC9" w:rsidRDefault="00505EC9">
            <w:pPr>
              <w:pStyle w:val="TableParagraph"/>
              <w:spacing w:before="9"/>
              <w:ind w:left="0"/>
              <w:rPr>
                <w:sz w:val="27"/>
              </w:rPr>
            </w:pPr>
          </w:p>
          <w:p w14:paraId="39F6556C" w14:textId="77777777" w:rsidR="00505EC9" w:rsidRDefault="006318FC">
            <w:pPr>
              <w:pStyle w:val="TableParagraph"/>
              <w:spacing w:before="0"/>
              <w:rPr>
                <w:rFonts w:ascii="Myriad Pro" w:hAnsi="Myriad Pro"/>
                <w:sz w:val="19"/>
              </w:rPr>
            </w:pPr>
            <w:r>
              <w:rPr>
                <w:rFonts w:ascii="Myriad Pro" w:hAnsi="Myriad Pro"/>
                <w:color w:val="F5821F"/>
                <w:sz w:val="19"/>
              </w:rPr>
              <w:t>…</w:t>
            </w:r>
            <w:r>
              <w:rPr>
                <w:rFonts w:ascii="Myriad Pro" w:hAnsi="Myriad Pro"/>
                <w:color w:val="F5821F"/>
                <w:spacing w:val="6"/>
                <w:sz w:val="19"/>
              </w:rPr>
              <w:t xml:space="preserve"> </w:t>
            </w:r>
            <w:r>
              <w:rPr>
                <w:rFonts w:ascii="Myriad Pro" w:hAnsi="Myriad Pro"/>
                <w:color w:val="F5821F"/>
                <w:sz w:val="19"/>
              </w:rPr>
              <w:t>das</w:t>
            </w:r>
            <w:r>
              <w:rPr>
                <w:rFonts w:ascii="Myriad Pro" w:hAnsi="Myriad Pro"/>
                <w:color w:val="F5821F"/>
                <w:spacing w:val="6"/>
                <w:sz w:val="19"/>
              </w:rPr>
              <w:t xml:space="preserve"> </w:t>
            </w:r>
            <w:r>
              <w:rPr>
                <w:rFonts w:ascii="Myriad Pro" w:hAnsi="Myriad Pro"/>
                <w:color w:val="F5821F"/>
                <w:sz w:val="19"/>
              </w:rPr>
              <w:t>kann</w:t>
            </w:r>
            <w:r>
              <w:rPr>
                <w:rFonts w:ascii="Myriad Pro" w:hAnsi="Myriad Pro"/>
                <w:color w:val="F5821F"/>
                <w:spacing w:val="6"/>
                <w:sz w:val="19"/>
              </w:rPr>
              <w:t xml:space="preserve"> </w:t>
            </w:r>
            <w:r>
              <w:rPr>
                <w:rFonts w:ascii="Myriad Pro" w:hAnsi="Myriad Pro"/>
                <w:color w:val="F5821F"/>
                <w:spacing w:val="-4"/>
                <w:sz w:val="19"/>
              </w:rPr>
              <w:t>ich!</w:t>
            </w:r>
          </w:p>
        </w:tc>
        <w:tc>
          <w:tcPr>
            <w:tcW w:w="964" w:type="dxa"/>
            <w:tcBorders>
              <w:top w:val="nil"/>
              <w:left w:val="single" w:sz="4" w:space="0" w:color="196BAC"/>
              <w:bottom w:val="single" w:sz="4" w:space="0" w:color="196BAC"/>
              <w:right w:val="single" w:sz="4" w:space="0" w:color="196BAC"/>
            </w:tcBorders>
          </w:tcPr>
          <w:p w14:paraId="3A37E8CD" w14:textId="77777777" w:rsidR="00505EC9" w:rsidRDefault="006318FC">
            <w:pPr>
              <w:pStyle w:val="TableParagraph"/>
              <w:spacing w:before="71"/>
              <w:rPr>
                <w:sz w:val="19"/>
              </w:rPr>
            </w:pPr>
            <w:r>
              <w:rPr>
                <w:color w:val="231F20"/>
                <w:spacing w:val="-5"/>
                <w:sz w:val="19"/>
              </w:rPr>
              <w:t>136</w:t>
            </w:r>
          </w:p>
          <w:p w14:paraId="0DEACEC7" w14:textId="77777777" w:rsidR="00505EC9" w:rsidRDefault="00505EC9">
            <w:pPr>
              <w:pStyle w:val="TableParagraph"/>
              <w:spacing w:before="0"/>
              <w:ind w:left="0"/>
            </w:pPr>
          </w:p>
          <w:p w14:paraId="040B54A8" w14:textId="77777777" w:rsidR="00505EC9" w:rsidRDefault="00505EC9">
            <w:pPr>
              <w:pStyle w:val="TableParagraph"/>
              <w:spacing w:before="0"/>
              <w:ind w:left="0"/>
            </w:pPr>
          </w:p>
          <w:p w14:paraId="41BB5286" w14:textId="77777777" w:rsidR="00505EC9" w:rsidRDefault="00505EC9">
            <w:pPr>
              <w:pStyle w:val="TableParagraph"/>
              <w:spacing w:before="9"/>
              <w:ind w:left="0"/>
              <w:rPr>
                <w:sz w:val="27"/>
              </w:rPr>
            </w:pPr>
          </w:p>
          <w:p w14:paraId="4A59BFF0" w14:textId="77777777" w:rsidR="00505EC9" w:rsidRDefault="006318FC">
            <w:pPr>
              <w:pStyle w:val="TableParagraph"/>
              <w:spacing w:before="0"/>
              <w:rPr>
                <w:sz w:val="19"/>
              </w:rPr>
            </w:pPr>
            <w:r>
              <w:rPr>
                <w:color w:val="231F20"/>
                <w:spacing w:val="-5"/>
                <w:sz w:val="19"/>
              </w:rPr>
              <w:t>137</w:t>
            </w:r>
          </w:p>
        </w:tc>
        <w:tc>
          <w:tcPr>
            <w:tcW w:w="3118" w:type="dxa"/>
            <w:tcBorders>
              <w:top w:val="nil"/>
              <w:left w:val="single" w:sz="4" w:space="0" w:color="196BAC"/>
              <w:bottom w:val="single" w:sz="4" w:space="0" w:color="196BAC"/>
              <w:right w:val="single" w:sz="4" w:space="0" w:color="196BAC"/>
            </w:tcBorders>
          </w:tcPr>
          <w:p w14:paraId="70252B2F" w14:textId="77777777" w:rsidR="00505EC9" w:rsidRDefault="006318FC">
            <w:pPr>
              <w:pStyle w:val="TableParagraph"/>
              <w:spacing w:before="71" w:line="252" w:lineRule="auto"/>
              <w:ind w:right="212"/>
              <w:rPr>
                <w:sz w:val="19"/>
              </w:rPr>
            </w:pPr>
            <w:r>
              <w:rPr>
                <w:color w:val="231F20"/>
                <w:sz w:val="19"/>
              </w:rPr>
              <w:t>Hier bietet sich die Erstellung von Lernplakaten oder padlets an, um handlungs-</w:t>
            </w:r>
            <w:r>
              <w:rPr>
                <w:color w:val="231F20"/>
                <w:spacing w:val="-11"/>
                <w:sz w:val="19"/>
              </w:rPr>
              <w:t xml:space="preserve"> </w:t>
            </w:r>
            <w:r>
              <w:rPr>
                <w:color w:val="231F20"/>
                <w:sz w:val="19"/>
              </w:rPr>
              <w:t>und</w:t>
            </w:r>
            <w:r>
              <w:rPr>
                <w:color w:val="231F20"/>
                <w:spacing w:val="-10"/>
                <w:sz w:val="19"/>
              </w:rPr>
              <w:t xml:space="preserve"> </w:t>
            </w:r>
            <w:r>
              <w:rPr>
                <w:color w:val="231F20"/>
                <w:sz w:val="19"/>
              </w:rPr>
              <w:t>produktorientiert</w:t>
            </w:r>
            <w:r>
              <w:rPr>
                <w:color w:val="231F20"/>
                <w:spacing w:val="-11"/>
                <w:sz w:val="19"/>
              </w:rPr>
              <w:t xml:space="preserve"> </w:t>
            </w:r>
            <w:r>
              <w:rPr>
                <w:color w:val="231F20"/>
                <w:sz w:val="19"/>
              </w:rPr>
              <w:t xml:space="preserve">zu </w:t>
            </w:r>
            <w:r>
              <w:rPr>
                <w:color w:val="231F20"/>
                <w:spacing w:val="-2"/>
                <w:sz w:val="19"/>
              </w:rPr>
              <w:t>arbeiten.</w:t>
            </w:r>
          </w:p>
          <w:p w14:paraId="5CF69179" w14:textId="77777777" w:rsidR="00505EC9" w:rsidRDefault="006318FC">
            <w:pPr>
              <w:pStyle w:val="TableParagraph"/>
              <w:spacing w:before="132" w:line="252" w:lineRule="auto"/>
              <w:ind w:right="134"/>
              <w:rPr>
                <w:sz w:val="19"/>
              </w:rPr>
            </w:pPr>
            <w:r>
              <w:rPr>
                <w:color w:val="231F20"/>
                <w:sz w:val="19"/>
              </w:rPr>
              <w:t>Hinweis: Die SuS haben in der Regel die</w:t>
            </w:r>
            <w:r>
              <w:rPr>
                <w:color w:val="231F20"/>
                <w:spacing w:val="-11"/>
                <w:sz w:val="19"/>
              </w:rPr>
              <w:t xml:space="preserve"> </w:t>
            </w:r>
            <w:r>
              <w:rPr>
                <w:color w:val="231F20"/>
                <w:sz w:val="19"/>
              </w:rPr>
              <w:t>Form</w:t>
            </w:r>
            <w:r>
              <w:rPr>
                <w:color w:val="231F20"/>
                <w:spacing w:val="-24"/>
                <w:sz w:val="19"/>
              </w:rPr>
              <w:t xml:space="preserve"> </w:t>
            </w:r>
            <w:r>
              <w:rPr>
                <w:color w:val="231F20"/>
                <w:sz w:val="19"/>
              </w:rPr>
              <w:t>„Debatte“</w:t>
            </w:r>
            <w:r>
              <w:rPr>
                <w:color w:val="231F20"/>
                <w:spacing w:val="-7"/>
                <w:sz w:val="19"/>
              </w:rPr>
              <w:t xml:space="preserve"> </w:t>
            </w:r>
            <w:r>
              <w:rPr>
                <w:color w:val="231F20"/>
                <w:sz w:val="19"/>
              </w:rPr>
              <w:t>bereits</w:t>
            </w:r>
            <w:r>
              <w:rPr>
                <w:color w:val="231F20"/>
                <w:spacing w:val="-8"/>
                <w:sz w:val="19"/>
              </w:rPr>
              <w:t xml:space="preserve"> </w:t>
            </w:r>
            <w:r>
              <w:rPr>
                <w:color w:val="231F20"/>
                <w:sz w:val="19"/>
              </w:rPr>
              <w:t>in</w:t>
            </w:r>
            <w:r>
              <w:rPr>
                <w:color w:val="231F20"/>
                <w:spacing w:val="-8"/>
                <w:sz w:val="19"/>
              </w:rPr>
              <w:t xml:space="preserve"> </w:t>
            </w:r>
            <w:r>
              <w:rPr>
                <w:color w:val="231F20"/>
                <w:sz w:val="19"/>
              </w:rPr>
              <w:t>der</w:t>
            </w:r>
            <w:r>
              <w:rPr>
                <w:color w:val="231F20"/>
                <w:spacing w:val="-8"/>
                <w:sz w:val="19"/>
              </w:rPr>
              <w:t xml:space="preserve"> </w:t>
            </w:r>
            <w:r>
              <w:rPr>
                <w:color w:val="231F20"/>
                <w:sz w:val="19"/>
              </w:rPr>
              <w:t>Jg.</w:t>
            </w:r>
            <w:r>
              <w:rPr>
                <w:color w:val="231F20"/>
                <w:spacing w:val="-8"/>
                <w:sz w:val="19"/>
              </w:rPr>
              <w:t xml:space="preserve"> </w:t>
            </w:r>
            <w:r>
              <w:rPr>
                <w:color w:val="231F20"/>
                <w:sz w:val="19"/>
              </w:rPr>
              <w:t>8 im Fach Deutsch kennengelernt.</w:t>
            </w:r>
          </w:p>
          <w:p w14:paraId="7A37C245" w14:textId="77777777" w:rsidR="00505EC9" w:rsidRDefault="006318FC">
            <w:pPr>
              <w:pStyle w:val="TableParagraph"/>
              <w:spacing w:before="1"/>
              <w:rPr>
                <w:sz w:val="19"/>
              </w:rPr>
            </w:pPr>
            <w:r>
              <w:rPr>
                <w:color w:val="231F20"/>
                <w:sz w:val="19"/>
              </w:rPr>
              <w:t xml:space="preserve">Dazu aus dem </w:t>
            </w:r>
            <w:r>
              <w:rPr>
                <w:color w:val="231F20"/>
                <w:spacing w:val="-2"/>
                <w:sz w:val="19"/>
              </w:rPr>
              <w:t>LehrplanPLUS:</w:t>
            </w:r>
          </w:p>
          <w:p w14:paraId="4824BFCF" w14:textId="77777777" w:rsidR="00505EC9" w:rsidRDefault="006318FC">
            <w:pPr>
              <w:pStyle w:val="TableParagraph"/>
              <w:spacing w:before="12"/>
              <w:rPr>
                <w:rFonts w:ascii="Myriad Pro"/>
                <w:i/>
                <w:sz w:val="19"/>
              </w:rPr>
            </w:pPr>
            <w:r>
              <w:rPr>
                <w:rFonts w:ascii="Myriad Pro"/>
                <w:i/>
                <w:color w:val="196BAC"/>
                <w:sz w:val="19"/>
              </w:rPr>
              <w:t>1.3</w:t>
            </w:r>
            <w:r>
              <w:rPr>
                <w:rFonts w:ascii="Myriad Pro"/>
                <w:i/>
                <w:color w:val="196BAC"/>
                <w:spacing w:val="7"/>
                <w:sz w:val="19"/>
              </w:rPr>
              <w:t xml:space="preserve"> </w:t>
            </w:r>
            <w:r>
              <w:rPr>
                <w:rFonts w:ascii="Myriad Pro"/>
                <w:i/>
                <w:color w:val="196BAC"/>
                <w:sz w:val="19"/>
              </w:rPr>
              <w:t>(Mit</w:t>
            </w:r>
            <w:r>
              <w:rPr>
                <w:rFonts w:ascii="Myriad Pro"/>
                <w:i/>
                <w:color w:val="196BAC"/>
                <w:spacing w:val="7"/>
                <w:sz w:val="19"/>
              </w:rPr>
              <w:t xml:space="preserve"> </w:t>
            </w:r>
            <w:r>
              <w:rPr>
                <w:rFonts w:ascii="Myriad Pro"/>
                <w:i/>
                <w:color w:val="196BAC"/>
                <w:sz w:val="19"/>
              </w:rPr>
              <w:t>anderen</w:t>
            </w:r>
            <w:r>
              <w:rPr>
                <w:rFonts w:ascii="Myriad Pro"/>
                <w:i/>
                <w:color w:val="196BAC"/>
                <w:spacing w:val="7"/>
                <w:sz w:val="19"/>
              </w:rPr>
              <w:t xml:space="preserve"> </w:t>
            </w:r>
            <w:r>
              <w:rPr>
                <w:rFonts w:ascii="Myriad Pro"/>
                <w:i/>
                <w:color w:val="196BAC"/>
                <w:spacing w:val="-2"/>
                <w:sz w:val="19"/>
              </w:rPr>
              <w:t>sprechen)</w:t>
            </w:r>
          </w:p>
          <w:p w14:paraId="44DF5405" w14:textId="77777777" w:rsidR="00505EC9" w:rsidRDefault="006318FC">
            <w:pPr>
              <w:pStyle w:val="TableParagraph"/>
              <w:spacing w:before="12" w:line="252" w:lineRule="auto"/>
              <w:ind w:right="134"/>
              <w:rPr>
                <w:sz w:val="19"/>
              </w:rPr>
            </w:pPr>
            <w:r>
              <w:rPr>
                <w:color w:val="231F20"/>
                <w:sz w:val="19"/>
              </w:rPr>
              <w:t>Die SuS</w:t>
            </w:r>
            <w:r>
              <w:rPr>
                <w:color w:val="231F20"/>
                <w:sz w:val="19"/>
              </w:rPr>
              <w:t xml:space="preserve"> vertreten unterschiedliche Positionen in einer Diskussion bzw. Debatte zu einem altersgemäßen Thema (z.</w:t>
            </w:r>
            <w:r>
              <w:rPr>
                <w:color w:val="231F20"/>
                <w:spacing w:val="-1"/>
                <w:sz w:val="19"/>
              </w:rPr>
              <w:t xml:space="preserve"> </w:t>
            </w:r>
            <w:r>
              <w:rPr>
                <w:color w:val="231F20"/>
                <w:sz w:val="19"/>
              </w:rPr>
              <w:t>B. Umwelt, Gesundheit) anhand</w:t>
            </w:r>
            <w:r>
              <w:rPr>
                <w:color w:val="231F20"/>
                <w:spacing w:val="-11"/>
                <w:sz w:val="19"/>
              </w:rPr>
              <w:t xml:space="preserve"> </w:t>
            </w:r>
            <w:r>
              <w:rPr>
                <w:color w:val="231F20"/>
                <w:sz w:val="19"/>
              </w:rPr>
              <w:t>von</w:t>
            </w:r>
            <w:r>
              <w:rPr>
                <w:color w:val="231F20"/>
                <w:spacing w:val="-10"/>
                <w:sz w:val="19"/>
              </w:rPr>
              <w:t xml:space="preserve"> </w:t>
            </w:r>
            <w:r>
              <w:rPr>
                <w:color w:val="231F20"/>
                <w:sz w:val="19"/>
              </w:rPr>
              <w:t>selbständig</w:t>
            </w:r>
            <w:r>
              <w:rPr>
                <w:color w:val="231F20"/>
                <w:spacing w:val="-11"/>
                <w:sz w:val="19"/>
              </w:rPr>
              <w:t xml:space="preserve"> </w:t>
            </w:r>
            <w:r>
              <w:rPr>
                <w:color w:val="231F20"/>
                <w:sz w:val="19"/>
              </w:rPr>
              <w:t xml:space="preserve">beschafftem </w:t>
            </w:r>
            <w:r>
              <w:rPr>
                <w:color w:val="231F20"/>
                <w:spacing w:val="-2"/>
                <w:sz w:val="19"/>
              </w:rPr>
              <w:t>Informationsmaterial.</w:t>
            </w:r>
          </w:p>
        </w:tc>
      </w:tr>
    </w:tbl>
    <w:p w14:paraId="165A0E7D"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17EA8676" w14:textId="13F81789"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20BD2C32" w14:textId="77777777" w:rsidTr="00102A48">
        <w:trPr>
          <w:trHeight w:val="604"/>
        </w:trPr>
        <w:tc>
          <w:tcPr>
            <w:tcW w:w="850" w:type="dxa"/>
            <w:tcBorders>
              <w:left w:val="nil"/>
              <w:bottom w:val="nil"/>
            </w:tcBorders>
            <w:shd w:val="clear" w:color="auto" w:fill="B61E82"/>
            <w:tcMar>
              <w:top w:w="0" w:type="dxa"/>
            </w:tcMar>
          </w:tcPr>
          <w:p w14:paraId="1B35276C"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613629CE" w14:textId="77777777" w:rsidR="00505EC9" w:rsidRDefault="006318FC">
            <w:pPr>
              <w:pStyle w:val="TableParagraph"/>
              <w:spacing w:before="12"/>
              <w:ind w:left="112"/>
              <w:rPr>
                <w:rFonts w:ascii="MyriadPro-Semibold"/>
                <w:b/>
                <w:sz w:val="19"/>
              </w:rPr>
            </w:pPr>
            <w:r>
              <w:rPr>
                <w:rFonts w:ascii="MyriadPro-Semibold"/>
                <w:b/>
                <w:color w:val="FFFFFF"/>
                <w:sz w:val="19"/>
              </w:rPr>
              <w:t xml:space="preserve">5 </w:t>
            </w:r>
            <w:r>
              <w:rPr>
                <w:rFonts w:ascii="MyriadPro-Semibold"/>
                <w:b/>
                <w:color w:val="FFFFFF"/>
                <w:spacing w:val="-4"/>
                <w:sz w:val="19"/>
              </w:rPr>
              <w:t>Std.</w:t>
            </w:r>
          </w:p>
        </w:tc>
        <w:tc>
          <w:tcPr>
            <w:tcW w:w="13492" w:type="dxa"/>
            <w:gridSpan w:val="5"/>
            <w:tcBorders>
              <w:bottom w:val="nil"/>
              <w:right w:val="nil"/>
            </w:tcBorders>
            <w:shd w:val="clear" w:color="auto" w:fill="B61E82"/>
            <w:tcMar>
              <w:top w:w="0" w:type="dxa"/>
            </w:tcMar>
          </w:tcPr>
          <w:p w14:paraId="75EEC04A"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5:</w:t>
            </w:r>
          </w:p>
          <w:p w14:paraId="6353CBC5" w14:textId="77777777" w:rsidR="00505EC9" w:rsidRDefault="006318FC">
            <w:pPr>
              <w:pStyle w:val="TableParagraph"/>
              <w:spacing w:before="12"/>
              <w:ind w:left="112"/>
              <w:rPr>
                <w:rFonts w:ascii="MyriadPro-Semibold"/>
                <w:b/>
                <w:sz w:val="19"/>
              </w:rPr>
            </w:pPr>
            <w:r>
              <w:rPr>
                <w:rFonts w:ascii="MyriadPro-Semibold"/>
                <w:b/>
                <w:color w:val="FFFFFF"/>
                <w:sz w:val="19"/>
              </w:rPr>
              <w:t>Migration</w:t>
            </w:r>
            <w:r>
              <w:rPr>
                <w:rFonts w:ascii="MyriadPro-Semibold"/>
                <w:b/>
                <w:color w:val="FFFFFF"/>
                <w:spacing w:val="-2"/>
                <w:sz w:val="19"/>
              </w:rPr>
              <w:t xml:space="preserve"> </w:t>
            </w:r>
            <w:r>
              <w:rPr>
                <w:rFonts w:ascii="MyriadPro-Semibold"/>
                <w:b/>
                <w:color w:val="FFFFFF"/>
                <w:sz w:val="19"/>
              </w:rPr>
              <w:t>in</w:t>
            </w:r>
            <w:r>
              <w:rPr>
                <w:rFonts w:ascii="MyriadPro-Semibold"/>
                <w:b/>
                <w:color w:val="FFFFFF"/>
                <w:spacing w:val="-1"/>
                <w:sz w:val="19"/>
              </w:rPr>
              <w:t xml:space="preserve"> </w:t>
            </w:r>
            <w:r>
              <w:rPr>
                <w:rFonts w:ascii="MyriadPro-Semibold"/>
                <w:b/>
                <w:color w:val="FFFFFF"/>
                <w:sz w:val="19"/>
              </w:rPr>
              <w:t>der</w:t>
            </w:r>
            <w:r>
              <w:rPr>
                <w:rFonts w:ascii="MyriadPro-Semibold"/>
                <w:b/>
                <w:color w:val="FFFFFF"/>
                <w:spacing w:val="-1"/>
                <w:sz w:val="19"/>
              </w:rPr>
              <w:t xml:space="preserve"> </w:t>
            </w:r>
            <w:r>
              <w:rPr>
                <w:rFonts w:ascii="MyriadPro-Semibold"/>
                <w:b/>
                <w:color w:val="FFFFFF"/>
                <w:spacing w:val="-2"/>
                <w:sz w:val="19"/>
              </w:rPr>
              <w:t>Geschichte</w:t>
            </w:r>
          </w:p>
        </w:tc>
      </w:tr>
      <w:tr w:rsidR="00505EC9" w14:paraId="351FCD88" w14:textId="77777777" w:rsidTr="00102A48">
        <w:trPr>
          <w:trHeight w:val="369"/>
        </w:trPr>
        <w:tc>
          <w:tcPr>
            <w:tcW w:w="850" w:type="dxa"/>
            <w:tcBorders>
              <w:top w:val="nil"/>
              <w:left w:val="nil"/>
              <w:bottom w:val="nil"/>
            </w:tcBorders>
            <w:shd w:val="clear" w:color="auto" w:fill="DAA5C3"/>
            <w:tcMar>
              <w:top w:w="0" w:type="dxa"/>
            </w:tcMar>
          </w:tcPr>
          <w:p w14:paraId="145535A9"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DAA5C3"/>
            <w:tcMar>
              <w:top w:w="0" w:type="dxa"/>
            </w:tcMar>
          </w:tcPr>
          <w:p w14:paraId="23F8506A"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DAA5C3"/>
            <w:tcMar>
              <w:top w:w="0" w:type="dxa"/>
            </w:tcMar>
          </w:tcPr>
          <w:p w14:paraId="0831B8F2"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DAA5C3"/>
            <w:tcMar>
              <w:top w:w="0" w:type="dxa"/>
            </w:tcMar>
          </w:tcPr>
          <w:p w14:paraId="7690C57F"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DAA5C3"/>
            <w:tcMar>
              <w:top w:w="0" w:type="dxa"/>
            </w:tcMar>
          </w:tcPr>
          <w:p w14:paraId="2AF59213"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DAA5C3"/>
            <w:tcMar>
              <w:top w:w="0" w:type="dxa"/>
            </w:tcMar>
          </w:tcPr>
          <w:p w14:paraId="29F19CF9"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542289CA" w14:textId="77777777" w:rsidTr="00CF0DFE">
        <w:trPr>
          <w:trHeight w:val="4313"/>
        </w:trPr>
        <w:tc>
          <w:tcPr>
            <w:tcW w:w="850" w:type="dxa"/>
            <w:tcBorders>
              <w:top w:val="nil"/>
              <w:left w:val="single" w:sz="4" w:space="0" w:color="B61E82"/>
              <w:bottom w:val="single" w:sz="4" w:space="0" w:color="B61E82"/>
              <w:right w:val="single" w:sz="4" w:space="0" w:color="B61E82"/>
            </w:tcBorders>
          </w:tcPr>
          <w:p w14:paraId="201CA26A" w14:textId="77777777" w:rsidR="00505EC9" w:rsidRDefault="00505EC9">
            <w:pPr>
              <w:pStyle w:val="TableParagraph"/>
              <w:spacing w:before="0"/>
              <w:ind w:left="0"/>
              <w:rPr>
                <w:rFonts w:ascii="Times New Roman"/>
                <w:sz w:val="18"/>
              </w:rPr>
            </w:pPr>
          </w:p>
        </w:tc>
        <w:tc>
          <w:tcPr>
            <w:tcW w:w="4025" w:type="dxa"/>
            <w:tcBorders>
              <w:top w:val="nil"/>
              <w:left w:val="single" w:sz="4" w:space="0" w:color="B61E82"/>
              <w:bottom w:val="single" w:sz="4" w:space="0" w:color="B61E82"/>
              <w:right w:val="single" w:sz="4" w:space="0" w:color="B61E82"/>
            </w:tcBorders>
          </w:tcPr>
          <w:p w14:paraId="058F8558" w14:textId="77777777" w:rsidR="00505EC9" w:rsidRDefault="006318FC">
            <w:pPr>
              <w:pStyle w:val="TableParagraph"/>
              <w:spacing w:before="71" w:line="252" w:lineRule="auto"/>
              <w:ind w:left="112"/>
              <w:rPr>
                <w:rFonts w:ascii="Myriad Pro" w:hAnsi="Myriad Pro"/>
                <w:i/>
                <w:sz w:val="19"/>
              </w:rPr>
            </w:pPr>
            <w:r>
              <w:rPr>
                <w:rFonts w:ascii="Myriad Pro" w:hAnsi="Myriad Pro"/>
                <w:i/>
                <w:color w:val="196BAC"/>
                <w:sz w:val="19"/>
              </w:rPr>
              <w:t>Schulart- und fächerübergreifende Bildungs- und</w:t>
            </w:r>
            <w:r>
              <w:rPr>
                <w:rFonts w:ascii="Myriad Pro" w:hAnsi="Myriad Pro"/>
                <w:i/>
                <w:color w:val="196BAC"/>
                <w:spacing w:val="40"/>
                <w:sz w:val="19"/>
              </w:rPr>
              <w:t xml:space="preserve"> </w:t>
            </w:r>
            <w:r>
              <w:rPr>
                <w:rFonts w:ascii="Myriad Pro" w:hAnsi="Myriad Pro"/>
                <w:i/>
                <w:color w:val="196BAC"/>
                <w:sz w:val="19"/>
              </w:rPr>
              <w:t>Erziehungsziele (Interkulturelle Bildung)</w:t>
            </w:r>
          </w:p>
          <w:p w14:paraId="6DFB235C" w14:textId="614CAA44" w:rsidR="00505EC9" w:rsidRDefault="006318FC">
            <w:pPr>
              <w:pStyle w:val="TableParagraph"/>
              <w:spacing w:before="1" w:line="252" w:lineRule="auto"/>
              <w:ind w:left="112"/>
              <w:rPr>
                <w:sz w:val="19"/>
              </w:rPr>
            </w:pPr>
            <w:r>
              <w:rPr>
                <w:color w:val="231F20"/>
                <w:sz w:val="19"/>
              </w:rPr>
              <w:t>Im</w:t>
            </w:r>
            <w:r>
              <w:rPr>
                <w:color w:val="231F20"/>
                <w:spacing w:val="-11"/>
                <w:sz w:val="19"/>
              </w:rPr>
              <w:t xml:space="preserve"> </w:t>
            </w:r>
            <w:r>
              <w:rPr>
                <w:color w:val="231F20"/>
                <w:sz w:val="19"/>
              </w:rPr>
              <w:t>Vergleich</w:t>
            </w:r>
            <w:r>
              <w:rPr>
                <w:color w:val="231F20"/>
                <w:spacing w:val="-10"/>
                <w:sz w:val="19"/>
              </w:rPr>
              <w:t xml:space="preserve"> </w:t>
            </w:r>
            <w:r>
              <w:rPr>
                <w:color w:val="231F20"/>
                <w:sz w:val="19"/>
              </w:rPr>
              <w:t>eigener</w:t>
            </w:r>
            <w:r>
              <w:rPr>
                <w:color w:val="231F20"/>
                <w:spacing w:val="-11"/>
                <w:sz w:val="19"/>
              </w:rPr>
              <w:t xml:space="preserve"> </w:t>
            </w:r>
            <w:r>
              <w:rPr>
                <w:color w:val="231F20"/>
                <w:sz w:val="19"/>
              </w:rPr>
              <w:t>Einstellungen</w:t>
            </w:r>
            <w:r>
              <w:rPr>
                <w:color w:val="231F20"/>
                <w:spacing w:val="-9"/>
                <w:sz w:val="19"/>
              </w:rPr>
              <w:t xml:space="preserve"> </w:t>
            </w:r>
            <w:r>
              <w:rPr>
                <w:color w:val="231F20"/>
                <w:sz w:val="19"/>
              </w:rPr>
              <w:t>und</w:t>
            </w:r>
            <w:r>
              <w:rPr>
                <w:color w:val="231F20"/>
                <w:spacing w:val="-9"/>
                <w:sz w:val="19"/>
              </w:rPr>
              <w:t xml:space="preserve"> </w:t>
            </w:r>
            <w:r>
              <w:rPr>
                <w:color w:val="231F20"/>
                <w:sz w:val="19"/>
              </w:rPr>
              <w:t>Haltungen mit denen anderer entwickeln [die SuS] Interesse und Offenheit, gegenseitigen Respekt sowie Toleranz gegenüber anderen Menschen mit ihren kulturspezifischen Vorstellungen und Verhaltensweisen, z.</w:t>
            </w:r>
            <w:r>
              <w:rPr>
                <w:color w:val="231F20"/>
                <w:spacing w:val="-5"/>
                <w:sz w:val="19"/>
              </w:rPr>
              <w:t xml:space="preserve"> </w:t>
            </w:r>
            <w:r>
              <w:rPr>
                <w:color w:val="231F20"/>
                <w:sz w:val="19"/>
              </w:rPr>
              <w:t>B. hinsichtlich Lebensführung, S</w:t>
            </w:r>
            <w:r>
              <w:rPr>
                <w:color w:val="231F20"/>
                <w:sz w:val="19"/>
              </w:rPr>
              <w:t>prache und Religion. Interkulturelle Kompetenz zeigt sich darin, dass Menschen und Kulturen voneinander lernen und sich so gegenseitig bereichern.</w:t>
            </w:r>
          </w:p>
          <w:p w14:paraId="56886892" w14:textId="77777777" w:rsidR="00505EC9" w:rsidRDefault="006318FC">
            <w:pPr>
              <w:pStyle w:val="TableParagraph"/>
              <w:spacing w:before="119"/>
              <w:ind w:left="112"/>
              <w:rPr>
                <w:rFonts w:ascii="Myriad Pro"/>
                <w:i/>
                <w:sz w:val="19"/>
              </w:rPr>
            </w:pPr>
            <w:r>
              <w:rPr>
                <w:rFonts w:ascii="Myriad Pro"/>
                <w:i/>
                <w:color w:val="196BAC"/>
                <w:sz w:val="19"/>
              </w:rPr>
              <w:t>Jahrgangsstufenprofil</w:t>
            </w:r>
            <w:r>
              <w:rPr>
                <w:rFonts w:ascii="Myriad Pro"/>
                <w:i/>
                <w:color w:val="196BAC"/>
                <w:spacing w:val="14"/>
                <w:sz w:val="19"/>
              </w:rPr>
              <w:t xml:space="preserve"> </w:t>
            </w:r>
            <w:r>
              <w:rPr>
                <w:rFonts w:ascii="Myriad Pro"/>
                <w:i/>
                <w:color w:val="196BAC"/>
                <w:sz w:val="19"/>
              </w:rPr>
              <w:t>Geschichte</w:t>
            </w:r>
            <w:r>
              <w:rPr>
                <w:rFonts w:ascii="Myriad Pro"/>
                <w:i/>
                <w:color w:val="196BAC"/>
                <w:spacing w:val="15"/>
                <w:sz w:val="19"/>
              </w:rPr>
              <w:t xml:space="preserve"> </w:t>
            </w:r>
            <w:r>
              <w:rPr>
                <w:rFonts w:ascii="Myriad Pro"/>
                <w:i/>
                <w:color w:val="196BAC"/>
                <w:spacing w:val="-5"/>
                <w:sz w:val="19"/>
              </w:rPr>
              <w:t>10</w:t>
            </w:r>
          </w:p>
          <w:p w14:paraId="4A209576" w14:textId="77777777" w:rsidR="00505EC9" w:rsidRDefault="006318FC">
            <w:pPr>
              <w:pStyle w:val="TableParagraph"/>
              <w:spacing w:before="12" w:line="252" w:lineRule="auto"/>
              <w:ind w:left="112" w:right="150"/>
              <w:rPr>
                <w:sz w:val="19"/>
              </w:rPr>
            </w:pPr>
            <w:r>
              <w:rPr>
                <w:color w:val="231F20"/>
                <w:sz w:val="19"/>
              </w:rPr>
              <w:t>Die Schülerinnen und Schüler erkennen, dass Menschen</w:t>
            </w:r>
            <w:r>
              <w:rPr>
                <w:color w:val="231F20"/>
                <w:spacing w:val="-6"/>
                <w:sz w:val="19"/>
              </w:rPr>
              <w:t xml:space="preserve"> </w:t>
            </w:r>
            <w:r>
              <w:rPr>
                <w:color w:val="231F20"/>
                <w:sz w:val="19"/>
              </w:rPr>
              <w:t>und</w:t>
            </w:r>
            <w:r>
              <w:rPr>
                <w:color w:val="231F20"/>
                <w:spacing w:val="-6"/>
                <w:sz w:val="19"/>
              </w:rPr>
              <w:t xml:space="preserve"> </w:t>
            </w:r>
            <w:r>
              <w:rPr>
                <w:color w:val="231F20"/>
                <w:sz w:val="19"/>
              </w:rPr>
              <w:t>Nationen</w:t>
            </w:r>
            <w:r>
              <w:rPr>
                <w:color w:val="231F20"/>
                <w:spacing w:val="-6"/>
                <w:sz w:val="19"/>
              </w:rPr>
              <w:t xml:space="preserve"> </w:t>
            </w:r>
            <w:r>
              <w:rPr>
                <w:color w:val="231F20"/>
                <w:sz w:val="19"/>
              </w:rPr>
              <w:t>im</w:t>
            </w:r>
            <w:r>
              <w:rPr>
                <w:color w:val="231F20"/>
                <w:spacing w:val="-6"/>
                <w:sz w:val="19"/>
              </w:rPr>
              <w:t xml:space="preserve"> </w:t>
            </w:r>
            <w:r>
              <w:rPr>
                <w:color w:val="231F20"/>
                <w:sz w:val="19"/>
              </w:rPr>
              <w:t>20.</w:t>
            </w:r>
            <w:r>
              <w:rPr>
                <w:color w:val="231F20"/>
                <w:spacing w:val="-6"/>
                <w:sz w:val="19"/>
              </w:rPr>
              <w:t xml:space="preserve"> </w:t>
            </w:r>
            <w:r>
              <w:rPr>
                <w:color w:val="231F20"/>
                <w:sz w:val="19"/>
              </w:rPr>
              <w:t>Jahrhundert</w:t>
            </w:r>
            <w:r>
              <w:rPr>
                <w:color w:val="231F20"/>
                <w:spacing w:val="-6"/>
                <w:sz w:val="19"/>
              </w:rPr>
              <w:t xml:space="preserve"> </w:t>
            </w:r>
            <w:r>
              <w:rPr>
                <w:color w:val="231F20"/>
                <w:sz w:val="19"/>
              </w:rPr>
              <w:t>von Krieg, Migration und Diskriminierung geprägt wurden, deren Folgen bis in die heutige Zeit hinein nachwirken.</w:t>
            </w:r>
          </w:p>
        </w:tc>
        <w:tc>
          <w:tcPr>
            <w:tcW w:w="2834" w:type="dxa"/>
            <w:tcBorders>
              <w:top w:val="nil"/>
              <w:left w:val="single" w:sz="4" w:space="0" w:color="B61E82"/>
              <w:bottom w:val="single" w:sz="4" w:space="0" w:color="B61E82"/>
              <w:right w:val="single" w:sz="4" w:space="0" w:color="B61E82"/>
            </w:tcBorders>
          </w:tcPr>
          <w:p w14:paraId="5F12A356" w14:textId="77777777" w:rsidR="00505EC9" w:rsidRDefault="006318FC">
            <w:pPr>
              <w:pStyle w:val="TableParagraph"/>
              <w:spacing w:before="71"/>
              <w:ind w:left="112"/>
              <w:rPr>
                <w:rFonts w:ascii="Myriad Pro"/>
                <w:i/>
                <w:sz w:val="19"/>
              </w:rPr>
            </w:pPr>
            <w:r>
              <w:rPr>
                <w:rFonts w:ascii="Myriad Pro"/>
                <w:i/>
                <w:color w:val="196BAC"/>
                <w:sz w:val="19"/>
              </w:rPr>
              <w:t>Lernbereich</w:t>
            </w:r>
            <w:r>
              <w:rPr>
                <w:rFonts w:ascii="Myriad Pro"/>
                <w:i/>
                <w:color w:val="196BAC"/>
                <w:spacing w:val="8"/>
                <w:sz w:val="19"/>
              </w:rPr>
              <w:t xml:space="preserve"> </w:t>
            </w:r>
            <w:r>
              <w:rPr>
                <w:rFonts w:ascii="Myriad Pro"/>
                <w:i/>
                <w:color w:val="196BAC"/>
                <w:spacing w:val="-10"/>
                <w:sz w:val="19"/>
              </w:rPr>
              <w:t>6</w:t>
            </w:r>
          </w:p>
          <w:p w14:paraId="6911016B" w14:textId="3425715B" w:rsidR="00505EC9" w:rsidRDefault="006318FC">
            <w:pPr>
              <w:pStyle w:val="TableParagraph"/>
              <w:spacing w:before="12" w:line="252" w:lineRule="auto"/>
              <w:ind w:left="112"/>
              <w:rPr>
                <w:sz w:val="19"/>
              </w:rPr>
            </w:pPr>
            <w:r>
              <w:rPr>
                <w:color w:val="231F20"/>
                <w:sz w:val="19"/>
              </w:rPr>
              <w:t>Die SuS vergleichen Migrationsbewegungen verschiedener Epochen</w:t>
            </w:r>
            <w:r>
              <w:rPr>
                <w:color w:val="231F20"/>
                <w:spacing w:val="-9"/>
                <w:sz w:val="19"/>
              </w:rPr>
              <w:t xml:space="preserve"> </w:t>
            </w:r>
            <w:r>
              <w:rPr>
                <w:color w:val="231F20"/>
                <w:sz w:val="19"/>
              </w:rPr>
              <w:t>im</w:t>
            </w:r>
            <w:r>
              <w:rPr>
                <w:color w:val="231F20"/>
                <w:spacing w:val="-9"/>
                <w:sz w:val="19"/>
              </w:rPr>
              <w:t xml:space="preserve"> </w:t>
            </w:r>
            <w:r>
              <w:rPr>
                <w:color w:val="231F20"/>
                <w:sz w:val="19"/>
              </w:rPr>
              <w:t>Hinblick</w:t>
            </w:r>
            <w:r>
              <w:rPr>
                <w:color w:val="231F20"/>
                <w:spacing w:val="-9"/>
                <w:sz w:val="19"/>
              </w:rPr>
              <w:t xml:space="preserve"> </w:t>
            </w:r>
            <w:r>
              <w:rPr>
                <w:color w:val="231F20"/>
                <w:sz w:val="19"/>
              </w:rPr>
              <w:t>auf</w:t>
            </w:r>
            <w:r>
              <w:rPr>
                <w:color w:val="231F20"/>
                <w:spacing w:val="-9"/>
                <w:sz w:val="19"/>
              </w:rPr>
              <w:t xml:space="preserve"> </w:t>
            </w:r>
            <w:r>
              <w:rPr>
                <w:color w:val="231F20"/>
                <w:sz w:val="19"/>
              </w:rPr>
              <w:t>Beweggründe</w:t>
            </w:r>
            <w:r>
              <w:rPr>
                <w:color w:val="231F20"/>
                <w:spacing w:val="-10"/>
                <w:sz w:val="19"/>
              </w:rPr>
              <w:t xml:space="preserve"> </w:t>
            </w:r>
            <w:r>
              <w:rPr>
                <w:color w:val="231F20"/>
                <w:sz w:val="19"/>
              </w:rPr>
              <w:t>sowie</w:t>
            </w:r>
            <w:r>
              <w:rPr>
                <w:color w:val="231F20"/>
                <w:spacing w:val="-10"/>
                <w:sz w:val="19"/>
              </w:rPr>
              <w:t xml:space="preserve"> </w:t>
            </w:r>
            <w:r>
              <w:rPr>
                <w:color w:val="231F20"/>
                <w:sz w:val="19"/>
              </w:rPr>
              <w:t>Auswirkungen</w:t>
            </w:r>
            <w:r>
              <w:rPr>
                <w:color w:val="231F20"/>
                <w:spacing w:val="-10"/>
                <w:sz w:val="19"/>
              </w:rPr>
              <w:t xml:space="preserve"> </w:t>
            </w:r>
            <w:r>
              <w:rPr>
                <w:color w:val="231F20"/>
                <w:sz w:val="19"/>
              </w:rPr>
              <w:t>auf Ind</w:t>
            </w:r>
            <w:r>
              <w:rPr>
                <w:color w:val="231F20"/>
                <w:sz w:val="19"/>
              </w:rPr>
              <w:t>ividuum und Gesellschaft.</w:t>
            </w:r>
          </w:p>
          <w:p w14:paraId="4C704448" w14:textId="472B8CAD" w:rsidR="00505EC9" w:rsidRDefault="006318FC">
            <w:pPr>
              <w:pStyle w:val="TableParagraph"/>
              <w:spacing w:before="2" w:line="252" w:lineRule="auto"/>
              <w:ind w:left="112" w:right="178"/>
              <w:rPr>
                <w:sz w:val="19"/>
              </w:rPr>
            </w:pPr>
            <w:r>
              <w:rPr>
                <w:color w:val="231F20"/>
                <w:sz w:val="19"/>
              </w:rPr>
              <w:t>Dabei</w:t>
            </w:r>
            <w:r>
              <w:rPr>
                <w:color w:val="231F20"/>
                <w:spacing w:val="-7"/>
                <w:sz w:val="19"/>
              </w:rPr>
              <w:t xml:space="preserve"> </w:t>
            </w:r>
            <w:r>
              <w:rPr>
                <w:color w:val="231F20"/>
                <w:sz w:val="19"/>
              </w:rPr>
              <w:t>erkennen</w:t>
            </w:r>
            <w:r>
              <w:rPr>
                <w:color w:val="231F20"/>
                <w:spacing w:val="-7"/>
                <w:sz w:val="19"/>
              </w:rPr>
              <w:t xml:space="preserve"> </w:t>
            </w:r>
            <w:r>
              <w:rPr>
                <w:color w:val="231F20"/>
                <w:sz w:val="19"/>
              </w:rPr>
              <w:t>sie,</w:t>
            </w:r>
            <w:r>
              <w:rPr>
                <w:color w:val="231F20"/>
                <w:spacing w:val="-7"/>
                <w:sz w:val="19"/>
              </w:rPr>
              <w:t xml:space="preserve"> </w:t>
            </w:r>
            <w:r>
              <w:rPr>
                <w:color w:val="231F20"/>
                <w:sz w:val="19"/>
              </w:rPr>
              <w:t>dass</w:t>
            </w:r>
            <w:r>
              <w:rPr>
                <w:color w:val="231F20"/>
                <w:spacing w:val="-7"/>
                <w:sz w:val="19"/>
              </w:rPr>
              <w:t xml:space="preserve"> </w:t>
            </w:r>
            <w:r>
              <w:rPr>
                <w:rFonts w:ascii="Myriad Pro" w:hAnsi="Myriad Pro"/>
                <w:i/>
                <w:color w:val="231F20"/>
                <w:sz w:val="19"/>
              </w:rPr>
              <w:t xml:space="preserve">Migration </w:t>
            </w:r>
            <w:r>
              <w:rPr>
                <w:color w:val="231F20"/>
                <w:sz w:val="19"/>
              </w:rPr>
              <w:t>ein</w:t>
            </w:r>
            <w:r>
              <w:rPr>
                <w:color w:val="231F20"/>
                <w:spacing w:val="-4"/>
                <w:sz w:val="19"/>
              </w:rPr>
              <w:t xml:space="preserve"> </w:t>
            </w:r>
            <w:r>
              <w:rPr>
                <w:color w:val="231F20"/>
                <w:sz w:val="19"/>
              </w:rPr>
              <w:t>sich</w:t>
            </w:r>
            <w:r>
              <w:rPr>
                <w:color w:val="231F20"/>
                <w:spacing w:val="-4"/>
                <w:sz w:val="19"/>
              </w:rPr>
              <w:t xml:space="preserve"> </w:t>
            </w:r>
            <w:r>
              <w:rPr>
                <w:color w:val="231F20"/>
                <w:sz w:val="19"/>
              </w:rPr>
              <w:t>durch</w:t>
            </w:r>
            <w:r>
              <w:rPr>
                <w:color w:val="231F20"/>
                <w:spacing w:val="-4"/>
                <w:sz w:val="19"/>
              </w:rPr>
              <w:t xml:space="preserve"> </w:t>
            </w:r>
            <w:r>
              <w:rPr>
                <w:color w:val="231F20"/>
                <w:sz w:val="19"/>
              </w:rPr>
              <w:t>die</w:t>
            </w:r>
            <w:r>
              <w:rPr>
                <w:color w:val="231F20"/>
                <w:spacing w:val="-4"/>
                <w:sz w:val="19"/>
              </w:rPr>
              <w:t xml:space="preserve"> </w:t>
            </w:r>
            <w:r>
              <w:rPr>
                <w:color w:val="231F20"/>
                <w:sz w:val="19"/>
              </w:rPr>
              <w:t>Jahrhunderte ziehendes Phänomen ist, das unterschiedliche Gruppen, Schichten und Ethnien erfasst.</w:t>
            </w:r>
          </w:p>
        </w:tc>
        <w:tc>
          <w:tcPr>
            <w:tcW w:w="2551" w:type="dxa"/>
            <w:tcBorders>
              <w:top w:val="nil"/>
              <w:left w:val="single" w:sz="4" w:space="0" w:color="B61E82"/>
              <w:bottom w:val="single" w:sz="4" w:space="0" w:color="B61E82"/>
              <w:right w:val="single" w:sz="4" w:space="0" w:color="B61E82"/>
            </w:tcBorders>
            <w:shd w:val="clear" w:color="auto" w:fill="EBD6DC"/>
          </w:tcPr>
          <w:p w14:paraId="6EA2B66D" w14:textId="77777777" w:rsidR="00CF0DFE" w:rsidRPr="006F1A03" w:rsidRDefault="00CF0DFE" w:rsidP="00CF0DFE">
            <w:pPr>
              <w:pStyle w:val="TabellentextAbstandvor"/>
            </w:pPr>
            <w:r>
              <w:rPr>
                <w:noProof/>
              </w:rPr>
              <w:drawing>
                <wp:inline distT="0" distB="0" distL="0" distR="0" wp14:anchorId="733D742C" wp14:editId="179EB080">
                  <wp:extent cx="480695" cy="127000"/>
                  <wp:effectExtent l="0" t="0" r="0" b="0"/>
                  <wp:docPr id="205"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7"/>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0695" cy="127000"/>
                          </a:xfrm>
                          <a:prstGeom prst="rect">
                            <a:avLst/>
                          </a:prstGeom>
                          <a:noFill/>
                          <a:ln>
                            <a:noFill/>
                          </a:ln>
                        </pic:spPr>
                      </pic:pic>
                    </a:graphicData>
                  </a:graphic>
                </wp:inline>
              </w:drawing>
            </w:r>
          </w:p>
          <w:p w14:paraId="16912C1B" w14:textId="77777777" w:rsidR="00505EC9" w:rsidRDefault="006318FC">
            <w:pPr>
              <w:pStyle w:val="TableParagraph"/>
              <w:spacing w:before="17"/>
              <w:rPr>
                <w:sz w:val="19"/>
              </w:rPr>
            </w:pPr>
            <w:r>
              <w:rPr>
                <w:color w:val="231F20"/>
                <w:sz w:val="19"/>
              </w:rPr>
              <w:t>Migration in der</w:t>
            </w:r>
            <w:r>
              <w:rPr>
                <w:color w:val="231F20"/>
                <w:spacing w:val="1"/>
                <w:sz w:val="19"/>
              </w:rPr>
              <w:t xml:space="preserve"> </w:t>
            </w:r>
            <w:r>
              <w:rPr>
                <w:color w:val="231F20"/>
                <w:spacing w:val="-2"/>
                <w:sz w:val="19"/>
              </w:rPr>
              <w:t>Geschichte</w:t>
            </w:r>
          </w:p>
        </w:tc>
        <w:tc>
          <w:tcPr>
            <w:tcW w:w="964" w:type="dxa"/>
            <w:tcBorders>
              <w:top w:val="nil"/>
              <w:left w:val="single" w:sz="4" w:space="0" w:color="B61E82"/>
              <w:bottom w:val="single" w:sz="4" w:space="0" w:color="B61E82"/>
              <w:right w:val="single" w:sz="4" w:space="0" w:color="B61E82"/>
            </w:tcBorders>
          </w:tcPr>
          <w:p w14:paraId="5A55C686" w14:textId="77777777" w:rsidR="00505EC9" w:rsidRDefault="006318FC">
            <w:pPr>
              <w:pStyle w:val="TableParagraph"/>
              <w:spacing w:before="71"/>
              <w:rPr>
                <w:sz w:val="19"/>
              </w:rPr>
            </w:pPr>
            <w:r>
              <w:rPr>
                <w:color w:val="231F20"/>
                <w:spacing w:val="-2"/>
                <w:sz w:val="19"/>
              </w:rPr>
              <w:t>138/139</w:t>
            </w:r>
          </w:p>
        </w:tc>
        <w:tc>
          <w:tcPr>
            <w:tcW w:w="3118" w:type="dxa"/>
            <w:tcBorders>
              <w:top w:val="nil"/>
              <w:left w:val="single" w:sz="4" w:space="0" w:color="B61E82"/>
              <w:bottom w:val="single" w:sz="4" w:space="0" w:color="B61E82"/>
              <w:right w:val="single" w:sz="4" w:space="0" w:color="B61E82"/>
            </w:tcBorders>
          </w:tcPr>
          <w:p w14:paraId="27ADDDCB" w14:textId="6C2485E6" w:rsidR="00505EC9" w:rsidRDefault="006318FC">
            <w:pPr>
              <w:pStyle w:val="TableParagraph"/>
              <w:spacing w:before="71" w:line="252" w:lineRule="auto"/>
              <w:ind w:right="134"/>
              <w:rPr>
                <w:sz w:val="19"/>
              </w:rPr>
            </w:pPr>
            <w:r>
              <w:rPr>
                <w:color w:val="231F20"/>
                <w:sz w:val="19"/>
              </w:rPr>
              <w:t xml:space="preserve">Zentral ist es, auf die </w:t>
            </w:r>
            <w:r>
              <w:rPr>
                <w:color w:val="231F20"/>
                <w:sz w:val="19"/>
              </w:rPr>
              <w:t>unterschiedlichen Motive der Menschen einzugehen und mögliche Haltungen Flüchtlingen</w:t>
            </w:r>
            <w:r>
              <w:rPr>
                <w:color w:val="231F20"/>
                <w:spacing w:val="-11"/>
                <w:sz w:val="19"/>
              </w:rPr>
              <w:t xml:space="preserve"> </w:t>
            </w:r>
            <w:r>
              <w:rPr>
                <w:color w:val="231F20"/>
                <w:sz w:val="19"/>
              </w:rPr>
              <w:t>gegenüber</w:t>
            </w:r>
            <w:r>
              <w:rPr>
                <w:color w:val="231F20"/>
                <w:spacing w:val="-10"/>
                <w:sz w:val="19"/>
              </w:rPr>
              <w:t xml:space="preserve"> </w:t>
            </w:r>
            <w:r>
              <w:rPr>
                <w:color w:val="231F20"/>
                <w:sz w:val="19"/>
              </w:rPr>
              <w:t>zu</w:t>
            </w:r>
            <w:r>
              <w:rPr>
                <w:color w:val="231F20"/>
                <w:spacing w:val="-11"/>
                <w:sz w:val="19"/>
              </w:rPr>
              <w:t xml:space="preserve"> </w:t>
            </w:r>
            <w:r>
              <w:rPr>
                <w:color w:val="231F20"/>
                <w:sz w:val="19"/>
              </w:rPr>
              <w:t>thematisieren</w:t>
            </w:r>
            <w:r>
              <w:rPr>
                <w:color w:val="231F20"/>
                <w:spacing w:val="-9"/>
                <w:sz w:val="19"/>
              </w:rPr>
              <w:t xml:space="preserve"> </w:t>
            </w:r>
            <w:r>
              <w:rPr>
                <w:color w:val="231F20"/>
                <w:sz w:val="19"/>
              </w:rPr>
              <w:t>und</w:t>
            </w:r>
            <w:r>
              <w:rPr>
                <w:color w:val="231F20"/>
                <w:spacing w:val="-9"/>
                <w:sz w:val="19"/>
              </w:rPr>
              <w:t xml:space="preserve"> </w:t>
            </w:r>
            <w:r>
              <w:rPr>
                <w:color w:val="231F20"/>
                <w:sz w:val="19"/>
              </w:rPr>
              <w:t>zu</w:t>
            </w:r>
            <w:r>
              <w:rPr>
                <w:color w:val="231F20"/>
                <w:spacing w:val="-9"/>
                <w:sz w:val="19"/>
              </w:rPr>
              <w:t xml:space="preserve"> </w:t>
            </w:r>
            <w:r>
              <w:rPr>
                <w:color w:val="231F20"/>
                <w:sz w:val="19"/>
              </w:rPr>
              <w:t>diskutieren</w:t>
            </w:r>
            <w:r>
              <w:rPr>
                <w:color w:val="231F20"/>
                <w:spacing w:val="-9"/>
                <w:sz w:val="19"/>
              </w:rPr>
              <w:t xml:space="preserve"> </w:t>
            </w:r>
            <w:r>
              <w:rPr>
                <w:color w:val="231F20"/>
                <w:sz w:val="19"/>
              </w:rPr>
              <w:t>(Sach-</w:t>
            </w:r>
            <w:r>
              <w:rPr>
                <w:color w:val="231F20"/>
                <w:spacing w:val="-9"/>
                <w:sz w:val="19"/>
              </w:rPr>
              <w:t xml:space="preserve"> </w:t>
            </w:r>
            <w:r>
              <w:rPr>
                <w:color w:val="231F20"/>
                <w:sz w:val="19"/>
              </w:rPr>
              <w:t xml:space="preserve">und </w:t>
            </w:r>
            <w:r>
              <w:rPr>
                <w:color w:val="231F20"/>
                <w:spacing w:val="-2"/>
                <w:sz w:val="19"/>
              </w:rPr>
              <w:t>Werturteilskompetenz)</w:t>
            </w:r>
          </w:p>
        </w:tc>
      </w:tr>
      <w:tr w:rsidR="00505EC9" w14:paraId="47A5E591" w14:textId="77777777" w:rsidTr="00CF0DFE">
        <w:trPr>
          <w:trHeight w:val="1799"/>
        </w:trPr>
        <w:tc>
          <w:tcPr>
            <w:tcW w:w="850" w:type="dxa"/>
            <w:tcBorders>
              <w:top w:val="single" w:sz="4" w:space="0" w:color="B61E82"/>
              <w:left w:val="single" w:sz="4" w:space="0" w:color="B61E82"/>
              <w:bottom w:val="single" w:sz="4" w:space="0" w:color="B61E82"/>
              <w:right w:val="single" w:sz="4" w:space="0" w:color="B61E82"/>
            </w:tcBorders>
          </w:tcPr>
          <w:p w14:paraId="4C0CEA71"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268AC5A6" w14:textId="77777777" w:rsidR="00505EC9" w:rsidRDefault="006318FC">
            <w:pPr>
              <w:pStyle w:val="TableParagraph"/>
              <w:ind w:left="112"/>
              <w:rPr>
                <w:sz w:val="19"/>
              </w:rPr>
            </w:pPr>
            <w:r>
              <w:rPr>
                <w:color w:val="231F20"/>
                <w:sz w:val="19"/>
              </w:rPr>
              <w:t xml:space="preserve">Siehe vorherige </w:t>
            </w:r>
            <w:r>
              <w:rPr>
                <w:color w:val="231F20"/>
                <w:spacing w:val="-2"/>
                <w:sz w:val="19"/>
              </w:rPr>
              <w:t>Doppelseite</w:t>
            </w:r>
          </w:p>
        </w:tc>
        <w:tc>
          <w:tcPr>
            <w:tcW w:w="2834" w:type="dxa"/>
            <w:tcBorders>
              <w:top w:val="single" w:sz="4" w:space="0" w:color="B61E82"/>
              <w:left w:val="single" w:sz="4" w:space="0" w:color="B61E82"/>
              <w:bottom w:val="single" w:sz="4" w:space="0" w:color="B61E82"/>
              <w:right w:val="single" w:sz="4" w:space="0" w:color="B61E82"/>
            </w:tcBorders>
          </w:tcPr>
          <w:p w14:paraId="34CD278E" w14:textId="77777777" w:rsidR="00505EC9" w:rsidRDefault="006318FC">
            <w:pPr>
              <w:pStyle w:val="TableParagraph"/>
              <w:rPr>
                <w:sz w:val="19"/>
              </w:rPr>
            </w:pPr>
            <w:r>
              <w:rPr>
                <w:color w:val="231F20"/>
                <w:sz w:val="19"/>
              </w:rPr>
              <w:t xml:space="preserve">Siehe vorherige </w:t>
            </w:r>
            <w:r>
              <w:rPr>
                <w:color w:val="231F20"/>
                <w:spacing w:val="-2"/>
                <w:sz w:val="19"/>
              </w:rPr>
              <w:t>Doppelseite</w:t>
            </w:r>
          </w:p>
        </w:tc>
        <w:tc>
          <w:tcPr>
            <w:tcW w:w="2551" w:type="dxa"/>
            <w:tcBorders>
              <w:top w:val="single" w:sz="4" w:space="0" w:color="B61E82"/>
              <w:left w:val="single" w:sz="4" w:space="0" w:color="B61E82"/>
              <w:bottom w:val="single" w:sz="4" w:space="0" w:color="B61E82"/>
              <w:right w:val="single" w:sz="4" w:space="0" w:color="B61E82"/>
            </w:tcBorders>
            <w:shd w:val="clear" w:color="auto" w:fill="EBD6DC"/>
          </w:tcPr>
          <w:p w14:paraId="06BDBA76" w14:textId="77777777" w:rsidR="00CF0DFE" w:rsidRPr="008D5DDD" w:rsidRDefault="00CF0DFE" w:rsidP="00CF0DFE">
            <w:pPr>
              <w:pStyle w:val="TabellentextAbstandvor"/>
            </w:pPr>
            <w:r>
              <w:rPr>
                <w:noProof/>
              </w:rPr>
              <w:drawing>
                <wp:inline distT="0" distB="0" distL="0" distR="0" wp14:anchorId="37A6FADD" wp14:editId="1BF2BA64">
                  <wp:extent cx="747395" cy="140335"/>
                  <wp:effectExtent l="0" t="0" r="0" b="0"/>
                  <wp:docPr id="204" name="Bild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7395" cy="140335"/>
                          </a:xfrm>
                          <a:prstGeom prst="rect">
                            <a:avLst/>
                          </a:prstGeom>
                          <a:noFill/>
                          <a:ln>
                            <a:noFill/>
                          </a:ln>
                        </pic:spPr>
                      </pic:pic>
                    </a:graphicData>
                  </a:graphic>
                </wp:inline>
              </w:drawing>
            </w:r>
          </w:p>
          <w:p w14:paraId="087363DD" w14:textId="77777777" w:rsidR="00505EC9" w:rsidRDefault="006318FC">
            <w:pPr>
              <w:pStyle w:val="TableParagraph"/>
              <w:spacing w:before="17"/>
              <w:rPr>
                <w:sz w:val="19"/>
              </w:rPr>
            </w:pPr>
            <w:r>
              <w:rPr>
                <w:color w:val="231F20"/>
                <w:sz w:val="19"/>
              </w:rPr>
              <w:t>Migration in der</w:t>
            </w:r>
            <w:r>
              <w:rPr>
                <w:color w:val="231F20"/>
                <w:spacing w:val="1"/>
                <w:sz w:val="19"/>
              </w:rPr>
              <w:t xml:space="preserve"> </w:t>
            </w:r>
            <w:r>
              <w:rPr>
                <w:color w:val="231F20"/>
                <w:spacing w:val="-2"/>
                <w:sz w:val="19"/>
              </w:rPr>
              <w:t>Geschichte</w:t>
            </w:r>
          </w:p>
        </w:tc>
        <w:tc>
          <w:tcPr>
            <w:tcW w:w="964" w:type="dxa"/>
            <w:tcBorders>
              <w:top w:val="single" w:sz="4" w:space="0" w:color="B61E82"/>
              <w:left w:val="single" w:sz="4" w:space="0" w:color="B61E82"/>
              <w:bottom w:val="single" w:sz="4" w:space="0" w:color="B61E82"/>
              <w:right w:val="single" w:sz="4" w:space="0" w:color="B61E82"/>
            </w:tcBorders>
          </w:tcPr>
          <w:p w14:paraId="4DCACB02" w14:textId="77777777" w:rsidR="00505EC9" w:rsidRDefault="006318FC">
            <w:pPr>
              <w:pStyle w:val="TableParagraph"/>
              <w:rPr>
                <w:sz w:val="19"/>
              </w:rPr>
            </w:pPr>
            <w:r>
              <w:rPr>
                <w:color w:val="231F20"/>
                <w:spacing w:val="-2"/>
                <w:sz w:val="19"/>
              </w:rPr>
              <w:t>140/141</w:t>
            </w:r>
          </w:p>
        </w:tc>
        <w:tc>
          <w:tcPr>
            <w:tcW w:w="3118" w:type="dxa"/>
            <w:tcBorders>
              <w:top w:val="single" w:sz="4" w:space="0" w:color="B61E82"/>
              <w:left w:val="single" w:sz="4" w:space="0" w:color="B61E82"/>
              <w:bottom w:val="single" w:sz="4" w:space="0" w:color="B61E82"/>
              <w:right w:val="single" w:sz="4" w:space="0" w:color="B61E82"/>
            </w:tcBorders>
          </w:tcPr>
          <w:p w14:paraId="77DAEEA1" w14:textId="77777777" w:rsidR="00505EC9" w:rsidRDefault="006318FC">
            <w:pPr>
              <w:pStyle w:val="TableParagraph"/>
              <w:spacing w:line="252" w:lineRule="auto"/>
              <w:ind w:right="134"/>
              <w:rPr>
                <w:sz w:val="19"/>
              </w:rPr>
            </w:pPr>
            <w:r>
              <w:rPr>
                <w:rFonts w:ascii="Myriad Pro" w:hAnsi="Myriad Pro"/>
                <w:i/>
                <w:color w:val="196BAC"/>
                <w:sz w:val="19"/>
              </w:rPr>
              <w:t xml:space="preserve">M 2 </w:t>
            </w:r>
            <w:r>
              <w:rPr>
                <w:color w:val="231F20"/>
                <w:sz w:val="19"/>
              </w:rPr>
              <w:t>bietet Material zu Motiven bzw. Fluchtgründen,</w:t>
            </w:r>
            <w:r>
              <w:rPr>
                <w:color w:val="231F20"/>
                <w:spacing w:val="-11"/>
                <w:sz w:val="19"/>
              </w:rPr>
              <w:t xml:space="preserve"> </w:t>
            </w: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1</w:t>
            </w:r>
            <w:r>
              <w:rPr>
                <w:rFonts w:ascii="Myriad Pro" w:hAnsi="Myriad Pro"/>
                <w:i/>
                <w:color w:val="196BAC"/>
                <w:spacing w:val="-6"/>
                <w:sz w:val="19"/>
              </w:rPr>
              <w:t xml:space="preserve"> </w:t>
            </w:r>
            <w:r>
              <w:rPr>
                <w:color w:val="231F20"/>
                <w:sz w:val="19"/>
              </w:rPr>
              <w:t>zeigt</w:t>
            </w:r>
            <w:r>
              <w:rPr>
                <w:color w:val="231F20"/>
                <w:spacing w:val="-11"/>
                <w:sz w:val="19"/>
              </w:rPr>
              <w:t xml:space="preserve"> </w:t>
            </w:r>
            <w:r>
              <w:rPr>
                <w:color w:val="231F20"/>
                <w:sz w:val="19"/>
              </w:rPr>
              <w:t>den</w:t>
            </w:r>
            <w:r>
              <w:rPr>
                <w:color w:val="231F20"/>
                <w:spacing w:val="-10"/>
                <w:sz w:val="19"/>
              </w:rPr>
              <w:t xml:space="preserve"> </w:t>
            </w:r>
            <w:r>
              <w:rPr>
                <w:color w:val="231F20"/>
                <w:sz w:val="19"/>
              </w:rPr>
              <w:t>Wandel der deutschen Gesellschaft durch Migration auf.</w:t>
            </w:r>
          </w:p>
          <w:p w14:paraId="25018DB3" w14:textId="77777777" w:rsidR="00505EC9" w:rsidRDefault="006318FC">
            <w:pPr>
              <w:pStyle w:val="TableParagraph"/>
              <w:spacing w:before="2" w:line="252" w:lineRule="auto"/>
              <w:ind w:right="197"/>
              <w:rPr>
                <w:sz w:val="19"/>
              </w:rPr>
            </w:pPr>
            <w:r>
              <w:rPr>
                <w:color w:val="231F20"/>
                <w:sz w:val="19"/>
              </w:rPr>
              <w:t>Die</w:t>
            </w:r>
            <w:r>
              <w:rPr>
                <w:color w:val="231F20"/>
                <w:spacing w:val="-9"/>
                <w:sz w:val="19"/>
              </w:rPr>
              <w:t xml:space="preserve"> </w:t>
            </w:r>
            <w:r>
              <w:rPr>
                <w:color w:val="231F20"/>
                <w:sz w:val="19"/>
              </w:rPr>
              <w:t>Zeitleiste</w:t>
            </w:r>
            <w:r>
              <w:rPr>
                <w:color w:val="231F20"/>
                <w:spacing w:val="-9"/>
                <w:sz w:val="19"/>
              </w:rPr>
              <w:t xml:space="preserve"> </w:t>
            </w:r>
            <w:r>
              <w:rPr>
                <w:color w:val="231F20"/>
                <w:sz w:val="19"/>
              </w:rPr>
              <w:t>führt</w:t>
            </w:r>
            <w:r>
              <w:rPr>
                <w:color w:val="231F20"/>
                <w:spacing w:val="-9"/>
                <w:sz w:val="19"/>
              </w:rPr>
              <w:t xml:space="preserve"> </w:t>
            </w:r>
            <w:r>
              <w:rPr>
                <w:color w:val="231F20"/>
                <w:sz w:val="19"/>
              </w:rPr>
              <w:t>die</w:t>
            </w:r>
            <w:r>
              <w:rPr>
                <w:color w:val="231F20"/>
                <w:spacing w:val="-9"/>
                <w:sz w:val="19"/>
              </w:rPr>
              <w:t xml:space="preserve"> </w:t>
            </w:r>
            <w:r>
              <w:rPr>
                <w:color w:val="231F20"/>
                <w:sz w:val="19"/>
              </w:rPr>
              <w:t>Migrationen auf, die auf den folgenden Seiten behandelt werden.</w:t>
            </w:r>
          </w:p>
        </w:tc>
      </w:tr>
      <w:tr w:rsidR="00505EC9" w14:paraId="620E1B7C" w14:textId="77777777" w:rsidTr="00CF0DFE">
        <w:trPr>
          <w:trHeight w:val="1799"/>
        </w:trPr>
        <w:tc>
          <w:tcPr>
            <w:tcW w:w="850" w:type="dxa"/>
            <w:tcBorders>
              <w:top w:val="single" w:sz="4" w:space="0" w:color="B61E82"/>
              <w:left w:val="single" w:sz="4" w:space="0" w:color="B61E82"/>
              <w:bottom w:val="single" w:sz="4" w:space="0" w:color="B61E82"/>
              <w:right w:val="single" w:sz="4" w:space="0" w:color="B61E82"/>
            </w:tcBorders>
          </w:tcPr>
          <w:p w14:paraId="4264C7D6"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2F53469E" w14:textId="4A3748A4" w:rsidR="00505EC9" w:rsidRDefault="006318FC">
            <w:pPr>
              <w:pStyle w:val="TableParagraph"/>
              <w:spacing w:line="252" w:lineRule="auto"/>
              <w:ind w:left="112"/>
              <w:rPr>
                <w:sz w:val="19"/>
              </w:rPr>
            </w:pPr>
            <w:r>
              <w:rPr>
                <w:color w:val="231F20"/>
                <w:sz w:val="19"/>
              </w:rPr>
              <w:t>Die SuS</w:t>
            </w:r>
            <w:r>
              <w:rPr>
                <w:color w:val="231F20"/>
                <w:sz w:val="19"/>
              </w:rPr>
              <w:t xml:space="preserve"> untersuchen die Emigration von Deutschen</w:t>
            </w:r>
            <w:r>
              <w:rPr>
                <w:color w:val="231F20"/>
                <w:spacing w:val="-7"/>
                <w:sz w:val="19"/>
              </w:rPr>
              <w:t xml:space="preserve"> </w:t>
            </w:r>
            <w:r>
              <w:rPr>
                <w:color w:val="231F20"/>
                <w:sz w:val="19"/>
              </w:rPr>
              <w:t>zu</w:t>
            </w:r>
            <w:r>
              <w:rPr>
                <w:color w:val="231F20"/>
                <w:spacing w:val="-7"/>
                <w:sz w:val="19"/>
              </w:rPr>
              <w:t xml:space="preserve"> </w:t>
            </w:r>
            <w:r>
              <w:rPr>
                <w:color w:val="231F20"/>
                <w:sz w:val="19"/>
              </w:rPr>
              <w:t>verschiedenen</w:t>
            </w:r>
            <w:r>
              <w:rPr>
                <w:color w:val="231F20"/>
                <w:spacing w:val="-7"/>
                <w:sz w:val="19"/>
              </w:rPr>
              <w:t xml:space="preserve"> </w:t>
            </w:r>
            <w:r>
              <w:rPr>
                <w:color w:val="231F20"/>
                <w:sz w:val="19"/>
              </w:rPr>
              <w:t>Zeiten</w:t>
            </w:r>
            <w:r>
              <w:rPr>
                <w:color w:val="231F20"/>
                <w:spacing w:val="-7"/>
                <w:sz w:val="19"/>
              </w:rPr>
              <w:t xml:space="preserve"> </w:t>
            </w:r>
            <w:r>
              <w:rPr>
                <w:color w:val="231F20"/>
                <w:sz w:val="19"/>
              </w:rPr>
              <w:t>und</w:t>
            </w:r>
            <w:r>
              <w:rPr>
                <w:color w:val="231F20"/>
                <w:spacing w:val="-7"/>
                <w:sz w:val="19"/>
              </w:rPr>
              <w:t xml:space="preserve"> </w:t>
            </w:r>
            <w:r>
              <w:rPr>
                <w:color w:val="231F20"/>
                <w:sz w:val="19"/>
              </w:rPr>
              <w:t>erörtern</w:t>
            </w:r>
            <w:r>
              <w:rPr>
                <w:color w:val="231F20"/>
                <w:spacing w:val="-7"/>
                <w:sz w:val="19"/>
              </w:rPr>
              <w:t xml:space="preserve"> </w:t>
            </w:r>
            <w:r>
              <w:rPr>
                <w:color w:val="231F20"/>
                <w:sz w:val="19"/>
              </w:rPr>
              <w:t>dabei Ursachen und Auswirkungen der Auswanderungen, aber auch Probleme und Chancen der Migranten. Dabei erörtern sie u.</w:t>
            </w:r>
            <w:r>
              <w:rPr>
                <w:color w:val="231F20"/>
                <w:spacing w:val="-17"/>
                <w:sz w:val="19"/>
              </w:rPr>
              <w:t xml:space="preserve"> </w:t>
            </w:r>
            <w:r>
              <w:rPr>
                <w:color w:val="231F20"/>
                <w:sz w:val="19"/>
              </w:rPr>
              <w:t>a. die gegenwärtige Situation von Migranten.</w:t>
            </w:r>
          </w:p>
        </w:tc>
        <w:tc>
          <w:tcPr>
            <w:tcW w:w="2834" w:type="dxa"/>
            <w:tcBorders>
              <w:top w:val="single" w:sz="4" w:space="0" w:color="B61E82"/>
              <w:left w:val="single" w:sz="4" w:space="0" w:color="B61E82"/>
              <w:bottom w:val="single" w:sz="4" w:space="0" w:color="B61E82"/>
              <w:right w:val="single" w:sz="4" w:space="0" w:color="B61E82"/>
            </w:tcBorders>
          </w:tcPr>
          <w:p w14:paraId="28C8E820" w14:textId="54EB8A9A" w:rsidR="00505EC9" w:rsidRDefault="006318FC">
            <w:pPr>
              <w:pStyle w:val="TableParagraph"/>
              <w:spacing w:line="252" w:lineRule="auto"/>
              <w:rPr>
                <w:sz w:val="19"/>
              </w:rPr>
            </w:pPr>
            <w:r>
              <w:rPr>
                <w:color w:val="231F20"/>
                <w:sz w:val="19"/>
              </w:rPr>
              <w:t>Auswanderung</w:t>
            </w:r>
            <w:r>
              <w:rPr>
                <w:color w:val="231F20"/>
                <w:sz w:val="19"/>
              </w:rPr>
              <w:t xml:space="preserve"> aus dem deutschen Kulturraum seit dem </w:t>
            </w:r>
            <w:r>
              <w:rPr>
                <w:rFonts w:ascii="Myriad Pro" w:hAnsi="Myriad Pro"/>
                <w:i/>
                <w:color w:val="231F20"/>
                <w:sz w:val="19"/>
              </w:rPr>
              <w:t xml:space="preserve">Mittelalter </w:t>
            </w:r>
            <w:r>
              <w:rPr>
                <w:color w:val="231F20"/>
                <w:sz w:val="19"/>
              </w:rPr>
              <w:t>(z.</w:t>
            </w:r>
            <w:r>
              <w:rPr>
                <w:color w:val="231F20"/>
                <w:spacing w:val="-4"/>
                <w:sz w:val="19"/>
              </w:rPr>
              <w:t xml:space="preserve"> </w:t>
            </w:r>
            <w:r>
              <w:rPr>
                <w:color w:val="231F20"/>
                <w:sz w:val="19"/>
              </w:rPr>
              <w:t>B. Deutsche Ostsiedlung,</w:t>
            </w:r>
            <w:r>
              <w:rPr>
                <w:color w:val="231F20"/>
                <w:spacing w:val="-11"/>
                <w:sz w:val="19"/>
              </w:rPr>
              <w:t xml:space="preserve"> </w:t>
            </w:r>
            <w:r>
              <w:rPr>
                <w:color w:val="231F20"/>
                <w:sz w:val="19"/>
              </w:rPr>
              <w:t>deutsche</w:t>
            </w:r>
            <w:r>
              <w:rPr>
                <w:color w:val="231F20"/>
                <w:spacing w:val="-10"/>
                <w:sz w:val="19"/>
              </w:rPr>
              <w:t xml:space="preserve"> </w:t>
            </w:r>
            <w:r>
              <w:rPr>
                <w:color w:val="231F20"/>
                <w:sz w:val="19"/>
              </w:rPr>
              <w:t>Auswanderer nach Amerika im 19. Jh.), hier: Deutsche Ostsiedlung: Preußen, Banat, Siebenbürgen.</w:t>
            </w:r>
          </w:p>
        </w:tc>
        <w:tc>
          <w:tcPr>
            <w:tcW w:w="2551" w:type="dxa"/>
            <w:tcBorders>
              <w:top w:val="single" w:sz="4" w:space="0" w:color="B61E82"/>
              <w:left w:val="single" w:sz="4" w:space="0" w:color="B61E82"/>
              <w:bottom w:val="single" w:sz="4" w:space="0" w:color="B61E82"/>
              <w:right w:val="single" w:sz="4" w:space="0" w:color="B61E82"/>
            </w:tcBorders>
            <w:shd w:val="clear" w:color="auto" w:fill="EBD6DC"/>
          </w:tcPr>
          <w:p w14:paraId="3E7DED77" w14:textId="77777777" w:rsidR="00505EC9" w:rsidRDefault="006318FC">
            <w:pPr>
              <w:pStyle w:val="TableParagraph"/>
              <w:rPr>
                <w:sz w:val="19"/>
              </w:rPr>
            </w:pPr>
            <w:r>
              <w:rPr>
                <w:color w:val="231F20"/>
                <w:sz w:val="19"/>
              </w:rPr>
              <w:t xml:space="preserve">Die deutsche </w:t>
            </w:r>
            <w:r>
              <w:rPr>
                <w:color w:val="231F20"/>
                <w:spacing w:val="-2"/>
                <w:sz w:val="19"/>
              </w:rPr>
              <w:t>Ostsiedlung</w:t>
            </w:r>
          </w:p>
        </w:tc>
        <w:tc>
          <w:tcPr>
            <w:tcW w:w="964" w:type="dxa"/>
            <w:tcBorders>
              <w:top w:val="single" w:sz="4" w:space="0" w:color="B61E82"/>
              <w:left w:val="single" w:sz="4" w:space="0" w:color="B61E82"/>
              <w:bottom w:val="single" w:sz="4" w:space="0" w:color="B61E82"/>
              <w:right w:val="single" w:sz="4" w:space="0" w:color="B61E82"/>
            </w:tcBorders>
          </w:tcPr>
          <w:p w14:paraId="000BBFE8" w14:textId="77777777" w:rsidR="00505EC9" w:rsidRDefault="006318FC">
            <w:pPr>
              <w:pStyle w:val="TableParagraph"/>
              <w:rPr>
                <w:sz w:val="19"/>
              </w:rPr>
            </w:pPr>
            <w:r>
              <w:rPr>
                <w:color w:val="231F20"/>
                <w:spacing w:val="-2"/>
                <w:sz w:val="19"/>
              </w:rPr>
              <w:t>142/143</w:t>
            </w:r>
          </w:p>
        </w:tc>
        <w:tc>
          <w:tcPr>
            <w:tcW w:w="3118" w:type="dxa"/>
            <w:tcBorders>
              <w:top w:val="single" w:sz="4" w:space="0" w:color="B61E82"/>
              <w:left w:val="single" w:sz="4" w:space="0" w:color="B61E82"/>
              <w:bottom w:val="single" w:sz="4" w:space="0" w:color="B61E82"/>
              <w:right w:val="single" w:sz="4" w:space="0" w:color="B61E82"/>
            </w:tcBorders>
          </w:tcPr>
          <w:p w14:paraId="3D3CD6ED" w14:textId="5FE0D0EB" w:rsidR="00505EC9" w:rsidRDefault="006318FC" w:rsidP="00102A48">
            <w:pPr>
              <w:pStyle w:val="TableParagraph"/>
              <w:spacing w:line="252" w:lineRule="auto"/>
              <w:rPr>
                <w:sz w:val="19"/>
              </w:rPr>
            </w:pPr>
            <w:r>
              <w:rPr>
                <w:color w:val="231F20"/>
                <w:sz w:val="19"/>
              </w:rPr>
              <w:t xml:space="preserve">Perspektivwechsel – </w:t>
            </w:r>
            <w:r>
              <w:rPr>
                <w:color w:val="231F20"/>
                <w:sz w:val="19"/>
              </w:rPr>
              <w:t>Perspektivübernahme:</w:t>
            </w:r>
            <w:r>
              <w:rPr>
                <w:color w:val="231F20"/>
                <w:spacing w:val="-24"/>
                <w:sz w:val="19"/>
              </w:rPr>
              <w:t xml:space="preserve"> </w:t>
            </w:r>
            <w:r>
              <w:rPr>
                <w:color w:val="231F20"/>
                <w:sz w:val="19"/>
              </w:rPr>
              <w:t>„Deutsche“</w:t>
            </w:r>
            <w:r>
              <w:rPr>
                <w:color w:val="231F20"/>
                <w:spacing w:val="-11"/>
                <w:sz w:val="19"/>
              </w:rPr>
              <w:t xml:space="preserve"> </w:t>
            </w:r>
            <w:r>
              <w:rPr>
                <w:color w:val="231F20"/>
                <w:sz w:val="19"/>
              </w:rPr>
              <w:t>als</w:t>
            </w:r>
            <w:r>
              <w:rPr>
                <w:color w:val="231F20"/>
                <w:spacing w:val="-10"/>
                <w:sz w:val="19"/>
              </w:rPr>
              <w:t xml:space="preserve"> </w:t>
            </w:r>
            <w:r>
              <w:rPr>
                <w:color w:val="231F20"/>
                <w:sz w:val="19"/>
              </w:rPr>
              <w:t>Aussiedlerinnen und Aussiedler</w:t>
            </w:r>
            <w:r w:rsidR="00102A48">
              <w:rPr>
                <w:color w:val="231F20"/>
                <w:sz w:val="19"/>
              </w:rPr>
              <w:t xml:space="preserve"> </w:t>
            </w:r>
            <w:r>
              <w:rPr>
                <w:rFonts w:ascii="Myriad Pro" w:hAnsi="Myriad Pro"/>
                <w:i/>
                <w:color w:val="196BAC"/>
                <w:sz w:val="19"/>
              </w:rPr>
              <w:t>Q</w:t>
            </w:r>
            <w:r>
              <w:rPr>
                <w:rFonts w:ascii="Myriad Pro" w:hAnsi="Myriad Pro"/>
                <w:i/>
                <w:color w:val="196BAC"/>
                <w:spacing w:val="-8"/>
                <w:sz w:val="19"/>
              </w:rPr>
              <w:t xml:space="preserve"> </w:t>
            </w:r>
            <w:r>
              <w:rPr>
                <w:rFonts w:ascii="Myriad Pro" w:hAnsi="Myriad Pro"/>
                <w:i/>
                <w:color w:val="196BAC"/>
                <w:sz w:val="19"/>
              </w:rPr>
              <w:t>2</w:t>
            </w:r>
            <w:r>
              <w:rPr>
                <w:rFonts w:ascii="Myriad Pro" w:hAnsi="Myriad Pro"/>
                <w:i/>
                <w:color w:val="196BAC"/>
                <w:spacing w:val="8"/>
                <w:sz w:val="19"/>
              </w:rPr>
              <w:t xml:space="preserve"> </w:t>
            </w:r>
            <w:r>
              <w:rPr>
                <w:color w:val="231F20"/>
                <w:sz w:val="19"/>
              </w:rPr>
              <w:t xml:space="preserve">und </w:t>
            </w:r>
            <w:r>
              <w:rPr>
                <w:rFonts w:ascii="Myriad Pro" w:hAnsi="Myriad Pro"/>
                <w:i/>
                <w:color w:val="196BAC"/>
                <w:sz w:val="19"/>
              </w:rPr>
              <w:t>Q</w:t>
            </w:r>
            <w:r>
              <w:rPr>
                <w:rFonts w:ascii="Myriad Pro" w:hAnsi="Myriad Pro"/>
                <w:i/>
                <w:color w:val="196BAC"/>
                <w:spacing w:val="-8"/>
                <w:sz w:val="19"/>
              </w:rPr>
              <w:t xml:space="preserve"> </w:t>
            </w:r>
            <w:r>
              <w:rPr>
                <w:rFonts w:ascii="Myriad Pro" w:hAnsi="Myriad Pro"/>
                <w:i/>
                <w:color w:val="196BAC"/>
                <w:sz w:val="19"/>
              </w:rPr>
              <w:t>3</w:t>
            </w:r>
            <w:r>
              <w:rPr>
                <w:color w:val="231F20"/>
                <w:sz w:val="19"/>
              </w:rPr>
              <w:t>:</w:t>
            </w:r>
            <w:r>
              <w:rPr>
                <w:color w:val="231F20"/>
                <w:spacing w:val="1"/>
                <w:sz w:val="19"/>
              </w:rPr>
              <w:t xml:space="preserve"> </w:t>
            </w:r>
            <w:r>
              <w:rPr>
                <w:color w:val="231F20"/>
                <w:spacing w:val="-2"/>
                <w:sz w:val="19"/>
              </w:rPr>
              <w:t>Multiperspektivität</w:t>
            </w:r>
          </w:p>
        </w:tc>
      </w:tr>
    </w:tbl>
    <w:p w14:paraId="524158A2" w14:textId="77777777" w:rsidR="00505EC9" w:rsidRDefault="00505EC9">
      <w:pPr>
        <w:rPr>
          <w:sz w:val="19"/>
        </w:rPr>
        <w:sectPr w:rsidR="00505EC9" w:rsidSect="002A7D27">
          <w:pgSz w:w="16840" w:h="11910" w:orient="landscape"/>
          <w:pgMar w:top="880" w:right="1120" w:bottom="520" w:left="1140" w:header="531" w:footer="321" w:gutter="0"/>
          <w:cols w:space="720"/>
        </w:sectPr>
      </w:pPr>
    </w:p>
    <w:p w14:paraId="2FF230F8" w14:textId="0DB6BFDA"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539FE472" w14:textId="77777777" w:rsidTr="00102A48">
        <w:trPr>
          <w:trHeight w:val="604"/>
        </w:trPr>
        <w:tc>
          <w:tcPr>
            <w:tcW w:w="850" w:type="dxa"/>
            <w:tcBorders>
              <w:left w:val="nil"/>
              <w:bottom w:val="nil"/>
            </w:tcBorders>
            <w:shd w:val="clear" w:color="auto" w:fill="B61E82"/>
            <w:tcMar>
              <w:top w:w="0" w:type="dxa"/>
            </w:tcMar>
          </w:tcPr>
          <w:p w14:paraId="794D6611"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2951A16C" w14:textId="77777777" w:rsidR="00505EC9" w:rsidRDefault="006318FC">
            <w:pPr>
              <w:pStyle w:val="TableParagraph"/>
              <w:spacing w:before="12"/>
              <w:ind w:left="112"/>
              <w:rPr>
                <w:rFonts w:ascii="MyriadPro-Semibold"/>
                <w:b/>
                <w:sz w:val="19"/>
              </w:rPr>
            </w:pPr>
            <w:r>
              <w:rPr>
                <w:rFonts w:ascii="MyriadPro-Semibold"/>
                <w:b/>
                <w:color w:val="FFFFFF"/>
                <w:sz w:val="19"/>
              </w:rPr>
              <w:t xml:space="preserve">5 </w:t>
            </w:r>
            <w:r>
              <w:rPr>
                <w:rFonts w:ascii="MyriadPro-Semibold"/>
                <w:b/>
                <w:color w:val="FFFFFF"/>
                <w:spacing w:val="-4"/>
                <w:sz w:val="19"/>
              </w:rPr>
              <w:t>Std.</w:t>
            </w:r>
          </w:p>
        </w:tc>
        <w:tc>
          <w:tcPr>
            <w:tcW w:w="13492" w:type="dxa"/>
            <w:gridSpan w:val="5"/>
            <w:tcBorders>
              <w:bottom w:val="nil"/>
              <w:right w:val="nil"/>
            </w:tcBorders>
            <w:shd w:val="clear" w:color="auto" w:fill="B61E82"/>
            <w:tcMar>
              <w:top w:w="0" w:type="dxa"/>
            </w:tcMar>
          </w:tcPr>
          <w:p w14:paraId="3BAA80D4"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5:</w:t>
            </w:r>
          </w:p>
          <w:p w14:paraId="171D21A1" w14:textId="77777777" w:rsidR="00505EC9" w:rsidRDefault="006318FC">
            <w:pPr>
              <w:pStyle w:val="TableParagraph"/>
              <w:spacing w:before="12"/>
              <w:ind w:left="112"/>
              <w:rPr>
                <w:rFonts w:ascii="MyriadPro-Semibold"/>
                <w:b/>
                <w:sz w:val="19"/>
              </w:rPr>
            </w:pPr>
            <w:r>
              <w:rPr>
                <w:rFonts w:ascii="MyriadPro-Semibold"/>
                <w:b/>
                <w:color w:val="FFFFFF"/>
                <w:sz w:val="19"/>
              </w:rPr>
              <w:t>Migration</w:t>
            </w:r>
            <w:r>
              <w:rPr>
                <w:rFonts w:ascii="MyriadPro-Semibold"/>
                <w:b/>
                <w:color w:val="FFFFFF"/>
                <w:spacing w:val="-2"/>
                <w:sz w:val="19"/>
              </w:rPr>
              <w:t xml:space="preserve"> </w:t>
            </w:r>
            <w:r>
              <w:rPr>
                <w:rFonts w:ascii="MyriadPro-Semibold"/>
                <w:b/>
                <w:color w:val="FFFFFF"/>
                <w:sz w:val="19"/>
              </w:rPr>
              <w:t>in</w:t>
            </w:r>
            <w:r>
              <w:rPr>
                <w:rFonts w:ascii="MyriadPro-Semibold"/>
                <w:b/>
                <w:color w:val="FFFFFF"/>
                <w:spacing w:val="-1"/>
                <w:sz w:val="19"/>
              </w:rPr>
              <w:t xml:space="preserve"> </w:t>
            </w:r>
            <w:r>
              <w:rPr>
                <w:rFonts w:ascii="MyriadPro-Semibold"/>
                <w:b/>
                <w:color w:val="FFFFFF"/>
                <w:sz w:val="19"/>
              </w:rPr>
              <w:t>der</w:t>
            </w:r>
            <w:r>
              <w:rPr>
                <w:rFonts w:ascii="MyriadPro-Semibold"/>
                <w:b/>
                <w:color w:val="FFFFFF"/>
                <w:spacing w:val="-1"/>
                <w:sz w:val="19"/>
              </w:rPr>
              <w:t xml:space="preserve"> </w:t>
            </w:r>
            <w:r>
              <w:rPr>
                <w:rFonts w:ascii="MyriadPro-Semibold"/>
                <w:b/>
                <w:color w:val="FFFFFF"/>
                <w:spacing w:val="-2"/>
                <w:sz w:val="19"/>
              </w:rPr>
              <w:t>Geschichte</w:t>
            </w:r>
          </w:p>
        </w:tc>
      </w:tr>
      <w:tr w:rsidR="00505EC9" w14:paraId="3C3A94B7" w14:textId="77777777" w:rsidTr="00102A48">
        <w:trPr>
          <w:trHeight w:val="369"/>
        </w:trPr>
        <w:tc>
          <w:tcPr>
            <w:tcW w:w="850" w:type="dxa"/>
            <w:tcBorders>
              <w:top w:val="nil"/>
              <w:left w:val="nil"/>
              <w:bottom w:val="nil"/>
            </w:tcBorders>
            <w:shd w:val="clear" w:color="auto" w:fill="DAA5C3"/>
            <w:tcMar>
              <w:top w:w="0" w:type="dxa"/>
            </w:tcMar>
          </w:tcPr>
          <w:p w14:paraId="380BC3C7"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DAA5C3"/>
            <w:tcMar>
              <w:top w:w="0" w:type="dxa"/>
            </w:tcMar>
          </w:tcPr>
          <w:p w14:paraId="36628561"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DAA5C3"/>
            <w:tcMar>
              <w:top w:w="0" w:type="dxa"/>
            </w:tcMar>
          </w:tcPr>
          <w:p w14:paraId="7CA3BD24"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DAA5C3"/>
            <w:tcMar>
              <w:top w:w="0" w:type="dxa"/>
            </w:tcMar>
          </w:tcPr>
          <w:p w14:paraId="309C054A"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DAA5C3"/>
            <w:tcMar>
              <w:top w:w="0" w:type="dxa"/>
            </w:tcMar>
          </w:tcPr>
          <w:p w14:paraId="6C83C16B"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DAA5C3"/>
            <w:tcMar>
              <w:top w:w="0" w:type="dxa"/>
            </w:tcMar>
          </w:tcPr>
          <w:p w14:paraId="15A02866"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3ADCEBF4" w14:textId="77777777" w:rsidTr="00CF0DFE">
        <w:trPr>
          <w:trHeight w:val="2040"/>
        </w:trPr>
        <w:tc>
          <w:tcPr>
            <w:tcW w:w="850" w:type="dxa"/>
            <w:tcBorders>
              <w:top w:val="nil"/>
              <w:left w:val="single" w:sz="4" w:space="0" w:color="B61E82"/>
              <w:bottom w:val="single" w:sz="4" w:space="0" w:color="B61E82"/>
              <w:right w:val="single" w:sz="4" w:space="0" w:color="B61E82"/>
            </w:tcBorders>
          </w:tcPr>
          <w:p w14:paraId="2E680B25" w14:textId="77777777" w:rsidR="00505EC9" w:rsidRDefault="00505EC9">
            <w:pPr>
              <w:pStyle w:val="TableParagraph"/>
              <w:spacing w:before="0"/>
              <w:ind w:left="0"/>
              <w:rPr>
                <w:rFonts w:ascii="Times New Roman"/>
                <w:sz w:val="18"/>
              </w:rPr>
            </w:pPr>
          </w:p>
        </w:tc>
        <w:tc>
          <w:tcPr>
            <w:tcW w:w="4025" w:type="dxa"/>
            <w:tcBorders>
              <w:top w:val="nil"/>
              <w:left w:val="single" w:sz="4" w:space="0" w:color="B61E82"/>
              <w:bottom w:val="single" w:sz="4" w:space="0" w:color="B61E82"/>
              <w:right w:val="single" w:sz="4" w:space="0" w:color="B61E82"/>
            </w:tcBorders>
          </w:tcPr>
          <w:p w14:paraId="68805C09" w14:textId="2353F9AE" w:rsidR="00505EC9" w:rsidRDefault="006318FC">
            <w:pPr>
              <w:pStyle w:val="TableParagraph"/>
              <w:spacing w:before="71" w:line="252" w:lineRule="auto"/>
              <w:ind w:left="112" w:right="212"/>
              <w:rPr>
                <w:sz w:val="19"/>
              </w:rPr>
            </w:pPr>
            <w:r>
              <w:rPr>
                <w:color w:val="231F20"/>
                <w:sz w:val="19"/>
              </w:rPr>
              <w:t>Die SuS untersuchen die Emigration von Deutschen zu verschiedenen Zeiten und erörtern dabei</w:t>
            </w:r>
            <w:r>
              <w:rPr>
                <w:color w:val="231F20"/>
                <w:spacing w:val="-3"/>
                <w:sz w:val="19"/>
              </w:rPr>
              <w:t xml:space="preserve"> </w:t>
            </w:r>
            <w:r>
              <w:rPr>
                <w:color w:val="231F20"/>
                <w:sz w:val="19"/>
              </w:rPr>
              <w:t>Ursachen</w:t>
            </w:r>
            <w:r>
              <w:rPr>
                <w:color w:val="231F20"/>
                <w:spacing w:val="-3"/>
                <w:sz w:val="19"/>
              </w:rPr>
              <w:t xml:space="preserve"> </w:t>
            </w:r>
            <w:r>
              <w:rPr>
                <w:color w:val="231F20"/>
                <w:sz w:val="19"/>
              </w:rPr>
              <w:t>und</w:t>
            </w:r>
            <w:r>
              <w:rPr>
                <w:color w:val="231F20"/>
                <w:spacing w:val="-3"/>
                <w:sz w:val="19"/>
              </w:rPr>
              <w:t xml:space="preserve"> </w:t>
            </w:r>
            <w:r>
              <w:rPr>
                <w:color w:val="231F20"/>
                <w:sz w:val="19"/>
              </w:rPr>
              <w:t>Auswirkungen</w:t>
            </w:r>
            <w:r>
              <w:rPr>
                <w:color w:val="231F20"/>
                <w:spacing w:val="-3"/>
                <w:sz w:val="19"/>
              </w:rPr>
              <w:t xml:space="preserve"> </w:t>
            </w:r>
            <w:r>
              <w:rPr>
                <w:color w:val="231F20"/>
                <w:sz w:val="19"/>
              </w:rPr>
              <w:t>der</w:t>
            </w:r>
            <w:r>
              <w:rPr>
                <w:color w:val="231F20"/>
                <w:spacing w:val="-3"/>
                <w:sz w:val="19"/>
              </w:rPr>
              <w:t xml:space="preserve"> </w:t>
            </w:r>
            <w:r>
              <w:rPr>
                <w:color w:val="231F20"/>
                <w:sz w:val="19"/>
              </w:rPr>
              <w:t>Auswanderungen, aber auch Probleme und Chancen</w:t>
            </w:r>
            <w:r>
              <w:rPr>
                <w:color w:val="231F20"/>
                <w:spacing w:val="40"/>
                <w:sz w:val="19"/>
              </w:rPr>
              <w:t xml:space="preserve"> </w:t>
            </w:r>
            <w:r>
              <w:rPr>
                <w:color w:val="231F20"/>
                <w:sz w:val="19"/>
              </w:rPr>
              <w:t>der</w:t>
            </w:r>
            <w:r>
              <w:rPr>
                <w:color w:val="231F20"/>
                <w:spacing w:val="-8"/>
                <w:sz w:val="19"/>
              </w:rPr>
              <w:t xml:space="preserve"> </w:t>
            </w:r>
            <w:r>
              <w:rPr>
                <w:color w:val="231F20"/>
                <w:sz w:val="19"/>
              </w:rPr>
              <w:t>Migranten.</w:t>
            </w:r>
            <w:r>
              <w:rPr>
                <w:color w:val="231F20"/>
                <w:spacing w:val="-5"/>
                <w:sz w:val="19"/>
              </w:rPr>
              <w:t xml:space="preserve"> </w:t>
            </w:r>
            <w:r>
              <w:rPr>
                <w:color w:val="231F20"/>
                <w:sz w:val="19"/>
              </w:rPr>
              <w:t>Dabei</w:t>
            </w:r>
            <w:r>
              <w:rPr>
                <w:color w:val="231F20"/>
                <w:spacing w:val="-5"/>
                <w:sz w:val="19"/>
              </w:rPr>
              <w:t xml:space="preserve"> </w:t>
            </w:r>
            <w:r>
              <w:rPr>
                <w:color w:val="231F20"/>
                <w:sz w:val="19"/>
              </w:rPr>
              <w:t>erörtern</w:t>
            </w:r>
            <w:r>
              <w:rPr>
                <w:color w:val="231F20"/>
                <w:spacing w:val="-5"/>
                <w:sz w:val="19"/>
              </w:rPr>
              <w:t xml:space="preserve"> </w:t>
            </w:r>
            <w:r>
              <w:rPr>
                <w:color w:val="231F20"/>
                <w:sz w:val="19"/>
              </w:rPr>
              <w:t>sie</w:t>
            </w:r>
            <w:r>
              <w:rPr>
                <w:color w:val="231F20"/>
                <w:spacing w:val="-5"/>
                <w:sz w:val="19"/>
              </w:rPr>
              <w:t xml:space="preserve"> </w:t>
            </w:r>
            <w:r>
              <w:rPr>
                <w:color w:val="231F20"/>
                <w:sz w:val="19"/>
              </w:rPr>
              <w:t>u.</w:t>
            </w:r>
            <w:r>
              <w:rPr>
                <w:color w:val="231F20"/>
                <w:spacing w:val="-18"/>
                <w:sz w:val="19"/>
              </w:rPr>
              <w:t xml:space="preserve"> </w:t>
            </w:r>
            <w:r>
              <w:rPr>
                <w:color w:val="231F20"/>
                <w:sz w:val="19"/>
              </w:rPr>
              <w:t>a.</w:t>
            </w:r>
            <w:r>
              <w:rPr>
                <w:color w:val="231F20"/>
                <w:spacing w:val="-5"/>
                <w:sz w:val="19"/>
              </w:rPr>
              <w:t xml:space="preserve"> </w:t>
            </w:r>
            <w:r>
              <w:rPr>
                <w:color w:val="231F20"/>
                <w:sz w:val="19"/>
              </w:rPr>
              <w:t>die</w:t>
            </w:r>
            <w:r>
              <w:rPr>
                <w:color w:val="231F20"/>
                <w:spacing w:val="-5"/>
                <w:sz w:val="19"/>
              </w:rPr>
              <w:t xml:space="preserve"> </w:t>
            </w:r>
            <w:r>
              <w:rPr>
                <w:color w:val="231F20"/>
                <w:sz w:val="19"/>
              </w:rPr>
              <w:t>gegenwärtige Situation von Migranten.</w:t>
            </w:r>
          </w:p>
        </w:tc>
        <w:tc>
          <w:tcPr>
            <w:tcW w:w="2834" w:type="dxa"/>
            <w:tcBorders>
              <w:top w:val="nil"/>
              <w:left w:val="single" w:sz="4" w:space="0" w:color="B61E82"/>
              <w:bottom w:val="single" w:sz="4" w:space="0" w:color="B61E82"/>
              <w:right w:val="single" w:sz="4" w:space="0" w:color="B61E82"/>
            </w:tcBorders>
          </w:tcPr>
          <w:p w14:paraId="1F57BE0E" w14:textId="3A02739A" w:rsidR="00505EC9" w:rsidRDefault="006318FC">
            <w:pPr>
              <w:pStyle w:val="TableParagraph"/>
              <w:spacing w:before="71" w:line="252" w:lineRule="auto"/>
              <w:ind w:left="112"/>
              <w:rPr>
                <w:sz w:val="19"/>
              </w:rPr>
            </w:pPr>
            <w:r>
              <w:rPr>
                <w:color w:val="231F20"/>
                <w:sz w:val="19"/>
              </w:rPr>
              <w:t xml:space="preserve">Auswanderung aus dem deutschen Kulturraum seit dem </w:t>
            </w:r>
            <w:r>
              <w:rPr>
                <w:rFonts w:ascii="Myriad Pro"/>
                <w:i/>
                <w:color w:val="231F20"/>
                <w:sz w:val="19"/>
              </w:rPr>
              <w:t xml:space="preserve">Mittelalter </w:t>
            </w:r>
            <w:r>
              <w:rPr>
                <w:color w:val="231F20"/>
                <w:sz w:val="19"/>
              </w:rPr>
              <w:t>(z.</w:t>
            </w:r>
            <w:r>
              <w:rPr>
                <w:color w:val="231F20"/>
                <w:spacing w:val="-4"/>
                <w:sz w:val="19"/>
              </w:rPr>
              <w:t xml:space="preserve"> </w:t>
            </w:r>
            <w:r>
              <w:rPr>
                <w:color w:val="231F20"/>
                <w:sz w:val="19"/>
              </w:rPr>
              <w:t>B. Deutsche Ostsiedlung,</w:t>
            </w:r>
            <w:r>
              <w:rPr>
                <w:color w:val="231F20"/>
                <w:spacing w:val="-11"/>
                <w:sz w:val="19"/>
              </w:rPr>
              <w:t xml:space="preserve"> </w:t>
            </w:r>
            <w:r>
              <w:rPr>
                <w:color w:val="231F20"/>
                <w:sz w:val="19"/>
              </w:rPr>
              <w:t>deutsche</w:t>
            </w:r>
            <w:r>
              <w:rPr>
                <w:color w:val="231F20"/>
                <w:spacing w:val="-10"/>
                <w:sz w:val="19"/>
              </w:rPr>
              <w:t xml:space="preserve"> </w:t>
            </w:r>
            <w:r>
              <w:rPr>
                <w:color w:val="231F20"/>
                <w:sz w:val="19"/>
              </w:rPr>
              <w:t>Auswanderer nach Amerika im 19. Jh.), hier: Deutsche Auswanderer nach Amerika im 19. und 20. Jahrhun</w:t>
            </w:r>
            <w:r>
              <w:rPr>
                <w:color w:val="231F20"/>
                <w:spacing w:val="-4"/>
                <w:sz w:val="19"/>
              </w:rPr>
              <w:t>dert.</w:t>
            </w:r>
          </w:p>
        </w:tc>
        <w:tc>
          <w:tcPr>
            <w:tcW w:w="2551" w:type="dxa"/>
            <w:tcBorders>
              <w:top w:val="nil"/>
              <w:left w:val="single" w:sz="4" w:space="0" w:color="B61E82"/>
              <w:bottom w:val="single" w:sz="4" w:space="0" w:color="B61E82"/>
              <w:right w:val="single" w:sz="4" w:space="0" w:color="B61E82"/>
            </w:tcBorders>
            <w:shd w:val="clear" w:color="auto" w:fill="EBD6DC"/>
          </w:tcPr>
          <w:p w14:paraId="0422F170" w14:textId="77777777" w:rsidR="00505EC9" w:rsidRDefault="006318FC">
            <w:pPr>
              <w:pStyle w:val="TableParagraph"/>
              <w:spacing w:before="71" w:line="252" w:lineRule="auto"/>
              <w:rPr>
                <w:sz w:val="19"/>
              </w:rPr>
            </w:pPr>
            <w:r>
              <w:rPr>
                <w:color w:val="231F20"/>
                <w:sz w:val="19"/>
              </w:rPr>
              <w:t>„Good</w:t>
            </w:r>
            <w:r>
              <w:rPr>
                <w:color w:val="231F20"/>
                <w:sz w:val="19"/>
              </w:rPr>
              <w:t xml:space="preserve"> bye, Bayern“ – die Auswanderung</w:t>
            </w:r>
            <w:r>
              <w:rPr>
                <w:color w:val="231F20"/>
                <w:spacing w:val="-11"/>
                <w:sz w:val="19"/>
              </w:rPr>
              <w:t xml:space="preserve"> </w:t>
            </w:r>
            <w:r>
              <w:rPr>
                <w:color w:val="231F20"/>
                <w:sz w:val="19"/>
              </w:rPr>
              <w:t>nach</w:t>
            </w:r>
            <w:r>
              <w:rPr>
                <w:color w:val="231F20"/>
                <w:spacing w:val="-10"/>
                <w:sz w:val="19"/>
              </w:rPr>
              <w:t xml:space="preserve"> </w:t>
            </w:r>
            <w:r>
              <w:rPr>
                <w:color w:val="231F20"/>
                <w:sz w:val="19"/>
              </w:rPr>
              <w:t>Amerika</w:t>
            </w:r>
          </w:p>
        </w:tc>
        <w:tc>
          <w:tcPr>
            <w:tcW w:w="964" w:type="dxa"/>
            <w:tcBorders>
              <w:top w:val="nil"/>
              <w:left w:val="single" w:sz="4" w:space="0" w:color="B61E82"/>
              <w:bottom w:val="single" w:sz="4" w:space="0" w:color="B61E82"/>
              <w:right w:val="single" w:sz="4" w:space="0" w:color="B61E82"/>
            </w:tcBorders>
          </w:tcPr>
          <w:p w14:paraId="4B94FAB4" w14:textId="77777777" w:rsidR="00505EC9" w:rsidRDefault="006318FC">
            <w:pPr>
              <w:pStyle w:val="TableParagraph"/>
              <w:spacing w:before="71"/>
              <w:rPr>
                <w:sz w:val="19"/>
              </w:rPr>
            </w:pPr>
            <w:r>
              <w:rPr>
                <w:color w:val="231F20"/>
                <w:spacing w:val="-2"/>
                <w:sz w:val="19"/>
              </w:rPr>
              <w:t>144/145</w:t>
            </w:r>
          </w:p>
        </w:tc>
        <w:tc>
          <w:tcPr>
            <w:tcW w:w="3118" w:type="dxa"/>
            <w:tcBorders>
              <w:top w:val="nil"/>
              <w:left w:val="single" w:sz="4" w:space="0" w:color="B61E82"/>
              <w:bottom w:val="single" w:sz="4" w:space="0" w:color="B61E82"/>
              <w:right w:val="single" w:sz="4" w:space="0" w:color="B61E82"/>
            </w:tcBorders>
          </w:tcPr>
          <w:p w14:paraId="2D629AE4" w14:textId="77777777" w:rsidR="00505EC9" w:rsidRDefault="006318FC">
            <w:pPr>
              <w:pStyle w:val="TableParagraph"/>
              <w:spacing w:before="71" w:line="252" w:lineRule="auto"/>
              <w:ind w:right="197"/>
              <w:rPr>
                <w:sz w:val="19"/>
              </w:rPr>
            </w:pPr>
            <w:r>
              <w:rPr>
                <w:color w:val="231F20"/>
                <w:sz w:val="19"/>
              </w:rPr>
              <w:t>Migrationsgeschichte:</w:t>
            </w:r>
            <w:r>
              <w:rPr>
                <w:color w:val="231F20"/>
                <w:spacing w:val="-11"/>
                <w:sz w:val="19"/>
              </w:rPr>
              <w:t xml:space="preserve"> </w:t>
            </w:r>
            <w:r>
              <w:rPr>
                <w:color w:val="231F20"/>
                <w:sz w:val="19"/>
              </w:rPr>
              <w:t>Levi</w:t>
            </w:r>
            <w:r>
              <w:rPr>
                <w:color w:val="231F20"/>
                <w:spacing w:val="-10"/>
                <w:sz w:val="19"/>
              </w:rPr>
              <w:t xml:space="preserve"> </w:t>
            </w:r>
            <w:r>
              <w:rPr>
                <w:color w:val="231F20"/>
                <w:sz w:val="19"/>
              </w:rPr>
              <w:t xml:space="preserve">Strauss (aus Buttenheim (Oberfranken) stammend), Vertiefung durch </w:t>
            </w:r>
            <w:r>
              <w:rPr>
                <w:color w:val="231F20"/>
                <w:spacing w:val="-2"/>
                <w:sz w:val="19"/>
              </w:rPr>
              <w:t>Mediencode</w:t>
            </w:r>
          </w:p>
        </w:tc>
      </w:tr>
      <w:tr w:rsidR="00505EC9" w14:paraId="0756D041" w14:textId="77777777" w:rsidTr="00CF0DFE">
        <w:trPr>
          <w:trHeight w:val="2519"/>
        </w:trPr>
        <w:tc>
          <w:tcPr>
            <w:tcW w:w="850" w:type="dxa"/>
            <w:tcBorders>
              <w:top w:val="single" w:sz="4" w:space="0" w:color="B61E82"/>
              <w:left w:val="single" w:sz="4" w:space="0" w:color="B61E82"/>
              <w:bottom w:val="single" w:sz="4" w:space="0" w:color="B61E82"/>
              <w:right w:val="single" w:sz="4" w:space="0" w:color="B61E82"/>
            </w:tcBorders>
          </w:tcPr>
          <w:p w14:paraId="4854C249"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76AE51C5" w14:textId="0B19B71C" w:rsidR="00505EC9" w:rsidRDefault="006318FC">
            <w:pPr>
              <w:pStyle w:val="TableParagraph"/>
              <w:spacing w:line="252" w:lineRule="auto"/>
              <w:ind w:left="112" w:right="150"/>
              <w:rPr>
                <w:sz w:val="19"/>
              </w:rPr>
            </w:pPr>
            <w:r>
              <w:rPr>
                <w:color w:val="231F20"/>
                <w:sz w:val="19"/>
              </w:rPr>
              <w:t>Die SuS untersuchen die Immigration zu unterschiedlichen</w:t>
            </w:r>
            <w:r>
              <w:rPr>
                <w:color w:val="231F20"/>
                <w:spacing w:val="-9"/>
                <w:sz w:val="19"/>
              </w:rPr>
              <w:t xml:space="preserve"> </w:t>
            </w:r>
            <w:r>
              <w:rPr>
                <w:color w:val="231F20"/>
                <w:sz w:val="19"/>
              </w:rPr>
              <w:t>Zeiten</w:t>
            </w:r>
            <w:r>
              <w:rPr>
                <w:color w:val="231F20"/>
                <w:spacing w:val="-9"/>
                <w:sz w:val="19"/>
              </w:rPr>
              <w:t xml:space="preserve"> </w:t>
            </w:r>
            <w:r>
              <w:rPr>
                <w:color w:val="231F20"/>
                <w:sz w:val="19"/>
              </w:rPr>
              <w:t>und</w:t>
            </w:r>
            <w:r>
              <w:rPr>
                <w:color w:val="231F20"/>
                <w:spacing w:val="-9"/>
                <w:sz w:val="19"/>
              </w:rPr>
              <w:t xml:space="preserve"> </w:t>
            </w:r>
            <w:r>
              <w:rPr>
                <w:color w:val="231F20"/>
                <w:sz w:val="19"/>
              </w:rPr>
              <w:t>arbeiten</w:t>
            </w:r>
            <w:r>
              <w:rPr>
                <w:color w:val="231F20"/>
                <w:spacing w:val="-9"/>
                <w:sz w:val="19"/>
              </w:rPr>
              <w:t xml:space="preserve"> </w:t>
            </w:r>
            <w:r>
              <w:rPr>
                <w:color w:val="231F20"/>
                <w:sz w:val="19"/>
              </w:rPr>
              <w:t>dabei</w:t>
            </w:r>
            <w:r>
              <w:rPr>
                <w:color w:val="231F20"/>
                <w:spacing w:val="-9"/>
                <w:sz w:val="19"/>
              </w:rPr>
              <w:t xml:space="preserve"> </w:t>
            </w:r>
            <w:r>
              <w:rPr>
                <w:color w:val="231F20"/>
                <w:sz w:val="19"/>
              </w:rPr>
              <w:t>Chancen und</w:t>
            </w:r>
            <w:r>
              <w:rPr>
                <w:color w:val="231F20"/>
                <w:spacing w:val="-6"/>
                <w:sz w:val="19"/>
              </w:rPr>
              <w:t xml:space="preserve"> </w:t>
            </w:r>
            <w:r>
              <w:rPr>
                <w:color w:val="231F20"/>
                <w:sz w:val="19"/>
              </w:rPr>
              <w:t>Herausforderungen</w:t>
            </w:r>
            <w:r>
              <w:rPr>
                <w:color w:val="231F20"/>
                <w:spacing w:val="-6"/>
                <w:sz w:val="19"/>
              </w:rPr>
              <w:t xml:space="preserve"> </w:t>
            </w:r>
            <w:r>
              <w:rPr>
                <w:color w:val="231F20"/>
                <w:sz w:val="19"/>
              </w:rPr>
              <w:t>der</w:t>
            </w:r>
            <w:r>
              <w:rPr>
                <w:color w:val="231F20"/>
                <w:spacing w:val="-6"/>
                <w:sz w:val="19"/>
              </w:rPr>
              <w:t xml:space="preserve"> </w:t>
            </w:r>
            <w:r>
              <w:rPr>
                <w:color w:val="231F20"/>
                <w:sz w:val="19"/>
              </w:rPr>
              <w:t>Integration</w:t>
            </w:r>
            <w:r>
              <w:rPr>
                <w:color w:val="231F20"/>
                <w:spacing w:val="-6"/>
                <w:sz w:val="19"/>
              </w:rPr>
              <w:t xml:space="preserve"> </w:t>
            </w:r>
            <w:r>
              <w:rPr>
                <w:color w:val="231F20"/>
                <w:sz w:val="19"/>
              </w:rPr>
              <w:t>für</w:t>
            </w:r>
            <w:r>
              <w:rPr>
                <w:color w:val="231F20"/>
                <w:spacing w:val="-6"/>
                <w:sz w:val="19"/>
              </w:rPr>
              <w:t xml:space="preserve"> </w:t>
            </w:r>
            <w:r>
              <w:rPr>
                <w:color w:val="231F20"/>
                <w:sz w:val="19"/>
              </w:rPr>
              <w:t>Staat und Gesellschaft heraus. Dabei erörtern sie u.</w:t>
            </w:r>
            <w:r>
              <w:rPr>
                <w:color w:val="231F20"/>
                <w:spacing w:val="-9"/>
                <w:sz w:val="19"/>
              </w:rPr>
              <w:t xml:space="preserve"> </w:t>
            </w:r>
            <w:r>
              <w:rPr>
                <w:color w:val="231F20"/>
                <w:sz w:val="19"/>
              </w:rPr>
              <w:t>a. Schwierigkeiten und Erfolge der Integration von Flüchtlingen und Vertriebenen in Bayern nach dem Zweiten Weltkrieg.</w:t>
            </w:r>
          </w:p>
        </w:tc>
        <w:tc>
          <w:tcPr>
            <w:tcW w:w="2834" w:type="dxa"/>
            <w:tcBorders>
              <w:top w:val="single" w:sz="4" w:space="0" w:color="B61E82"/>
              <w:left w:val="single" w:sz="4" w:space="0" w:color="B61E82"/>
              <w:bottom w:val="single" w:sz="4" w:space="0" w:color="B61E82"/>
              <w:right w:val="single" w:sz="4" w:space="0" w:color="B61E82"/>
            </w:tcBorders>
          </w:tcPr>
          <w:p w14:paraId="1883D7F2" w14:textId="77777777" w:rsidR="00505EC9" w:rsidRDefault="006318FC">
            <w:pPr>
              <w:pStyle w:val="TableParagraph"/>
              <w:spacing w:before="69" w:line="252" w:lineRule="auto"/>
              <w:ind w:left="112"/>
              <w:rPr>
                <w:sz w:val="19"/>
              </w:rPr>
            </w:pPr>
            <w:r>
              <w:rPr>
                <w:color w:val="231F20"/>
                <w:sz w:val="19"/>
              </w:rPr>
              <w:t>Einwanderung in den deutschen Kulturraum (z.</w:t>
            </w:r>
            <w:r>
              <w:rPr>
                <w:color w:val="231F20"/>
                <w:spacing w:val="-4"/>
                <w:sz w:val="19"/>
              </w:rPr>
              <w:t xml:space="preserve"> </w:t>
            </w:r>
            <w:r>
              <w:rPr>
                <w:color w:val="231F20"/>
                <w:sz w:val="19"/>
              </w:rPr>
              <w:t>B</w:t>
            </w:r>
            <w:r>
              <w:rPr>
                <w:color w:val="231F20"/>
                <w:sz w:val="19"/>
              </w:rPr>
              <w:t>. Hugenotten, Arbeitsmigranten)</w:t>
            </w:r>
            <w:r>
              <w:rPr>
                <w:color w:val="231F20"/>
                <w:spacing w:val="-11"/>
                <w:sz w:val="19"/>
              </w:rPr>
              <w:t xml:space="preserve"> </w:t>
            </w:r>
            <w:r>
              <w:rPr>
                <w:color w:val="231F20"/>
                <w:sz w:val="19"/>
              </w:rPr>
              <w:t>und</w:t>
            </w:r>
            <w:r>
              <w:rPr>
                <w:color w:val="231F20"/>
                <w:spacing w:val="-10"/>
                <w:sz w:val="19"/>
              </w:rPr>
              <w:t xml:space="preserve"> </w:t>
            </w:r>
            <w:r>
              <w:rPr>
                <w:color w:val="231F20"/>
                <w:sz w:val="19"/>
              </w:rPr>
              <w:t>Integration neuer Bevölkerungsgruppen</w:t>
            </w:r>
          </w:p>
          <w:p w14:paraId="15002F9D" w14:textId="77777777" w:rsidR="00505EC9" w:rsidRDefault="006318FC">
            <w:pPr>
              <w:pStyle w:val="TableParagraph"/>
              <w:spacing w:before="3" w:line="252" w:lineRule="auto"/>
              <w:ind w:left="112"/>
              <w:rPr>
                <w:sz w:val="19"/>
              </w:rPr>
            </w:pPr>
            <w:r>
              <w:rPr>
                <w:color w:val="231F20"/>
                <w:sz w:val="19"/>
              </w:rPr>
              <w:t>(z.</w:t>
            </w:r>
            <w:r>
              <w:rPr>
                <w:color w:val="231F20"/>
                <w:spacing w:val="-18"/>
                <w:sz w:val="19"/>
              </w:rPr>
              <w:t xml:space="preserve"> </w:t>
            </w:r>
            <w:r>
              <w:rPr>
                <w:color w:val="231F20"/>
                <w:sz w:val="19"/>
              </w:rPr>
              <w:t>B.</w:t>
            </w:r>
            <w:r>
              <w:rPr>
                <w:color w:val="231F20"/>
                <w:spacing w:val="-11"/>
                <w:sz w:val="19"/>
              </w:rPr>
              <w:t xml:space="preserve"> </w:t>
            </w:r>
            <w:r>
              <w:rPr>
                <w:color w:val="231F20"/>
                <w:sz w:val="19"/>
              </w:rPr>
              <w:t>Flüchtlinge</w:t>
            </w:r>
            <w:r>
              <w:rPr>
                <w:color w:val="231F20"/>
                <w:spacing w:val="-10"/>
                <w:sz w:val="19"/>
              </w:rPr>
              <w:t xml:space="preserve"> </w:t>
            </w:r>
            <w:r>
              <w:rPr>
                <w:color w:val="231F20"/>
                <w:sz w:val="19"/>
              </w:rPr>
              <w:t>und</w:t>
            </w:r>
            <w:r>
              <w:rPr>
                <w:color w:val="231F20"/>
                <w:spacing w:val="-11"/>
                <w:sz w:val="19"/>
              </w:rPr>
              <w:t xml:space="preserve"> </w:t>
            </w:r>
            <w:r>
              <w:rPr>
                <w:color w:val="231F20"/>
                <w:sz w:val="19"/>
              </w:rPr>
              <w:t xml:space="preserve">Vertriebene nach dem </w:t>
            </w:r>
            <w:r>
              <w:rPr>
                <w:rFonts w:ascii="Myriad Pro" w:hAnsi="Myriad Pro"/>
                <w:i/>
                <w:color w:val="231F20"/>
                <w:sz w:val="19"/>
              </w:rPr>
              <w:t>Zweiten Weltkrieg</w:t>
            </w:r>
            <w:r>
              <w:rPr>
                <w:color w:val="231F20"/>
                <w:sz w:val="19"/>
              </w:rPr>
              <w:t>,</w:t>
            </w:r>
          </w:p>
          <w:p w14:paraId="432F6590" w14:textId="77777777" w:rsidR="00505EC9" w:rsidRDefault="006318FC">
            <w:pPr>
              <w:pStyle w:val="TableParagraph"/>
              <w:spacing w:before="1" w:line="252" w:lineRule="auto"/>
              <w:ind w:left="112"/>
              <w:rPr>
                <w:sz w:val="19"/>
              </w:rPr>
            </w:pPr>
            <w:r>
              <w:rPr>
                <w:rFonts w:ascii="Myriad Pro" w:hAnsi="Myriad Pro"/>
                <w:i/>
                <w:color w:val="231F20"/>
                <w:sz w:val="19"/>
              </w:rPr>
              <w:t>„Gastarbeiter“</w:t>
            </w:r>
            <w:r>
              <w:rPr>
                <w:color w:val="231F20"/>
                <w:sz w:val="19"/>
              </w:rPr>
              <w:t>, Spätaussiedler, Asylsuchende),</w:t>
            </w:r>
            <w:r>
              <w:rPr>
                <w:color w:val="231F20"/>
                <w:spacing w:val="-11"/>
                <w:sz w:val="19"/>
              </w:rPr>
              <w:t xml:space="preserve"> </w:t>
            </w:r>
            <w:r>
              <w:rPr>
                <w:color w:val="231F20"/>
                <w:sz w:val="19"/>
              </w:rPr>
              <w:t>hier:</w:t>
            </w:r>
            <w:r>
              <w:rPr>
                <w:color w:val="231F20"/>
                <w:spacing w:val="-10"/>
                <w:sz w:val="19"/>
              </w:rPr>
              <w:t xml:space="preserve"> </w:t>
            </w:r>
            <w:r>
              <w:rPr>
                <w:color w:val="231F20"/>
                <w:sz w:val="19"/>
              </w:rPr>
              <w:t>Hugenotten: Auswanderung aus Frankreich, Aufnahme in Franken</w:t>
            </w:r>
          </w:p>
        </w:tc>
        <w:tc>
          <w:tcPr>
            <w:tcW w:w="2551" w:type="dxa"/>
            <w:tcBorders>
              <w:top w:val="single" w:sz="4" w:space="0" w:color="B61E82"/>
              <w:left w:val="single" w:sz="4" w:space="0" w:color="B61E82"/>
              <w:bottom w:val="single" w:sz="4" w:space="0" w:color="B61E82"/>
              <w:right w:val="single" w:sz="4" w:space="0" w:color="B61E82"/>
            </w:tcBorders>
            <w:shd w:val="clear" w:color="auto" w:fill="EBD6DC"/>
          </w:tcPr>
          <w:p w14:paraId="0C5822C0" w14:textId="77777777" w:rsidR="00505EC9" w:rsidRDefault="006318FC">
            <w:pPr>
              <w:pStyle w:val="TableParagraph"/>
              <w:spacing w:before="69" w:line="252" w:lineRule="auto"/>
              <w:rPr>
                <w:sz w:val="19"/>
              </w:rPr>
            </w:pPr>
            <w:r>
              <w:rPr>
                <w:color w:val="231F20"/>
                <w:sz w:val="19"/>
              </w:rPr>
              <w:t>Ein</w:t>
            </w:r>
            <w:r>
              <w:rPr>
                <w:color w:val="231F20"/>
                <w:spacing w:val="-11"/>
                <w:sz w:val="19"/>
              </w:rPr>
              <w:t xml:space="preserve"> </w:t>
            </w:r>
            <w:r>
              <w:rPr>
                <w:color w:val="231F20"/>
                <w:sz w:val="19"/>
              </w:rPr>
              <w:t>bisschen</w:t>
            </w:r>
            <w:r>
              <w:rPr>
                <w:color w:val="231F20"/>
                <w:spacing w:val="-10"/>
                <w:sz w:val="19"/>
              </w:rPr>
              <w:t xml:space="preserve"> </w:t>
            </w:r>
            <w:r>
              <w:rPr>
                <w:color w:val="231F20"/>
                <w:sz w:val="19"/>
              </w:rPr>
              <w:t>Frankreich</w:t>
            </w:r>
            <w:r>
              <w:rPr>
                <w:color w:val="231F20"/>
                <w:spacing w:val="-11"/>
                <w:sz w:val="19"/>
              </w:rPr>
              <w:t xml:space="preserve"> </w:t>
            </w:r>
            <w:r>
              <w:rPr>
                <w:color w:val="231F20"/>
                <w:sz w:val="19"/>
              </w:rPr>
              <w:t xml:space="preserve">in </w:t>
            </w:r>
            <w:r>
              <w:rPr>
                <w:color w:val="231F20"/>
                <w:spacing w:val="-2"/>
                <w:sz w:val="19"/>
              </w:rPr>
              <w:t>Franken</w:t>
            </w:r>
          </w:p>
        </w:tc>
        <w:tc>
          <w:tcPr>
            <w:tcW w:w="964" w:type="dxa"/>
            <w:tcBorders>
              <w:top w:val="single" w:sz="4" w:space="0" w:color="B61E82"/>
              <w:left w:val="single" w:sz="4" w:space="0" w:color="B61E82"/>
              <w:bottom w:val="single" w:sz="4" w:space="0" w:color="B61E82"/>
              <w:right w:val="single" w:sz="4" w:space="0" w:color="B61E82"/>
            </w:tcBorders>
          </w:tcPr>
          <w:p w14:paraId="2C39E6A2" w14:textId="77777777" w:rsidR="00505EC9" w:rsidRDefault="006318FC">
            <w:pPr>
              <w:pStyle w:val="TableParagraph"/>
              <w:spacing w:before="69"/>
              <w:rPr>
                <w:sz w:val="19"/>
              </w:rPr>
            </w:pPr>
            <w:r>
              <w:rPr>
                <w:color w:val="231F20"/>
                <w:spacing w:val="-2"/>
                <w:sz w:val="19"/>
              </w:rPr>
              <w:t>146/147</w:t>
            </w:r>
          </w:p>
        </w:tc>
        <w:tc>
          <w:tcPr>
            <w:tcW w:w="3118" w:type="dxa"/>
            <w:tcBorders>
              <w:top w:val="single" w:sz="4" w:space="0" w:color="B61E82"/>
              <w:left w:val="single" w:sz="4" w:space="0" w:color="B61E82"/>
              <w:bottom w:val="single" w:sz="4" w:space="0" w:color="B61E82"/>
              <w:right w:val="single" w:sz="4" w:space="0" w:color="B61E82"/>
            </w:tcBorders>
          </w:tcPr>
          <w:p w14:paraId="4451A83F" w14:textId="3AC8CD4B" w:rsidR="00505EC9" w:rsidRDefault="006318FC">
            <w:pPr>
              <w:pStyle w:val="TableParagraph"/>
              <w:spacing w:before="69" w:line="252" w:lineRule="auto"/>
              <w:ind w:right="134"/>
              <w:rPr>
                <w:sz w:val="19"/>
              </w:rPr>
            </w:pPr>
            <w:r>
              <w:rPr>
                <w:color w:val="231F20"/>
                <w:sz w:val="19"/>
              </w:rPr>
              <w:t>Man beachte das Zahlenverhältnis: 1000 Immigranten zu 500</w:t>
            </w:r>
            <w:r>
              <w:rPr>
                <w:color w:val="231F20"/>
                <w:spacing w:val="-22"/>
                <w:sz w:val="19"/>
              </w:rPr>
              <w:t xml:space="preserve"> </w:t>
            </w:r>
            <w:r>
              <w:rPr>
                <w:color w:val="231F20"/>
                <w:sz w:val="19"/>
              </w:rPr>
              <w:t>„Einheimischen“</w:t>
            </w:r>
            <w:r>
              <w:rPr>
                <w:color w:val="231F20"/>
                <w:spacing w:val="-10"/>
                <w:sz w:val="19"/>
              </w:rPr>
              <w:t xml:space="preserve"> </w:t>
            </w:r>
            <w:r>
              <w:rPr>
                <w:color w:val="231F20"/>
                <w:sz w:val="19"/>
              </w:rPr>
              <w:t>in</w:t>
            </w:r>
            <w:r>
              <w:rPr>
                <w:color w:val="231F20"/>
                <w:spacing w:val="-10"/>
                <w:sz w:val="19"/>
              </w:rPr>
              <w:t xml:space="preserve"> </w:t>
            </w:r>
            <w:r>
              <w:rPr>
                <w:color w:val="231F20"/>
                <w:sz w:val="19"/>
              </w:rPr>
              <w:t>Erlangen.</w:t>
            </w:r>
            <w:r>
              <w:rPr>
                <w:color w:val="231F20"/>
                <w:spacing w:val="-10"/>
                <w:sz w:val="19"/>
              </w:rPr>
              <w:t xml:space="preserve"> </w:t>
            </w:r>
            <w:r>
              <w:rPr>
                <w:color w:val="231F20"/>
                <w:sz w:val="19"/>
              </w:rPr>
              <w:t>Gezielte</w:t>
            </w:r>
            <w:r>
              <w:rPr>
                <w:color w:val="231F20"/>
                <w:spacing w:val="-10"/>
                <w:sz w:val="19"/>
              </w:rPr>
              <w:t xml:space="preserve"> </w:t>
            </w:r>
            <w:r>
              <w:rPr>
                <w:color w:val="231F20"/>
                <w:sz w:val="19"/>
              </w:rPr>
              <w:t xml:space="preserve">Struktur- und Wirtschaftspolitik durch den </w:t>
            </w:r>
            <w:r>
              <w:rPr>
                <w:color w:val="231F20"/>
                <w:spacing w:val="-2"/>
                <w:sz w:val="19"/>
              </w:rPr>
              <w:t>Markgrafen.</w:t>
            </w:r>
          </w:p>
          <w:p w14:paraId="0BB05919" w14:textId="10E99F5E" w:rsidR="00505EC9" w:rsidRDefault="006318FC">
            <w:pPr>
              <w:pStyle w:val="TableParagraph"/>
              <w:spacing w:before="3" w:line="252" w:lineRule="auto"/>
              <w:ind w:right="134"/>
              <w:rPr>
                <w:sz w:val="19"/>
              </w:rPr>
            </w:pPr>
            <w:r>
              <w:rPr>
                <w:rFonts w:ascii="Myriad Pro" w:hAnsi="Myriad Pro"/>
                <w:i/>
                <w:color w:val="196BAC"/>
                <w:sz w:val="19"/>
              </w:rPr>
              <w:t>M</w:t>
            </w:r>
            <w:r>
              <w:rPr>
                <w:rFonts w:ascii="Myriad Pro" w:hAnsi="Myriad Pro"/>
                <w:i/>
                <w:color w:val="196BAC"/>
                <w:spacing w:val="-11"/>
                <w:sz w:val="19"/>
              </w:rPr>
              <w:t xml:space="preserve"> </w:t>
            </w:r>
            <w:r>
              <w:rPr>
                <w:rFonts w:ascii="Myriad Pro" w:hAnsi="Myriad Pro"/>
                <w:i/>
                <w:color w:val="196BAC"/>
                <w:sz w:val="19"/>
              </w:rPr>
              <w:t>1</w:t>
            </w:r>
            <w:r>
              <w:rPr>
                <w:color w:val="231F20"/>
                <w:sz w:val="19"/>
              </w:rPr>
              <w:t>,</w:t>
            </w:r>
            <w:r>
              <w:rPr>
                <w:color w:val="231F20"/>
                <w:spacing w:val="-11"/>
                <w:sz w:val="19"/>
              </w:rPr>
              <w:t xml:space="preserve"> </w:t>
            </w:r>
            <w:r>
              <w:rPr>
                <w:color w:val="231F20"/>
                <w:sz w:val="19"/>
              </w:rPr>
              <w:t>AA</w:t>
            </w:r>
            <w:r>
              <w:rPr>
                <w:color w:val="231F20"/>
                <w:spacing w:val="-18"/>
                <w:sz w:val="19"/>
              </w:rPr>
              <w:t xml:space="preserve"> </w:t>
            </w:r>
            <w:r>
              <w:rPr>
                <w:color w:val="231F20"/>
                <w:sz w:val="19"/>
              </w:rPr>
              <w:t>4:</w:t>
            </w:r>
            <w:r>
              <w:rPr>
                <w:color w:val="231F20"/>
                <w:spacing w:val="-10"/>
                <w:sz w:val="19"/>
              </w:rPr>
              <w:t xml:space="preserve"> </w:t>
            </w:r>
            <w:r>
              <w:rPr>
                <w:color w:val="231F20"/>
                <w:sz w:val="19"/>
              </w:rPr>
              <w:t>Werturteil</w:t>
            </w:r>
            <w:r>
              <w:rPr>
                <w:color w:val="231F20"/>
                <w:spacing w:val="-9"/>
                <w:sz w:val="19"/>
              </w:rPr>
              <w:t xml:space="preserve"> </w:t>
            </w:r>
            <w:r>
              <w:rPr>
                <w:color w:val="231F20"/>
                <w:sz w:val="19"/>
              </w:rPr>
              <w:t>zu</w:t>
            </w:r>
            <w:r>
              <w:rPr>
                <w:color w:val="231F20"/>
                <w:spacing w:val="-5"/>
                <w:sz w:val="19"/>
              </w:rPr>
              <w:t xml:space="preserve"> </w:t>
            </w:r>
            <w:r>
              <w:rPr>
                <w:color w:val="231F20"/>
                <w:sz w:val="19"/>
              </w:rPr>
              <w:t>einer</w:t>
            </w:r>
            <w:r>
              <w:rPr>
                <w:color w:val="231F20"/>
                <w:spacing w:val="-6"/>
                <w:sz w:val="19"/>
              </w:rPr>
              <w:t xml:space="preserve"> </w:t>
            </w:r>
            <w:r>
              <w:rPr>
                <w:color w:val="231F20"/>
                <w:sz w:val="19"/>
              </w:rPr>
              <w:t>politischen Entscheidung der jüngst</w:t>
            </w:r>
            <w:r>
              <w:rPr>
                <w:color w:val="231F20"/>
                <w:sz w:val="19"/>
              </w:rPr>
              <w:t xml:space="preserve">en </w:t>
            </w:r>
            <w:r>
              <w:rPr>
                <w:color w:val="231F20"/>
                <w:spacing w:val="-2"/>
                <w:sz w:val="19"/>
              </w:rPr>
              <w:t>Vergangenheit</w:t>
            </w:r>
          </w:p>
        </w:tc>
      </w:tr>
      <w:tr w:rsidR="00505EC9" w14:paraId="5E4507FA" w14:textId="77777777" w:rsidTr="00CF0DFE">
        <w:trPr>
          <w:trHeight w:val="2519"/>
        </w:trPr>
        <w:tc>
          <w:tcPr>
            <w:tcW w:w="850" w:type="dxa"/>
            <w:tcBorders>
              <w:top w:val="single" w:sz="4" w:space="0" w:color="B61E82"/>
              <w:left w:val="single" w:sz="4" w:space="0" w:color="B61E82"/>
              <w:bottom w:val="single" w:sz="4" w:space="0" w:color="B61E82"/>
              <w:right w:val="single" w:sz="4" w:space="0" w:color="B61E82"/>
            </w:tcBorders>
          </w:tcPr>
          <w:p w14:paraId="287FFB9F"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50E4CA78" w14:textId="6D9393AA" w:rsidR="00505EC9" w:rsidRDefault="006318FC">
            <w:pPr>
              <w:pStyle w:val="TableParagraph"/>
              <w:spacing w:before="69" w:line="252" w:lineRule="auto"/>
              <w:ind w:left="112" w:right="150"/>
              <w:rPr>
                <w:sz w:val="19"/>
              </w:rPr>
            </w:pPr>
            <w:r>
              <w:rPr>
                <w:color w:val="231F20"/>
                <w:sz w:val="19"/>
              </w:rPr>
              <w:t>Die SuS untersuchen die Immigration zu unterschiedlichen</w:t>
            </w:r>
            <w:r>
              <w:rPr>
                <w:color w:val="231F20"/>
                <w:spacing w:val="-9"/>
                <w:sz w:val="19"/>
              </w:rPr>
              <w:t xml:space="preserve"> </w:t>
            </w:r>
            <w:r>
              <w:rPr>
                <w:color w:val="231F20"/>
                <w:sz w:val="19"/>
              </w:rPr>
              <w:t>Zeiten</w:t>
            </w:r>
            <w:r>
              <w:rPr>
                <w:color w:val="231F20"/>
                <w:spacing w:val="-9"/>
                <w:sz w:val="19"/>
              </w:rPr>
              <w:t xml:space="preserve"> </w:t>
            </w:r>
            <w:r>
              <w:rPr>
                <w:color w:val="231F20"/>
                <w:sz w:val="19"/>
              </w:rPr>
              <w:t>und</w:t>
            </w:r>
            <w:r>
              <w:rPr>
                <w:color w:val="231F20"/>
                <w:spacing w:val="-9"/>
                <w:sz w:val="19"/>
              </w:rPr>
              <w:t xml:space="preserve"> </w:t>
            </w:r>
            <w:r>
              <w:rPr>
                <w:color w:val="231F20"/>
                <w:sz w:val="19"/>
              </w:rPr>
              <w:t>arbeiten</w:t>
            </w:r>
            <w:r>
              <w:rPr>
                <w:color w:val="231F20"/>
                <w:spacing w:val="-9"/>
                <w:sz w:val="19"/>
              </w:rPr>
              <w:t xml:space="preserve"> </w:t>
            </w:r>
            <w:r>
              <w:rPr>
                <w:color w:val="231F20"/>
                <w:sz w:val="19"/>
              </w:rPr>
              <w:t>dabei</w:t>
            </w:r>
            <w:r>
              <w:rPr>
                <w:color w:val="231F20"/>
                <w:spacing w:val="-9"/>
                <w:sz w:val="19"/>
              </w:rPr>
              <w:t xml:space="preserve"> </w:t>
            </w:r>
            <w:r>
              <w:rPr>
                <w:color w:val="231F20"/>
                <w:sz w:val="19"/>
              </w:rPr>
              <w:t>Chancen und</w:t>
            </w:r>
            <w:r>
              <w:rPr>
                <w:color w:val="231F20"/>
                <w:spacing w:val="-6"/>
                <w:sz w:val="19"/>
              </w:rPr>
              <w:t xml:space="preserve"> </w:t>
            </w:r>
            <w:r>
              <w:rPr>
                <w:color w:val="231F20"/>
                <w:sz w:val="19"/>
              </w:rPr>
              <w:t>Herausforderungen</w:t>
            </w:r>
            <w:r>
              <w:rPr>
                <w:color w:val="231F20"/>
                <w:spacing w:val="-6"/>
                <w:sz w:val="19"/>
              </w:rPr>
              <w:t xml:space="preserve"> </w:t>
            </w:r>
            <w:r>
              <w:rPr>
                <w:color w:val="231F20"/>
                <w:sz w:val="19"/>
              </w:rPr>
              <w:t>der</w:t>
            </w:r>
            <w:r>
              <w:rPr>
                <w:color w:val="231F20"/>
                <w:spacing w:val="-6"/>
                <w:sz w:val="19"/>
              </w:rPr>
              <w:t xml:space="preserve"> </w:t>
            </w:r>
            <w:r>
              <w:rPr>
                <w:color w:val="231F20"/>
                <w:sz w:val="19"/>
              </w:rPr>
              <w:t>Integration</w:t>
            </w:r>
            <w:r>
              <w:rPr>
                <w:color w:val="231F20"/>
                <w:spacing w:val="-6"/>
                <w:sz w:val="19"/>
              </w:rPr>
              <w:t xml:space="preserve"> </w:t>
            </w:r>
            <w:r>
              <w:rPr>
                <w:color w:val="231F20"/>
                <w:sz w:val="19"/>
              </w:rPr>
              <w:t>für</w:t>
            </w:r>
            <w:r>
              <w:rPr>
                <w:color w:val="231F20"/>
                <w:spacing w:val="-6"/>
                <w:sz w:val="19"/>
              </w:rPr>
              <w:t xml:space="preserve"> </w:t>
            </w:r>
            <w:r>
              <w:rPr>
                <w:color w:val="231F20"/>
                <w:sz w:val="19"/>
              </w:rPr>
              <w:t>Staat und Gesellschaft heraus. Dabei erörtern sie u.</w:t>
            </w:r>
            <w:r>
              <w:rPr>
                <w:color w:val="231F20"/>
                <w:spacing w:val="-9"/>
                <w:sz w:val="19"/>
              </w:rPr>
              <w:t xml:space="preserve"> </w:t>
            </w:r>
            <w:r>
              <w:rPr>
                <w:color w:val="231F20"/>
                <w:sz w:val="19"/>
              </w:rPr>
              <w:t xml:space="preserve">a. Schwierigkeiten und Erfolge der Integration von </w:t>
            </w:r>
            <w:r>
              <w:rPr>
                <w:color w:val="231F20"/>
                <w:sz w:val="19"/>
              </w:rPr>
              <w:t>Flüchtlingen und Vertriebenen in Bayern nach dem Zweiten Weltkrieg.</w:t>
            </w:r>
          </w:p>
        </w:tc>
        <w:tc>
          <w:tcPr>
            <w:tcW w:w="2834" w:type="dxa"/>
            <w:tcBorders>
              <w:top w:val="single" w:sz="4" w:space="0" w:color="B61E82"/>
              <w:left w:val="single" w:sz="4" w:space="0" w:color="B61E82"/>
              <w:bottom w:val="single" w:sz="4" w:space="0" w:color="B61E82"/>
              <w:right w:val="single" w:sz="4" w:space="0" w:color="B61E82"/>
            </w:tcBorders>
          </w:tcPr>
          <w:p w14:paraId="743830E9" w14:textId="77777777" w:rsidR="00505EC9" w:rsidRDefault="006318FC">
            <w:pPr>
              <w:pStyle w:val="TableParagraph"/>
              <w:spacing w:before="69" w:line="252" w:lineRule="auto"/>
              <w:ind w:left="112"/>
              <w:rPr>
                <w:sz w:val="19"/>
              </w:rPr>
            </w:pPr>
            <w:r>
              <w:rPr>
                <w:color w:val="231F20"/>
                <w:sz w:val="19"/>
              </w:rPr>
              <w:t>Einwanderung in den deutschen Kulturraum (z.</w:t>
            </w:r>
            <w:r>
              <w:rPr>
                <w:color w:val="231F20"/>
                <w:spacing w:val="-4"/>
                <w:sz w:val="19"/>
              </w:rPr>
              <w:t xml:space="preserve"> </w:t>
            </w:r>
            <w:r>
              <w:rPr>
                <w:color w:val="231F20"/>
                <w:sz w:val="19"/>
              </w:rPr>
              <w:t>B. Hugenotten, Arbeitsmigranten)</w:t>
            </w:r>
            <w:r>
              <w:rPr>
                <w:color w:val="231F20"/>
                <w:spacing w:val="-11"/>
                <w:sz w:val="19"/>
              </w:rPr>
              <w:t xml:space="preserve"> </w:t>
            </w:r>
            <w:r>
              <w:rPr>
                <w:color w:val="231F20"/>
                <w:sz w:val="19"/>
              </w:rPr>
              <w:t>und</w:t>
            </w:r>
            <w:r>
              <w:rPr>
                <w:color w:val="231F20"/>
                <w:spacing w:val="-10"/>
                <w:sz w:val="19"/>
              </w:rPr>
              <w:t xml:space="preserve"> </w:t>
            </w:r>
            <w:r>
              <w:rPr>
                <w:color w:val="231F20"/>
                <w:sz w:val="19"/>
              </w:rPr>
              <w:t>Integration neuer Bevölkerungsgruppen</w:t>
            </w:r>
          </w:p>
          <w:p w14:paraId="2AB95A40" w14:textId="77777777" w:rsidR="00505EC9" w:rsidRDefault="006318FC">
            <w:pPr>
              <w:pStyle w:val="TableParagraph"/>
              <w:spacing w:before="2" w:line="252" w:lineRule="auto"/>
              <w:ind w:left="112"/>
              <w:rPr>
                <w:sz w:val="19"/>
              </w:rPr>
            </w:pPr>
            <w:r>
              <w:rPr>
                <w:color w:val="231F20"/>
                <w:sz w:val="19"/>
              </w:rPr>
              <w:t>(z.</w:t>
            </w:r>
            <w:r>
              <w:rPr>
                <w:color w:val="231F20"/>
                <w:spacing w:val="-18"/>
                <w:sz w:val="19"/>
              </w:rPr>
              <w:t xml:space="preserve"> </w:t>
            </w:r>
            <w:r>
              <w:rPr>
                <w:color w:val="231F20"/>
                <w:sz w:val="19"/>
              </w:rPr>
              <w:t>B.</w:t>
            </w:r>
            <w:r>
              <w:rPr>
                <w:color w:val="231F20"/>
                <w:spacing w:val="-11"/>
                <w:sz w:val="19"/>
              </w:rPr>
              <w:t xml:space="preserve"> </w:t>
            </w:r>
            <w:r>
              <w:rPr>
                <w:color w:val="231F20"/>
                <w:sz w:val="19"/>
              </w:rPr>
              <w:t>Flüchtlinge</w:t>
            </w:r>
            <w:r>
              <w:rPr>
                <w:color w:val="231F20"/>
                <w:spacing w:val="-10"/>
                <w:sz w:val="19"/>
              </w:rPr>
              <w:t xml:space="preserve"> </w:t>
            </w:r>
            <w:r>
              <w:rPr>
                <w:color w:val="231F20"/>
                <w:sz w:val="19"/>
              </w:rPr>
              <w:t>und</w:t>
            </w:r>
            <w:r>
              <w:rPr>
                <w:color w:val="231F20"/>
                <w:spacing w:val="-11"/>
                <w:sz w:val="19"/>
              </w:rPr>
              <w:t xml:space="preserve"> </w:t>
            </w:r>
            <w:r>
              <w:rPr>
                <w:color w:val="231F20"/>
                <w:sz w:val="19"/>
              </w:rPr>
              <w:t xml:space="preserve">Vertriebene nach dem </w:t>
            </w:r>
            <w:r>
              <w:rPr>
                <w:rFonts w:ascii="Myriad Pro" w:hAnsi="Myriad Pro"/>
                <w:i/>
                <w:color w:val="231F20"/>
                <w:sz w:val="19"/>
              </w:rPr>
              <w:t>Zweiten Weltkrieg</w:t>
            </w:r>
            <w:r>
              <w:rPr>
                <w:color w:val="231F20"/>
                <w:sz w:val="19"/>
              </w:rPr>
              <w:t>,</w:t>
            </w:r>
          </w:p>
          <w:p w14:paraId="23C8099E" w14:textId="5194DBA4" w:rsidR="00505EC9" w:rsidRDefault="006318FC">
            <w:pPr>
              <w:pStyle w:val="TableParagraph"/>
              <w:spacing w:before="1" w:line="252" w:lineRule="auto"/>
              <w:ind w:left="112"/>
              <w:rPr>
                <w:sz w:val="19"/>
              </w:rPr>
            </w:pPr>
            <w:r>
              <w:rPr>
                <w:rFonts w:ascii="Myriad Pro" w:hAnsi="Myriad Pro"/>
                <w:i/>
                <w:color w:val="231F20"/>
                <w:sz w:val="19"/>
              </w:rPr>
              <w:t>„Gastarbeiter“</w:t>
            </w:r>
            <w:r>
              <w:rPr>
                <w:color w:val="231F20"/>
                <w:sz w:val="19"/>
              </w:rPr>
              <w:t>, Spätaussiedler, Asylsuchende),</w:t>
            </w:r>
            <w:r>
              <w:rPr>
                <w:color w:val="231F20"/>
                <w:spacing w:val="-11"/>
                <w:sz w:val="19"/>
              </w:rPr>
              <w:t xml:space="preserve"> </w:t>
            </w:r>
            <w:r>
              <w:rPr>
                <w:color w:val="231F20"/>
                <w:sz w:val="19"/>
              </w:rPr>
              <w:t>hier:</w:t>
            </w:r>
            <w:r>
              <w:rPr>
                <w:color w:val="231F20"/>
                <w:spacing w:val="-10"/>
                <w:sz w:val="19"/>
              </w:rPr>
              <w:t xml:space="preserve"> </w:t>
            </w:r>
            <w:r>
              <w:rPr>
                <w:color w:val="231F20"/>
                <w:sz w:val="19"/>
              </w:rPr>
              <w:t>Arbeitsmigration: sog.</w:t>
            </w:r>
            <w:r>
              <w:rPr>
                <w:color w:val="231F20"/>
                <w:spacing w:val="-12"/>
                <w:sz w:val="19"/>
              </w:rPr>
              <w:t xml:space="preserve"> </w:t>
            </w:r>
            <w:r>
              <w:rPr>
                <w:color w:val="231F20"/>
                <w:sz w:val="19"/>
              </w:rPr>
              <w:t>„Ruhrpolen“ und ihre Spuren in der Welt des Fußballs.</w:t>
            </w:r>
          </w:p>
        </w:tc>
        <w:tc>
          <w:tcPr>
            <w:tcW w:w="2551" w:type="dxa"/>
            <w:tcBorders>
              <w:top w:val="single" w:sz="4" w:space="0" w:color="B61E82"/>
              <w:left w:val="single" w:sz="4" w:space="0" w:color="B61E82"/>
              <w:bottom w:val="single" w:sz="4" w:space="0" w:color="B61E82"/>
              <w:right w:val="single" w:sz="4" w:space="0" w:color="B61E82"/>
            </w:tcBorders>
            <w:shd w:val="clear" w:color="auto" w:fill="EBD6DC"/>
          </w:tcPr>
          <w:p w14:paraId="4C25A6FF" w14:textId="77777777" w:rsidR="00505EC9" w:rsidRDefault="006318FC">
            <w:pPr>
              <w:pStyle w:val="TableParagraph"/>
              <w:spacing w:before="69" w:line="252" w:lineRule="auto"/>
              <w:rPr>
                <w:sz w:val="19"/>
              </w:rPr>
            </w:pPr>
            <w:r>
              <w:rPr>
                <w:color w:val="231F20"/>
                <w:sz w:val="19"/>
              </w:rPr>
              <w:t>Was</w:t>
            </w:r>
            <w:r>
              <w:rPr>
                <w:color w:val="231F20"/>
                <w:spacing w:val="-11"/>
                <w:sz w:val="19"/>
              </w:rPr>
              <w:t xml:space="preserve"> </w:t>
            </w:r>
            <w:r>
              <w:rPr>
                <w:color w:val="231F20"/>
                <w:sz w:val="19"/>
              </w:rPr>
              <w:t>hat</w:t>
            </w:r>
            <w:r>
              <w:rPr>
                <w:color w:val="231F20"/>
                <w:spacing w:val="-10"/>
                <w:sz w:val="19"/>
              </w:rPr>
              <w:t xml:space="preserve"> </w:t>
            </w:r>
            <w:r>
              <w:rPr>
                <w:color w:val="231F20"/>
                <w:sz w:val="19"/>
              </w:rPr>
              <w:t>Arbeitsmigration</w:t>
            </w:r>
            <w:r>
              <w:rPr>
                <w:color w:val="231F20"/>
                <w:spacing w:val="-11"/>
                <w:sz w:val="19"/>
              </w:rPr>
              <w:t xml:space="preserve"> </w:t>
            </w:r>
            <w:r>
              <w:rPr>
                <w:color w:val="231F20"/>
                <w:sz w:val="19"/>
              </w:rPr>
              <w:t>mit Fußball zu tun?</w:t>
            </w:r>
          </w:p>
        </w:tc>
        <w:tc>
          <w:tcPr>
            <w:tcW w:w="964" w:type="dxa"/>
            <w:tcBorders>
              <w:top w:val="single" w:sz="4" w:space="0" w:color="B61E82"/>
              <w:left w:val="single" w:sz="4" w:space="0" w:color="B61E82"/>
              <w:bottom w:val="single" w:sz="4" w:space="0" w:color="B61E82"/>
              <w:right w:val="single" w:sz="4" w:space="0" w:color="B61E82"/>
            </w:tcBorders>
          </w:tcPr>
          <w:p w14:paraId="5B84721B" w14:textId="77777777" w:rsidR="00505EC9" w:rsidRDefault="006318FC">
            <w:pPr>
              <w:pStyle w:val="TableParagraph"/>
              <w:spacing w:before="69"/>
              <w:rPr>
                <w:sz w:val="19"/>
              </w:rPr>
            </w:pPr>
            <w:r>
              <w:rPr>
                <w:color w:val="231F20"/>
                <w:spacing w:val="-2"/>
                <w:sz w:val="19"/>
              </w:rPr>
              <w:t>148/149</w:t>
            </w:r>
          </w:p>
        </w:tc>
        <w:tc>
          <w:tcPr>
            <w:tcW w:w="3118" w:type="dxa"/>
            <w:tcBorders>
              <w:top w:val="single" w:sz="4" w:space="0" w:color="B61E82"/>
              <w:left w:val="single" w:sz="4" w:space="0" w:color="B61E82"/>
              <w:bottom w:val="single" w:sz="4" w:space="0" w:color="B61E82"/>
              <w:right w:val="single" w:sz="4" w:space="0" w:color="B61E82"/>
            </w:tcBorders>
          </w:tcPr>
          <w:p w14:paraId="031A5E1D" w14:textId="466D9202" w:rsidR="00505EC9" w:rsidRDefault="006318FC">
            <w:pPr>
              <w:pStyle w:val="TableParagraph"/>
              <w:spacing w:before="69" w:line="252" w:lineRule="auto"/>
              <w:ind w:right="134"/>
              <w:rPr>
                <w:sz w:val="19"/>
              </w:rPr>
            </w:pPr>
            <w:r>
              <w:rPr>
                <w:color w:val="231F20"/>
                <w:sz w:val="19"/>
              </w:rPr>
              <w:t>Die</w:t>
            </w:r>
            <w:r>
              <w:rPr>
                <w:color w:val="231F20"/>
                <w:spacing w:val="-7"/>
                <w:sz w:val="19"/>
              </w:rPr>
              <w:t xml:space="preserve"> </w:t>
            </w:r>
            <w:r>
              <w:rPr>
                <w:color w:val="231F20"/>
                <w:sz w:val="19"/>
              </w:rPr>
              <w:t>Seiten</w:t>
            </w:r>
            <w:r>
              <w:rPr>
                <w:color w:val="231F20"/>
                <w:spacing w:val="-7"/>
                <w:sz w:val="19"/>
              </w:rPr>
              <w:t xml:space="preserve"> </w:t>
            </w:r>
            <w:r>
              <w:rPr>
                <w:color w:val="231F20"/>
                <w:sz w:val="19"/>
              </w:rPr>
              <w:t>sollen</w:t>
            </w:r>
            <w:r>
              <w:rPr>
                <w:color w:val="231F20"/>
                <w:spacing w:val="-7"/>
                <w:sz w:val="19"/>
              </w:rPr>
              <w:t xml:space="preserve"> </w:t>
            </w:r>
            <w:r>
              <w:rPr>
                <w:color w:val="231F20"/>
                <w:sz w:val="19"/>
              </w:rPr>
              <w:t>auch</w:t>
            </w:r>
            <w:r>
              <w:rPr>
                <w:color w:val="231F20"/>
                <w:spacing w:val="-7"/>
                <w:sz w:val="19"/>
              </w:rPr>
              <w:t xml:space="preserve"> </w:t>
            </w:r>
            <w:r>
              <w:rPr>
                <w:color w:val="231F20"/>
                <w:sz w:val="19"/>
              </w:rPr>
              <w:t>für</w:t>
            </w:r>
            <w:r>
              <w:rPr>
                <w:color w:val="231F20"/>
                <w:spacing w:val="-7"/>
                <w:sz w:val="19"/>
              </w:rPr>
              <w:t xml:space="preserve"> </w:t>
            </w:r>
            <w:r>
              <w:rPr>
                <w:color w:val="231F20"/>
                <w:sz w:val="19"/>
              </w:rPr>
              <w:t>die</w:t>
            </w:r>
            <w:r>
              <w:rPr>
                <w:color w:val="231F20"/>
                <w:spacing w:val="-7"/>
                <w:sz w:val="19"/>
              </w:rPr>
              <w:t xml:space="preserve"> </w:t>
            </w:r>
            <w:r>
              <w:rPr>
                <w:color w:val="231F20"/>
                <w:sz w:val="19"/>
              </w:rPr>
              <w:t xml:space="preserve">Leistungen von Einwanderinnen und </w:t>
            </w:r>
            <w:r>
              <w:rPr>
                <w:color w:val="231F20"/>
                <w:sz w:val="19"/>
              </w:rPr>
              <w:t>Einwanderern sowie für deren oft ungerechte Behandlung sensibili</w:t>
            </w:r>
            <w:r>
              <w:rPr>
                <w:color w:val="231F20"/>
                <w:spacing w:val="-2"/>
                <w:sz w:val="19"/>
              </w:rPr>
              <w:t>sieren.</w:t>
            </w:r>
          </w:p>
          <w:p w14:paraId="003A791D" w14:textId="20B1260B" w:rsidR="00505EC9" w:rsidRDefault="006318FC" w:rsidP="00102A48">
            <w:pPr>
              <w:pStyle w:val="TableParagraph"/>
              <w:spacing w:before="2" w:line="252" w:lineRule="auto"/>
              <w:rPr>
                <w:sz w:val="19"/>
              </w:rPr>
            </w:pPr>
            <w:r>
              <w:rPr>
                <w:rFonts w:ascii="Myriad Pro" w:hAnsi="Myriad Pro"/>
                <w:i/>
                <w:color w:val="196BAC"/>
                <w:sz w:val="19"/>
              </w:rPr>
              <w:t xml:space="preserve">Q 3 </w:t>
            </w:r>
            <w:r>
              <w:rPr>
                <w:color w:val="231F20"/>
                <w:sz w:val="19"/>
              </w:rPr>
              <w:t>bietet ein Beispiel dafür, wie Ausländerfeindlichkeit</w:t>
            </w:r>
            <w:r>
              <w:rPr>
                <w:color w:val="231F20"/>
                <w:spacing w:val="-11"/>
                <w:sz w:val="19"/>
              </w:rPr>
              <w:t xml:space="preserve"> </w:t>
            </w:r>
            <w:r>
              <w:rPr>
                <w:color w:val="231F20"/>
                <w:sz w:val="19"/>
              </w:rPr>
              <w:t>bzw.</w:t>
            </w:r>
            <w:r>
              <w:rPr>
                <w:color w:val="231F20"/>
                <w:spacing w:val="-10"/>
                <w:sz w:val="19"/>
              </w:rPr>
              <w:t xml:space="preserve"> </w:t>
            </w:r>
            <w:r>
              <w:rPr>
                <w:color w:val="231F20"/>
                <w:sz w:val="19"/>
              </w:rPr>
              <w:t>Rassismus zur</w:t>
            </w:r>
            <w:r>
              <w:rPr>
                <w:color w:val="231F20"/>
                <w:spacing w:val="-11"/>
                <w:sz w:val="19"/>
              </w:rPr>
              <w:t xml:space="preserve"> </w:t>
            </w:r>
            <w:r>
              <w:rPr>
                <w:color w:val="231F20"/>
                <w:sz w:val="19"/>
              </w:rPr>
              <w:t>Verdrehung/ideologischen</w:t>
            </w:r>
            <w:r w:rsidR="00102A48">
              <w:rPr>
                <w:color w:val="231F20"/>
                <w:sz w:val="19"/>
              </w:rPr>
              <w:t xml:space="preserve"> </w:t>
            </w:r>
            <w:r>
              <w:rPr>
                <w:color w:val="231F20"/>
                <w:sz w:val="19"/>
              </w:rPr>
              <w:t>„Anpassung“</w:t>
            </w:r>
            <w:r>
              <w:rPr>
                <w:color w:val="231F20"/>
                <w:spacing w:val="-11"/>
                <w:sz w:val="19"/>
              </w:rPr>
              <w:t xml:space="preserve"> </w:t>
            </w:r>
            <w:r>
              <w:rPr>
                <w:color w:val="231F20"/>
                <w:sz w:val="19"/>
              </w:rPr>
              <w:t>der</w:t>
            </w:r>
            <w:r>
              <w:rPr>
                <w:color w:val="231F20"/>
                <w:spacing w:val="-10"/>
                <w:sz w:val="19"/>
              </w:rPr>
              <w:t xml:space="preserve"> </w:t>
            </w:r>
            <w:r>
              <w:rPr>
                <w:color w:val="231F20"/>
                <w:sz w:val="19"/>
              </w:rPr>
              <w:t>Realität</w:t>
            </w:r>
            <w:r>
              <w:rPr>
                <w:color w:val="231F20"/>
                <w:spacing w:val="-11"/>
                <w:sz w:val="19"/>
              </w:rPr>
              <w:t xml:space="preserve"> </w:t>
            </w:r>
            <w:r>
              <w:rPr>
                <w:color w:val="231F20"/>
                <w:sz w:val="19"/>
              </w:rPr>
              <w:t xml:space="preserve">motivieren </w:t>
            </w:r>
            <w:r>
              <w:rPr>
                <w:color w:val="231F20"/>
                <w:spacing w:val="-2"/>
                <w:sz w:val="19"/>
              </w:rPr>
              <w:t>kann/konnte.</w:t>
            </w:r>
          </w:p>
        </w:tc>
      </w:tr>
    </w:tbl>
    <w:p w14:paraId="194FF5BD"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2B931573" w14:textId="36EABF6D"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6ECD2F89" w14:textId="77777777" w:rsidTr="00102A48">
        <w:trPr>
          <w:trHeight w:val="604"/>
        </w:trPr>
        <w:tc>
          <w:tcPr>
            <w:tcW w:w="850" w:type="dxa"/>
            <w:tcBorders>
              <w:left w:val="nil"/>
              <w:bottom w:val="nil"/>
            </w:tcBorders>
            <w:shd w:val="clear" w:color="auto" w:fill="B61E82"/>
            <w:tcMar>
              <w:top w:w="0" w:type="dxa"/>
            </w:tcMar>
          </w:tcPr>
          <w:p w14:paraId="44AAA2AF"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612FFF78" w14:textId="77777777" w:rsidR="00505EC9" w:rsidRDefault="006318FC">
            <w:pPr>
              <w:pStyle w:val="TableParagraph"/>
              <w:spacing w:before="12"/>
              <w:ind w:left="112"/>
              <w:rPr>
                <w:rFonts w:ascii="MyriadPro-Semibold"/>
                <w:b/>
                <w:sz w:val="19"/>
              </w:rPr>
            </w:pPr>
            <w:r>
              <w:rPr>
                <w:rFonts w:ascii="MyriadPro-Semibold"/>
                <w:b/>
                <w:color w:val="FFFFFF"/>
                <w:sz w:val="19"/>
              </w:rPr>
              <w:t xml:space="preserve">5 </w:t>
            </w:r>
            <w:r>
              <w:rPr>
                <w:rFonts w:ascii="MyriadPro-Semibold"/>
                <w:b/>
                <w:color w:val="FFFFFF"/>
                <w:spacing w:val="-4"/>
                <w:sz w:val="19"/>
              </w:rPr>
              <w:t>Std.</w:t>
            </w:r>
          </w:p>
        </w:tc>
        <w:tc>
          <w:tcPr>
            <w:tcW w:w="13492" w:type="dxa"/>
            <w:gridSpan w:val="5"/>
            <w:tcBorders>
              <w:bottom w:val="nil"/>
              <w:right w:val="nil"/>
            </w:tcBorders>
            <w:shd w:val="clear" w:color="auto" w:fill="B61E82"/>
            <w:tcMar>
              <w:top w:w="0" w:type="dxa"/>
            </w:tcMar>
          </w:tcPr>
          <w:p w14:paraId="09688E04"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5:</w:t>
            </w:r>
          </w:p>
          <w:p w14:paraId="0B1CE6C1" w14:textId="77777777" w:rsidR="00505EC9" w:rsidRDefault="006318FC">
            <w:pPr>
              <w:pStyle w:val="TableParagraph"/>
              <w:spacing w:before="12"/>
              <w:ind w:left="112"/>
              <w:rPr>
                <w:rFonts w:ascii="MyriadPro-Semibold"/>
                <w:b/>
                <w:sz w:val="19"/>
              </w:rPr>
            </w:pPr>
            <w:r>
              <w:rPr>
                <w:rFonts w:ascii="MyriadPro-Semibold"/>
                <w:b/>
                <w:color w:val="FFFFFF"/>
                <w:sz w:val="19"/>
              </w:rPr>
              <w:t>Migration</w:t>
            </w:r>
            <w:r>
              <w:rPr>
                <w:rFonts w:ascii="MyriadPro-Semibold"/>
                <w:b/>
                <w:color w:val="FFFFFF"/>
                <w:spacing w:val="-2"/>
                <w:sz w:val="19"/>
              </w:rPr>
              <w:t xml:space="preserve"> </w:t>
            </w:r>
            <w:r>
              <w:rPr>
                <w:rFonts w:ascii="MyriadPro-Semibold"/>
                <w:b/>
                <w:color w:val="FFFFFF"/>
                <w:sz w:val="19"/>
              </w:rPr>
              <w:t>in</w:t>
            </w:r>
            <w:r>
              <w:rPr>
                <w:rFonts w:ascii="MyriadPro-Semibold"/>
                <w:b/>
                <w:color w:val="FFFFFF"/>
                <w:spacing w:val="-1"/>
                <w:sz w:val="19"/>
              </w:rPr>
              <w:t xml:space="preserve"> </w:t>
            </w:r>
            <w:r>
              <w:rPr>
                <w:rFonts w:ascii="MyriadPro-Semibold"/>
                <w:b/>
                <w:color w:val="FFFFFF"/>
                <w:sz w:val="19"/>
              </w:rPr>
              <w:t>der</w:t>
            </w:r>
            <w:r>
              <w:rPr>
                <w:rFonts w:ascii="MyriadPro-Semibold"/>
                <w:b/>
                <w:color w:val="FFFFFF"/>
                <w:spacing w:val="-1"/>
                <w:sz w:val="19"/>
              </w:rPr>
              <w:t xml:space="preserve"> </w:t>
            </w:r>
            <w:r>
              <w:rPr>
                <w:rFonts w:ascii="MyriadPro-Semibold"/>
                <w:b/>
                <w:color w:val="FFFFFF"/>
                <w:spacing w:val="-2"/>
                <w:sz w:val="19"/>
              </w:rPr>
              <w:t>Geschichte</w:t>
            </w:r>
          </w:p>
        </w:tc>
      </w:tr>
      <w:tr w:rsidR="00505EC9" w14:paraId="628C73F0" w14:textId="77777777" w:rsidTr="00102A48">
        <w:trPr>
          <w:trHeight w:val="369"/>
        </w:trPr>
        <w:tc>
          <w:tcPr>
            <w:tcW w:w="850" w:type="dxa"/>
            <w:tcBorders>
              <w:top w:val="nil"/>
              <w:left w:val="nil"/>
              <w:bottom w:val="nil"/>
            </w:tcBorders>
            <w:shd w:val="clear" w:color="auto" w:fill="DAA5C3"/>
            <w:tcMar>
              <w:top w:w="0" w:type="dxa"/>
            </w:tcMar>
          </w:tcPr>
          <w:p w14:paraId="50A5882A"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DAA5C3"/>
            <w:tcMar>
              <w:top w:w="0" w:type="dxa"/>
            </w:tcMar>
          </w:tcPr>
          <w:p w14:paraId="79659496"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DAA5C3"/>
            <w:tcMar>
              <w:top w:w="0" w:type="dxa"/>
            </w:tcMar>
          </w:tcPr>
          <w:p w14:paraId="49023CD2"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DAA5C3"/>
            <w:tcMar>
              <w:top w:w="0" w:type="dxa"/>
            </w:tcMar>
          </w:tcPr>
          <w:p w14:paraId="75E427B7"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DAA5C3"/>
            <w:tcMar>
              <w:top w:w="0" w:type="dxa"/>
            </w:tcMar>
          </w:tcPr>
          <w:p w14:paraId="4CD4991B"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DAA5C3"/>
            <w:tcMar>
              <w:top w:w="0" w:type="dxa"/>
            </w:tcMar>
          </w:tcPr>
          <w:p w14:paraId="130283F1"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7C85278D" w14:textId="77777777" w:rsidTr="00CF0DFE">
        <w:trPr>
          <w:trHeight w:val="2760"/>
        </w:trPr>
        <w:tc>
          <w:tcPr>
            <w:tcW w:w="850" w:type="dxa"/>
            <w:tcBorders>
              <w:top w:val="nil"/>
              <w:left w:val="single" w:sz="4" w:space="0" w:color="B61E82"/>
              <w:bottom w:val="single" w:sz="4" w:space="0" w:color="B61E82"/>
              <w:right w:val="single" w:sz="4" w:space="0" w:color="B61E82"/>
            </w:tcBorders>
          </w:tcPr>
          <w:p w14:paraId="4148B1A7" w14:textId="77777777" w:rsidR="00505EC9" w:rsidRDefault="00505EC9">
            <w:pPr>
              <w:pStyle w:val="TableParagraph"/>
              <w:spacing w:before="0"/>
              <w:ind w:left="0"/>
              <w:rPr>
                <w:rFonts w:ascii="Times New Roman"/>
                <w:sz w:val="18"/>
              </w:rPr>
            </w:pPr>
          </w:p>
        </w:tc>
        <w:tc>
          <w:tcPr>
            <w:tcW w:w="4025" w:type="dxa"/>
            <w:tcBorders>
              <w:top w:val="nil"/>
              <w:left w:val="single" w:sz="4" w:space="0" w:color="B61E82"/>
              <w:bottom w:val="single" w:sz="4" w:space="0" w:color="B61E82"/>
              <w:right w:val="single" w:sz="4" w:space="0" w:color="B61E82"/>
            </w:tcBorders>
          </w:tcPr>
          <w:p w14:paraId="1CD429FD" w14:textId="74873655" w:rsidR="00505EC9" w:rsidRDefault="006318FC">
            <w:pPr>
              <w:pStyle w:val="TableParagraph"/>
              <w:spacing w:before="71" w:line="252" w:lineRule="auto"/>
              <w:ind w:left="112" w:right="150"/>
              <w:rPr>
                <w:sz w:val="19"/>
              </w:rPr>
            </w:pPr>
            <w:r>
              <w:rPr>
                <w:color w:val="231F20"/>
                <w:sz w:val="19"/>
              </w:rPr>
              <w:t>Die SuS untersuchen die Immigration zu unterschiedlichen</w:t>
            </w:r>
            <w:r>
              <w:rPr>
                <w:color w:val="231F20"/>
                <w:spacing w:val="-9"/>
                <w:sz w:val="19"/>
              </w:rPr>
              <w:t xml:space="preserve"> </w:t>
            </w:r>
            <w:r>
              <w:rPr>
                <w:color w:val="231F20"/>
                <w:sz w:val="19"/>
              </w:rPr>
              <w:t>Zeiten</w:t>
            </w:r>
            <w:r>
              <w:rPr>
                <w:color w:val="231F20"/>
                <w:spacing w:val="-9"/>
                <w:sz w:val="19"/>
              </w:rPr>
              <w:t xml:space="preserve"> </w:t>
            </w:r>
            <w:r>
              <w:rPr>
                <w:color w:val="231F20"/>
                <w:sz w:val="19"/>
              </w:rPr>
              <w:t>und</w:t>
            </w:r>
            <w:r>
              <w:rPr>
                <w:color w:val="231F20"/>
                <w:spacing w:val="-9"/>
                <w:sz w:val="19"/>
              </w:rPr>
              <w:t xml:space="preserve"> </w:t>
            </w:r>
            <w:r>
              <w:rPr>
                <w:color w:val="231F20"/>
                <w:sz w:val="19"/>
              </w:rPr>
              <w:t>arbeiten</w:t>
            </w:r>
            <w:r>
              <w:rPr>
                <w:color w:val="231F20"/>
                <w:spacing w:val="-9"/>
                <w:sz w:val="19"/>
              </w:rPr>
              <w:t xml:space="preserve"> </w:t>
            </w:r>
            <w:r>
              <w:rPr>
                <w:color w:val="231F20"/>
                <w:sz w:val="19"/>
              </w:rPr>
              <w:t>dabei</w:t>
            </w:r>
            <w:r>
              <w:rPr>
                <w:color w:val="231F20"/>
                <w:spacing w:val="-9"/>
                <w:sz w:val="19"/>
              </w:rPr>
              <w:t xml:space="preserve"> </w:t>
            </w:r>
            <w:r>
              <w:rPr>
                <w:color w:val="231F20"/>
                <w:sz w:val="19"/>
              </w:rPr>
              <w:t>Chancen</w:t>
            </w:r>
            <w:r>
              <w:rPr>
                <w:color w:val="231F20"/>
                <w:sz w:val="19"/>
              </w:rPr>
              <w:t xml:space="preserve"> und</w:t>
            </w:r>
            <w:r>
              <w:rPr>
                <w:color w:val="231F20"/>
                <w:spacing w:val="-6"/>
                <w:sz w:val="19"/>
              </w:rPr>
              <w:t xml:space="preserve"> </w:t>
            </w:r>
            <w:r>
              <w:rPr>
                <w:color w:val="231F20"/>
                <w:sz w:val="19"/>
              </w:rPr>
              <w:t>Herausforderungen</w:t>
            </w:r>
            <w:r>
              <w:rPr>
                <w:color w:val="231F20"/>
                <w:spacing w:val="-6"/>
                <w:sz w:val="19"/>
              </w:rPr>
              <w:t xml:space="preserve"> </w:t>
            </w:r>
            <w:r>
              <w:rPr>
                <w:color w:val="231F20"/>
                <w:sz w:val="19"/>
              </w:rPr>
              <w:t>der</w:t>
            </w:r>
            <w:r>
              <w:rPr>
                <w:color w:val="231F20"/>
                <w:spacing w:val="-6"/>
                <w:sz w:val="19"/>
              </w:rPr>
              <w:t xml:space="preserve"> </w:t>
            </w:r>
            <w:r>
              <w:rPr>
                <w:color w:val="231F20"/>
                <w:sz w:val="19"/>
              </w:rPr>
              <w:t>Integration</w:t>
            </w:r>
            <w:r>
              <w:rPr>
                <w:color w:val="231F20"/>
                <w:spacing w:val="-6"/>
                <w:sz w:val="19"/>
              </w:rPr>
              <w:t xml:space="preserve"> </w:t>
            </w:r>
            <w:r>
              <w:rPr>
                <w:color w:val="231F20"/>
                <w:sz w:val="19"/>
              </w:rPr>
              <w:t>für</w:t>
            </w:r>
            <w:r>
              <w:rPr>
                <w:color w:val="231F20"/>
                <w:spacing w:val="-6"/>
                <w:sz w:val="19"/>
              </w:rPr>
              <w:t xml:space="preserve"> </w:t>
            </w:r>
            <w:r>
              <w:rPr>
                <w:color w:val="231F20"/>
                <w:sz w:val="19"/>
              </w:rPr>
              <w:t>Staat und Gesellschaft heraus. Dabei erörtern sie u.</w:t>
            </w:r>
            <w:r>
              <w:rPr>
                <w:color w:val="231F20"/>
                <w:spacing w:val="-9"/>
                <w:sz w:val="19"/>
              </w:rPr>
              <w:t xml:space="preserve"> </w:t>
            </w:r>
            <w:r>
              <w:rPr>
                <w:color w:val="231F20"/>
                <w:sz w:val="19"/>
              </w:rPr>
              <w:t>a. Schwierigkeiten und Erfolge der Integration von Flüchtlingen und Vertriebenen in Bayern nach dem Zweiten Weltkrieg.</w:t>
            </w:r>
          </w:p>
        </w:tc>
        <w:tc>
          <w:tcPr>
            <w:tcW w:w="2834" w:type="dxa"/>
            <w:tcBorders>
              <w:top w:val="nil"/>
              <w:left w:val="single" w:sz="4" w:space="0" w:color="B61E82"/>
              <w:bottom w:val="single" w:sz="4" w:space="0" w:color="B61E82"/>
              <w:right w:val="single" w:sz="4" w:space="0" w:color="B61E82"/>
            </w:tcBorders>
          </w:tcPr>
          <w:p w14:paraId="125B8BFB" w14:textId="0C3C75EC" w:rsidR="00505EC9" w:rsidRDefault="006318FC">
            <w:pPr>
              <w:pStyle w:val="TableParagraph"/>
              <w:spacing w:before="71" w:line="252" w:lineRule="auto"/>
              <w:ind w:left="112"/>
              <w:rPr>
                <w:sz w:val="19"/>
              </w:rPr>
            </w:pPr>
            <w:r>
              <w:rPr>
                <w:color w:val="231F20"/>
                <w:sz w:val="19"/>
              </w:rPr>
              <w:t xml:space="preserve">Einwanderung in den deutschen Kulturraum </w:t>
            </w:r>
            <w:r>
              <w:rPr>
                <w:color w:val="231F20"/>
                <w:sz w:val="19"/>
              </w:rPr>
              <w:t>(z.</w:t>
            </w:r>
            <w:r>
              <w:rPr>
                <w:color w:val="231F20"/>
                <w:spacing w:val="-4"/>
                <w:sz w:val="19"/>
              </w:rPr>
              <w:t xml:space="preserve"> </w:t>
            </w:r>
            <w:r>
              <w:rPr>
                <w:color w:val="231F20"/>
                <w:sz w:val="19"/>
              </w:rPr>
              <w:t>B. Hugenotten, Arbeitsmigranten)</w:t>
            </w:r>
            <w:r>
              <w:rPr>
                <w:color w:val="231F20"/>
                <w:spacing w:val="-11"/>
                <w:sz w:val="19"/>
              </w:rPr>
              <w:t xml:space="preserve"> </w:t>
            </w:r>
            <w:r>
              <w:rPr>
                <w:color w:val="231F20"/>
                <w:sz w:val="19"/>
              </w:rPr>
              <w:t>und</w:t>
            </w:r>
            <w:r>
              <w:rPr>
                <w:color w:val="231F20"/>
                <w:spacing w:val="-10"/>
                <w:sz w:val="19"/>
              </w:rPr>
              <w:t xml:space="preserve"> </w:t>
            </w:r>
            <w:r>
              <w:rPr>
                <w:color w:val="231F20"/>
                <w:sz w:val="19"/>
              </w:rPr>
              <w:t>Integration neuer Bevölkerungsgruppen (z.</w:t>
            </w:r>
            <w:r>
              <w:rPr>
                <w:color w:val="231F20"/>
                <w:spacing w:val="-8"/>
                <w:sz w:val="19"/>
              </w:rPr>
              <w:t xml:space="preserve"> </w:t>
            </w:r>
            <w:r>
              <w:rPr>
                <w:color w:val="231F20"/>
                <w:sz w:val="19"/>
              </w:rPr>
              <w:t xml:space="preserve">B. Flüchtlinge und Vertriebene nach dem </w:t>
            </w:r>
            <w:r>
              <w:rPr>
                <w:rFonts w:ascii="Myriad Pro" w:hAnsi="Myriad Pro"/>
                <w:i/>
                <w:color w:val="231F20"/>
                <w:sz w:val="19"/>
              </w:rPr>
              <w:t>Zweiten Weltkrieg</w:t>
            </w:r>
            <w:r>
              <w:rPr>
                <w:color w:val="231F20"/>
                <w:sz w:val="19"/>
              </w:rPr>
              <w:t xml:space="preserve">, </w:t>
            </w:r>
            <w:r>
              <w:rPr>
                <w:rFonts w:ascii="Myriad Pro" w:hAnsi="Myriad Pro"/>
                <w:i/>
                <w:color w:val="231F20"/>
                <w:sz w:val="19"/>
              </w:rPr>
              <w:t>„Gastarbeiter“</w:t>
            </w:r>
            <w:r>
              <w:rPr>
                <w:color w:val="231F20"/>
                <w:sz w:val="19"/>
              </w:rPr>
              <w:t>, Spätaussiedler, Asylsuchende), hier: sog. Heimatvertrie</w:t>
            </w:r>
            <w:r>
              <w:rPr>
                <w:color w:val="231F20"/>
                <w:spacing w:val="-4"/>
                <w:sz w:val="19"/>
              </w:rPr>
              <w:t>bene</w:t>
            </w:r>
          </w:p>
        </w:tc>
        <w:tc>
          <w:tcPr>
            <w:tcW w:w="2551" w:type="dxa"/>
            <w:tcBorders>
              <w:top w:val="nil"/>
              <w:left w:val="single" w:sz="4" w:space="0" w:color="B61E82"/>
              <w:bottom w:val="single" w:sz="4" w:space="0" w:color="B61E82"/>
              <w:right w:val="single" w:sz="4" w:space="0" w:color="B61E82"/>
            </w:tcBorders>
            <w:shd w:val="clear" w:color="auto" w:fill="EBD6DC"/>
          </w:tcPr>
          <w:p w14:paraId="5D15D115" w14:textId="77777777" w:rsidR="00505EC9" w:rsidRDefault="006318FC">
            <w:pPr>
              <w:pStyle w:val="TableParagraph"/>
              <w:spacing w:before="71"/>
              <w:rPr>
                <w:sz w:val="19"/>
              </w:rPr>
            </w:pPr>
            <w:r>
              <w:rPr>
                <w:color w:val="231F20"/>
                <w:sz w:val="19"/>
              </w:rPr>
              <w:t>Heimkehr in</w:t>
            </w:r>
            <w:r>
              <w:rPr>
                <w:color w:val="231F20"/>
                <w:spacing w:val="1"/>
                <w:sz w:val="19"/>
              </w:rPr>
              <w:t xml:space="preserve"> </w:t>
            </w:r>
            <w:r>
              <w:rPr>
                <w:color w:val="231F20"/>
                <w:sz w:val="19"/>
              </w:rPr>
              <w:t>die</w:t>
            </w:r>
            <w:r>
              <w:rPr>
                <w:color w:val="231F20"/>
                <w:spacing w:val="1"/>
                <w:sz w:val="19"/>
              </w:rPr>
              <w:t xml:space="preserve"> </w:t>
            </w:r>
            <w:r>
              <w:rPr>
                <w:color w:val="231F20"/>
                <w:spacing w:val="-2"/>
                <w:sz w:val="19"/>
              </w:rPr>
              <w:t>Fremde?</w:t>
            </w:r>
          </w:p>
        </w:tc>
        <w:tc>
          <w:tcPr>
            <w:tcW w:w="964" w:type="dxa"/>
            <w:tcBorders>
              <w:top w:val="nil"/>
              <w:left w:val="single" w:sz="4" w:space="0" w:color="B61E82"/>
              <w:bottom w:val="single" w:sz="4" w:space="0" w:color="B61E82"/>
              <w:right w:val="single" w:sz="4" w:space="0" w:color="B61E82"/>
            </w:tcBorders>
          </w:tcPr>
          <w:p w14:paraId="2902F59C" w14:textId="77777777" w:rsidR="00505EC9" w:rsidRDefault="006318FC">
            <w:pPr>
              <w:pStyle w:val="TableParagraph"/>
              <w:spacing w:before="71"/>
              <w:rPr>
                <w:sz w:val="19"/>
              </w:rPr>
            </w:pPr>
            <w:r>
              <w:rPr>
                <w:color w:val="231F20"/>
                <w:spacing w:val="-2"/>
                <w:sz w:val="19"/>
              </w:rPr>
              <w:t>150/151</w:t>
            </w:r>
          </w:p>
        </w:tc>
        <w:tc>
          <w:tcPr>
            <w:tcW w:w="3118" w:type="dxa"/>
            <w:tcBorders>
              <w:top w:val="nil"/>
              <w:left w:val="single" w:sz="4" w:space="0" w:color="B61E82"/>
              <w:bottom w:val="single" w:sz="4" w:space="0" w:color="B61E82"/>
              <w:right w:val="single" w:sz="4" w:space="0" w:color="B61E82"/>
            </w:tcBorders>
          </w:tcPr>
          <w:p w14:paraId="04CB45C2" w14:textId="513A5665" w:rsidR="00505EC9" w:rsidRDefault="006318FC" w:rsidP="00102A48">
            <w:pPr>
              <w:pStyle w:val="TableParagraph"/>
              <w:spacing w:before="71" w:line="252" w:lineRule="auto"/>
              <w:ind w:right="134"/>
              <w:rPr>
                <w:sz w:val="19"/>
              </w:rPr>
            </w:pPr>
            <w:r>
              <w:rPr>
                <w:color w:val="231F20"/>
                <w:sz w:val="19"/>
              </w:rPr>
              <w:t>Wiederholung und Vertiefung der Seiten</w:t>
            </w:r>
            <w:r>
              <w:rPr>
                <w:color w:val="231F20"/>
                <w:spacing w:val="-6"/>
                <w:sz w:val="19"/>
              </w:rPr>
              <w:t xml:space="preserve"> </w:t>
            </w:r>
            <w:r>
              <w:rPr>
                <w:color w:val="231F20"/>
                <w:sz w:val="19"/>
              </w:rPr>
              <w:t>20</w:t>
            </w:r>
            <w:r>
              <w:rPr>
                <w:color w:val="231F20"/>
                <w:spacing w:val="-6"/>
                <w:sz w:val="19"/>
              </w:rPr>
              <w:t xml:space="preserve"> </w:t>
            </w:r>
            <w:r>
              <w:rPr>
                <w:color w:val="231F20"/>
                <w:sz w:val="19"/>
              </w:rPr>
              <w:t>bis</w:t>
            </w:r>
            <w:r>
              <w:rPr>
                <w:color w:val="231F20"/>
                <w:spacing w:val="-6"/>
                <w:sz w:val="19"/>
              </w:rPr>
              <w:t xml:space="preserve"> </w:t>
            </w:r>
            <w:r>
              <w:rPr>
                <w:color w:val="231F20"/>
                <w:sz w:val="19"/>
              </w:rPr>
              <w:t>23</w:t>
            </w:r>
            <w:r>
              <w:rPr>
                <w:color w:val="231F20"/>
                <w:spacing w:val="-6"/>
                <w:sz w:val="19"/>
              </w:rPr>
              <w:t xml:space="preserve"> </w:t>
            </w:r>
            <w:r>
              <w:rPr>
                <w:color w:val="231F20"/>
                <w:sz w:val="19"/>
              </w:rPr>
              <w:t>im</w:t>
            </w:r>
            <w:r>
              <w:rPr>
                <w:color w:val="231F20"/>
                <w:spacing w:val="-6"/>
                <w:sz w:val="19"/>
              </w:rPr>
              <w:t xml:space="preserve"> </w:t>
            </w:r>
            <w:r>
              <w:rPr>
                <w:color w:val="231F20"/>
                <w:sz w:val="19"/>
              </w:rPr>
              <w:t>ersten</w:t>
            </w:r>
            <w:r>
              <w:rPr>
                <w:color w:val="231F20"/>
                <w:spacing w:val="-6"/>
                <w:sz w:val="19"/>
              </w:rPr>
              <w:t xml:space="preserve"> </w:t>
            </w:r>
            <w:r>
              <w:rPr>
                <w:color w:val="231F20"/>
                <w:sz w:val="19"/>
              </w:rPr>
              <w:t>Kapitel</w:t>
            </w:r>
            <w:r>
              <w:rPr>
                <w:color w:val="231F20"/>
                <w:spacing w:val="-6"/>
                <w:sz w:val="19"/>
              </w:rPr>
              <w:t xml:space="preserve"> </w:t>
            </w:r>
            <w:r>
              <w:rPr>
                <w:color w:val="231F20"/>
                <w:sz w:val="19"/>
              </w:rPr>
              <w:t>mit einer stärkeren Fokussierung auf Bayern (u.</w:t>
            </w:r>
            <w:r>
              <w:rPr>
                <w:color w:val="231F20"/>
                <w:spacing w:val="-1"/>
                <w:sz w:val="19"/>
              </w:rPr>
              <w:t xml:space="preserve"> </w:t>
            </w:r>
            <w:r>
              <w:rPr>
                <w:color w:val="231F20"/>
                <w:sz w:val="19"/>
              </w:rPr>
              <w:t>a. Sudetendeutsche als</w:t>
            </w:r>
            <w:r w:rsidR="00102A48">
              <w:rPr>
                <w:color w:val="231F20"/>
                <w:sz w:val="19"/>
              </w:rPr>
              <w:t xml:space="preserve"> </w:t>
            </w:r>
            <w:r>
              <w:rPr>
                <w:color w:val="231F20"/>
                <w:sz w:val="19"/>
              </w:rPr>
              <w:t>„vierter</w:t>
            </w:r>
            <w:r>
              <w:rPr>
                <w:color w:val="231F20"/>
                <w:spacing w:val="-11"/>
                <w:sz w:val="19"/>
              </w:rPr>
              <w:t xml:space="preserve"> </w:t>
            </w:r>
            <w:r>
              <w:rPr>
                <w:color w:val="231F20"/>
                <w:sz w:val="19"/>
              </w:rPr>
              <w:t>Stamm“</w:t>
            </w:r>
            <w:r>
              <w:rPr>
                <w:color w:val="231F20"/>
                <w:spacing w:val="-10"/>
                <w:sz w:val="19"/>
              </w:rPr>
              <w:t xml:space="preserve"> </w:t>
            </w:r>
            <w:r>
              <w:rPr>
                <w:color w:val="231F20"/>
                <w:sz w:val="19"/>
              </w:rPr>
              <w:t>neben</w:t>
            </w:r>
            <w:r>
              <w:rPr>
                <w:color w:val="231F20"/>
                <w:spacing w:val="-11"/>
                <w:sz w:val="19"/>
              </w:rPr>
              <w:t xml:space="preserve"> </w:t>
            </w:r>
            <w:r>
              <w:rPr>
                <w:color w:val="231F20"/>
                <w:sz w:val="19"/>
              </w:rPr>
              <w:t>(Alt-)Bayern, Schwaben und Franken.</w:t>
            </w:r>
          </w:p>
          <w:p w14:paraId="053FD2C3" w14:textId="77777777" w:rsidR="00505EC9" w:rsidRDefault="006318FC">
            <w:pPr>
              <w:pStyle w:val="TableParagraph"/>
              <w:spacing w:before="1" w:line="252" w:lineRule="auto"/>
              <w:rPr>
                <w:sz w:val="19"/>
              </w:rPr>
            </w:pPr>
            <w:r>
              <w:rPr>
                <w:color w:val="231F20"/>
                <w:sz w:val="19"/>
              </w:rPr>
              <w:t>Der</w:t>
            </w:r>
            <w:r>
              <w:rPr>
                <w:color w:val="231F20"/>
                <w:spacing w:val="-9"/>
                <w:sz w:val="19"/>
              </w:rPr>
              <w:t xml:space="preserve"> </w:t>
            </w:r>
            <w:r>
              <w:rPr>
                <w:color w:val="231F20"/>
                <w:sz w:val="19"/>
              </w:rPr>
              <w:t>Mediencode</w:t>
            </w:r>
            <w:r>
              <w:rPr>
                <w:color w:val="231F20"/>
                <w:spacing w:val="-6"/>
                <w:sz w:val="19"/>
              </w:rPr>
              <w:t xml:space="preserve"> </w:t>
            </w:r>
            <w:r>
              <w:rPr>
                <w:color w:val="231F20"/>
                <w:sz w:val="19"/>
              </w:rPr>
              <w:t>bietet</w:t>
            </w:r>
            <w:r>
              <w:rPr>
                <w:color w:val="231F20"/>
                <w:spacing w:val="-6"/>
                <w:sz w:val="19"/>
              </w:rPr>
              <w:t xml:space="preserve"> </w:t>
            </w:r>
            <w:r>
              <w:rPr>
                <w:color w:val="231F20"/>
                <w:sz w:val="19"/>
              </w:rPr>
              <w:t>u.</w:t>
            </w:r>
            <w:r>
              <w:rPr>
                <w:color w:val="231F20"/>
                <w:spacing w:val="-18"/>
                <w:sz w:val="19"/>
              </w:rPr>
              <w:t xml:space="preserve"> </w:t>
            </w:r>
            <w:r>
              <w:rPr>
                <w:color w:val="231F20"/>
                <w:sz w:val="19"/>
              </w:rPr>
              <w:t>a.</w:t>
            </w:r>
            <w:r>
              <w:rPr>
                <w:color w:val="231F20"/>
                <w:spacing w:val="-6"/>
                <w:sz w:val="19"/>
              </w:rPr>
              <w:t xml:space="preserve"> </w:t>
            </w:r>
            <w:r>
              <w:rPr>
                <w:color w:val="231F20"/>
                <w:sz w:val="19"/>
              </w:rPr>
              <w:t>eine</w:t>
            </w:r>
            <w:r>
              <w:rPr>
                <w:color w:val="231F20"/>
                <w:spacing w:val="-6"/>
                <w:sz w:val="19"/>
              </w:rPr>
              <w:t xml:space="preserve"> </w:t>
            </w:r>
            <w:r>
              <w:rPr>
                <w:color w:val="231F20"/>
                <w:sz w:val="19"/>
              </w:rPr>
              <w:t>Karte, mit</w:t>
            </w:r>
            <w:r>
              <w:rPr>
                <w:color w:val="231F20"/>
                <w:spacing w:val="-7"/>
                <w:sz w:val="19"/>
              </w:rPr>
              <w:t xml:space="preserve"> </w:t>
            </w:r>
            <w:r>
              <w:rPr>
                <w:color w:val="231F20"/>
                <w:sz w:val="19"/>
              </w:rPr>
              <w:t>deren</w:t>
            </w:r>
            <w:r>
              <w:rPr>
                <w:color w:val="231F20"/>
                <w:spacing w:val="-7"/>
                <w:sz w:val="19"/>
              </w:rPr>
              <w:t xml:space="preserve"> </w:t>
            </w:r>
            <w:r>
              <w:rPr>
                <w:color w:val="231F20"/>
                <w:sz w:val="19"/>
              </w:rPr>
              <w:t>Hilfe</w:t>
            </w:r>
            <w:r>
              <w:rPr>
                <w:color w:val="231F20"/>
                <w:spacing w:val="-7"/>
                <w:sz w:val="19"/>
              </w:rPr>
              <w:t xml:space="preserve"> </w:t>
            </w:r>
            <w:r>
              <w:rPr>
                <w:color w:val="231F20"/>
                <w:sz w:val="19"/>
              </w:rPr>
              <w:t>der</w:t>
            </w:r>
            <w:r>
              <w:rPr>
                <w:color w:val="231F20"/>
                <w:spacing w:val="-7"/>
                <w:sz w:val="19"/>
              </w:rPr>
              <w:t xml:space="preserve"> </w:t>
            </w:r>
            <w:r>
              <w:rPr>
                <w:color w:val="231F20"/>
                <w:sz w:val="19"/>
              </w:rPr>
              <w:t>jeweilige</w:t>
            </w:r>
            <w:r>
              <w:rPr>
                <w:color w:val="231F20"/>
                <w:spacing w:val="-7"/>
                <w:sz w:val="19"/>
              </w:rPr>
              <w:t xml:space="preserve"> </w:t>
            </w:r>
            <w:r>
              <w:rPr>
                <w:color w:val="231F20"/>
                <w:sz w:val="19"/>
              </w:rPr>
              <w:t>Anteil</w:t>
            </w:r>
            <w:r>
              <w:rPr>
                <w:color w:val="231F20"/>
                <w:spacing w:val="-7"/>
                <w:sz w:val="19"/>
              </w:rPr>
              <w:t xml:space="preserve"> </w:t>
            </w:r>
            <w:r>
              <w:rPr>
                <w:color w:val="231F20"/>
                <w:sz w:val="19"/>
              </w:rPr>
              <w:t xml:space="preserve">der Flüchtlinge und Vertriebenen im eigenen Landkreis ermittelt werden </w:t>
            </w:r>
            <w:r>
              <w:rPr>
                <w:color w:val="231F20"/>
                <w:spacing w:val="-2"/>
                <w:sz w:val="19"/>
              </w:rPr>
              <w:t>kann.</w:t>
            </w:r>
          </w:p>
        </w:tc>
      </w:tr>
      <w:tr w:rsidR="00505EC9" w14:paraId="45FAA1BF" w14:textId="77777777" w:rsidTr="00CF0DFE">
        <w:trPr>
          <w:trHeight w:val="4199"/>
        </w:trPr>
        <w:tc>
          <w:tcPr>
            <w:tcW w:w="850" w:type="dxa"/>
            <w:tcBorders>
              <w:top w:val="single" w:sz="4" w:space="0" w:color="B61E82"/>
              <w:left w:val="single" w:sz="4" w:space="0" w:color="B61E82"/>
              <w:bottom w:val="single" w:sz="4" w:space="0" w:color="B61E82"/>
              <w:right w:val="single" w:sz="4" w:space="0" w:color="B61E82"/>
            </w:tcBorders>
          </w:tcPr>
          <w:p w14:paraId="1B4B4C94"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32C58316" w14:textId="77777777" w:rsidR="00505EC9" w:rsidRDefault="006318FC">
            <w:pPr>
              <w:pStyle w:val="TableParagraph"/>
              <w:spacing w:before="69" w:line="252" w:lineRule="auto"/>
              <w:ind w:left="112"/>
              <w:rPr>
                <w:rFonts w:ascii="Myriad Pro" w:hAnsi="Myriad Pro"/>
                <w:i/>
                <w:sz w:val="19"/>
              </w:rPr>
            </w:pPr>
            <w:r>
              <w:rPr>
                <w:rFonts w:ascii="Myriad Pro" w:hAnsi="Myriad Pro"/>
                <w:i/>
                <w:color w:val="196BAC"/>
                <w:sz w:val="19"/>
              </w:rPr>
              <w:t>Übergreifende Bildungs- und Erziehungsziele</w:t>
            </w:r>
            <w:r>
              <w:rPr>
                <w:rFonts w:ascii="Myriad Pro" w:hAnsi="Myriad Pro"/>
                <w:i/>
                <w:color w:val="196BAC"/>
                <w:spacing w:val="40"/>
                <w:sz w:val="19"/>
              </w:rPr>
              <w:t xml:space="preserve"> </w:t>
            </w:r>
            <w:r>
              <w:rPr>
                <w:rFonts w:ascii="Myriad Pro" w:hAnsi="Myriad Pro"/>
                <w:i/>
                <w:color w:val="196BAC"/>
                <w:spacing w:val="-2"/>
                <w:sz w:val="19"/>
              </w:rPr>
              <w:t>(Medienbildung)</w:t>
            </w:r>
          </w:p>
          <w:p w14:paraId="5E42BB1B" w14:textId="273D4F8A" w:rsidR="00505EC9" w:rsidRDefault="006318FC">
            <w:pPr>
              <w:pStyle w:val="TableParagraph"/>
              <w:spacing w:before="2" w:line="252" w:lineRule="auto"/>
              <w:ind w:left="112"/>
              <w:rPr>
                <w:sz w:val="19"/>
              </w:rPr>
            </w:pPr>
            <w:r>
              <w:rPr>
                <w:color w:val="231F20"/>
                <w:sz w:val="19"/>
              </w:rPr>
              <w:t>SuS erwerben im Rahmen der schulischen Medienbildung</w:t>
            </w:r>
            <w:r>
              <w:rPr>
                <w:color w:val="231F20"/>
                <w:spacing w:val="-9"/>
                <w:sz w:val="19"/>
              </w:rPr>
              <w:t xml:space="preserve"> </w:t>
            </w:r>
            <w:r>
              <w:rPr>
                <w:color w:val="231F20"/>
                <w:sz w:val="19"/>
              </w:rPr>
              <w:t>Kenntnisse</w:t>
            </w:r>
            <w:r>
              <w:rPr>
                <w:color w:val="231F20"/>
                <w:spacing w:val="-9"/>
                <w:sz w:val="19"/>
              </w:rPr>
              <w:t xml:space="preserve"> </w:t>
            </w:r>
            <w:r>
              <w:rPr>
                <w:color w:val="231F20"/>
                <w:sz w:val="19"/>
              </w:rPr>
              <w:t>und</w:t>
            </w:r>
            <w:r>
              <w:rPr>
                <w:color w:val="231F20"/>
                <w:spacing w:val="-9"/>
                <w:sz w:val="19"/>
              </w:rPr>
              <w:t xml:space="preserve"> </w:t>
            </w:r>
            <w:r>
              <w:rPr>
                <w:color w:val="231F20"/>
                <w:sz w:val="19"/>
              </w:rPr>
              <w:t>Fertigkeiten,</w:t>
            </w:r>
            <w:r>
              <w:rPr>
                <w:color w:val="231F20"/>
                <w:spacing w:val="-9"/>
                <w:sz w:val="19"/>
              </w:rPr>
              <w:t xml:space="preserve"> </w:t>
            </w:r>
            <w:r>
              <w:rPr>
                <w:color w:val="231F20"/>
                <w:sz w:val="19"/>
              </w:rPr>
              <w:t xml:space="preserve">um sachgerecht, </w:t>
            </w:r>
            <w:r>
              <w:rPr>
                <w:color w:val="231F20"/>
                <w:sz w:val="19"/>
              </w:rPr>
              <w:t>selbstbestimmt und verantwortungsvoll</w:t>
            </w:r>
            <w:r>
              <w:rPr>
                <w:color w:val="231F20"/>
                <w:spacing w:val="-7"/>
                <w:sz w:val="19"/>
              </w:rPr>
              <w:t xml:space="preserve"> </w:t>
            </w:r>
            <w:r>
              <w:rPr>
                <w:color w:val="231F20"/>
                <w:sz w:val="19"/>
              </w:rPr>
              <w:t>in</w:t>
            </w:r>
            <w:r>
              <w:rPr>
                <w:color w:val="231F20"/>
                <w:spacing w:val="-7"/>
                <w:sz w:val="19"/>
              </w:rPr>
              <w:t xml:space="preserve"> </w:t>
            </w:r>
            <w:r>
              <w:rPr>
                <w:color w:val="231F20"/>
                <w:sz w:val="19"/>
              </w:rPr>
              <w:t>einer</w:t>
            </w:r>
            <w:r>
              <w:rPr>
                <w:color w:val="231F20"/>
                <w:spacing w:val="-7"/>
                <w:sz w:val="19"/>
              </w:rPr>
              <w:t xml:space="preserve"> </w:t>
            </w:r>
            <w:r>
              <w:rPr>
                <w:color w:val="231F20"/>
                <w:sz w:val="19"/>
              </w:rPr>
              <w:t>multimedial</w:t>
            </w:r>
            <w:r>
              <w:rPr>
                <w:color w:val="231F20"/>
                <w:spacing w:val="-7"/>
                <w:sz w:val="19"/>
              </w:rPr>
              <w:t xml:space="preserve"> </w:t>
            </w:r>
            <w:r>
              <w:rPr>
                <w:color w:val="231F20"/>
                <w:sz w:val="19"/>
              </w:rPr>
              <w:t>geprägten</w:t>
            </w:r>
            <w:r>
              <w:rPr>
                <w:color w:val="231F20"/>
                <w:spacing w:val="-7"/>
                <w:sz w:val="19"/>
              </w:rPr>
              <w:t xml:space="preserve"> </w:t>
            </w:r>
            <w:r>
              <w:rPr>
                <w:color w:val="231F20"/>
                <w:sz w:val="19"/>
              </w:rPr>
              <w:t>Gesellschaft zu handeln.</w:t>
            </w:r>
          </w:p>
          <w:p w14:paraId="4110EC07" w14:textId="77777777" w:rsidR="00505EC9" w:rsidRDefault="006318FC">
            <w:pPr>
              <w:pStyle w:val="TableParagraph"/>
              <w:spacing w:before="2" w:line="252" w:lineRule="auto"/>
              <w:ind w:left="112"/>
              <w:rPr>
                <w:sz w:val="19"/>
              </w:rPr>
            </w:pPr>
            <w:r>
              <w:rPr>
                <w:color w:val="231F20"/>
                <w:sz w:val="19"/>
              </w:rPr>
              <w:t>Sie analysieren und bewerten Vorzüge und Gefahren</w:t>
            </w:r>
            <w:r>
              <w:rPr>
                <w:color w:val="231F20"/>
                <w:spacing w:val="-1"/>
                <w:sz w:val="19"/>
              </w:rPr>
              <w:t xml:space="preserve"> </w:t>
            </w:r>
            <w:r>
              <w:rPr>
                <w:color w:val="231F20"/>
                <w:sz w:val="19"/>
              </w:rPr>
              <w:t>von</w:t>
            </w:r>
            <w:r>
              <w:rPr>
                <w:color w:val="231F20"/>
                <w:spacing w:val="-1"/>
                <w:sz w:val="19"/>
              </w:rPr>
              <w:t xml:space="preserve"> </w:t>
            </w:r>
            <w:r>
              <w:rPr>
                <w:color w:val="231F20"/>
                <w:sz w:val="19"/>
              </w:rPr>
              <w:t>Medien</w:t>
            </w:r>
            <w:r>
              <w:rPr>
                <w:color w:val="231F20"/>
                <w:spacing w:val="-1"/>
                <w:sz w:val="19"/>
              </w:rPr>
              <w:t xml:space="preserve"> </w:t>
            </w:r>
            <w:r>
              <w:rPr>
                <w:color w:val="231F20"/>
                <w:sz w:val="19"/>
              </w:rPr>
              <w:t>und</w:t>
            </w:r>
            <w:r>
              <w:rPr>
                <w:color w:val="231F20"/>
                <w:spacing w:val="-1"/>
                <w:sz w:val="19"/>
              </w:rPr>
              <w:t xml:space="preserve"> </w:t>
            </w:r>
            <w:r>
              <w:rPr>
                <w:color w:val="231F20"/>
                <w:sz w:val="19"/>
              </w:rPr>
              <w:t>nutzen</w:t>
            </w:r>
            <w:r>
              <w:rPr>
                <w:color w:val="231F20"/>
                <w:spacing w:val="-1"/>
                <w:sz w:val="19"/>
              </w:rPr>
              <w:t xml:space="preserve"> </w:t>
            </w:r>
            <w:r>
              <w:rPr>
                <w:color w:val="231F20"/>
                <w:sz w:val="19"/>
              </w:rPr>
              <w:t>diese</w:t>
            </w:r>
            <w:r>
              <w:rPr>
                <w:color w:val="231F20"/>
                <w:spacing w:val="-1"/>
                <w:sz w:val="19"/>
              </w:rPr>
              <w:t xml:space="preserve"> </w:t>
            </w:r>
            <w:r>
              <w:rPr>
                <w:color w:val="231F20"/>
                <w:sz w:val="19"/>
              </w:rPr>
              <w:t>bewusst und</w:t>
            </w:r>
            <w:r>
              <w:rPr>
                <w:color w:val="231F20"/>
                <w:spacing w:val="-6"/>
                <w:sz w:val="19"/>
              </w:rPr>
              <w:t xml:space="preserve"> </w:t>
            </w:r>
            <w:r>
              <w:rPr>
                <w:color w:val="231F20"/>
                <w:sz w:val="19"/>
              </w:rPr>
              <w:t>reflektiert</w:t>
            </w:r>
            <w:r>
              <w:rPr>
                <w:color w:val="231F20"/>
                <w:spacing w:val="-6"/>
                <w:sz w:val="19"/>
              </w:rPr>
              <w:t xml:space="preserve"> </w:t>
            </w:r>
            <w:r>
              <w:rPr>
                <w:color w:val="231F20"/>
                <w:sz w:val="19"/>
              </w:rPr>
              <w:t>für</w:t>
            </w:r>
            <w:r>
              <w:rPr>
                <w:color w:val="231F20"/>
                <w:spacing w:val="-6"/>
                <w:sz w:val="19"/>
              </w:rPr>
              <w:t xml:space="preserve"> </w:t>
            </w:r>
            <w:r>
              <w:rPr>
                <w:color w:val="231F20"/>
                <w:sz w:val="19"/>
              </w:rPr>
              <w:t>private</w:t>
            </w:r>
            <w:r>
              <w:rPr>
                <w:color w:val="231F20"/>
                <w:spacing w:val="-6"/>
                <w:sz w:val="19"/>
              </w:rPr>
              <w:t xml:space="preserve"> </w:t>
            </w:r>
            <w:r>
              <w:rPr>
                <w:color w:val="231F20"/>
                <w:sz w:val="19"/>
              </w:rPr>
              <w:t>und</w:t>
            </w:r>
            <w:r>
              <w:rPr>
                <w:color w:val="231F20"/>
                <w:spacing w:val="-6"/>
                <w:sz w:val="19"/>
              </w:rPr>
              <w:t xml:space="preserve"> </w:t>
            </w:r>
            <w:r>
              <w:rPr>
                <w:color w:val="231F20"/>
                <w:sz w:val="19"/>
              </w:rPr>
              <w:t>schulische</w:t>
            </w:r>
            <w:r>
              <w:rPr>
                <w:color w:val="231F20"/>
                <w:spacing w:val="-6"/>
                <w:sz w:val="19"/>
              </w:rPr>
              <w:t xml:space="preserve"> </w:t>
            </w:r>
            <w:r>
              <w:rPr>
                <w:color w:val="231F20"/>
                <w:sz w:val="19"/>
              </w:rPr>
              <w:t>Zwecke. Insbesondere wägen sie kr</w:t>
            </w:r>
            <w:r>
              <w:rPr>
                <w:color w:val="231F20"/>
                <w:sz w:val="19"/>
              </w:rPr>
              <w:t>iteriengeleitet ihren Umgang mit sozialen Netzwerken ab.</w:t>
            </w:r>
          </w:p>
          <w:p w14:paraId="413B8DA1" w14:textId="77777777" w:rsidR="00505EC9" w:rsidRDefault="006318FC">
            <w:pPr>
              <w:pStyle w:val="TableParagraph"/>
              <w:spacing w:before="117" w:line="252" w:lineRule="auto"/>
              <w:ind w:left="112" w:right="234"/>
              <w:jc w:val="both"/>
              <w:rPr>
                <w:sz w:val="19"/>
              </w:rPr>
            </w:pPr>
            <w:r>
              <w:rPr>
                <w:rFonts w:ascii="Myriad Pro"/>
                <w:i/>
                <w:color w:val="196BAC"/>
                <w:sz w:val="19"/>
              </w:rPr>
              <w:t>Lernbereich 1 (Methoden und Arbeitstechniken)</w:t>
            </w:r>
            <w:r>
              <w:rPr>
                <w:rFonts w:ascii="Myriad Pro"/>
                <w:i/>
                <w:color w:val="196BAC"/>
                <w:spacing w:val="40"/>
                <w:sz w:val="19"/>
              </w:rPr>
              <w:t xml:space="preserve"> </w:t>
            </w:r>
            <w:r>
              <w:rPr>
                <w:color w:val="231F20"/>
                <w:sz w:val="19"/>
              </w:rPr>
              <w:t>Die SuS diskutieren unterschiedliche historische Wahrnehmungen,</w:t>
            </w:r>
            <w:r>
              <w:rPr>
                <w:color w:val="231F20"/>
                <w:spacing w:val="-11"/>
                <w:sz w:val="19"/>
              </w:rPr>
              <w:t xml:space="preserve"> </w:t>
            </w:r>
            <w:r>
              <w:rPr>
                <w:color w:val="231F20"/>
                <w:sz w:val="19"/>
              </w:rPr>
              <w:t>Perspektiven</w:t>
            </w:r>
            <w:r>
              <w:rPr>
                <w:color w:val="231F20"/>
                <w:spacing w:val="-10"/>
                <w:sz w:val="19"/>
              </w:rPr>
              <w:t xml:space="preserve"> </w:t>
            </w:r>
            <w:r>
              <w:rPr>
                <w:color w:val="231F20"/>
                <w:sz w:val="19"/>
              </w:rPr>
              <w:t>und</w:t>
            </w:r>
            <w:r>
              <w:rPr>
                <w:color w:val="231F20"/>
                <w:spacing w:val="-11"/>
                <w:sz w:val="19"/>
              </w:rPr>
              <w:t xml:space="preserve"> </w:t>
            </w:r>
            <w:r>
              <w:rPr>
                <w:color w:val="231F20"/>
                <w:sz w:val="19"/>
              </w:rPr>
              <w:t>Deutungen in verschiedenen Narrationen zu einem Thema.</w:t>
            </w:r>
          </w:p>
        </w:tc>
        <w:tc>
          <w:tcPr>
            <w:tcW w:w="2834" w:type="dxa"/>
            <w:tcBorders>
              <w:top w:val="single" w:sz="4" w:space="0" w:color="B61E82"/>
              <w:left w:val="single" w:sz="4" w:space="0" w:color="B61E82"/>
              <w:bottom w:val="single" w:sz="4" w:space="0" w:color="B61E82"/>
              <w:right w:val="single" w:sz="4" w:space="0" w:color="B61E82"/>
            </w:tcBorders>
          </w:tcPr>
          <w:p w14:paraId="24B51F19" w14:textId="77777777" w:rsidR="00505EC9" w:rsidRDefault="006318FC">
            <w:pPr>
              <w:pStyle w:val="TableParagraph"/>
              <w:spacing w:before="69" w:line="252" w:lineRule="auto"/>
              <w:ind w:left="112"/>
              <w:rPr>
                <w:sz w:val="19"/>
              </w:rPr>
            </w:pPr>
            <w:r>
              <w:rPr>
                <w:color w:val="231F20"/>
                <w:sz w:val="19"/>
              </w:rPr>
              <w:t>aktuelle</w:t>
            </w:r>
            <w:r>
              <w:rPr>
                <w:color w:val="231F20"/>
                <w:spacing w:val="-8"/>
                <w:sz w:val="19"/>
              </w:rPr>
              <w:t xml:space="preserve"> </w:t>
            </w:r>
            <w:r>
              <w:rPr>
                <w:color w:val="231F20"/>
                <w:sz w:val="19"/>
              </w:rPr>
              <w:t>Beispiele</w:t>
            </w:r>
            <w:r>
              <w:rPr>
                <w:color w:val="231F20"/>
                <w:spacing w:val="-8"/>
                <w:sz w:val="19"/>
              </w:rPr>
              <w:t xml:space="preserve"> </w:t>
            </w:r>
            <w:r>
              <w:rPr>
                <w:color w:val="231F20"/>
                <w:sz w:val="19"/>
              </w:rPr>
              <w:t>von</w:t>
            </w:r>
            <w:r>
              <w:rPr>
                <w:color w:val="231F20"/>
                <w:spacing w:val="-8"/>
                <w:sz w:val="19"/>
              </w:rPr>
              <w:t xml:space="preserve"> </w:t>
            </w:r>
            <w:r>
              <w:rPr>
                <w:rFonts w:ascii="Myriad Pro"/>
                <w:i/>
                <w:color w:val="231F20"/>
                <w:sz w:val="19"/>
              </w:rPr>
              <w:t>Migration</w:t>
            </w:r>
            <w:r>
              <w:rPr>
                <w:rFonts w:ascii="Myriad Pro"/>
                <w:i/>
                <w:color w:val="231F20"/>
                <w:spacing w:val="40"/>
                <w:sz w:val="19"/>
              </w:rPr>
              <w:t xml:space="preserve"> </w:t>
            </w:r>
            <w:r>
              <w:rPr>
                <w:color w:val="231F20"/>
                <w:sz w:val="19"/>
              </w:rPr>
              <w:t xml:space="preserve">weltweit; Deutschland als </w:t>
            </w:r>
            <w:r>
              <w:rPr>
                <w:color w:val="231F20"/>
                <w:spacing w:val="-2"/>
                <w:sz w:val="19"/>
              </w:rPr>
              <w:t>Einwanderungsland</w:t>
            </w:r>
          </w:p>
        </w:tc>
        <w:tc>
          <w:tcPr>
            <w:tcW w:w="2551" w:type="dxa"/>
            <w:tcBorders>
              <w:top w:val="single" w:sz="4" w:space="0" w:color="B61E82"/>
              <w:left w:val="single" w:sz="4" w:space="0" w:color="B61E82"/>
              <w:bottom w:val="single" w:sz="4" w:space="0" w:color="B61E82"/>
              <w:right w:val="single" w:sz="4" w:space="0" w:color="B61E82"/>
            </w:tcBorders>
            <w:shd w:val="clear" w:color="auto" w:fill="FFE8D4"/>
          </w:tcPr>
          <w:p w14:paraId="5376D21B" w14:textId="77777777" w:rsidR="00505EC9" w:rsidRDefault="006318FC">
            <w:pPr>
              <w:pStyle w:val="TableParagraph"/>
              <w:spacing w:before="69" w:line="252" w:lineRule="auto"/>
              <w:ind w:right="651"/>
              <w:jc w:val="both"/>
              <w:rPr>
                <w:rFonts w:ascii="Myriad Pro" w:hAnsi="Myriad Pro"/>
                <w:sz w:val="19"/>
              </w:rPr>
            </w:pPr>
            <w:r>
              <w:rPr>
                <w:rFonts w:ascii="Myriad Pro" w:hAnsi="Myriad Pro"/>
                <w:color w:val="F5821F"/>
                <w:sz w:val="19"/>
              </w:rPr>
              <w:t>Wie hängen Hetze im Netz</w:t>
            </w:r>
            <w:r>
              <w:rPr>
                <w:rFonts w:ascii="Myriad Pro" w:hAnsi="Myriad Pro"/>
                <w:color w:val="F5821F"/>
                <w:spacing w:val="-1"/>
                <w:sz w:val="19"/>
              </w:rPr>
              <w:t xml:space="preserve"> </w:t>
            </w:r>
            <w:r>
              <w:rPr>
                <w:rFonts w:ascii="Myriad Pro" w:hAnsi="Myriad Pro"/>
                <w:color w:val="F5821F"/>
                <w:sz w:val="19"/>
              </w:rPr>
              <w:t>und</w:t>
            </w:r>
            <w:r>
              <w:rPr>
                <w:rFonts w:ascii="Myriad Pro" w:hAnsi="Myriad Pro"/>
                <w:color w:val="F5821F"/>
                <w:spacing w:val="-1"/>
                <w:sz w:val="19"/>
              </w:rPr>
              <w:t xml:space="preserve"> </w:t>
            </w:r>
            <w:r>
              <w:rPr>
                <w:rFonts w:ascii="Myriad Pro" w:hAnsi="Myriad Pro"/>
                <w:color w:val="F5821F"/>
                <w:sz w:val="19"/>
              </w:rPr>
              <w:t xml:space="preserve">Gewalttaten </w:t>
            </w:r>
            <w:r>
              <w:rPr>
                <w:rFonts w:ascii="Myriad Pro" w:hAnsi="Myriad Pro"/>
                <w:color w:val="F5821F"/>
                <w:spacing w:val="-2"/>
                <w:sz w:val="19"/>
              </w:rPr>
              <w:t>zusammen?</w:t>
            </w:r>
          </w:p>
        </w:tc>
        <w:tc>
          <w:tcPr>
            <w:tcW w:w="964" w:type="dxa"/>
            <w:tcBorders>
              <w:top w:val="single" w:sz="4" w:space="0" w:color="B61E82"/>
              <w:left w:val="single" w:sz="4" w:space="0" w:color="B61E82"/>
              <w:bottom w:val="single" w:sz="4" w:space="0" w:color="B61E82"/>
              <w:right w:val="single" w:sz="4" w:space="0" w:color="B61E82"/>
            </w:tcBorders>
          </w:tcPr>
          <w:p w14:paraId="10672F5A" w14:textId="77777777" w:rsidR="00505EC9" w:rsidRDefault="006318FC">
            <w:pPr>
              <w:pStyle w:val="TableParagraph"/>
              <w:spacing w:before="69"/>
              <w:rPr>
                <w:sz w:val="19"/>
              </w:rPr>
            </w:pPr>
            <w:r>
              <w:rPr>
                <w:color w:val="231F20"/>
                <w:spacing w:val="-2"/>
                <w:sz w:val="19"/>
              </w:rPr>
              <w:t>152/153</w:t>
            </w:r>
          </w:p>
        </w:tc>
        <w:tc>
          <w:tcPr>
            <w:tcW w:w="3118" w:type="dxa"/>
            <w:tcBorders>
              <w:top w:val="single" w:sz="4" w:space="0" w:color="B61E82"/>
              <w:left w:val="single" w:sz="4" w:space="0" w:color="B61E82"/>
              <w:bottom w:val="single" w:sz="4" w:space="0" w:color="B61E82"/>
              <w:right w:val="single" w:sz="4" w:space="0" w:color="B61E82"/>
            </w:tcBorders>
          </w:tcPr>
          <w:p w14:paraId="6190457E" w14:textId="7B5BCC8E" w:rsidR="00505EC9" w:rsidRDefault="006318FC">
            <w:pPr>
              <w:pStyle w:val="TableParagraph"/>
              <w:spacing w:before="69" w:line="252" w:lineRule="auto"/>
              <w:ind w:right="95"/>
              <w:rPr>
                <w:sz w:val="19"/>
              </w:rPr>
            </w:pPr>
            <w:r>
              <w:rPr>
                <w:color w:val="231F20"/>
                <w:sz w:val="19"/>
              </w:rPr>
              <w:t xml:space="preserve">Auch: </w:t>
            </w:r>
            <w:r>
              <w:rPr>
                <w:rFonts w:ascii="Myriad Pro" w:hAnsi="Myriad Pro"/>
                <w:i/>
                <w:color w:val="196BAC"/>
                <w:sz w:val="19"/>
              </w:rPr>
              <w:t>Übergreifende Bildungs- und</w:t>
            </w:r>
            <w:r>
              <w:rPr>
                <w:rFonts w:ascii="Myriad Pro" w:hAnsi="Myriad Pro"/>
                <w:i/>
                <w:color w:val="196BAC"/>
                <w:spacing w:val="40"/>
                <w:sz w:val="19"/>
              </w:rPr>
              <w:t xml:space="preserve"> </w:t>
            </w:r>
            <w:r>
              <w:rPr>
                <w:rFonts w:ascii="Myriad Pro" w:hAnsi="Myriad Pro"/>
                <w:i/>
                <w:color w:val="196BAC"/>
                <w:sz w:val="19"/>
              </w:rPr>
              <w:t>Erziehungsziele (Politische Bildung)</w:t>
            </w:r>
            <w:r>
              <w:rPr>
                <w:rFonts w:ascii="Myriad Pro" w:hAnsi="Myriad Pro"/>
                <w:i/>
                <w:color w:val="196BAC"/>
                <w:spacing w:val="40"/>
                <w:sz w:val="19"/>
              </w:rPr>
              <w:t xml:space="preserve"> </w:t>
            </w:r>
            <w:r>
              <w:rPr>
                <w:color w:val="231F20"/>
                <w:sz w:val="19"/>
              </w:rPr>
              <w:t>Die SuS</w:t>
            </w:r>
            <w:r>
              <w:rPr>
                <w:color w:val="231F20"/>
                <w:sz w:val="19"/>
              </w:rPr>
              <w:t xml:space="preserve"> achten und schätzen den Wert der Freiheit und der Grundrechte. Auf der Grundlage einer altersgemäßen Fähigkeit und Bereitschaft zur Teilhabe am politischen Prozess tragen sie zu einer positiven wirtschaftlichen</w:t>
            </w:r>
            <w:r>
              <w:rPr>
                <w:color w:val="231F20"/>
                <w:spacing w:val="-11"/>
                <w:sz w:val="19"/>
              </w:rPr>
              <w:t xml:space="preserve"> </w:t>
            </w:r>
            <w:r>
              <w:rPr>
                <w:color w:val="231F20"/>
                <w:sz w:val="19"/>
              </w:rPr>
              <w:t>und</w:t>
            </w:r>
            <w:r>
              <w:rPr>
                <w:color w:val="231F20"/>
                <w:spacing w:val="-10"/>
                <w:sz w:val="19"/>
              </w:rPr>
              <w:t xml:space="preserve"> </w:t>
            </w:r>
            <w:r>
              <w:rPr>
                <w:color w:val="231F20"/>
                <w:sz w:val="19"/>
              </w:rPr>
              <w:t>sozialen</w:t>
            </w:r>
            <w:r>
              <w:rPr>
                <w:color w:val="231F20"/>
                <w:spacing w:val="-10"/>
                <w:sz w:val="19"/>
              </w:rPr>
              <w:t xml:space="preserve"> </w:t>
            </w:r>
            <w:r>
              <w:rPr>
                <w:color w:val="231F20"/>
                <w:sz w:val="19"/>
              </w:rPr>
              <w:t>Entwicklung der Gesellschaft un</w:t>
            </w:r>
            <w:r>
              <w:rPr>
                <w:color w:val="231F20"/>
                <w:sz w:val="19"/>
              </w:rPr>
              <w:t>d zum Erhalt des Friedens bei.</w:t>
            </w:r>
          </w:p>
          <w:p w14:paraId="460B9908" w14:textId="0C9C93D7" w:rsidR="00505EC9" w:rsidRDefault="006318FC" w:rsidP="00102A48">
            <w:pPr>
              <w:pStyle w:val="TableParagraph"/>
              <w:spacing w:before="6" w:line="252" w:lineRule="auto"/>
              <w:ind w:right="207"/>
              <w:rPr>
                <w:sz w:val="19"/>
              </w:rPr>
            </w:pPr>
            <w:r>
              <w:rPr>
                <w:rFonts w:ascii="Myriad Pro" w:hAnsi="Myriad Pro"/>
                <w:i/>
                <w:color w:val="196BAC"/>
                <w:sz w:val="19"/>
              </w:rPr>
              <w:t>M 5</w:t>
            </w:r>
            <w:r>
              <w:rPr>
                <w:color w:val="231F20"/>
                <w:sz w:val="19"/>
              </w:rPr>
              <w:t>, AA</w:t>
            </w:r>
            <w:r>
              <w:rPr>
                <w:color w:val="231F20"/>
                <w:spacing w:val="-5"/>
                <w:sz w:val="19"/>
              </w:rPr>
              <w:t xml:space="preserve"> </w:t>
            </w:r>
            <w:r>
              <w:rPr>
                <w:color w:val="231F20"/>
                <w:sz w:val="19"/>
              </w:rPr>
              <w:t>5: Beispiel dafür, wie die Anfeindung/Ablehnung</w:t>
            </w:r>
            <w:r>
              <w:rPr>
                <w:color w:val="231F20"/>
                <w:spacing w:val="-11"/>
                <w:sz w:val="19"/>
              </w:rPr>
              <w:t xml:space="preserve"> </w:t>
            </w:r>
            <w:r>
              <w:rPr>
                <w:color w:val="231F20"/>
                <w:sz w:val="19"/>
              </w:rPr>
              <w:t>von</w:t>
            </w:r>
            <w:r>
              <w:rPr>
                <w:color w:val="231F20"/>
                <w:spacing w:val="-10"/>
                <w:sz w:val="19"/>
              </w:rPr>
              <w:t xml:space="preserve"> </w:t>
            </w:r>
            <w:r>
              <w:rPr>
                <w:color w:val="231F20"/>
                <w:sz w:val="19"/>
              </w:rPr>
              <w:t>Zuwanderinnen und Zuwanderern sehr oft nachträglich</w:t>
            </w:r>
            <w:r>
              <w:rPr>
                <w:color w:val="231F20"/>
                <w:spacing w:val="-10"/>
                <w:sz w:val="19"/>
              </w:rPr>
              <w:t xml:space="preserve"> </w:t>
            </w:r>
            <w:r>
              <w:rPr>
                <w:color w:val="231F20"/>
                <w:sz w:val="19"/>
              </w:rPr>
              <w:t>ausgeblendet</w:t>
            </w:r>
            <w:r>
              <w:rPr>
                <w:color w:val="231F20"/>
                <w:spacing w:val="-10"/>
                <w:sz w:val="19"/>
              </w:rPr>
              <w:t xml:space="preserve"> </w:t>
            </w:r>
            <w:r>
              <w:rPr>
                <w:color w:val="231F20"/>
                <w:sz w:val="19"/>
              </w:rPr>
              <w:t>wird</w:t>
            </w:r>
            <w:r>
              <w:rPr>
                <w:color w:val="231F20"/>
                <w:spacing w:val="-10"/>
                <w:sz w:val="19"/>
              </w:rPr>
              <w:t xml:space="preserve"> </w:t>
            </w:r>
            <w:r>
              <w:rPr>
                <w:color w:val="231F20"/>
                <w:sz w:val="19"/>
              </w:rPr>
              <w:t>(wie</w:t>
            </w:r>
            <w:r w:rsidR="00102A48">
              <w:rPr>
                <w:color w:val="231F20"/>
                <w:sz w:val="19"/>
              </w:rPr>
              <w:t xml:space="preserve"> </w:t>
            </w:r>
            <w:r>
              <w:rPr>
                <w:color w:val="231F20"/>
                <w:sz w:val="19"/>
              </w:rPr>
              <w:t>u.</w:t>
            </w:r>
            <w:r>
              <w:rPr>
                <w:color w:val="231F20"/>
                <w:spacing w:val="-18"/>
                <w:sz w:val="19"/>
              </w:rPr>
              <w:t xml:space="preserve"> </w:t>
            </w:r>
            <w:r>
              <w:rPr>
                <w:color w:val="231F20"/>
                <w:sz w:val="19"/>
              </w:rPr>
              <w:t>a.</w:t>
            </w:r>
            <w:r>
              <w:rPr>
                <w:color w:val="231F20"/>
                <w:spacing w:val="-11"/>
                <w:sz w:val="19"/>
              </w:rPr>
              <w:t xml:space="preserve"> </w:t>
            </w:r>
            <w:r>
              <w:rPr>
                <w:color w:val="231F20"/>
                <w:sz w:val="19"/>
              </w:rPr>
              <w:t>auch</w:t>
            </w:r>
            <w:r>
              <w:rPr>
                <w:color w:val="231F20"/>
                <w:spacing w:val="-10"/>
                <w:sz w:val="19"/>
              </w:rPr>
              <w:t xml:space="preserve"> </w:t>
            </w:r>
            <w:r>
              <w:rPr>
                <w:color w:val="231F20"/>
                <w:sz w:val="19"/>
              </w:rPr>
              <w:t>bei</w:t>
            </w:r>
            <w:r>
              <w:rPr>
                <w:color w:val="231F20"/>
                <w:spacing w:val="-7"/>
                <w:sz w:val="19"/>
              </w:rPr>
              <w:t xml:space="preserve"> </w:t>
            </w:r>
            <w:r>
              <w:rPr>
                <w:color w:val="231F20"/>
                <w:sz w:val="19"/>
              </w:rPr>
              <w:t>der</w:t>
            </w:r>
            <w:r>
              <w:rPr>
                <w:color w:val="231F20"/>
                <w:spacing w:val="-7"/>
                <w:sz w:val="19"/>
              </w:rPr>
              <w:t xml:space="preserve"> </w:t>
            </w:r>
            <w:r>
              <w:rPr>
                <w:color w:val="231F20"/>
                <w:sz w:val="19"/>
              </w:rPr>
              <w:t>Flucht</w:t>
            </w:r>
            <w:r>
              <w:rPr>
                <w:color w:val="231F20"/>
                <w:spacing w:val="-7"/>
                <w:sz w:val="19"/>
              </w:rPr>
              <w:t xml:space="preserve"> </w:t>
            </w:r>
            <w:r>
              <w:rPr>
                <w:color w:val="231F20"/>
                <w:sz w:val="19"/>
              </w:rPr>
              <w:t>und</w:t>
            </w:r>
            <w:r>
              <w:rPr>
                <w:color w:val="231F20"/>
                <w:spacing w:val="-11"/>
                <w:sz w:val="19"/>
              </w:rPr>
              <w:t xml:space="preserve"> </w:t>
            </w:r>
            <w:r>
              <w:rPr>
                <w:color w:val="231F20"/>
                <w:sz w:val="19"/>
              </w:rPr>
              <w:t>Vertreibung Deutscher)</w:t>
            </w:r>
          </w:p>
        </w:tc>
      </w:tr>
    </w:tbl>
    <w:p w14:paraId="3B1BEE0F"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673C4333" w14:textId="77777777" w:rsidR="00CF0DFE" w:rsidRDefault="00CF0DFE">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65E96312" w14:textId="77777777" w:rsidTr="00102A48">
        <w:trPr>
          <w:trHeight w:val="604"/>
        </w:trPr>
        <w:tc>
          <w:tcPr>
            <w:tcW w:w="850" w:type="dxa"/>
            <w:tcBorders>
              <w:left w:val="nil"/>
              <w:bottom w:val="nil"/>
            </w:tcBorders>
            <w:shd w:val="clear" w:color="auto" w:fill="B61E82"/>
            <w:tcMar>
              <w:top w:w="0" w:type="dxa"/>
            </w:tcMar>
          </w:tcPr>
          <w:p w14:paraId="46DC9C55"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186634A2" w14:textId="77777777" w:rsidR="00505EC9" w:rsidRDefault="006318FC">
            <w:pPr>
              <w:pStyle w:val="TableParagraph"/>
              <w:spacing w:before="12"/>
              <w:ind w:left="112"/>
              <w:rPr>
                <w:rFonts w:ascii="MyriadPro-Semibold"/>
                <w:b/>
                <w:sz w:val="19"/>
              </w:rPr>
            </w:pPr>
            <w:r>
              <w:rPr>
                <w:rFonts w:ascii="MyriadPro-Semibold"/>
                <w:b/>
                <w:color w:val="FFFFFF"/>
                <w:sz w:val="19"/>
              </w:rPr>
              <w:t xml:space="preserve">5 </w:t>
            </w:r>
            <w:r>
              <w:rPr>
                <w:rFonts w:ascii="MyriadPro-Semibold"/>
                <w:b/>
                <w:color w:val="FFFFFF"/>
                <w:spacing w:val="-4"/>
                <w:sz w:val="19"/>
              </w:rPr>
              <w:t>Std.</w:t>
            </w:r>
          </w:p>
        </w:tc>
        <w:tc>
          <w:tcPr>
            <w:tcW w:w="13492" w:type="dxa"/>
            <w:gridSpan w:val="5"/>
            <w:tcBorders>
              <w:bottom w:val="nil"/>
              <w:right w:val="nil"/>
            </w:tcBorders>
            <w:shd w:val="clear" w:color="auto" w:fill="B61E82"/>
            <w:tcMar>
              <w:top w:w="0" w:type="dxa"/>
            </w:tcMar>
          </w:tcPr>
          <w:p w14:paraId="23FDF6D5"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6:</w:t>
            </w:r>
          </w:p>
          <w:p w14:paraId="60F303E5" w14:textId="77777777" w:rsidR="00505EC9" w:rsidRDefault="006318FC">
            <w:pPr>
              <w:pStyle w:val="TableParagraph"/>
              <w:spacing w:before="12"/>
              <w:ind w:left="112"/>
              <w:rPr>
                <w:rFonts w:ascii="MyriadPro-Semibold" w:hAnsi="MyriadPro-Semibold"/>
                <w:b/>
                <w:sz w:val="19"/>
              </w:rPr>
            </w:pPr>
            <w:r>
              <w:rPr>
                <w:rFonts w:ascii="MyriadPro-Semibold" w:hAnsi="MyriadPro-Semibold"/>
                <w:b/>
                <w:color w:val="FFFFFF"/>
                <w:sz w:val="19"/>
              </w:rPr>
              <w:t>Geschichtskultur</w:t>
            </w:r>
            <w:r>
              <w:rPr>
                <w:rFonts w:ascii="MyriadPro-Semibold" w:hAnsi="MyriadPro-Semibold"/>
                <w:b/>
                <w:color w:val="FFFFFF"/>
                <w:spacing w:val="-1"/>
                <w:sz w:val="19"/>
              </w:rPr>
              <w:t xml:space="preserve"> </w:t>
            </w:r>
            <w:r>
              <w:rPr>
                <w:rFonts w:ascii="MyriadPro-Semibold" w:hAnsi="MyriadPro-Semibold"/>
                <w:b/>
                <w:color w:val="FFFFFF"/>
                <w:sz w:val="19"/>
              </w:rPr>
              <w:t>– wie wir</w:t>
            </w:r>
            <w:r>
              <w:rPr>
                <w:rFonts w:ascii="MyriadPro-Semibold" w:hAnsi="MyriadPro-Semibold"/>
                <w:b/>
                <w:color w:val="FFFFFF"/>
                <w:spacing w:val="-1"/>
                <w:sz w:val="19"/>
              </w:rPr>
              <w:t xml:space="preserve"> </w:t>
            </w:r>
            <w:r>
              <w:rPr>
                <w:rFonts w:ascii="MyriadPro-Semibold" w:hAnsi="MyriadPro-Semibold"/>
                <w:b/>
                <w:color w:val="FFFFFF"/>
                <w:sz w:val="19"/>
              </w:rPr>
              <w:t xml:space="preserve">mit Geschichte </w:t>
            </w:r>
            <w:r>
              <w:rPr>
                <w:rFonts w:ascii="MyriadPro-Semibold" w:hAnsi="MyriadPro-Semibold"/>
                <w:b/>
                <w:color w:val="FFFFFF"/>
                <w:spacing w:val="-2"/>
                <w:sz w:val="19"/>
              </w:rPr>
              <w:t>umgehen</w:t>
            </w:r>
          </w:p>
        </w:tc>
      </w:tr>
      <w:tr w:rsidR="00505EC9" w14:paraId="4EC0435A" w14:textId="77777777" w:rsidTr="00102A48">
        <w:trPr>
          <w:trHeight w:val="369"/>
        </w:trPr>
        <w:tc>
          <w:tcPr>
            <w:tcW w:w="850" w:type="dxa"/>
            <w:tcBorders>
              <w:top w:val="nil"/>
              <w:left w:val="nil"/>
              <w:bottom w:val="nil"/>
            </w:tcBorders>
            <w:shd w:val="clear" w:color="auto" w:fill="DAA5C3"/>
            <w:tcMar>
              <w:top w:w="0" w:type="dxa"/>
            </w:tcMar>
          </w:tcPr>
          <w:p w14:paraId="458AA58C"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DAA5C3"/>
            <w:tcMar>
              <w:top w:w="0" w:type="dxa"/>
            </w:tcMar>
          </w:tcPr>
          <w:p w14:paraId="72FDB6EF"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DAA5C3"/>
            <w:tcMar>
              <w:top w:w="0" w:type="dxa"/>
            </w:tcMar>
          </w:tcPr>
          <w:p w14:paraId="0A5FEF2E"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DAA5C3"/>
            <w:tcMar>
              <w:top w:w="0" w:type="dxa"/>
            </w:tcMar>
          </w:tcPr>
          <w:p w14:paraId="1D677109"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DAA5C3"/>
            <w:tcMar>
              <w:top w:w="0" w:type="dxa"/>
            </w:tcMar>
          </w:tcPr>
          <w:p w14:paraId="24681806"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DAA5C3"/>
            <w:tcMar>
              <w:top w:w="0" w:type="dxa"/>
            </w:tcMar>
          </w:tcPr>
          <w:p w14:paraId="486E6908"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66D3C9F5" w14:textId="77777777" w:rsidTr="00CF0DFE">
        <w:trPr>
          <w:trHeight w:val="1800"/>
        </w:trPr>
        <w:tc>
          <w:tcPr>
            <w:tcW w:w="850" w:type="dxa"/>
            <w:tcBorders>
              <w:top w:val="nil"/>
              <w:left w:val="single" w:sz="4" w:space="0" w:color="B61E82"/>
              <w:bottom w:val="single" w:sz="4" w:space="0" w:color="B61E82"/>
              <w:right w:val="single" w:sz="4" w:space="0" w:color="B61E82"/>
            </w:tcBorders>
          </w:tcPr>
          <w:p w14:paraId="40E4BFAB" w14:textId="77777777" w:rsidR="00505EC9" w:rsidRDefault="00505EC9">
            <w:pPr>
              <w:pStyle w:val="TableParagraph"/>
              <w:spacing w:before="0"/>
              <w:ind w:left="0"/>
              <w:rPr>
                <w:rFonts w:ascii="Times New Roman"/>
                <w:sz w:val="18"/>
              </w:rPr>
            </w:pPr>
          </w:p>
        </w:tc>
        <w:tc>
          <w:tcPr>
            <w:tcW w:w="4025" w:type="dxa"/>
            <w:tcBorders>
              <w:top w:val="nil"/>
              <w:left w:val="single" w:sz="4" w:space="0" w:color="B61E82"/>
              <w:bottom w:val="single" w:sz="4" w:space="0" w:color="B61E82"/>
              <w:right w:val="single" w:sz="4" w:space="0" w:color="B61E82"/>
            </w:tcBorders>
          </w:tcPr>
          <w:p w14:paraId="2299D326" w14:textId="77777777" w:rsidR="00505EC9" w:rsidRDefault="006318FC">
            <w:pPr>
              <w:pStyle w:val="TableParagraph"/>
              <w:spacing w:before="71" w:line="252" w:lineRule="auto"/>
              <w:ind w:left="112" w:right="282"/>
              <w:rPr>
                <w:sz w:val="19"/>
              </w:rPr>
            </w:pPr>
            <w:r>
              <w:rPr>
                <w:color w:val="231F20"/>
                <w:sz w:val="19"/>
              </w:rPr>
              <w:t>Die SuS</w:t>
            </w:r>
            <w:r>
              <w:rPr>
                <w:color w:val="231F20"/>
                <w:sz w:val="19"/>
              </w:rPr>
              <w:t xml:space="preserve"> beurteilen, wie Geschichte in einer Gesellschaft wahrgenommen, verarbeitet und ggf.</w:t>
            </w:r>
            <w:r>
              <w:rPr>
                <w:color w:val="231F20"/>
                <w:spacing w:val="-7"/>
                <w:sz w:val="19"/>
              </w:rPr>
              <w:t xml:space="preserve"> </w:t>
            </w:r>
            <w:r>
              <w:rPr>
                <w:color w:val="231F20"/>
                <w:sz w:val="19"/>
              </w:rPr>
              <w:t>auch</w:t>
            </w:r>
            <w:r>
              <w:rPr>
                <w:color w:val="231F20"/>
                <w:spacing w:val="-7"/>
                <w:sz w:val="19"/>
              </w:rPr>
              <w:t xml:space="preserve"> </w:t>
            </w:r>
            <w:r>
              <w:rPr>
                <w:color w:val="231F20"/>
                <w:sz w:val="19"/>
              </w:rPr>
              <w:t>instrumentalisiert</w:t>
            </w:r>
            <w:r>
              <w:rPr>
                <w:color w:val="231F20"/>
                <w:spacing w:val="-7"/>
                <w:sz w:val="19"/>
              </w:rPr>
              <w:t xml:space="preserve"> </w:t>
            </w:r>
            <w:r>
              <w:rPr>
                <w:color w:val="231F20"/>
                <w:sz w:val="19"/>
              </w:rPr>
              <w:t>wird,</w:t>
            </w:r>
            <w:r>
              <w:rPr>
                <w:color w:val="231F20"/>
                <w:spacing w:val="-7"/>
                <w:sz w:val="19"/>
              </w:rPr>
              <w:t xml:space="preserve"> </w:t>
            </w:r>
            <w:r>
              <w:rPr>
                <w:color w:val="231F20"/>
                <w:sz w:val="19"/>
              </w:rPr>
              <w:t>indem</w:t>
            </w:r>
            <w:r>
              <w:rPr>
                <w:color w:val="231F20"/>
                <w:spacing w:val="-7"/>
                <w:sz w:val="19"/>
              </w:rPr>
              <w:t xml:space="preserve"> </w:t>
            </w:r>
            <w:r>
              <w:rPr>
                <w:color w:val="231F20"/>
                <w:sz w:val="19"/>
              </w:rPr>
              <w:t>sie</w:t>
            </w:r>
            <w:r>
              <w:rPr>
                <w:color w:val="231F20"/>
                <w:spacing w:val="-7"/>
                <w:sz w:val="19"/>
              </w:rPr>
              <w:t xml:space="preserve"> </w:t>
            </w:r>
            <w:r>
              <w:rPr>
                <w:color w:val="231F20"/>
                <w:sz w:val="19"/>
              </w:rPr>
              <w:t>sich mit Beispielen des Umgangs mit Geschichte in</w:t>
            </w:r>
          </w:p>
          <w:p w14:paraId="02460BFC" w14:textId="7C47E1FB" w:rsidR="00505EC9" w:rsidRDefault="006318FC">
            <w:pPr>
              <w:pStyle w:val="TableParagraph"/>
              <w:spacing w:before="2" w:line="252" w:lineRule="auto"/>
              <w:ind w:left="112"/>
              <w:rPr>
                <w:sz w:val="19"/>
              </w:rPr>
            </w:pPr>
            <w:r>
              <w:rPr>
                <w:color w:val="231F20"/>
                <w:sz w:val="19"/>
              </w:rPr>
              <w:t>Vergangenheit</w:t>
            </w:r>
            <w:r>
              <w:rPr>
                <w:color w:val="231F20"/>
                <w:spacing w:val="-11"/>
                <w:sz w:val="19"/>
              </w:rPr>
              <w:t xml:space="preserve"> </w:t>
            </w:r>
            <w:r>
              <w:rPr>
                <w:color w:val="231F20"/>
                <w:sz w:val="19"/>
              </w:rPr>
              <w:t>und</w:t>
            </w:r>
            <w:r>
              <w:rPr>
                <w:color w:val="231F20"/>
                <w:spacing w:val="-10"/>
                <w:sz w:val="19"/>
              </w:rPr>
              <w:t xml:space="preserve"> </w:t>
            </w:r>
            <w:r>
              <w:rPr>
                <w:color w:val="231F20"/>
                <w:sz w:val="19"/>
              </w:rPr>
              <w:t>Gegenwart</w:t>
            </w:r>
            <w:r>
              <w:rPr>
                <w:color w:val="231F20"/>
                <w:spacing w:val="-9"/>
                <w:sz w:val="19"/>
              </w:rPr>
              <w:t xml:space="preserve"> </w:t>
            </w:r>
            <w:r>
              <w:rPr>
                <w:color w:val="231F20"/>
                <w:sz w:val="19"/>
              </w:rPr>
              <w:t>(z.</w:t>
            </w:r>
            <w:r>
              <w:rPr>
                <w:color w:val="231F20"/>
                <w:spacing w:val="-18"/>
                <w:sz w:val="19"/>
              </w:rPr>
              <w:t xml:space="preserve"> </w:t>
            </w:r>
            <w:r>
              <w:rPr>
                <w:color w:val="231F20"/>
                <w:sz w:val="19"/>
              </w:rPr>
              <w:t>B.</w:t>
            </w:r>
            <w:r>
              <w:rPr>
                <w:color w:val="231F20"/>
                <w:spacing w:val="-9"/>
                <w:sz w:val="19"/>
              </w:rPr>
              <w:t xml:space="preserve"> </w:t>
            </w:r>
            <w:r>
              <w:rPr>
                <w:color w:val="231F20"/>
                <w:sz w:val="19"/>
              </w:rPr>
              <w:t xml:space="preserve">Instrumentalisierung von Geschichte in </w:t>
            </w:r>
            <w:r>
              <w:rPr>
                <w:color w:val="231F20"/>
                <w:sz w:val="19"/>
              </w:rPr>
              <w:t>Diktaturen) auseinan</w:t>
            </w:r>
            <w:r>
              <w:rPr>
                <w:color w:val="231F20"/>
                <w:spacing w:val="-2"/>
                <w:sz w:val="19"/>
              </w:rPr>
              <w:t>dersetzen.</w:t>
            </w:r>
          </w:p>
        </w:tc>
        <w:tc>
          <w:tcPr>
            <w:tcW w:w="2834" w:type="dxa"/>
            <w:tcBorders>
              <w:top w:val="nil"/>
              <w:left w:val="single" w:sz="4" w:space="0" w:color="B61E82"/>
              <w:bottom w:val="single" w:sz="4" w:space="0" w:color="B61E82"/>
              <w:right w:val="single" w:sz="4" w:space="0" w:color="B61E82"/>
            </w:tcBorders>
          </w:tcPr>
          <w:p w14:paraId="54467858" w14:textId="77777777" w:rsidR="00505EC9" w:rsidRDefault="006318FC">
            <w:pPr>
              <w:pStyle w:val="TableParagraph"/>
              <w:spacing w:before="71" w:line="252" w:lineRule="auto"/>
              <w:ind w:left="112"/>
              <w:rPr>
                <w:sz w:val="19"/>
              </w:rPr>
            </w:pPr>
            <w:r>
              <w:rPr>
                <w:color w:val="231F20"/>
                <w:sz w:val="19"/>
              </w:rPr>
              <w:t>Die</w:t>
            </w:r>
            <w:r>
              <w:rPr>
                <w:color w:val="231F20"/>
                <w:spacing w:val="-11"/>
                <w:sz w:val="19"/>
              </w:rPr>
              <w:t xml:space="preserve"> </w:t>
            </w:r>
            <w:r>
              <w:rPr>
                <w:color w:val="231F20"/>
                <w:sz w:val="19"/>
              </w:rPr>
              <w:t>SuS</w:t>
            </w:r>
            <w:r>
              <w:rPr>
                <w:color w:val="231F20"/>
                <w:spacing w:val="-8"/>
                <w:sz w:val="19"/>
              </w:rPr>
              <w:t xml:space="preserve"> </w:t>
            </w:r>
            <w:r>
              <w:rPr>
                <w:color w:val="231F20"/>
                <w:sz w:val="19"/>
              </w:rPr>
              <w:t>erkennen</w:t>
            </w:r>
            <w:r>
              <w:rPr>
                <w:color w:val="231F20"/>
                <w:spacing w:val="-8"/>
                <w:sz w:val="19"/>
              </w:rPr>
              <w:t xml:space="preserve"> </w:t>
            </w:r>
            <w:r>
              <w:rPr>
                <w:color w:val="231F20"/>
                <w:sz w:val="19"/>
              </w:rPr>
              <w:t>v.</w:t>
            </w:r>
            <w:r>
              <w:rPr>
                <w:color w:val="231F20"/>
                <w:spacing w:val="-18"/>
                <w:sz w:val="19"/>
              </w:rPr>
              <w:t xml:space="preserve"> </w:t>
            </w:r>
            <w:r>
              <w:rPr>
                <w:color w:val="231F20"/>
                <w:sz w:val="19"/>
              </w:rPr>
              <w:t>a.</w:t>
            </w:r>
            <w:r>
              <w:rPr>
                <w:color w:val="231F20"/>
                <w:spacing w:val="-8"/>
                <w:sz w:val="19"/>
              </w:rPr>
              <w:t xml:space="preserve"> </w:t>
            </w:r>
            <w:r>
              <w:rPr>
                <w:color w:val="231F20"/>
                <w:sz w:val="19"/>
              </w:rPr>
              <w:t>am</w:t>
            </w:r>
            <w:r>
              <w:rPr>
                <w:color w:val="231F20"/>
                <w:spacing w:val="-8"/>
                <w:sz w:val="19"/>
              </w:rPr>
              <w:t xml:space="preserve"> </w:t>
            </w:r>
            <w:r>
              <w:rPr>
                <w:color w:val="231F20"/>
                <w:sz w:val="19"/>
              </w:rPr>
              <w:t>Beispiel der Geschichtskultur in der Bundesrepublik Deutschland,</w:t>
            </w:r>
          </w:p>
          <w:p w14:paraId="2E83B1D9" w14:textId="77777777" w:rsidR="00505EC9" w:rsidRDefault="006318FC">
            <w:pPr>
              <w:pStyle w:val="TableParagraph"/>
              <w:spacing w:before="2" w:line="252" w:lineRule="auto"/>
              <w:ind w:left="112"/>
              <w:rPr>
                <w:sz w:val="19"/>
              </w:rPr>
            </w:pPr>
            <w:r>
              <w:rPr>
                <w:color w:val="231F20"/>
                <w:sz w:val="19"/>
              </w:rPr>
              <w:t>wie</w:t>
            </w:r>
            <w:r>
              <w:rPr>
                <w:color w:val="231F20"/>
                <w:spacing w:val="-8"/>
                <w:sz w:val="19"/>
              </w:rPr>
              <w:t xml:space="preserve"> </w:t>
            </w:r>
            <w:r>
              <w:rPr>
                <w:color w:val="231F20"/>
                <w:sz w:val="19"/>
              </w:rPr>
              <w:t>sich</w:t>
            </w:r>
            <w:r>
              <w:rPr>
                <w:color w:val="231F20"/>
                <w:spacing w:val="-8"/>
                <w:sz w:val="19"/>
              </w:rPr>
              <w:t xml:space="preserve"> </w:t>
            </w:r>
            <w:r>
              <w:rPr>
                <w:color w:val="231F20"/>
                <w:sz w:val="19"/>
              </w:rPr>
              <w:t>in</w:t>
            </w:r>
            <w:r>
              <w:rPr>
                <w:color w:val="231F20"/>
                <w:spacing w:val="-8"/>
                <w:sz w:val="19"/>
              </w:rPr>
              <w:t xml:space="preserve"> </w:t>
            </w:r>
            <w:r>
              <w:rPr>
                <w:color w:val="231F20"/>
                <w:sz w:val="19"/>
              </w:rPr>
              <w:t>ihr</w:t>
            </w:r>
            <w:r>
              <w:rPr>
                <w:color w:val="231F20"/>
                <w:spacing w:val="-8"/>
                <w:sz w:val="19"/>
              </w:rPr>
              <w:t xml:space="preserve"> </w:t>
            </w:r>
            <w:r>
              <w:rPr>
                <w:color w:val="231F20"/>
                <w:sz w:val="19"/>
              </w:rPr>
              <w:t>die</w:t>
            </w:r>
            <w:r>
              <w:rPr>
                <w:color w:val="231F20"/>
                <w:spacing w:val="-8"/>
                <w:sz w:val="19"/>
              </w:rPr>
              <w:t xml:space="preserve"> </w:t>
            </w:r>
            <w:r>
              <w:rPr>
                <w:color w:val="231F20"/>
                <w:sz w:val="19"/>
              </w:rPr>
              <w:t>Interessen, Positionen und Werte der Gegenwart spiegeln.</w:t>
            </w:r>
          </w:p>
        </w:tc>
        <w:tc>
          <w:tcPr>
            <w:tcW w:w="2551" w:type="dxa"/>
            <w:tcBorders>
              <w:top w:val="nil"/>
              <w:left w:val="single" w:sz="4" w:space="0" w:color="B61E82"/>
              <w:bottom w:val="single" w:sz="4" w:space="0" w:color="B61E82"/>
              <w:right w:val="single" w:sz="4" w:space="0" w:color="B61E82"/>
            </w:tcBorders>
            <w:shd w:val="clear" w:color="auto" w:fill="EBD6DC"/>
          </w:tcPr>
          <w:p w14:paraId="414F8FF9" w14:textId="77777777" w:rsidR="00CF0DFE" w:rsidRPr="006F1A03" w:rsidRDefault="00CF0DFE" w:rsidP="00CF0DFE">
            <w:pPr>
              <w:pStyle w:val="TabellentextAbstandvor"/>
            </w:pPr>
            <w:r>
              <w:rPr>
                <w:noProof/>
              </w:rPr>
              <w:drawing>
                <wp:inline distT="0" distB="0" distL="0" distR="0" wp14:anchorId="24532371" wp14:editId="248373AE">
                  <wp:extent cx="480695" cy="127000"/>
                  <wp:effectExtent l="0" t="0" r="0" b="0"/>
                  <wp:docPr id="1011" name="Bild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7"/>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0695" cy="127000"/>
                          </a:xfrm>
                          <a:prstGeom prst="rect">
                            <a:avLst/>
                          </a:prstGeom>
                          <a:noFill/>
                          <a:ln>
                            <a:noFill/>
                          </a:ln>
                        </pic:spPr>
                      </pic:pic>
                    </a:graphicData>
                  </a:graphic>
                </wp:inline>
              </w:drawing>
            </w:r>
          </w:p>
          <w:p w14:paraId="0064684E" w14:textId="77777777" w:rsidR="00505EC9" w:rsidRDefault="006318FC">
            <w:pPr>
              <w:pStyle w:val="TableParagraph"/>
              <w:spacing w:before="17" w:line="252" w:lineRule="auto"/>
              <w:ind w:right="522"/>
              <w:rPr>
                <w:sz w:val="19"/>
              </w:rPr>
            </w:pPr>
            <w:r>
              <w:rPr>
                <w:color w:val="231F20"/>
                <w:sz w:val="19"/>
              </w:rPr>
              <w:t>An</w:t>
            </w:r>
            <w:r>
              <w:rPr>
                <w:color w:val="231F20"/>
                <w:spacing w:val="-8"/>
                <w:sz w:val="19"/>
              </w:rPr>
              <w:t xml:space="preserve"> </w:t>
            </w:r>
            <w:r>
              <w:rPr>
                <w:color w:val="231F20"/>
                <w:sz w:val="19"/>
              </w:rPr>
              <w:t>wen</w:t>
            </w:r>
            <w:r>
              <w:rPr>
                <w:color w:val="231F20"/>
                <w:spacing w:val="-8"/>
                <w:sz w:val="19"/>
              </w:rPr>
              <w:t xml:space="preserve"> </w:t>
            </w:r>
            <w:r>
              <w:rPr>
                <w:color w:val="231F20"/>
                <w:sz w:val="19"/>
              </w:rPr>
              <w:t>soll</w:t>
            </w:r>
            <w:r>
              <w:rPr>
                <w:color w:val="231F20"/>
                <w:spacing w:val="-8"/>
                <w:sz w:val="19"/>
              </w:rPr>
              <w:t xml:space="preserve"> </w:t>
            </w:r>
            <w:r>
              <w:rPr>
                <w:color w:val="231F20"/>
                <w:sz w:val="19"/>
              </w:rPr>
              <w:t>wie</w:t>
            </w:r>
            <w:r>
              <w:rPr>
                <w:color w:val="231F20"/>
                <w:spacing w:val="-8"/>
                <w:sz w:val="19"/>
              </w:rPr>
              <w:t xml:space="preserve"> </w:t>
            </w:r>
            <w:r>
              <w:rPr>
                <w:color w:val="231F20"/>
                <w:sz w:val="19"/>
              </w:rPr>
              <w:t xml:space="preserve">erinnert </w:t>
            </w:r>
            <w:r>
              <w:rPr>
                <w:color w:val="231F20"/>
                <w:spacing w:val="-2"/>
                <w:sz w:val="19"/>
              </w:rPr>
              <w:t>werden?</w:t>
            </w:r>
          </w:p>
        </w:tc>
        <w:tc>
          <w:tcPr>
            <w:tcW w:w="964" w:type="dxa"/>
            <w:tcBorders>
              <w:top w:val="nil"/>
              <w:left w:val="single" w:sz="4" w:space="0" w:color="B61E82"/>
              <w:bottom w:val="single" w:sz="4" w:space="0" w:color="B61E82"/>
              <w:right w:val="single" w:sz="4" w:space="0" w:color="B61E82"/>
            </w:tcBorders>
          </w:tcPr>
          <w:p w14:paraId="27022478" w14:textId="77777777" w:rsidR="00505EC9" w:rsidRDefault="006318FC">
            <w:pPr>
              <w:pStyle w:val="TableParagraph"/>
              <w:spacing w:before="71"/>
              <w:rPr>
                <w:sz w:val="19"/>
              </w:rPr>
            </w:pPr>
            <w:r>
              <w:rPr>
                <w:color w:val="231F20"/>
                <w:spacing w:val="-2"/>
                <w:sz w:val="19"/>
              </w:rPr>
              <w:t>154/155</w:t>
            </w:r>
          </w:p>
        </w:tc>
        <w:tc>
          <w:tcPr>
            <w:tcW w:w="3118" w:type="dxa"/>
            <w:tcBorders>
              <w:top w:val="nil"/>
              <w:left w:val="single" w:sz="4" w:space="0" w:color="B61E82"/>
              <w:bottom w:val="single" w:sz="4" w:space="0" w:color="B61E82"/>
              <w:right w:val="single" w:sz="4" w:space="0" w:color="B61E82"/>
            </w:tcBorders>
          </w:tcPr>
          <w:p w14:paraId="183DE8EA" w14:textId="6CB55D61" w:rsidR="00505EC9" w:rsidRDefault="006318FC" w:rsidP="00102A48">
            <w:pPr>
              <w:pStyle w:val="TableParagraph"/>
              <w:spacing w:before="71" w:line="252" w:lineRule="auto"/>
              <w:ind w:right="422"/>
              <w:rPr>
                <w:sz w:val="19"/>
              </w:rPr>
            </w:pPr>
            <w:r>
              <w:rPr>
                <w:color w:val="231F20"/>
                <w:sz w:val="19"/>
              </w:rPr>
              <w:t>Erinnerungskultur:</w:t>
            </w:r>
            <w:r>
              <w:rPr>
                <w:color w:val="231F20"/>
                <w:spacing w:val="-5"/>
                <w:sz w:val="19"/>
              </w:rPr>
              <w:t xml:space="preserve"> </w:t>
            </w:r>
            <w:r>
              <w:rPr>
                <w:color w:val="231F20"/>
                <w:sz w:val="19"/>
              </w:rPr>
              <w:t>Was ist erinnerungswürdig</w:t>
            </w:r>
            <w:r>
              <w:rPr>
                <w:color w:val="231F20"/>
                <w:spacing w:val="-9"/>
                <w:sz w:val="19"/>
              </w:rPr>
              <w:t xml:space="preserve"> </w:t>
            </w:r>
            <w:r>
              <w:rPr>
                <w:color w:val="231F20"/>
                <w:sz w:val="19"/>
              </w:rPr>
              <w:t>und</w:t>
            </w:r>
            <w:r>
              <w:rPr>
                <w:color w:val="231F20"/>
                <w:spacing w:val="-9"/>
                <w:sz w:val="19"/>
              </w:rPr>
              <w:t xml:space="preserve"> </w:t>
            </w:r>
            <w:r>
              <w:rPr>
                <w:color w:val="231F20"/>
                <w:sz w:val="19"/>
              </w:rPr>
              <w:t>wie</w:t>
            </w:r>
            <w:r>
              <w:rPr>
                <w:color w:val="231F20"/>
                <w:spacing w:val="-9"/>
                <w:sz w:val="19"/>
              </w:rPr>
              <w:t xml:space="preserve"> </w:t>
            </w:r>
            <w:r>
              <w:rPr>
                <w:color w:val="231F20"/>
                <w:sz w:val="19"/>
              </w:rPr>
              <w:t>soll</w:t>
            </w:r>
            <w:r>
              <w:rPr>
                <w:color w:val="231F20"/>
                <w:spacing w:val="-9"/>
                <w:sz w:val="19"/>
              </w:rPr>
              <w:t xml:space="preserve"> </w:t>
            </w:r>
            <w:r>
              <w:rPr>
                <w:color w:val="231F20"/>
                <w:sz w:val="19"/>
              </w:rPr>
              <w:t xml:space="preserve">erinnert </w:t>
            </w:r>
            <w:r>
              <w:rPr>
                <w:color w:val="231F20"/>
                <w:spacing w:val="-2"/>
                <w:sz w:val="19"/>
              </w:rPr>
              <w:t>werden?</w:t>
            </w:r>
          </w:p>
          <w:p w14:paraId="1A1D084A" w14:textId="77777777" w:rsidR="00505EC9" w:rsidRDefault="006318FC">
            <w:pPr>
              <w:pStyle w:val="TableParagraph"/>
              <w:spacing w:before="2" w:line="252" w:lineRule="auto"/>
              <w:ind w:right="134"/>
              <w:rPr>
                <w:sz w:val="19"/>
              </w:rPr>
            </w:pPr>
            <w:r>
              <w:rPr>
                <w:rFonts w:ascii="Myriad Pro" w:hAnsi="Myriad Pro"/>
                <w:i/>
                <w:color w:val="196BAC"/>
                <w:sz w:val="19"/>
              </w:rPr>
              <w:t>M 1</w:t>
            </w:r>
            <w:r>
              <w:rPr>
                <w:color w:val="231F20"/>
                <w:sz w:val="19"/>
              </w:rPr>
              <w:t>–</w:t>
            </w:r>
            <w:r>
              <w:rPr>
                <w:rFonts w:ascii="Myriad Pro" w:hAnsi="Myriad Pro"/>
                <w:i/>
                <w:color w:val="196BAC"/>
                <w:sz w:val="19"/>
              </w:rPr>
              <w:t>M 4</w:t>
            </w:r>
            <w:r>
              <w:rPr>
                <w:color w:val="231F20"/>
                <w:sz w:val="19"/>
              </w:rPr>
              <w:t>: Beispiel Umgang mit der Wehrmacht</w:t>
            </w:r>
            <w:r>
              <w:rPr>
                <w:color w:val="231F20"/>
                <w:spacing w:val="-11"/>
                <w:sz w:val="19"/>
              </w:rPr>
              <w:t xml:space="preserve"> </w:t>
            </w:r>
            <w:r>
              <w:rPr>
                <w:color w:val="231F20"/>
                <w:sz w:val="19"/>
              </w:rPr>
              <w:t>als</w:t>
            </w:r>
            <w:r>
              <w:rPr>
                <w:color w:val="231F20"/>
                <w:spacing w:val="-10"/>
                <w:sz w:val="19"/>
              </w:rPr>
              <w:t xml:space="preserve"> </w:t>
            </w:r>
            <w:r>
              <w:rPr>
                <w:color w:val="231F20"/>
                <w:sz w:val="19"/>
              </w:rPr>
              <w:t>einem</w:t>
            </w:r>
            <w:r>
              <w:rPr>
                <w:color w:val="231F20"/>
                <w:spacing w:val="-11"/>
                <w:sz w:val="19"/>
              </w:rPr>
              <w:t xml:space="preserve"> </w:t>
            </w:r>
            <w:r>
              <w:rPr>
                <w:color w:val="231F20"/>
                <w:sz w:val="19"/>
              </w:rPr>
              <w:t>bedeutsamen Kapitel der deutschen Geschichte.</w:t>
            </w:r>
          </w:p>
        </w:tc>
      </w:tr>
      <w:tr w:rsidR="00505EC9" w14:paraId="076A6684" w14:textId="77777777" w:rsidTr="00CF0DFE">
        <w:trPr>
          <w:trHeight w:val="1559"/>
        </w:trPr>
        <w:tc>
          <w:tcPr>
            <w:tcW w:w="850" w:type="dxa"/>
            <w:tcBorders>
              <w:top w:val="single" w:sz="4" w:space="0" w:color="B61E82"/>
              <w:left w:val="single" w:sz="4" w:space="0" w:color="B61E82"/>
              <w:bottom w:val="single" w:sz="4" w:space="0" w:color="B61E82"/>
              <w:right w:val="single" w:sz="4" w:space="0" w:color="B61E82"/>
            </w:tcBorders>
          </w:tcPr>
          <w:p w14:paraId="65F7BC5B"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6C01CEAA" w14:textId="77777777" w:rsidR="00505EC9" w:rsidRDefault="006318FC">
            <w:pPr>
              <w:pStyle w:val="TableParagraph"/>
              <w:spacing w:line="252" w:lineRule="auto"/>
              <w:ind w:left="112" w:right="150"/>
              <w:rPr>
                <w:sz w:val="19"/>
              </w:rPr>
            </w:pPr>
            <w:r>
              <w:rPr>
                <w:color w:val="231F20"/>
                <w:sz w:val="19"/>
              </w:rPr>
              <w:t>Die</w:t>
            </w:r>
            <w:r>
              <w:rPr>
                <w:color w:val="231F20"/>
                <w:spacing w:val="-7"/>
                <w:sz w:val="19"/>
              </w:rPr>
              <w:t xml:space="preserve"> </w:t>
            </w:r>
            <w:r>
              <w:rPr>
                <w:color w:val="231F20"/>
                <w:sz w:val="19"/>
              </w:rPr>
              <w:t>SuS</w:t>
            </w:r>
            <w:r>
              <w:rPr>
                <w:color w:val="231F20"/>
                <w:spacing w:val="-7"/>
                <w:sz w:val="19"/>
              </w:rPr>
              <w:t xml:space="preserve"> </w:t>
            </w:r>
            <w:r>
              <w:rPr>
                <w:color w:val="231F20"/>
                <w:sz w:val="19"/>
              </w:rPr>
              <w:t>begreifen,</w:t>
            </w:r>
            <w:r>
              <w:rPr>
                <w:color w:val="231F20"/>
                <w:spacing w:val="-7"/>
                <w:sz w:val="19"/>
              </w:rPr>
              <w:t xml:space="preserve"> </w:t>
            </w:r>
            <w:r>
              <w:rPr>
                <w:color w:val="231F20"/>
                <w:sz w:val="19"/>
              </w:rPr>
              <w:t>dass</w:t>
            </w:r>
            <w:r>
              <w:rPr>
                <w:color w:val="231F20"/>
                <w:spacing w:val="-7"/>
                <w:sz w:val="19"/>
              </w:rPr>
              <w:t xml:space="preserve"> </w:t>
            </w:r>
            <w:r>
              <w:rPr>
                <w:color w:val="231F20"/>
                <w:sz w:val="19"/>
              </w:rPr>
              <w:t>nicht</w:t>
            </w:r>
            <w:r>
              <w:rPr>
                <w:color w:val="231F20"/>
                <w:spacing w:val="-7"/>
                <w:sz w:val="19"/>
              </w:rPr>
              <w:t xml:space="preserve"> </w:t>
            </w:r>
            <w:r>
              <w:rPr>
                <w:color w:val="231F20"/>
                <w:sz w:val="19"/>
              </w:rPr>
              <w:t>nur</w:t>
            </w:r>
            <w:r>
              <w:rPr>
                <w:color w:val="231F20"/>
                <w:spacing w:val="-7"/>
                <w:sz w:val="19"/>
              </w:rPr>
              <w:t xml:space="preserve"> </w:t>
            </w:r>
            <w:r>
              <w:rPr>
                <w:color w:val="231F20"/>
                <w:sz w:val="19"/>
              </w:rPr>
              <w:t>reale,</w:t>
            </w:r>
            <w:r>
              <w:rPr>
                <w:color w:val="231F20"/>
                <w:spacing w:val="-7"/>
                <w:sz w:val="19"/>
              </w:rPr>
              <w:t xml:space="preserve"> </w:t>
            </w:r>
            <w:r>
              <w:rPr>
                <w:color w:val="231F20"/>
                <w:sz w:val="19"/>
              </w:rPr>
              <w:t xml:space="preserve">sondern auch imaginative Geschichtsvorstellungen </w:t>
            </w:r>
            <w:r>
              <w:rPr>
                <w:color w:val="231F20"/>
                <w:spacing w:val="-2"/>
                <w:sz w:val="19"/>
              </w:rPr>
              <w:t>existieren.</w:t>
            </w:r>
          </w:p>
        </w:tc>
        <w:tc>
          <w:tcPr>
            <w:tcW w:w="2834" w:type="dxa"/>
            <w:tcBorders>
              <w:top w:val="single" w:sz="4" w:space="0" w:color="B61E82"/>
              <w:left w:val="single" w:sz="4" w:space="0" w:color="B61E82"/>
              <w:bottom w:val="single" w:sz="4" w:space="0" w:color="B61E82"/>
              <w:right w:val="single" w:sz="4" w:space="0" w:color="B61E82"/>
            </w:tcBorders>
          </w:tcPr>
          <w:p w14:paraId="1C624745" w14:textId="77777777" w:rsidR="00505EC9" w:rsidRDefault="006318FC">
            <w:pPr>
              <w:pStyle w:val="TableParagraph"/>
              <w:rPr>
                <w:sz w:val="19"/>
              </w:rPr>
            </w:pPr>
            <w:r>
              <w:rPr>
                <w:color w:val="231F20"/>
                <w:sz w:val="19"/>
              </w:rPr>
              <w:t>Laptop</w:t>
            </w:r>
            <w:r>
              <w:rPr>
                <w:color w:val="231F20"/>
                <w:spacing w:val="-1"/>
                <w:sz w:val="19"/>
              </w:rPr>
              <w:t xml:space="preserve"> </w:t>
            </w:r>
            <w:r>
              <w:rPr>
                <w:color w:val="231F20"/>
                <w:sz w:val="19"/>
              </w:rPr>
              <w:t>und</w:t>
            </w:r>
            <w:r>
              <w:rPr>
                <w:color w:val="231F20"/>
                <w:spacing w:val="-1"/>
                <w:sz w:val="19"/>
              </w:rPr>
              <w:t xml:space="preserve"> </w:t>
            </w:r>
            <w:r>
              <w:rPr>
                <w:color w:val="231F20"/>
                <w:spacing w:val="-2"/>
                <w:sz w:val="19"/>
              </w:rPr>
              <w:t>Lederhose</w:t>
            </w:r>
          </w:p>
        </w:tc>
        <w:tc>
          <w:tcPr>
            <w:tcW w:w="2551" w:type="dxa"/>
            <w:tcBorders>
              <w:top w:val="single" w:sz="4" w:space="0" w:color="B61E82"/>
              <w:left w:val="single" w:sz="4" w:space="0" w:color="B61E82"/>
              <w:bottom w:val="single" w:sz="4" w:space="0" w:color="B61E82"/>
              <w:right w:val="single" w:sz="4" w:space="0" w:color="B61E82"/>
            </w:tcBorders>
            <w:shd w:val="clear" w:color="auto" w:fill="EBD6DC"/>
          </w:tcPr>
          <w:p w14:paraId="20348E69" w14:textId="77777777" w:rsidR="00CF0DFE" w:rsidRPr="008D5DDD" w:rsidRDefault="00CF0DFE" w:rsidP="00CF0DFE">
            <w:pPr>
              <w:pStyle w:val="TabellentextAbstandvor"/>
            </w:pPr>
            <w:r>
              <w:rPr>
                <w:noProof/>
              </w:rPr>
              <w:drawing>
                <wp:inline distT="0" distB="0" distL="0" distR="0" wp14:anchorId="1B48070C" wp14:editId="35431F7B">
                  <wp:extent cx="747395" cy="140335"/>
                  <wp:effectExtent l="0" t="0" r="0" b="0"/>
                  <wp:docPr id="1010" name="Bild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7395" cy="140335"/>
                          </a:xfrm>
                          <a:prstGeom prst="rect">
                            <a:avLst/>
                          </a:prstGeom>
                          <a:noFill/>
                          <a:ln>
                            <a:noFill/>
                          </a:ln>
                        </pic:spPr>
                      </pic:pic>
                    </a:graphicData>
                  </a:graphic>
                </wp:inline>
              </w:drawing>
            </w:r>
          </w:p>
          <w:p w14:paraId="32B2D794" w14:textId="77777777" w:rsidR="00505EC9" w:rsidRDefault="006318FC">
            <w:pPr>
              <w:pStyle w:val="TableParagraph"/>
              <w:spacing w:before="17"/>
              <w:rPr>
                <w:sz w:val="19"/>
              </w:rPr>
            </w:pPr>
            <w:r>
              <w:rPr>
                <w:color w:val="231F20"/>
                <w:sz w:val="19"/>
              </w:rPr>
              <w:t>„Laptop</w:t>
            </w:r>
            <w:r>
              <w:rPr>
                <w:color w:val="231F20"/>
                <w:spacing w:val="-3"/>
                <w:sz w:val="19"/>
              </w:rPr>
              <w:t xml:space="preserve"> </w:t>
            </w:r>
            <w:r>
              <w:rPr>
                <w:color w:val="231F20"/>
                <w:sz w:val="19"/>
              </w:rPr>
              <w:t>und</w:t>
            </w:r>
            <w:r>
              <w:rPr>
                <w:color w:val="231F20"/>
                <w:spacing w:val="-1"/>
                <w:sz w:val="19"/>
              </w:rPr>
              <w:t xml:space="preserve"> </w:t>
            </w:r>
            <w:r>
              <w:rPr>
                <w:color w:val="231F20"/>
                <w:spacing w:val="-2"/>
                <w:sz w:val="19"/>
              </w:rPr>
              <w:t>Lederhose“</w:t>
            </w:r>
          </w:p>
        </w:tc>
        <w:tc>
          <w:tcPr>
            <w:tcW w:w="964" w:type="dxa"/>
            <w:tcBorders>
              <w:top w:val="single" w:sz="4" w:space="0" w:color="B61E82"/>
              <w:left w:val="single" w:sz="4" w:space="0" w:color="B61E82"/>
              <w:bottom w:val="single" w:sz="4" w:space="0" w:color="B61E82"/>
              <w:right w:val="single" w:sz="4" w:space="0" w:color="B61E82"/>
            </w:tcBorders>
          </w:tcPr>
          <w:p w14:paraId="12050DC7" w14:textId="77777777" w:rsidR="00505EC9" w:rsidRDefault="006318FC">
            <w:pPr>
              <w:pStyle w:val="TableParagraph"/>
              <w:rPr>
                <w:sz w:val="19"/>
              </w:rPr>
            </w:pPr>
            <w:r>
              <w:rPr>
                <w:color w:val="231F20"/>
                <w:spacing w:val="-2"/>
                <w:sz w:val="19"/>
              </w:rPr>
              <w:t>156/157</w:t>
            </w:r>
          </w:p>
        </w:tc>
        <w:tc>
          <w:tcPr>
            <w:tcW w:w="3118" w:type="dxa"/>
            <w:tcBorders>
              <w:top w:val="single" w:sz="4" w:space="0" w:color="B61E82"/>
              <w:left w:val="single" w:sz="4" w:space="0" w:color="B61E82"/>
              <w:bottom w:val="single" w:sz="4" w:space="0" w:color="B61E82"/>
              <w:right w:val="single" w:sz="4" w:space="0" w:color="B61E82"/>
            </w:tcBorders>
          </w:tcPr>
          <w:p w14:paraId="66EE556F" w14:textId="04CC548B" w:rsidR="00505EC9" w:rsidRDefault="006318FC">
            <w:pPr>
              <w:pStyle w:val="TableParagraph"/>
              <w:spacing w:line="252" w:lineRule="auto"/>
              <w:ind w:right="112"/>
              <w:rPr>
                <w:sz w:val="19"/>
              </w:rPr>
            </w:pPr>
            <w:r>
              <w:rPr>
                <w:color w:val="231F20"/>
                <w:sz w:val="19"/>
              </w:rPr>
              <w:t>Das Bild des modernen Bayern als Imagination</w:t>
            </w:r>
            <w:r>
              <w:rPr>
                <w:color w:val="231F20"/>
                <w:spacing w:val="-9"/>
                <w:sz w:val="19"/>
              </w:rPr>
              <w:t xml:space="preserve"> </w:t>
            </w:r>
            <w:r>
              <w:rPr>
                <w:color w:val="231F20"/>
                <w:sz w:val="19"/>
              </w:rPr>
              <w:t>bzw.</w:t>
            </w:r>
            <w:r>
              <w:rPr>
                <w:color w:val="231F20"/>
                <w:spacing w:val="-9"/>
                <w:sz w:val="19"/>
              </w:rPr>
              <w:t xml:space="preserve"> </w:t>
            </w:r>
            <w:r>
              <w:rPr>
                <w:color w:val="231F20"/>
                <w:sz w:val="19"/>
              </w:rPr>
              <w:t>auch</w:t>
            </w:r>
            <w:r>
              <w:rPr>
                <w:color w:val="231F20"/>
                <w:spacing w:val="-9"/>
                <w:sz w:val="19"/>
              </w:rPr>
              <w:t xml:space="preserve"> </w:t>
            </w:r>
            <w:r>
              <w:rPr>
                <w:color w:val="231F20"/>
                <w:sz w:val="19"/>
              </w:rPr>
              <w:t>die</w:t>
            </w:r>
            <w:r>
              <w:rPr>
                <w:color w:val="231F20"/>
                <w:spacing w:val="-9"/>
                <w:sz w:val="19"/>
              </w:rPr>
              <w:t xml:space="preserve"> </w:t>
            </w:r>
            <w:r>
              <w:rPr>
                <w:color w:val="231F20"/>
                <w:sz w:val="19"/>
              </w:rPr>
              <w:t>Instrumentalisierung eines Geschichtsbildes durch die Politik.</w:t>
            </w:r>
          </w:p>
          <w:p w14:paraId="6050661E" w14:textId="77777777" w:rsidR="00505EC9" w:rsidRDefault="006318FC">
            <w:pPr>
              <w:pStyle w:val="TableParagraph"/>
              <w:spacing w:before="2" w:line="252" w:lineRule="auto"/>
              <w:ind w:right="134"/>
              <w:rPr>
                <w:sz w:val="19"/>
              </w:rPr>
            </w:pPr>
            <w:r>
              <w:rPr>
                <w:color w:val="231F20"/>
                <w:sz w:val="19"/>
              </w:rPr>
              <w:t>Die</w:t>
            </w:r>
            <w:r>
              <w:rPr>
                <w:color w:val="231F20"/>
                <w:spacing w:val="-9"/>
                <w:sz w:val="19"/>
              </w:rPr>
              <w:t xml:space="preserve"> </w:t>
            </w:r>
            <w:r>
              <w:rPr>
                <w:color w:val="231F20"/>
                <w:sz w:val="19"/>
              </w:rPr>
              <w:t>Zeitleiste</w:t>
            </w:r>
            <w:r>
              <w:rPr>
                <w:color w:val="231F20"/>
                <w:spacing w:val="-9"/>
                <w:sz w:val="19"/>
              </w:rPr>
              <w:t xml:space="preserve"> </w:t>
            </w:r>
            <w:r>
              <w:rPr>
                <w:color w:val="231F20"/>
                <w:sz w:val="19"/>
              </w:rPr>
              <w:t>beschränkt</w:t>
            </w:r>
            <w:r>
              <w:rPr>
                <w:color w:val="231F20"/>
                <w:spacing w:val="-9"/>
                <w:sz w:val="19"/>
              </w:rPr>
              <w:t xml:space="preserve"> </w:t>
            </w:r>
            <w:r>
              <w:rPr>
                <w:color w:val="231F20"/>
                <w:sz w:val="19"/>
              </w:rPr>
              <w:t>sich</w:t>
            </w:r>
            <w:r>
              <w:rPr>
                <w:color w:val="231F20"/>
                <w:spacing w:val="-9"/>
                <w:sz w:val="19"/>
              </w:rPr>
              <w:t xml:space="preserve"> </w:t>
            </w:r>
            <w:r>
              <w:rPr>
                <w:color w:val="231F20"/>
                <w:sz w:val="19"/>
              </w:rPr>
              <w:t>auf</w:t>
            </w:r>
            <w:r>
              <w:rPr>
                <w:color w:val="231F20"/>
                <w:spacing w:val="-9"/>
                <w:sz w:val="19"/>
              </w:rPr>
              <w:t xml:space="preserve"> </w:t>
            </w:r>
            <w:r>
              <w:rPr>
                <w:color w:val="231F20"/>
                <w:sz w:val="19"/>
              </w:rPr>
              <w:t>die Themen der folgenden Seiten.</w:t>
            </w:r>
          </w:p>
        </w:tc>
      </w:tr>
      <w:tr w:rsidR="00505EC9" w14:paraId="304327E5" w14:textId="77777777" w:rsidTr="00CF0DFE">
        <w:trPr>
          <w:trHeight w:val="1799"/>
        </w:trPr>
        <w:tc>
          <w:tcPr>
            <w:tcW w:w="850" w:type="dxa"/>
            <w:tcBorders>
              <w:top w:val="single" w:sz="4" w:space="0" w:color="B61E82"/>
              <w:left w:val="single" w:sz="4" w:space="0" w:color="B61E82"/>
              <w:bottom w:val="single" w:sz="4" w:space="0" w:color="B61E82"/>
              <w:right w:val="single" w:sz="4" w:space="0" w:color="B61E82"/>
            </w:tcBorders>
          </w:tcPr>
          <w:p w14:paraId="17EB92B9"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1B66F4B0" w14:textId="1299BE76" w:rsidR="00505EC9" w:rsidRDefault="006318FC" w:rsidP="00102A48">
            <w:pPr>
              <w:pStyle w:val="TableParagraph"/>
              <w:spacing w:line="252" w:lineRule="auto"/>
              <w:ind w:left="112" w:right="282"/>
              <w:rPr>
                <w:sz w:val="19"/>
              </w:rPr>
            </w:pPr>
            <w:r>
              <w:rPr>
                <w:color w:val="231F20"/>
                <w:sz w:val="19"/>
              </w:rPr>
              <w:t>Die SuS beurteilen, wie Geschichte in einer Gesellschaft wahrgenommen, verarbeitet und ggf.</w:t>
            </w:r>
            <w:r>
              <w:rPr>
                <w:color w:val="231F20"/>
                <w:spacing w:val="-7"/>
                <w:sz w:val="19"/>
              </w:rPr>
              <w:t xml:space="preserve"> </w:t>
            </w:r>
            <w:r>
              <w:rPr>
                <w:color w:val="231F20"/>
                <w:sz w:val="19"/>
              </w:rPr>
              <w:t>auch</w:t>
            </w:r>
            <w:r>
              <w:rPr>
                <w:color w:val="231F20"/>
                <w:spacing w:val="-7"/>
                <w:sz w:val="19"/>
              </w:rPr>
              <w:t xml:space="preserve"> </w:t>
            </w:r>
            <w:r>
              <w:rPr>
                <w:color w:val="231F20"/>
                <w:sz w:val="19"/>
              </w:rPr>
              <w:t>instrumentalisiert</w:t>
            </w:r>
            <w:r>
              <w:rPr>
                <w:color w:val="231F20"/>
                <w:spacing w:val="-7"/>
                <w:sz w:val="19"/>
              </w:rPr>
              <w:t xml:space="preserve"> </w:t>
            </w:r>
            <w:r>
              <w:rPr>
                <w:color w:val="231F20"/>
                <w:sz w:val="19"/>
              </w:rPr>
              <w:t>wird,</w:t>
            </w:r>
            <w:r>
              <w:rPr>
                <w:color w:val="231F20"/>
                <w:spacing w:val="-7"/>
                <w:sz w:val="19"/>
              </w:rPr>
              <w:t xml:space="preserve"> </w:t>
            </w:r>
            <w:r>
              <w:rPr>
                <w:color w:val="231F20"/>
                <w:sz w:val="19"/>
              </w:rPr>
              <w:t>indem</w:t>
            </w:r>
            <w:r>
              <w:rPr>
                <w:color w:val="231F20"/>
                <w:spacing w:val="-7"/>
                <w:sz w:val="19"/>
              </w:rPr>
              <w:t xml:space="preserve"> </w:t>
            </w:r>
            <w:r>
              <w:rPr>
                <w:color w:val="231F20"/>
                <w:sz w:val="19"/>
              </w:rPr>
              <w:t>sie</w:t>
            </w:r>
            <w:r>
              <w:rPr>
                <w:color w:val="231F20"/>
                <w:spacing w:val="-7"/>
                <w:sz w:val="19"/>
              </w:rPr>
              <w:t xml:space="preserve"> </w:t>
            </w:r>
            <w:r>
              <w:rPr>
                <w:color w:val="231F20"/>
                <w:sz w:val="19"/>
              </w:rPr>
              <w:t>sich mit Beispielen des Umgangs mit Geschichte in</w:t>
            </w:r>
            <w:r w:rsidR="00102A48">
              <w:rPr>
                <w:color w:val="231F20"/>
                <w:sz w:val="19"/>
              </w:rPr>
              <w:t xml:space="preserve"> </w:t>
            </w:r>
            <w:r>
              <w:rPr>
                <w:color w:val="231F20"/>
                <w:sz w:val="19"/>
              </w:rPr>
              <w:t>Vergangenheit</w:t>
            </w:r>
            <w:r>
              <w:rPr>
                <w:color w:val="231F20"/>
                <w:spacing w:val="-11"/>
                <w:sz w:val="19"/>
              </w:rPr>
              <w:t xml:space="preserve"> </w:t>
            </w:r>
            <w:r>
              <w:rPr>
                <w:color w:val="231F20"/>
                <w:sz w:val="19"/>
              </w:rPr>
              <w:t>und</w:t>
            </w:r>
            <w:r>
              <w:rPr>
                <w:color w:val="231F20"/>
                <w:spacing w:val="-10"/>
                <w:sz w:val="19"/>
              </w:rPr>
              <w:t xml:space="preserve"> </w:t>
            </w:r>
            <w:r>
              <w:rPr>
                <w:color w:val="231F20"/>
                <w:sz w:val="19"/>
              </w:rPr>
              <w:t>Gegenwart</w:t>
            </w:r>
            <w:r>
              <w:rPr>
                <w:color w:val="231F20"/>
                <w:spacing w:val="-9"/>
                <w:sz w:val="19"/>
              </w:rPr>
              <w:t xml:space="preserve"> </w:t>
            </w:r>
            <w:r>
              <w:rPr>
                <w:color w:val="231F20"/>
                <w:sz w:val="19"/>
              </w:rPr>
              <w:t>(z.</w:t>
            </w:r>
            <w:r>
              <w:rPr>
                <w:color w:val="231F20"/>
                <w:spacing w:val="-18"/>
                <w:sz w:val="19"/>
              </w:rPr>
              <w:t xml:space="preserve"> </w:t>
            </w:r>
            <w:r>
              <w:rPr>
                <w:color w:val="231F20"/>
                <w:sz w:val="19"/>
              </w:rPr>
              <w:t>B.</w:t>
            </w:r>
            <w:r>
              <w:rPr>
                <w:color w:val="231F20"/>
                <w:spacing w:val="-9"/>
                <w:sz w:val="19"/>
              </w:rPr>
              <w:t xml:space="preserve"> </w:t>
            </w:r>
            <w:r>
              <w:rPr>
                <w:color w:val="231F20"/>
                <w:sz w:val="19"/>
              </w:rPr>
              <w:t>Instrumentalisierung von Geschichte in Diktaturen) auseinan</w:t>
            </w:r>
            <w:r>
              <w:rPr>
                <w:color w:val="231F20"/>
                <w:spacing w:val="-2"/>
                <w:sz w:val="19"/>
              </w:rPr>
              <w:t>dersetzen.</w:t>
            </w:r>
          </w:p>
        </w:tc>
        <w:tc>
          <w:tcPr>
            <w:tcW w:w="2834" w:type="dxa"/>
            <w:tcBorders>
              <w:top w:val="single" w:sz="4" w:space="0" w:color="B61E82"/>
              <w:left w:val="single" w:sz="4" w:space="0" w:color="B61E82"/>
              <w:bottom w:val="single" w:sz="4" w:space="0" w:color="B61E82"/>
              <w:right w:val="single" w:sz="4" w:space="0" w:color="B61E82"/>
            </w:tcBorders>
          </w:tcPr>
          <w:p w14:paraId="57C5B3E4" w14:textId="77777777" w:rsidR="00505EC9" w:rsidRDefault="006318FC">
            <w:pPr>
              <w:pStyle w:val="TableParagraph"/>
              <w:spacing w:line="252" w:lineRule="auto"/>
              <w:ind w:right="296"/>
              <w:rPr>
                <w:sz w:val="19"/>
              </w:rPr>
            </w:pPr>
            <w:r>
              <w:rPr>
                <w:color w:val="231F20"/>
                <w:sz w:val="19"/>
              </w:rPr>
              <w:t>Umgang mit Geschichte in früheren</w:t>
            </w:r>
            <w:r>
              <w:rPr>
                <w:color w:val="231F20"/>
                <w:spacing w:val="-11"/>
                <w:sz w:val="19"/>
              </w:rPr>
              <w:t xml:space="preserve"> </w:t>
            </w:r>
            <w:r>
              <w:rPr>
                <w:color w:val="231F20"/>
                <w:sz w:val="19"/>
              </w:rPr>
              <w:t>Epochen:</w:t>
            </w:r>
            <w:r>
              <w:rPr>
                <w:color w:val="231F20"/>
                <w:spacing w:val="-10"/>
                <w:sz w:val="19"/>
              </w:rPr>
              <w:t xml:space="preserve"> </w:t>
            </w:r>
            <w:r>
              <w:rPr>
                <w:color w:val="231F20"/>
                <w:sz w:val="19"/>
              </w:rPr>
              <w:t>Denkmäler im Deutschland des 19. Jh.</w:t>
            </w:r>
          </w:p>
        </w:tc>
        <w:tc>
          <w:tcPr>
            <w:tcW w:w="2551" w:type="dxa"/>
            <w:tcBorders>
              <w:top w:val="single" w:sz="4" w:space="0" w:color="B61E82"/>
              <w:left w:val="single" w:sz="4" w:space="0" w:color="B61E82"/>
              <w:bottom w:val="single" w:sz="4" w:space="0" w:color="B61E82"/>
              <w:right w:val="single" w:sz="4" w:space="0" w:color="B61E82"/>
            </w:tcBorders>
            <w:shd w:val="clear" w:color="auto" w:fill="EBD6DC"/>
          </w:tcPr>
          <w:p w14:paraId="56931542" w14:textId="77777777" w:rsidR="00505EC9" w:rsidRDefault="006318FC">
            <w:pPr>
              <w:pStyle w:val="TableParagraph"/>
              <w:spacing w:line="252" w:lineRule="auto"/>
              <w:ind w:right="522"/>
              <w:rPr>
                <w:sz w:val="19"/>
              </w:rPr>
            </w:pPr>
            <w:r>
              <w:rPr>
                <w:color w:val="231F20"/>
                <w:sz w:val="19"/>
              </w:rPr>
              <w:t>Denkmäler</w:t>
            </w:r>
            <w:r>
              <w:rPr>
                <w:color w:val="231F20"/>
                <w:spacing w:val="-11"/>
                <w:sz w:val="19"/>
              </w:rPr>
              <w:t xml:space="preserve"> </w:t>
            </w:r>
            <w:r>
              <w:rPr>
                <w:color w:val="231F20"/>
                <w:sz w:val="19"/>
              </w:rPr>
              <w:t>–</w:t>
            </w:r>
            <w:r>
              <w:rPr>
                <w:color w:val="231F20"/>
                <w:spacing w:val="-10"/>
                <w:sz w:val="19"/>
              </w:rPr>
              <w:t xml:space="preserve"> </w:t>
            </w:r>
            <w:r>
              <w:rPr>
                <w:color w:val="231F20"/>
                <w:sz w:val="19"/>
              </w:rPr>
              <w:t>in</w:t>
            </w:r>
            <w:r>
              <w:rPr>
                <w:color w:val="231F20"/>
                <w:spacing w:val="-11"/>
                <w:sz w:val="19"/>
              </w:rPr>
              <w:t xml:space="preserve"> </w:t>
            </w:r>
            <w:r>
              <w:rPr>
                <w:color w:val="231F20"/>
                <w:sz w:val="19"/>
              </w:rPr>
              <w:t xml:space="preserve">Stein </w:t>
            </w:r>
            <w:r>
              <w:rPr>
                <w:color w:val="231F20"/>
                <w:spacing w:val="-2"/>
                <w:sz w:val="19"/>
              </w:rPr>
              <w:t>gemeißelt?</w:t>
            </w:r>
          </w:p>
        </w:tc>
        <w:tc>
          <w:tcPr>
            <w:tcW w:w="964" w:type="dxa"/>
            <w:tcBorders>
              <w:top w:val="single" w:sz="4" w:space="0" w:color="B61E82"/>
              <w:left w:val="single" w:sz="4" w:space="0" w:color="B61E82"/>
              <w:bottom w:val="single" w:sz="4" w:space="0" w:color="B61E82"/>
              <w:right w:val="single" w:sz="4" w:space="0" w:color="B61E82"/>
            </w:tcBorders>
          </w:tcPr>
          <w:p w14:paraId="63A3603D" w14:textId="77777777" w:rsidR="00505EC9" w:rsidRDefault="006318FC">
            <w:pPr>
              <w:pStyle w:val="TableParagraph"/>
              <w:rPr>
                <w:sz w:val="19"/>
              </w:rPr>
            </w:pPr>
            <w:r>
              <w:rPr>
                <w:color w:val="231F20"/>
                <w:spacing w:val="-2"/>
                <w:sz w:val="19"/>
              </w:rPr>
              <w:t>158/159</w:t>
            </w:r>
          </w:p>
        </w:tc>
        <w:tc>
          <w:tcPr>
            <w:tcW w:w="3118" w:type="dxa"/>
            <w:tcBorders>
              <w:top w:val="single" w:sz="4" w:space="0" w:color="B61E82"/>
              <w:left w:val="single" w:sz="4" w:space="0" w:color="B61E82"/>
              <w:bottom w:val="single" w:sz="4" w:space="0" w:color="B61E82"/>
              <w:right w:val="single" w:sz="4" w:space="0" w:color="B61E82"/>
            </w:tcBorders>
          </w:tcPr>
          <w:p w14:paraId="0DAFE725" w14:textId="77777777" w:rsidR="00505EC9" w:rsidRDefault="006318FC">
            <w:pPr>
              <w:pStyle w:val="TableParagraph"/>
              <w:spacing w:line="252" w:lineRule="auto"/>
              <w:rPr>
                <w:sz w:val="19"/>
              </w:rPr>
            </w:pPr>
            <w:r>
              <w:rPr>
                <w:color w:val="231F20"/>
                <w:sz w:val="19"/>
              </w:rPr>
              <w:t>Das Brandenburger Tor in Berlin als Symbol für Kr</w:t>
            </w:r>
            <w:r>
              <w:rPr>
                <w:color w:val="231F20"/>
                <w:sz w:val="19"/>
              </w:rPr>
              <w:t>ieg wie für Frieden, aber auch</w:t>
            </w:r>
            <w:r>
              <w:rPr>
                <w:color w:val="231F20"/>
                <w:spacing w:val="-10"/>
                <w:sz w:val="19"/>
              </w:rPr>
              <w:t xml:space="preserve"> </w:t>
            </w:r>
            <w:r>
              <w:rPr>
                <w:color w:val="231F20"/>
                <w:sz w:val="19"/>
              </w:rPr>
              <w:t>als</w:t>
            </w:r>
            <w:r>
              <w:rPr>
                <w:color w:val="231F20"/>
                <w:spacing w:val="-6"/>
                <w:sz w:val="19"/>
              </w:rPr>
              <w:t xml:space="preserve"> </w:t>
            </w:r>
            <w:r>
              <w:rPr>
                <w:color w:val="231F20"/>
                <w:sz w:val="19"/>
              </w:rPr>
              <w:t>Symbol</w:t>
            </w:r>
            <w:r>
              <w:rPr>
                <w:color w:val="231F20"/>
                <w:spacing w:val="-6"/>
                <w:sz w:val="19"/>
              </w:rPr>
              <w:t xml:space="preserve"> </w:t>
            </w:r>
            <w:r>
              <w:rPr>
                <w:color w:val="231F20"/>
                <w:sz w:val="19"/>
              </w:rPr>
              <w:t>für</w:t>
            </w:r>
            <w:r>
              <w:rPr>
                <w:color w:val="231F20"/>
                <w:spacing w:val="-6"/>
                <w:sz w:val="19"/>
              </w:rPr>
              <w:t xml:space="preserve"> </w:t>
            </w:r>
            <w:r>
              <w:rPr>
                <w:color w:val="231F20"/>
                <w:sz w:val="19"/>
              </w:rPr>
              <w:t>Deutschland</w:t>
            </w:r>
            <w:r>
              <w:rPr>
                <w:color w:val="231F20"/>
                <w:spacing w:val="-6"/>
                <w:sz w:val="19"/>
              </w:rPr>
              <w:t xml:space="preserve"> </w:t>
            </w:r>
            <w:r>
              <w:rPr>
                <w:color w:val="231F20"/>
                <w:sz w:val="19"/>
              </w:rPr>
              <w:t>(</w:t>
            </w: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1</w:t>
            </w:r>
            <w:r>
              <w:rPr>
                <w:color w:val="231F20"/>
                <w:sz w:val="19"/>
              </w:rPr>
              <w:t>)</w:t>
            </w:r>
          </w:p>
        </w:tc>
      </w:tr>
      <w:tr w:rsidR="00505EC9" w14:paraId="67F7C395" w14:textId="77777777" w:rsidTr="00CF0DFE">
        <w:trPr>
          <w:trHeight w:val="2759"/>
        </w:trPr>
        <w:tc>
          <w:tcPr>
            <w:tcW w:w="850" w:type="dxa"/>
            <w:tcBorders>
              <w:top w:val="single" w:sz="4" w:space="0" w:color="B61E82"/>
              <w:left w:val="single" w:sz="4" w:space="0" w:color="B61E82"/>
              <w:bottom w:val="single" w:sz="4" w:space="0" w:color="B61E82"/>
              <w:right w:val="single" w:sz="4" w:space="0" w:color="B61E82"/>
            </w:tcBorders>
          </w:tcPr>
          <w:p w14:paraId="1B5E518A"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0C6ACA57" w14:textId="77777777" w:rsidR="00505EC9" w:rsidRDefault="006318FC">
            <w:pPr>
              <w:pStyle w:val="TableParagraph"/>
              <w:spacing w:line="252" w:lineRule="auto"/>
              <w:ind w:left="112" w:right="282"/>
              <w:rPr>
                <w:sz w:val="19"/>
              </w:rPr>
            </w:pPr>
            <w:r>
              <w:rPr>
                <w:color w:val="231F20"/>
                <w:sz w:val="19"/>
              </w:rPr>
              <w:t>Die SuS beurteilen, wie Geschichte in einer Gesellschaft</w:t>
            </w:r>
            <w:r>
              <w:rPr>
                <w:color w:val="231F20"/>
                <w:spacing w:val="-11"/>
                <w:sz w:val="19"/>
              </w:rPr>
              <w:t xml:space="preserve"> </w:t>
            </w:r>
            <w:r>
              <w:rPr>
                <w:color w:val="231F20"/>
                <w:sz w:val="19"/>
              </w:rPr>
              <w:t>wahrgenommen,</w:t>
            </w:r>
            <w:r>
              <w:rPr>
                <w:color w:val="231F20"/>
                <w:spacing w:val="-10"/>
                <w:sz w:val="19"/>
              </w:rPr>
              <w:t xml:space="preserve"> </w:t>
            </w:r>
            <w:r>
              <w:rPr>
                <w:color w:val="231F20"/>
                <w:sz w:val="19"/>
              </w:rPr>
              <w:t>verarbeitet</w:t>
            </w:r>
            <w:r>
              <w:rPr>
                <w:color w:val="231F20"/>
                <w:spacing w:val="-11"/>
                <w:sz w:val="19"/>
              </w:rPr>
              <w:t xml:space="preserve"> </w:t>
            </w:r>
            <w:r>
              <w:rPr>
                <w:color w:val="231F20"/>
                <w:sz w:val="19"/>
              </w:rPr>
              <w:t>und ggf. auch instrumentalisiert wird […].</w:t>
            </w:r>
          </w:p>
          <w:p w14:paraId="77E12FB6" w14:textId="06AD6C5F" w:rsidR="00505EC9" w:rsidRDefault="006318FC">
            <w:pPr>
              <w:pStyle w:val="TableParagraph"/>
              <w:spacing w:before="1" w:line="252" w:lineRule="auto"/>
              <w:ind w:left="112" w:right="150"/>
              <w:rPr>
                <w:sz w:val="19"/>
              </w:rPr>
            </w:pPr>
            <w:r>
              <w:rPr>
                <w:rFonts w:ascii="Myriad Pro" w:hAnsi="Myriad Pro"/>
                <w:i/>
                <w:color w:val="196BAC"/>
                <w:sz w:val="19"/>
              </w:rPr>
              <w:t>Lernbereich 1 (Methoden und Arbeitstechniken)</w:t>
            </w:r>
            <w:r>
              <w:rPr>
                <w:rFonts w:ascii="Myriad Pro" w:hAnsi="Myriad Pro"/>
                <w:i/>
                <w:color w:val="196BAC"/>
                <w:spacing w:val="40"/>
                <w:sz w:val="19"/>
              </w:rPr>
              <w:t xml:space="preserve"> </w:t>
            </w:r>
            <w:r>
              <w:rPr>
                <w:color w:val="231F20"/>
                <w:sz w:val="19"/>
              </w:rPr>
              <w:t xml:space="preserve">Die SuS werten </w:t>
            </w:r>
            <w:r>
              <w:rPr>
                <w:rFonts w:ascii="Myriad Pro" w:hAnsi="Myriad Pro"/>
                <w:i/>
                <w:color w:val="231F20"/>
                <w:sz w:val="19"/>
              </w:rPr>
              <w:t>Text-, Bild- und Sachquellen</w:t>
            </w:r>
            <w:r>
              <w:rPr>
                <w:rFonts w:ascii="Myriad Pro" w:hAnsi="Myriad Pro"/>
                <w:i/>
                <w:color w:val="231F20"/>
                <w:spacing w:val="40"/>
                <w:sz w:val="19"/>
              </w:rPr>
              <w:t xml:space="preserve"> </w:t>
            </w:r>
            <w:r>
              <w:rPr>
                <w:color w:val="231F20"/>
                <w:sz w:val="19"/>
              </w:rPr>
              <w:t>selbständig quellenkritisch aus. Insbesondere analysieren</w:t>
            </w:r>
            <w:r>
              <w:rPr>
                <w:color w:val="231F20"/>
                <w:spacing w:val="-8"/>
                <w:sz w:val="19"/>
              </w:rPr>
              <w:t xml:space="preserve"> </w:t>
            </w:r>
            <w:r>
              <w:rPr>
                <w:color w:val="231F20"/>
                <w:sz w:val="19"/>
              </w:rPr>
              <w:t>sie</w:t>
            </w:r>
            <w:r>
              <w:rPr>
                <w:color w:val="231F20"/>
                <w:spacing w:val="-8"/>
                <w:sz w:val="19"/>
              </w:rPr>
              <w:t xml:space="preserve"> </w:t>
            </w:r>
            <w:r>
              <w:rPr>
                <w:color w:val="231F20"/>
                <w:sz w:val="19"/>
              </w:rPr>
              <w:t>dazu</w:t>
            </w:r>
            <w:r>
              <w:rPr>
                <w:color w:val="231F20"/>
                <w:spacing w:val="-8"/>
                <w:sz w:val="19"/>
              </w:rPr>
              <w:t xml:space="preserve"> </w:t>
            </w:r>
            <w:r>
              <w:rPr>
                <w:color w:val="231F20"/>
                <w:sz w:val="19"/>
              </w:rPr>
              <w:t>Form,</w:t>
            </w:r>
            <w:r>
              <w:rPr>
                <w:color w:val="231F20"/>
                <w:spacing w:val="-8"/>
                <w:sz w:val="19"/>
              </w:rPr>
              <w:t xml:space="preserve"> </w:t>
            </w:r>
            <w:r>
              <w:rPr>
                <w:color w:val="231F20"/>
                <w:sz w:val="19"/>
              </w:rPr>
              <w:t>Inhalt</w:t>
            </w:r>
            <w:r>
              <w:rPr>
                <w:color w:val="231F20"/>
                <w:spacing w:val="-8"/>
                <w:sz w:val="19"/>
              </w:rPr>
              <w:t xml:space="preserve"> </w:t>
            </w:r>
            <w:r>
              <w:rPr>
                <w:color w:val="231F20"/>
                <w:sz w:val="19"/>
              </w:rPr>
              <w:t>und</w:t>
            </w:r>
            <w:r>
              <w:rPr>
                <w:color w:val="231F20"/>
                <w:spacing w:val="-8"/>
                <w:sz w:val="19"/>
              </w:rPr>
              <w:t xml:space="preserve"> </w:t>
            </w:r>
            <w:r>
              <w:rPr>
                <w:color w:val="231F20"/>
                <w:sz w:val="19"/>
              </w:rPr>
              <w:t>Perspektivität von Karikaturen, Bildquellen und historisch-politischen Liedern vor dem Hintergrund der ideologischen, sozialen oder politischen</w:t>
            </w:r>
            <w:r>
              <w:rPr>
                <w:color w:val="231F20"/>
                <w:sz w:val="19"/>
              </w:rPr>
              <w:t xml:space="preserve"> Zusammenhänge ihrer Entstehungszeit.</w:t>
            </w:r>
          </w:p>
        </w:tc>
        <w:tc>
          <w:tcPr>
            <w:tcW w:w="2834" w:type="dxa"/>
            <w:tcBorders>
              <w:top w:val="single" w:sz="4" w:space="0" w:color="B61E82"/>
              <w:left w:val="single" w:sz="4" w:space="0" w:color="B61E82"/>
              <w:bottom w:val="single" w:sz="4" w:space="0" w:color="B61E82"/>
              <w:right w:val="single" w:sz="4" w:space="0" w:color="B61E82"/>
            </w:tcBorders>
          </w:tcPr>
          <w:p w14:paraId="14F05D98" w14:textId="46232C83" w:rsidR="00505EC9" w:rsidRDefault="006318FC">
            <w:pPr>
              <w:pStyle w:val="TableParagraph"/>
              <w:spacing w:before="69" w:line="252" w:lineRule="auto"/>
              <w:rPr>
                <w:rFonts w:ascii="Myriad Pro"/>
                <w:i/>
                <w:sz w:val="19"/>
              </w:rPr>
            </w:pPr>
            <w:r>
              <w:rPr>
                <w:color w:val="231F20"/>
                <w:sz w:val="19"/>
              </w:rPr>
              <w:t>Instrumentalisierung von Geschichte</w:t>
            </w:r>
            <w:r>
              <w:rPr>
                <w:color w:val="231F20"/>
                <w:spacing w:val="-11"/>
                <w:sz w:val="19"/>
              </w:rPr>
              <w:t xml:space="preserve"> </w:t>
            </w:r>
            <w:r>
              <w:rPr>
                <w:color w:val="231F20"/>
                <w:sz w:val="19"/>
              </w:rPr>
              <w:t>z.</w:t>
            </w:r>
            <w:r>
              <w:rPr>
                <w:color w:val="231F20"/>
                <w:spacing w:val="-18"/>
                <w:sz w:val="19"/>
              </w:rPr>
              <w:t xml:space="preserve"> </w:t>
            </w:r>
            <w:r>
              <w:rPr>
                <w:color w:val="231F20"/>
                <w:sz w:val="19"/>
              </w:rPr>
              <w:t>B.</w:t>
            </w:r>
            <w:r>
              <w:rPr>
                <w:color w:val="231F20"/>
                <w:spacing w:val="-7"/>
                <w:sz w:val="19"/>
              </w:rPr>
              <w:t xml:space="preserve"> </w:t>
            </w:r>
            <w:r>
              <w:rPr>
                <w:color w:val="231F20"/>
                <w:sz w:val="19"/>
              </w:rPr>
              <w:t>im</w:t>
            </w:r>
            <w:r>
              <w:rPr>
                <w:color w:val="231F20"/>
                <w:spacing w:val="-7"/>
                <w:sz w:val="19"/>
              </w:rPr>
              <w:t xml:space="preserve"> </w:t>
            </w:r>
            <w:r>
              <w:rPr>
                <w:rFonts w:ascii="Myriad Pro"/>
                <w:i/>
                <w:color w:val="231F20"/>
                <w:sz w:val="19"/>
              </w:rPr>
              <w:t>National</w:t>
            </w:r>
            <w:r>
              <w:rPr>
                <w:rFonts w:ascii="Myriad Pro"/>
                <w:i/>
                <w:color w:val="231F20"/>
                <w:spacing w:val="-2"/>
                <w:sz w:val="19"/>
              </w:rPr>
              <w:t>sozialismus</w:t>
            </w:r>
          </w:p>
        </w:tc>
        <w:tc>
          <w:tcPr>
            <w:tcW w:w="2551" w:type="dxa"/>
            <w:tcBorders>
              <w:top w:val="single" w:sz="4" w:space="0" w:color="B61E82"/>
              <w:left w:val="single" w:sz="4" w:space="0" w:color="B61E82"/>
              <w:bottom w:val="single" w:sz="4" w:space="0" w:color="B61E82"/>
              <w:right w:val="single" w:sz="4" w:space="0" w:color="B61E82"/>
            </w:tcBorders>
            <w:shd w:val="clear" w:color="auto" w:fill="EBD6DC"/>
          </w:tcPr>
          <w:p w14:paraId="64434916" w14:textId="77777777" w:rsidR="00505EC9" w:rsidRDefault="006318FC">
            <w:pPr>
              <w:pStyle w:val="TableParagraph"/>
              <w:spacing w:before="69"/>
              <w:rPr>
                <w:sz w:val="19"/>
              </w:rPr>
            </w:pPr>
            <w:r>
              <w:rPr>
                <w:color w:val="231F20"/>
                <w:sz w:val="19"/>
              </w:rPr>
              <w:t>Ein</w:t>
            </w:r>
            <w:r>
              <w:rPr>
                <w:color w:val="231F20"/>
                <w:spacing w:val="-2"/>
                <w:sz w:val="19"/>
              </w:rPr>
              <w:t xml:space="preserve"> </w:t>
            </w:r>
            <w:r>
              <w:rPr>
                <w:color w:val="231F20"/>
                <w:sz w:val="19"/>
              </w:rPr>
              <w:t xml:space="preserve">Bild und seine </w:t>
            </w:r>
            <w:r>
              <w:rPr>
                <w:color w:val="231F20"/>
                <w:spacing w:val="-2"/>
                <w:sz w:val="19"/>
              </w:rPr>
              <w:t>Geschichte</w:t>
            </w:r>
          </w:p>
        </w:tc>
        <w:tc>
          <w:tcPr>
            <w:tcW w:w="964" w:type="dxa"/>
            <w:tcBorders>
              <w:top w:val="single" w:sz="4" w:space="0" w:color="B61E82"/>
              <w:left w:val="single" w:sz="4" w:space="0" w:color="B61E82"/>
              <w:bottom w:val="single" w:sz="4" w:space="0" w:color="B61E82"/>
              <w:right w:val="single" w:sz="4" w:space="0" w:color="B61E82"/>
            </w:tcBorders>
          </w:tcPr>
          <w:p w14:paraId="0457CC07" w14:textId="77777777" w:rsidR="00505EC9" w:rsidRDefault="006318FC">
            <w:pPr>
              <w:pStyle w:val="TableParagraph"/>
              <w:spacing w:before="69"/>
              <w:rPr>
                <w:sz w:val="19"/>
              </w:rPr>
            </w:pPr>
            <w:r>
              <w:rPr>
                <w:color w:val="231F20"/>
                <w:spacing w:val="-2"/>
                <w:sz w:val="19"/>
              </w:rPr>
              <w:t>160/161</w:t>
            </w:r>
          </w:p>
        </w:tc>
        <w:tc>
          <w:tcPr>
            <w:tcW w:w="3118" w:type="dxa"/>
            <w:tcBorders>
              <w:top w:val="single" w:sz="4" w:space="0" w:color="B61E82"/>
              <w:left w:val="single" w:sz="4" w:space="0" w:color="B61E82"/>
              <w:bottom w:val="single" w:sz="4" w:space="0" w:color="B61E82"/>
              <w:right w:val="single" w:sz="4" w:space="0" w:color="B61E82"/>
            </w:tcBorders>
          </w:tcPr>
          <w:p w14:paraId="373AE5C3" w14:textId="4E6F79AD" w:rsidR="00505EC9" w:rsidRDefault="006318FC">
            <w:pPr>
              <w:pStyle w:val="TableParagraph"/>
              <w:spacing w:before="69" w:line="252" w:lineRule="auto"/>
              <w:rPr>
                <w:sz w:val="19"/>
              </w:rPr>
            </w:pPr>
            <w:r>
              <w:rPr>
                <w:color w:val="231F20"/>
                <w:sz w:val="19"/>
              </w:rPr>
              <w:t>Hier</w:t>
            </w:r>
            <w:r>
              <w:rPr>
                <w:color w:val="231F20"/>
                <w:spacing w:val="-9"/>
                <w:sz w:val="19"/>
              </w:rPr>
              <w:t xml:space="preserve"> </w:t>
            </w:r>
            <w:r>
              <w:rPr>
                <w:color w:val="231F20"/>
                <w:sz w:val="19"/>
              </w:rPr>
              <w:t>wird</w:t>
            </w:r>
            <w:r>
              <w:rPr>
                <w:color w:val="231F20"/>
                <w:spacing w:val="-9"/>
                <w:sz w:val="19"/>
              </w:rPr>
              <w:t xml:space="preserve"> </w:t>
            </w:r>
            <w:r>
              <w:rPr>
                <w:color w:val="231F20"/>
                <w:sz w:val="19"/>
              </w:rPr>
              <w:t>die</w:t>
            </w:r>
            <w:r>
              <w:rPr>
                <w:color w:val="231F20"/>
                <w:spacing w:val="-9"/>
                <w:sz w:val="19"/>
              </w:rPr>
              <w:t xml:space="preserve"> </w:t>
            </w:r>
            <w:r>
              <w:rPr>
                <w:color w:val="231F20"/>
                <w:sz w:val="19"/>
              </w:rPr>
              <w:t>noch</w:t>
            </w:r>
            <w:r>
              <w:rPr>
                <w:color w:val="231F20"/>
                <w:spacing w:val="-9"/>
                <w:sz w:val="19"/>
              </w:rPr>
              <w:t xml:space="preserve"> </w:t>
            </w:r>
            <w:r>
              <w:rPr>
                <w:color w:val="231F20"/>
                <w:sz w:val="19"/>
              </w:rPr>
              <w:t>weithin</w:t>
            </w:r>
            <w:r>
              <w:rPr>
                <w:color w:val="231F20"/>
                <w:spacing w:val="-9"/>
                <w:sz w:val="19"/>
              </w:rPr>
              <w:t xml:space="preserve"> </w:t>
            </w:r>
            <w:r>
              <w:rPr>
                <w:color w:val="231F20"/>
                <w:sz w:val="19"/>
              </w:rPr>
              <w:t>verbreitete Ansicht, der</w:t>
            </w:r>
            <w:r>
              <w:rPr>
                <w:color w:val="231F20"/>
                <w:spacing w:val="-13"/>
                <w:sz w:val="19"/>
              </w:rPr>
              <w:t xml:space="preserve"> </w:t>
            </w:r>
            <w:r>
              <w:rPr>
                <w:color w:val="231F20"/>
                <w:sz w:val="19"/>
              </w:rPr>
              <w:t>„Tag von Potsdam“ sei ausschließlich</w:t>
            </w:r>
            <w:r>
              <w:rPr>
                <w:color w:val="231F20"/>
                <w:spacing w:val="-10"/>
                <w:sz w:val="19"/>
              </w:rPr>
              <w:t xml:space="preserve"> </w:t>
            </w:r>
            <w:r>
              <w:rPr>
                <w:color w:val="231F20"/>
                <w:sz w:val="19"/>
              </w:rPr>
              <w:t>im</w:t>
            </w:r>
            <w:r>
              <w:rPr>
                <w:color w:val="231F20"/>
                <w:spacing w:val="-10"/>
                <w:sz w:val="19"/>
              </w:rPr>
              <w:t xml:space="preserve"> </w:t>
            </w:r>
            <w:r>
              <w:rPr>
                <w:color w:val="231F20"/>
                <w:sz w:val="19"/>
              </w:rPr>
              <w:t>Sinne</w:t>
            </w:r>
            <w:r>
              <w:rPr>
                <w:color w:val="231F20"/>
                <w:spacing w:val="-10"/>
                <w:sz w:val="19"/>
              </w:rPr>
              <w:t xml:space="preserve"> </w:t>
            </w:r>
            <w:r>
              <w:rPr>
                <w:color w:val="231F20"/>
                <w:sz w:val="19"/>
              </w:rPr>
              <w:t>Nationalsozialisten inszeniert worden, berichtigt.</w:t>
            </w:r>
          </w:p>
          <w:p w14:paraId="698D2CAC" w14:textId="77777777" w:rsidR="00505EC9" w:rsidRDefault="006318FC">
            <w:pPr>
              <w:pStyle w:val="TableParagraph"/>
              <w:spacing w:before="3" w:line="252" w:lineRule="auto"/>
              <w:rPr>
                <w:sz w:val="19"/>
              </w:rPr>
            </w:pPr>
            <w:r>
              <w:rPr>
                <w:color w:val="231F20"/>
                <w:sz w:val="19"/>
              </w:rPr>
              <w:t>Dennoch</w:t>
            </w:r>
            <w:r>
              <w:rPr>
                <w:color w:val="231F20"/>
                <w:spacing w:val="-3"/>
                <w:sz w:val="19"/>
              </w:rPr>
              <w:t xml:space="preserve"> </w:t>
            </w:r>
            <w:r>
              <w:rPr>
                <w:color w:val="231F20"/>
                <w:sz w:val="19"/>
              </w:rPr>
              <w:t>muss</w:t>
            </w:r>
            <w:r>
              <w:rPr>
                <w:color w:val="231F20"/>
                <w:spacing w:val="-3"/>
                <w:sz w:val="19"/>
              </w:rPr>
              <w:t xml:space="preserve"> </w:t>
            </w:r>
            <w:r>
              <w:rPr>
                <w:color w:val="231F20"/>
                <w:sz w:val="19"/>
              </w:rPr>
              <w:t>aber</w:t>
            </w:r>
            <w:r>
              <w:rPr>
                <w:color w:val="231F20"/>
                <w:spacing w:val="-3"/>
                <w:sz w:val="19"/>
              </w:rPr>
              <w:t xml:space="preserve"> </w:t>
            </w:r>
            <w:r>
              <w:rPr>
                <w:color w:val="231F20"/>
                <w:sz w:val="19"/>
              </w:rPr>
              <w:t>deutlich</w:t>
            </w:r>
            <w:r>
              <w:rPr>
                <w:color w:val="231F20"/>
                <w:spacing w:val="-3"/>
                <w:sz w:val="19"/>
              </w:rPr>
              <w:t xml:space="preserve"> </w:t>
            </w:r>
            <w:r>
              <w:rPr>
                <w:color w:val="231F20"/>
                <w:sz w:val="19"/>
              </w:rPr>
              <w:t>werden, wie das Regime den Staatsakt propagandistisch</w:t>
            </w:r>
            <w:r>
              <w:rPr>
                <w:color w:val="231F20"/>
                <w:spacing w:val="-11"/>
                <w:sz w:val="19"/>
              </w:rPr>
              <w:t xml:space="preserve"> </w:t>
            </w:r>
            <w:r>
              <w:rPr>
                <w:color w:val="231F20"/>
                <w:sz w:val="19"/>
              </w:rPr>
              <w:t>für</w:t>
            </w:r>
            <w:r>
              <w:rPr>
                <w:color w:val="231F20"/>
                <w:spacing w:val="-10"/>
                <w:sz w:val="19"/>
              </w:rPr>
              <w:t xml:space="preserve"> </w:t>
            </w:r>
            <w:r>
              <w:rPr>
                <w:color w:val="231F20"/>
                <w:sz w:val="19"/>
              </w:rPr>
              <w:t>sich</w:t>
            </w:r>
            <w:r>
              <w:rPr>
                <w:color w:val="231F20"/>
                <w:spacing w:val="-9"/>
                <w:sz w:val="19"/>
              </w:rPr>
              <w:t xml:space="preserve"> </w:t>
            </w:r>
            <w:r>
              <w:rPr>
                <w:color w:val="231F20"/>
                <w:sz w:val="19"/>
              </w:rPr>
              <w:t>nutzte</w:t>
            </w:r>
            <w:r>
              <w:rPr>
                <w:color w:val="231F20"/>
                <w:spacing w:val="-9"/>
                <w:sz w:val="19"/>
              </w:rPr>
              <w:t xml:space="preserve"> </w:t>
            </w:r>
            <w:r>
              <w:rPr>
                <w:color w:val="231F20"/>
                <w:sz w:val="19"/>
              </w:rPr>
              <w:t>(</w:t>
            </w: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2</w:t>
            </w:r>
            <w:r>
              <w:rPr>
                <w:color w:val="231F20"/>
                <w:sz w:val="19"/>
              </w:rPr>
              <w:t>). Hitler stellte sich in die Tradition Preußens</w:t>
            </w:r>
            <w:r>
              <w:rPr>
                <w:color w:val="231F20"/>
                <w:spacing w:val="-11"/>
                <w:sz w:val="19"/>
              </w:rPr>
              <w:t xml:space="preserve"> </w:t>
            </w:r>
            <w:r>
              <w:rPr>
                <w:color w:val="231F20"/>
                <w:sz w:val="19"/>
              </w:rPr>
              <w:t>bzw.</w:t>
            </w:r>
            <w:r>
              <w:rPr>
                <w:color w:val="231F20"/>
                <w:spacing w:val="-8"/>
                <w:sz w:val="19"/>
              </w:rPr>
              <w:t xml:space="preserve"> </w:t>
            </w:r>
            <w:r>
              <w:rPr>
                <w:color w:val="231F20"/>
                <w:sz w:val="19"/>
              </w:rPr>
              <w:t>des</w:t>
            </w:r>
            <w:r>
              <w:rPr>
                <w:color w:val="231F20"/>
                <w:spacing w:val="-8"/>
                <w:sz w:val="19"/>
              </w:rPr>
              <w:t xml:space="preserve"> </w:t>
            </w:r>
            <w:r>
              <w:rPr>
                <w:color w:val="231F20"/>
                <w:sz w:val="19"/>
              </w:rPr>
              <w:t>Kaiserreiches</w:t>
            </w:r>
            <w:r>
              <w:rPr>
                <w:color w:val="231F20"/>
                <w:spacing w:val="-8"/>
                <w:sz w:val="19"/>
              </w:rPr>
              <w:t xml:space="preserve"> </w:t>
            </w:r>
            <w:r>
              <w:rPr>
                <w:color w:val="231F20"/>
                <w:sz w:val="19"/>
              </w:rPr>
              <w:t>(</w:t>
            </w:r>
            <w:r>
              <w:rPr>
                <w:rFonts w:ascii="Myriad Pro" w:hAnsi="Myriad Pro"/>
                <w:i/>
                <w:color w:val="196BAC"/>
                <w:sz w:val="19"/>
              </w:rPr>
              <w:t>M</w:t>
            </w:r>
            <w:r>
              <w:rPr>
                <w:rFonts w:ascii="Myriad Pro" w:hAnsi="Myriad Pro"/>
                <w:i/>
                <w:color w:val="196BAC"/>
                <w:spacing w:val="-9"/>
                <w:sz w:val="19"/>
              </w:rPr>
              <w:t xml:space="preserve"> </w:t>
            </w:r>
            <w:r>
              <w:rPr>
                <w:rFonts w:ascii="Myriad Pro" w:hAnsi="Myriad Pro"/>
                <w:i/>
                <w:color w:val="196BAC"/>
                <w:sz w:val="19"/>
              </w:rPr>
              <w:t>2</w:t>
            </w:r>
            <w:r>
              <w:rPr>
                <w:color w:val="231F20"/>
                <w:sz w:val="19"/>
              </w:rPr>
              <w:t>).</w:t>
            </w:r>
          </w:p>
        </w:tc>
      </w:tr>
    </w:tbl>
    <w:p w14:paraId="27172A0F"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3EB54FC0" w14:textId="1DE3FDE1" w:rsidR="00505EC9" w:rsidRDefault="00505EC9">
      <w:pPr>
        <w:spacing w:before="10" w:after="1"/>
        <w:rPr>
          <w:sz w:val="29"/>
        </w:rPr>
      </w:pP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631390FE" w14:textId="77777777" w:rsidTr="00102A48">
        <w:trPr>
          <w:trHeight w:val="604"/>
        </w:trPr>
        <w:tc>
          <w:tcPr>
            <w:tcW w:w="850" w:type="dxa"/>
            <w:tcBorders>
              <w:left w:val="nil"/>
              <w:bottom w:val="nil"/>
            </w:tcBorders>
            <w:shd w:val="clear" w:color="auto" w:fill="B61E82"/>
            <w:tcMar>
              <w:top w:w="0" w:type="dxa"/>
            </w:tcMar>
          </w:tcPr>
          <w:p w14:paraId="4CC14B78"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2E7928D1" w14:textId="77777777" w:rsidR="00505EC9" w:rsidRDefault="006318FC">
            <w:pPr>
              <w:pStyle w:val="TableParagraph"/>
              <w:spacing w:before="12"/>
              <w:ind w:left="112"/>
              <w:rPr>
                <w:rFonts w:ascii="MyriadPro-Semibold"/>
                <w:b/>
                <w:sz w:val="19"/>
              </w:rPr>
            </w:pPr>
            <w:r>
              <w:rPr>
                <w:rFonts w:ascii="MyriadPro-Semibold"/>
                <w:b/>
                <w:color w:val="FFFFFF"/>
                <w:sz w:val="19"/>
              </w:rPr>
              <w:t xml:space="preserve">5 </w:t>
            </w:r>
            <w:r>
              <w:rPr>
                <w:rFonts w:ascii="MyriadPro-Semibold"/>
                <w:b/>
                <w:color w:val="FFFFFF"/>
                <w:spacing w:val="-4"/>
                <w:sz w:val="19"/>
              </w:rPr>
              <w:t>Std.</w:t>
            </w:r>
          </w:p>
        </w:tc>
        <w:tc>
          <w:tcPr>
            <w:tcW w:w="13492" w:type="dxa"/>
            <w:gridSpan w:val="5"/>
            <w:tcBorders>
              <w:bottom w:val="nil"/>
              <w:right w:val="nil"/>
            </w:tcBorders>
            <w:shd w:val="clear" w:color="auto" w:fill="B61E82"/>
            <w:tcMar>
              <w:top w:w="0" w:type="dxa"/>
            </w:tcMar>
          </w:tcPr>
          <w:p w14:paraId="791F94D1"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6:</w:t>
            </w:r>
          </w:p>
          <w:p w14:paraId="4B9D0D49" w14:textId="77777777" w:rsidR="00505EC9" w:rsidRDefault="006318FC">
            <w:pPr>
              <w:pStyle w:val="TableParagraph"/>
              <w:spacing w:before="12"/>
              <w:ind w:left="112"/>
              <w:rPr>
                <w:rFonts w:ascii="MyriadPro-Semibold" w:hAnsi="MyriadPro-Semibold"/>
                <w:b/>
                <w:sz w:val="19"/>
              </w:rPr>
            </w:pPr>
            <w:r>
              <w:rPr>
                <w:rFonts w:ascii="MyriadPro-Semibold" w:hAnsi="MyriadPro-Semibold"/>
                <w:b/>
                <w:color w:val="FFFFFF"/>
                <w:sz w:val="19"/>
              </w:rPr>
              <w:t>Geschichtskultur</w:t>
            </w:r>
            <w:r>
              <w:rPr>
                <w:rFonts w:ascii="MyriadPro-Semibold" w:hAnsi="MyriadPro-Semibold"/>
                <w:b/>
                <w:color w:val="FFFFFF"/>
                <w:spacing w:val="-1"/>
                <w:sz w:val="19"/>
              </w:rPr>
              <w:t xml:space="preserve"> </w:t>
            </w:r>
            <w:r>
              <w:rPr>
                <w:rFonts w:ascii="MyriadPro-Semibold" w:hAnsi="MyriadPro-Semibold"/>
                <w:b/>
                <w:color w:val="FFFFFF"/>
                <w:sz w:val="19"/>
              </w:rPr>
              <w:t>– wie wir</w:t>
            </w:r>
            <w:r>
              <w:rPr>
                <w:rFonts w:ascii="MyriadPro-Semibold" w:hAnsi="MyriadPro-Semibold"/>
                <w:b/>
                <w:color w:val="FFFFFF"/>
                <w:spacing w:val="-1"/>
                <w:sz w:val="19"/>
              </w:rPr>
              <w:t xml:space="preserve"> </w:t>
            </w:r>
            <w:r>
              <w:rPr>
                <w:rFonts w:ascii="MyriadPro-Semibold" w:hAnsi="MyriadPro-Semibold"/>
                <w:b/>
                <w:color w:val="FFFFFF"/>
                <w:sz w:val="19"/>
              </w:rPr>
              <w:t xml:space="preserve">mit Geschichte </w:t>
            </w:r>
            <w:r>
              <w:rPr>
                <w:rFonts w:ascii="MyriadPro-Semibold" w:hAnsi="MyriadPro-Semibold"/>
                <w:b/>
                <w:color w:val="FFFFFF"/>
                <w:spacing w:val="-2"/>
                <w:sz w:val="19"/>
              </w:rPr>
              <w:t>umgehen</w:t>
            </w:r>
          </w:p>
        </w:tc>
      </w:tr>
      <w:tr w:rsidR="00505EC9" w14:paraId="1C610AC4" w14:textId="77777777" w:rsidTr="00102A48">
        <w:trPr>
          <w:trHeight w:val="369"/>
        </w:trPr>
        <w:tc>
          <w:tcPr>
            <w:tcW w:w="850" w:type="dxa"/>
            <w:tcBorders>
              <w:top w:val="nil"/>
              <w:left w:val="nil"/>
              <w:bottom w:val="nil"/>
            </w:tcBorders>
            <w:shd w:val="clear" w:color="auto" w:fill="DAA5C3"/>
            <w:tcMar>
              <w:top w:w="0" w:type="dxa"/>
            </w:tcMar>
          </w:tcPr>
          <w:p w14:paraId="00AE5A90"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DAA5C3"/>
            <w:tcMar>
              <w:top w:w="0" w:type="dxa"/>
            </w:tcMar>
          </w:tcPr>
          <w:p w14:paraId="3BD4E436"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DAA5C3"/>
            <w:tcMar>
              <w:top w:w="0" w:type="dxa"/>
            </w:tcMar>
          </w:tcPr>
          <w:p w14:paraId="7143B14D"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DAA5C3"/>
            <w:tcMar>
              <w:top w:w="0" w:type="dxa"/>
            </w:tcMar>
          </w:tcPr>
          <w:p w14:paraId="4CF5B96E"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DAA5C3"/>
            <w:tcMar>
              <w:top w:w="0" w:type="dxa"/>
            </w:tcMar>
          </w:tcPr>
          <w:p w14:paraId="09D77E84"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DAA5C3"/>
            <w:tcMar>
              <w:top w:w="0" w:type="dxa"/>
            </w:tcMar>
          </w:tcPr>
          <w:p w14:paraId="2B1D415B"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24E0F1B1" w14:textId="77777777" w:rsidTr="00CF0DFE">
        <w:trPr>
          <w:trHeight w:val="1800"/>
        </w:trPr>
        <w:tc>
          <w:tcPr>
            <w:tcW w:w="850" w:type="dxa"/>
            <w:tcBorders>
              <w:top w:val="nil"/>
              <w:left w:val="single" w:sz="4" w:space="0" w:color="B61E82"/>
              <w:bottom w:val="single" w:sz="4" w:space="0" w:color="B61E82"/>
              <w:right w:val="single" w:sz="4" w:space="0" w:color="B61E82"/>
            </w:tcBorders>
          </w:tcPr>
          <w:p w14:paraId="51E6B859" w14:textId="77777777" w:rsidR="00505EC9" w:rsidRDefault="00505EC9">
            <w:pPr>
              <w:pStyle w:val="TableParagraph"/>
              <w:spacing w:before="0"/>
              <w:ind w:left="0"/>
              <w:rPr>
                <w:rFonts w:ascii="Times New Roman"/>
                <w:sz w:val="18"/>
              </w:rPr>
            </w:pPr>
          </w:p>
        </w:tc>
        <w:tc>
          <w:tcPr>
            <w:tcW w:w="4025" w:type="dxa"/>
            <w:tcBorders>
              <w:top w:val="nil"/>
              <w:left w:val="single" w:sz="4" w:space="0" w:color="B61E82"/>
              <w:bottom w:val="single" w:sz="4" w:space="0" w:color="B61E82"/>
              <w:right w:val="single" w:sz="4" w:space="0" w:color="B61E82"/>
            </w:tcBorders>
          </w:tcPr>
          <w:p w14:paraId="46A92422" w14:textId="551C101B" w:rsidR="00505EC9" w:rsidRDefault="006318FC" w:rsidP="00102A48">
            <w:pPr>
              <w:pStyle w:val="TableParagraph"/>
              <w:spacing w:before="71" w:line="252" w:lineRule="auto"/>
              <w:ind w:left="112" w:right="282"/>
              <w:rPr>
                <w:sz w:val="19"/>
              </w:rPr>
            </w:pPr>
            <w:r>
              <w:rPr>
                <w:color w:val="231F20"/>
                <w:sz w:val="19"/>
              </w:rPr>
              <w:t>Die SuS</w:t>
            </w:r>
            <w:r>
              <w:rPr>
                <w:color w:val="231F20"/>
                <w:sz w:val="19"/>
              </w:rPr>
              <w:t xml:space="preserve"> beurteilen, wie Geschichte in einer Gesellschaft wahrgenommen, verarbeitet und ggf.</w:t>
            </w:r>
            <w:r>
              <w:rPr>
                <w:color w:val="231F20"/>
                <w:spacing w:val="-7"/>
                <w:sz w:val="19"/>
              </w:rPr>
              <w:t xml:space="preserve"> </w:t>
            </w:r>
            <w:r>
              <w:rPr>
                <w:color w:val="231F20"/>
                <w:sz w:val="19"/>
              </w:rPr>
              <w:t>auch</w:t>
            </w:r>
            <w:r>
              <w:rPr>
                <w:color w:val="231F20"/>
                <w:spacing w:val="-7"/>
                <w:sz w:val="19"/>
              </w:rPr>
              <w:t xml:space="preserve"> </w:t>
            </w:r>
            <w:r>
              <w:rPr>
                <w:color w:val="231F20"/>
                <w:sz w:val="19"/>
              </w:rPr>
              <w:t>instrumentalisiert</w:t>
            </w:r>
            <w:r>
              <w:rPr>
                <w:color w:val="231F20"/>
                <w:spacing w:val="-7"/>
                <w:sz w:val="19"/>
              </w:rPr>
              <w:t xml:space="preserve"> </w:t>
            </w:r>
            <w:r>
              <w:rPr>
                <w:color w:val="231F20"/>
                <w:sz w:val="19"/>
              </w:rPr>
              <w:t>wird,</w:t>
            </w:r>
            <w:r>
              <w:rPr>
                <w:color w:val="231F20"/>
                <w:spacing w:val="-7"/>
                <w:sz w:val="19"/>
              </w:rPr>
              <w:t xml:space="preserve"> </w:t>
            </w:r>
            <w:r>
              <w:rPr>
                <w:color w:val="231F20"/>
                <w:sz w:val="19"/>
              </w:rPr>
              <w:t>indem</w:t>
            </w:r>
            <w:r>
              <w:rPr>
                <w:color w:val="231F20"/>
                <w:spacing w:val="-7"/>
                <w:sz w:val="19"/>
              </w:rPr>
              <w:t xml:space="preserve"> </w:t>
            </w:r>
            <w:r>
              <w:rPr>
                <w:color w:val="231F20"/>
                <w:sz w:val="19"/>
              </w:rPr>
              <w:t>sie</w:t>
            </w:r>
            <w:r>
              <w:rPr>
                <w:color w:val="231F20"/>
                <w:spacing w:val="-7"/>
                <w:sz w:val="19"/>
              </w:rPr>
              <w:t xml:space="preserve"> </w:t>
            </w:r>
            <w:r>
              <w:rPr>
                <w:color w:val="231F20"/>
                <w:sz w:val="19"/>
              </w:rPr>
              <w:t>sich mit Beispielen des Umgangs mit Geschichte in</w:t>
            </w:r>
            <w:r w:rsidR="00102A48">
              <w:rPr>
                <w:color w:val="231F20"/>
                <w:sz w:val="19"/>
              </w:rPr>
              <w:t xml:space="preserve"> </w:t>
            </w:r>
            <w:r>
              <w:rPr>
                <w:color w:val="231F20"/>
                <w:sz w:val="19"/>
              </w:rPr>
              <w:t>Vergangenheit</w:t>
            </w:r>
            <w:r>
              <w:rPr>
                <w:color w:val="231F20"/>
                <w:spacing w:val="-11"/>
                <w:sz w:val="19"/>
              </w:rPr>
              <w:t xml:space="preserve"> </w:t>
            </w:r>
            <w:r>
              <w:rPr>
                <w:color w:val="231F20"/>
                <w:sz w:val="19"/>
              </w:rPr>
              <w:t>und</w:t>
            </w:r>
            <w:r>
              <w:rPr>
                <w:color w:val="231F20"/>
                <w:spacing w:val="-10"/>
                <w:sz w:val="19"/>
              </w:rPr>
              <w:t xml:space="preserve"> </w:t>
            </w:r>
            <w:r>
              <w:rPr>
                <w:color w:val="231F20"/>
                <w:sz w:val="19"/>
              </w:rPr>
              <w:t>Gegenwart</w:t>
            </w:r>
            <w:r>
              <w:rPr>
                <w:color w:val="231F20"/>
                <w:spacing w:val="-9"/>
                <w:sz w:val="19"/>
              </w:rPr>
              <w:t xml:space="preserve"> </w:t>
            </w:r>
            <w:r>
              <w:rPr>
                <w:color w:val="231F20"/>
                <w:sz w:val="19"/>
              </w:rPr>
              <w:t>(z.</w:t>
            </w:r>
            <w:r>
              <w:rPr>
                <w:color w:val="231F20"/>
                <w:spacing w:val="-18"/>
                <w:sz w:val="19"/>
              </w:rPr>
              <w:t xml:space="preserve"> </w:t>
            </w:r>
            <w:r>
              <w:rPr>
                <w:color w:val="231F20"/>
                <w:sz w:val="19"/>
              </w:rPr>
              <w:t>B.</w:t>
            </w:r>
            <w:r>
              <w:rPr>
                <w:color w:val="231F20"/>
                <w:spacing w:val="-9"/>
                <w:sz w:val="19"/>
              </w:rPr>
              <w:t xml:space="preserve"> </w:t>
            </w:r>
            <w:r>
              <w:rPr>
                <w:color w:val="231F20"/>
                <w:sz w:val="19"/>
              </w:rPr>
              <w:t xml:space="preserve">Instrumentalisierung von Geschichte in </w:t>
            </w:r>
            <w:r>
              <w:rPr>
                <w:color w:val="231F20"/>
                <w:sz w:val="19"/>
              </w:rPr>
              <w:t>Diktaturen) auseinan</w:t>
            </w:r>
            <w:r>
              <w:rPr>
                <w:color w:val="231F20"/>
                <w:spacing w:val="-2"/>
                <w:sz w:val="19"/>
              </w:rPr>
              <w:t>dersetzen.</w:t>
            </w:r>
          </w:p>
        </w:tc>
        <w:tc>
          <w:tcPr>
            <w:tcW w:w="2834" w:type="dxa"/>
            <w:tcBorders>
              <w:top w:val="nil"/>
              <w:left w:val="single" w:sz="4" w:space="0" w:color="B61E82"/>
              <w:bottom w:val="single" w:sz="4" w:space="0" w:color="B61E82"/>
              <w:right w:val="single" w:sz="4" w:space="0" w:color="B61E82"/>
            </w:tcBorders>
          </w:tcPr>
          <w:p w14:paraId="61DC0CEF" w14:textId="77777777" w:rsidR="00505EC9" w:rsidRDefault="006318FC">
            <w:pPr>
              <w:pStyle w:val="TableParagraph"/>
              <w:spacing w:before="71" w:line="252" w:lineRule="auto"/>
              <w:ind w:left="112"/>
              <w:rPr>
                <w:sz w:val="19"/>
              </w:rPr>
            </w:pPr>
            <w:r>
              <w:rPr>
                <w:color w:val="231F20"/>
                <w:sz w:val="19"/>
              </w:rPr>
              <w:t>Instrumentalisierung von Geschichte</w:t>
            </w:r>
            <w:r>
              <w:rPr>
                <w:color w:val="231F20"/>
                <w:spacing w:val="-2"/>
                <w:sz w:val="19"/>
              </w:rPr>
              <w:t xml:space="preserve"> </w:t>
            </w:r>
            <w:r>
              <w:rPr>
                <w:color w:val="231F20"/>
                <w:sz w:val="19"/>
              </w:rPr>
              <w:t>z.</w:t>
            </w:r>
            <w:r>
              <w:rPr>
                <w:color w:val="231F20"/>
                <w:spacing w:val="-18"/>
                <w:sz w:val="19"/>
              </w:rPr>
              <w:t xml:space="preserve"> </w:t>
            </w:r>
            <w:r>
              <w:rPr>
                <w:color w:val="231F20"/>
                <w:sz w:val="19"/>
              </w:rPr>
              <w:t>B.</w:t>
            </w:r>
            <w:r>
              <w:rPr>
                <w:color w:val="231F20"/>
                <w:spacing w:val="-1"/>
                <w:sz w:val="19"/>
              </w:rPr>
              <w:t xml:space="preserve"> </w:t>
            </w:r>
            <w:r>
              <w:rPr>
                <w:color w:val="231F20"/>
                <w:sz w:val="19"/>
              </w:rPr>
              <w:t>in</w:t>
            </w:r>
            <w:r>
              <w:rPr>
                <w:color w:val="231F20"/>
                <w:spacing w:val="-1"/>
                <w:sz w:val="19"/>
              </w:rPr>
              <w:t xml:space="preserve"> </w:t>
            </w:r>
            <w:r>
              <w:rPr>
                <w:color w:val="231F20"/>
                <w:sz w:val="19"/>
              </w:rPr>
              <w:t>der</w:t>
            </w:r>
            <w:r>
              <w:rPr>
                <w:color w:val="231F20"/>
                <w:spacing w:val="-1"/>
                <w:sz w:val="19"/>
              </w:rPr>
              <w:t xml:space="preserve"> </w:t>
            </w:r>
            <w:r>
              <w:rPr>
                <w:color w:val="231F20"/>
                <w:spacing w:val="-5"/>
                <w:sz w:val="19"/>
              </w:rPr>
              <w:t>DDR</w:t>
            </w:r>
          </w:p>
        </w:tc>
        <w:tc>
          <w:tcPr>
            <w:tcW w:w="2551" w:type="dxa"/>
            <w:tcBorders>
              <w:top w:val="nil"/>
              <w:left w:val="single" w:sz="4" w:space="0" w:color="B61E82"/>
              <w:bottom w:val="single" w:sz="4" w:space="0" w:color="B61E82"/>
              <w:right w:val="single" w:sz="4" w:space="0" w:color="B61E82"/>
            </w:tcBorders>
            <w:shd w:val="clear" w:color="auto" w:fill="EEDAE6"/>
          </w:tcPr>
          <w:p w14:paraId="51E90BD5" w14:textId="77777777" w:rsidR="00505EC9" w:rsidRDefault="006318FC">
            <w:pPr>
              <w:pStyle w:val="TableParagraph"/>
              <w:spacing w:before="71" w:line="252" w:lineRule="auto"/>
              <w:ind w:right="213"/>
              <w:rPr>
                <w:sz w:val="19"/>
              </w:rPr>
            </w:pPr>
            <w:r>
              <w:rPr>
                <w:color w:val="231F20"/>
                <w:sz w:val="19"/>
              </w:rPr>
              <w:t>Stereotypes</w:t>
            </w:r>
            <w:r>
              <w:rPr>
                <w:color w:val="231F20"/>
                <w:spacing w:val="-11"/>
                <w:sz w:val="19"/>
              </w:rPr>
              <w:t xml:space="preserve"> </w:t>
            </w:r>
            <w:r>
              <w:rPr>
                <w:color w:val="231F20"/>
                <w:sz w:val="19"/>
              </w:rPr>
              <w:t>Geschichtsbild</w:t>
            </w:r>
            <w:r>
              <w:rPr>
                <w:color w:val="231F20"/>
                <w:spacing w:val="-10"/>
                <w:sz w:val="19"/>
              </w:rPr>
              <w:t xml:space="preserve"> </w:t>
            </w:r>
            <w:r>
              <w:rPr>
                <w:color w:val="231F20"/>
                <w:sz w:val="19"/>
              </w:rPr>
              <w:t>– das Buchenwald-Denkmal</w:t>
            </w:r>
          </w:p>
        </w:tc>
        <w:tc>
          <w:tcPr>
            <w:tcW w:w="964" w:type="dxa"/>
            <w:tcBorders>
              <w:top w:val="nil"/>
              <w:left w:val="single" w:sz="4" w:space="0" w:color="B61E82"/>
              <w:bottom w:val="single" w:sz="4" w:space="0" w:color="B61E82"/>
              <w:right w:val="single" w:sz="4" w:space="0" w:color="B61E82"/>
            </w:tcBorders>
          </w:tcPr>
          <w:p w14:paraId="7477D081" w14:textId="77777777" w:rsidR="00505EC9" w:rsidRDefault="006318FC">
            <w:pPr>
              <w:pStyle w:val="TableParagraph"/>
              <w:spacing w:before="71"/>
              <w:rPr>
                <w:sz w:val="19"/>
              </w:rPr>
            </w:pPr>
            <w:r>
              <w:rPr>
                <w:color w:val="231F20"/>
                <w:spacing w:val="-2"/>
                <w:sz w:val="19"/>
              </w:rPr>
              <w:t>162/163</w:t>
            </w:r>
          </w:p>
        </w:tc>
        <w:tc>
          <w:tcPr>
            <w:tcW w:w="3118" w:type="dxa"/>
            <w:tcBorders>
              <w:top w:val="nil"/>
              <w:left w:val="single" w:sz="4" w:space="0" w:color="B61E82"/>
              <w:bottom w:val="single" w:sz="4" w:space="0" w:color="B61E82"/>
              <w:right w:val="single" w:sz="4" w:space="0" w:color="B61E82"/>
            </w:tcBorders>
          </w:tcPr>
          <w:p w14:paraId="3386D4CF" w14:textId="77777777" w:rsidR="00505EC9" w:rsidRDefault="006318FC">
            <w:pPr>
              <w:pStyle w:val="TableParagraph"/>
              <w:spacing w:before="71" w:line="252" w:lineRule="auto"/>
              <w:ind w:right="509"/>
              <w:rPr>
                <w:sz w:val="19"/>
              </w:rPr>
            </w:pPr>
            <w:r>
              <w:rPr>
                <w:color w:val="231F20"/>
                <w:sz w:val="19"/>
              </w:rPr>
              <w:t>Gedenkstätten, vor allem die in Buchenwald,</w:t>
            </w:r>
            <w:r>
              <w:rPr>
                <w:color w:val="231F20"/>
                <w:spacing w:val="-11"/>
                <w:sz w:val="19"/>
              </w:rPr>
              <w:t xml:space="preserve"> </w:t>
            </w:r>
            <w:r>
              <w:rPr>
                <w:color w:val="231F20"/>
                <w:sz w:val="19"/>
              </w:rPr>
              <w:t>als</w:t>
            </w:r>
            <w:r>
              <w:rPr>
                <w:color w:val="231F20"/>
                <w:spacing w:val="-10"/>
                <w:sz w:val="19"/>
              </w:rPr>
              <w:t xml:space="preserve"> </w:t>
            </w:r>
            <w:r>
              <w:rPr>
                <w:color w:val="231F20"/>
                <w:sz w:val="19"/>
              </w:rPr>
              <w:t>Manifestationen der DDR-Staatsideologie</w:t>
            </w:r>
          </w:p>
          <w:p w14:paraId="569ECB0F" w14:textId="77777777" w:rsidR="00505EC9" w:rsidRDefault="006318FC">
            <w:pPr>
              <w:pStyle w:val="TableParagraph"/>
              <w:spacing w:before="2" w:line="252" w:lineRule="auto"/>
              <w:ind w:right="134"/>
              <w:rPr>
                <w:sz w:val="19"/>
              </w:rPr>
            </w:pPr>
            <w:r>
              <w:rPr>
                <w:color w:val="231F20"/>
                <w:sz w:val="19"/>
              </w:rPr>
              <w:t>Zum offiziellen Umgang m</w:t>
            </w:r>
            <w:r>
              <w:rPr>
                <w:color w:val="231F20"/>
                <w:sz w:val="19"/>
              </w:rPr>
              <w:t>it dem Nationalsozialismus</w:t>
            </w:r>
            <w:r>
              <w:rPr>
                <w:color w:val="231F20"/>
                <w:spacing w:val="-10"/>
                <w:sz w:val="19"/>
              </w:rPr>
              <w:t xml:space="preserve"> </w:t>
            </w:r>
            <w:r>
              <w:rPr>
                <w:color w:val="231F20"/>
                <w:sz w:val="19"/>
              </w:rPr>
              <w:t>siehe</w:t>
            </w:r>
            <w:r>
              <w:rPr>
                <w:color w:val="231F20"/>
                <w:spacing w:val="-10"/>
                <w:sz w:val="19"/>
              </w:rPr>
              <w:t xml:space="preserve"> </w:t>
            </w:r>
            <w:r>
              <w:rPr>
                <w:color w:val="231F20"/>
                <w:sz w:val="19"/>
              </w:rPr>
              <w:t>auch</w:t>
            </w:r>
            <w:r>
              <w:rPr>
                <w:color w:val="231F20"/>
                <w:spacing w:val="-10"/>
                <w:sz w:val="19"/>
              </w:rPr>
              <w:t xml:space="preserve"> </w:t>
            </w:r>
            <w:r>
              <w:rPr>
                <w:color w:val="231F20"/>
                <w:sz w:val="19"/>
              </w:rPr>
              <w:t>S.</w:t>
            </w:r>
            <w:r>
              <w:rPr>
                <w:color w:val="231F20"/>
                <w:spacing w:val="-10"/>
                <w:sz w:val="19"/>
              </w:rPr>
              <w:t xml:space="preserve"> </w:t>
            </w:r>
            <w:r>
              <w:rPr>
                <w:color w:val="231F20"/>
                <w:sz w:val="19"/>
              </w:rPr>
              <w:t xml:space="preserve">58 </w:t>
            </w:r>
            <w:r>
              <w:rPr>
                <w:color w:val="231F20"/>
                <w:spacing w:val="-2"/>
                <w:sz w:val="19"/>
              </w:rPr>
              <w:t>unten.</w:t>
            </w:r>
          </w:p>
        </w:tc>
      </w:tr>
      <w:tr w:rsidR="00505EC9" w14:paraId="2911A5F9" w14:textId="77777777" w:rsidTr="00CF0DFE">
        <w:trPr>
          <w:trHeight w:val="1799"/>
        </w:trPr>
        <w:tc>
          <w:tcPr>
            <w:tcW w:w="850" w:type="dxa"/>
            <w:tcBorders>
              <w:top w:val="single" w:sz="4" w:space="0" w:color="B61E82"/>
              <w:left w:val="single" w:sz="4" w:space="0" w:color="B61E82"/>
              <w:bottom w:val="single" w:sz="4" w:space="0" w:color="B61E82"/>
              <w:right w:val="single" w:sz="4" w:space="0" w:color="B61E82"/>
            </w:tcBorders>
          </w:tcPr>
          <w:p w14:paraId="64A4D4B6"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529779C8" w14:textId="6F305B2E" w:rsidR="00505EC9" w:rsidRDefault="006318FC" w:rsidP="00102A48">
            <w:pPr>
              <w:pStyle w:val="TableParagraph"/>
              <w:spacing w:line="252" w:lineRule="auto"/>
              <w:ind w:left="112" w:right="282"/>
              <w:rPr>
                <w:sz w:val="19"/>
              </w:rPr>
            </w:pPr>
            <w:r>
              <w:rPr>
                <w:color w:val="231F20"/>
                <w:sz w:val="19"/>
              </w:rPr>
              <w:t>Die SuS beurteilen, wie Geschichte in einer Gesellschaft wahrgenommen, verarbeitet und ggf.</w:t>
            </w:r>
            <w:r>
              <w:rPr>
                <w:color w:val="231F20"/>
                <w:spacing w:val="-7"/>
                <w:sz w:val="19"/>
              </w:rPr>
              <w:t xml:space="preserve"> </w:t>
            </w:r>
            <w:r>
              <w:rPr>
                <w:color w:val="231F20"/>
                <w:sz w:val="19"/>
              </w:rPr>
              <w:t>auch</w:t>
            </w:r>
            <w:r>
              <w:rPr>
                <w:color w:val="231F20"/>
                <w:spacing w:val="-7"/>
                <w:sz w:val="19"/>
              </w:rPr>
              <w:t xml:space="preserve"> </w:t>
            </w:r>
            <w:r>
              <w:rPr>
                <w:color w:val="231F20"/>
                <w:sz w:val="19"/>
              </w:rPr>
              <w:t>instrumentalisiert</w:t>
            </w:r>
            <w:r>
              <w:rPr>
                <w:color w:val="231F20"/>
                <w:spacing w:val="-7"/>
                <w:sz w:val="19"/>
              </w:rPr>
              <w:t xml:space="preserve"> </w:t>
            </w:r>
            <w:r>
              <w:rPr>
                <w:color w:val="231F20"/>
                <w:sz w:val="19"/>
              </w:rPr>
              <w:t>wird,</w:t>
            </w:r>
            <w:r>
              <w:rPr>
                <w:color w:val="231F20"/>
                <w:spacing w:val="-7"/>
                <w:sz w:val="19"/>
              </w:rPr>
              <w:t xml:space="preserve"> </w:t>
            </w:r>
            <w:r>
              <w:rPr>
                <w:color w:val="231F20"/>
                <w:sz w:val="19"/>
              </w:rPr>
              <w:t>indem</w:t>
            </w:r>
            <w:r>
              <w:rPr>
                <w:color w:val="231F20"/>
                <w:spacing w:val="-7"/>
                <w:sz w:val="19"/>
              </w:rPr>
              <w:t xml:space="preserve"> </w:t>
            </w:r>
            <w:r>
              <w:rPr>
                <w:color w:val="231F20"/>
                <w:sz w:val="19"/>
              </w:rPr>
              <w:t>sie</w:t>
            </w:r>
            <w:r>
              <w:rPr>
                <w:color w:val="231F20"/>
                <w:spacing w:val="-7"/>
                <w:sz w:val="19"/>
              </w:rPr>
              <w:t xml:space="preserve"> </w:t>
            </w:r>
            <w:r>
              <w:rPr>
                <w:color w:val="231F20"/>
                <w:sz w:val="19"/>
              </w:rPr>
              <w:t>sich mit Beispielen des Umgangs mit Geschichte in</w:t>
            </w:r>
            <w:r w:rsidR="00102A48">
              <w:rPr>
                <w:color w:val="231F20"/>
                <w:sz w:val="19"/>
              </w:rPr>
              <w:t xml:space="preserve"> </w:t>
            </w:r>
            <w:r>
              <w:rPr>
                <w:color w:val="231F20"/>
                <w:sz w:val="19"/>
              </w:rPr>
              <w:t>Vergangenheit</w:t>
            </w:r>
            <w:r>
              <w:rPr>
                <w:color w:val="231F20"/>
                <w:spacing w:val="-11"/>
                <w:sz w:val="19"/>
              </w:rPr>
              <w:t xml:space="preserve"> </w:t>
            </w:r>
            <w:r>
              <w:rPr>
                <w:color w:val="231F20"/>
                <w:sz w:val="19"/>
              </w:rPr>
              <w:t>und</w:t>
            </w:r>
            <w:r>
              <w:rPr>
                <w:color w:val="231F20"/>
                <w:spacing w:val="-10"/>
                <w:sz w:val="19"/>
              </w:rPr>
              <w:t xml:space="preserve"> </w:t>
            </w:r>
            <w:r>
              <w:rPr>
                <w:color w:val="231F20"/>
                <w:sz w:val="19"/>
              </w:rPr>
              <w:t>Gegenwart</w:t>
            </w:r>
            <w:r>
              <w:rPr>
                <w:color w:val="231F20"/>
                <w:spacing w:val="-9"/>
                <w:sz w:val="19"/>
              </w:rPr>
              <w:t xml:space="preserve"> </w:t>
            </w:r>
            <w:r>
              <w:rPr>
                <w:color w:val="231F20"/>
                <w:sz w:val="19"/>
              </w:rPr>
              <w:t>(z.</w:t>
            </w:r>
            <w:r>
              <w:rPr>
                <w:color w:val="231F20"/>
                <w:spacing w:val="-18"/>
                <w:sz w:val="19"/>
              </w:rPr>
              <w:t xml:space="preserve"> </w:t>
            </w:r>
            <w:r>
              <w:rPr>
                <w:color w:val="231F20"/>
                <w:sz w:val="19"/>
              </w:rPr>
              <w:t>B.</w:t>
            </w:r>
            <w:r>
              <w:rPr>
                <w:color w:val="231F20"/>
                <w:spacing w:val="-9"/>
                <w:sz w:val="19"/>
              </w:rPr>
              <w:t xml:space="preserve"> </w:t>
            </w:r>
            <w:r>
              <w:rPr>
                <w:color w:val="231F20"/>
                <w:sz w:val="19"/>
              </w:rPr>
              <w:t>Instrumentalisierung von Geschichte in Diktaturen) auseinan</w:t>
            </w:r>
            <w:r>
              <w:rPr>
                <w:color w:val="231F20"/>
                <w:spacing w:val="-2"/>
                <w:sz w:val="19"/>
              </w:rPr>
              <w:t>dersetzen.</w:t>
            </w:r>
          </w:p>
        </w:tc>
        <w:tc>
          <w:tcPr>
            <w:tcW w:w="2834" w:type="dxa"/>
            <w:tcBorders>
              <w:top w:val="single" w:sz="4" w:space="0" w:color="B61E82"/>
              <w:left w:val="single" w:sz="4" w:space="0" w:color="B61E82"/>
              <w:bottom w:val="single" w:sz="4" w:space="0" w:color="B61E82"/>
              <w:right w:val="single" w:sz="4" w:space="0" w:color="B61E82"/>
            </w:tcBorders>
          </w:tcPr>
          <w:p w14:paraId="1827DB34" w14:textId="0656767F" w:rsidR="00505EC9" w:rsidRDefault="006318FC">
            <w:pPr>
              <w:pStyle w:val="TableParagraph"/>
              <w:spacing w:line="252" w:lineRule="auto"/>
              <w:ind w:left="112"/>
              <w:rPr>
                <w:sz w:val="19"/>
              </w:rPr>
            </w:pPr>
            <w:r>
              <w:rPr>
                <w:color w:val="231F20"/>
                <w:sz w:val="19"/>
              </w:rPr>
              <w:t>Aspekte</w:t>
            </w:r>
            <w:r>
              <w:rPr>
                <w:color w:val="231F20"/>
                <w:spacing w:val="-24"/>
                <w:sz w:val="19"/>
              </w:rPr>
              <w:t xml:space="preserve"> </w:t>
            </w:r>
            <w:r>
              <w:rPr>
                <w:color w:val="231F20"/>
                <w:sz w:val="19"/>
              </w:rPr>
              <w:t>„offizieller“</w:t>
            </w:r>
            <w:r>
              <w:rPr>
                <w:color w:val="231F20"/>
                <w:spacing w:val="-10"/>
                <w:sz w:val="19"/>
              </w:rPr>
              <w:t xml:space="preserve"> </w:t>
            </w:r>
            <w:r>
              <w:rPr>
                <w:color w:val="231F20"/>
                <w:sz w:val="19"/>
              </w:rPr>
              <w:t>Geschichtskultur (z.</w:t>
            </w:r>
            <w:r>
              <w:rPr>
                <w:color w:val="231F20"/>
                <w:spacing w:val="-7"/>
                <w:sz w:val="19"/>
              </w:rPr>
              <w:t xml:space="preserve"> </w:t>
            </w:r>
            <w:r>
              <w:rPr>
                <w:color w:val="231F20"/>
                <w:sz w:val="19"/>
              </w:rPr>
              <w:t xml:space="preserve">B. Gedenktage in der </w:t>
            </w:r>
            <w:r>
              <w:rPr>
                <w:color w:val="231F20"/>
                <w:spacing w:val="-2"/>
                <w:sz w:val="19"/>
              </w:rPr>
              <w:t>Bundesrepublik, UNESCO-Welt</w:t>
            </w:r>
            <w:r>
              <w:rPr>
                <w:color w:val="231F20"/>
                <w:sz w:val="19"/>
              </w:rPr>
              <w:t>kulturerbe in Bayern)</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14:paraId="4C1122CC" w14:textId="77777777" w:rsidR="00505EC9" w:rsidRDefault="006318FC">
            <w:pPr>
              <w:pStyle w:val="TableParagraph"/>
              <w:rPr>
                <w:sz w:val="19"/>
              </w:rPr>
            </w:pPr>
            <w:r>
              <w:rPr>
                <w:color w:val="231F20"/>
                <w:sz w:val="19"/>
              </w:rPr>
              <w:t>Gedenk-</w:t>
            </w:r>
            <w:r>
              <w:rPr>
                <w:color w:val="231F20"/>
                <w:spacing w:val="-2"/>
                <w:sz w:val="19"/>
              </w:rPr>
              <w:t xml:space="preserve"> </w:t>
            </w:r>
            <w:r>
              <w:rPr>
                <w:color w:val="231F20"/>
                <w:sz w:val="19"/>
              </w:rPr>
              <w:t>und</w:t>
            </w:r>
            <w:r>
              <w:rPr>
                <w:color w:val="231F20"/>
                <w:spacing w:val="-1"/>
                <w:sz w:val="19"/>
              </w:rPr>
              <w:t xml:space="preserve"> </w:t>
            </w:r>
            <w:r>
              <w:rPr>
                <w:color w:val="231F20"/>
                <w:spacing w:val="-2"/>
                <w:sz w:val="19"/>
              </w:rPr>
              <w:t>Feiertage</w:t>
            </w:r>
          </w:p>
        </w:tc>
        <w:tc>
          <w:tcPr>
            <w:tcW w:w="964" w:type="dxa"/>
            <w:tcBorders>
              <w:top w:val="single" w:sz="4" w:space="0" w:color="B61E82"/>
              <w:left w:val="single" w:sz="4" w:space="0" w:color="B61E82"/>
              <w:bottom w:val="single" w:sz="4" w:space="0" w:color="B61E82"/>
              <w:right w:val="single" w:sz="4" w:space="0" w:color="B61E82"/>
            </w:tcBorders>
          </w:tcPr>
          <w:p w14:paraId="4870BBD5" w14:textId="77777777" w:rsidR="00505EC9" w:rsidRDefault="006318FC">
            <w:pPr>
              <w:pStyle w:val="TableParagraph"/>
              <w:rPr>
                <w:sz w:val="19"/>
              </w:rPr>
            </w:pPr>
            <w:r>
              <w:rPr>
                <w:color w:val="231F20"/>
                <w:spacing w:val="-2"/>
                <w:sz w:val="19"/>
              </w:rPr>
              <w:t>164/165</w:t>
            </w:r>
          </w:p>
        </w:tc>
        <w:tc>
          <w:tcPr>
            <w:tcW w:w="3118" w:type="dxa"/>
            <w:tcBorders>
              <w:top w:val="single" w:sz="4" w:space="0" w:color="B61E82"/>
              <w:left w:val="single" w:sz="4" w:space="0" w:color="B61E82"/>
              <w:bottom w:val="single" w:sz="4" w:space="0" w:color="B61E82"/>
              <w:right w:val="single" w:sz="4" w:space="0" w:color="B61E82"/>
            </w:tcBorders>
          </w:tcPr>
          <w:p w14:paraId="27E2BE69" w14:textId="77777777" w:rsidR="00505EC9" w:rsidRDefault="006318FC">
            <w:pPr>
              <w:pStyle w:val="TableParagraph"/>
              <w:spacing w:line="252" w:lineRule="auto"/>
              <w:ind w:right="197"/>
              <w:rPr>
                <w:sz w:val="19"/>
              </w:rPr>
            </w:pPr>
            <w:r>
              <w:rPr>
                <w:rFonts w:ascii="Myriad Pro" w:hAnsi="Myriad Pro"/>
                <w:i/>
                <w:color w:val="196BAC"/>
                <w:sz w:val="19"/>
              </w:rPr>
              <w:t>Q</w:t>
            </w:r>
            <w:r>
              <w:rPr>
                <w:rFonts w:ascii="Myriad Pro" w:hAnsi="Myriad Pro"/>
                <w:i/>
                <w:color w:val="196BAC"/>
                <w:spacing w:val="-9"/>
                <w:sz w:val="19"/>
              </w:rPr>
              <w:t xml:space="preserve"> </w:t>
            </w:r>
            <w:r>
              <w:rPr>
                <w:rFonts w:ascii="Myriad Pro" w:hAnsi="Myriad Pro"/>
                <w:i/>
                <w:color w:val="196BAC"/>
                <w:sz w:val="19"/>
              </w:rPr>
              <w:t>2</w:t>
            </w:r>
            <w:r>
              <w:rPr>
                <w:rFonts w:ascii="Myriad Pro" w:hAnsi="Myriad Pro"/>
                <w:i/>
                <w:color w:val="196BAC"/>
                <w:spacing w:val="-7"/>
                <w:sz w:val="19"/>
              </w:rPr>
              <w:t xml:space="preserve"> </w:t>
            </w:r>
            <w:r>
              <w:rPr>
                <w:color w:val="231F20"/>
                <w:sz w:val="19"/>
              </w:rPr>
              <w:t>bietet</w:t>
            </w:r>
            <w:r>
              <w:rPr>
                <w:color w:val="231F20"/>
                <w:spacing w:val="-10"/>
                <w:sz w:val="19"/>
              </w:rPr>
              <w:t xml:space="preserve"> </w:t>
            </w:r>
            <w:r>
              <w:rPr>
                <w:color w:val="231F20"/>
                <w:sz w:val="19"/>
              </w:rPr>
              <w:t>Anknüpfungsmöglichkeit an S. 158/159.</w:t>
            </w:r>
          </w:p>
          <w:p w14:paraId="40AF886D" w14:textId="3E0C9903" w:rsidR="00505EC9" w:rsidRDefault="006318FC">
            <w:pPr>
              <w:pStyle w:val="TableParagraph"/>
              <w:spacing w:before="1" w:line="252" w:lineRule="auto"/>
              <w:rPr>
                <w:sz w:val="19"/>
              </w:rPr>
            </w:pPr>
            <w:r>
              <w:rPr>
                <w:color w:val="231F20"/>
                <w:sz w:val="19"/>
              </w:rPr>
              <w:t>Lohnend auch: der</w:t>
            </w:r>
            <w:r>
              <w:rPr>
                <w:color w:val="231F20"/>
                <w:spacing w:val="-14"/>
                <w:sz w:val="19"/>
              </w:rPr>
              <w:t xml:space="preserve"> </w:t>
            </w:r>
            <w:r>
              <w:rPr>
                <w:color w:val="231F20"/>
                <w:sz w:val="19"/>
              </w:rPr>
              <w:t>„Klassiker“ = Rede des damaligen Bundespräsidenten v. Weizsäcker</w:t>
            </w:r>
            <w:r>
              <w:rPr>
                <w:color w:val="231F20"/>
                <w:spacing w:val="-6"/>
                <w:sz w:val="19"/>
              </w:rPr>
              <w:t xml:space="preserve"> </w:t>
            </w:r>
            <w:r>
              <w:rPr>
                <w:color w:val="231F20"/>
                <w:sz w:val="19"/>
              </w:rPr>
              <w:t>zum</w:t>
            </w:r>
            <w:r>
              <w:rPr>
                <w:color w:val="231F20"/>
                <w:spacing w:val="-6"/>
                <w:sz w:val="19"/>
              </w:rPr>
              <w:t xml:space="preserve"> </w:t>
            </w:r>
            <w:r>
              <w:rPr>
                <w:color w:val="231F20"/>
                <w:sz w:val="19"/>
              </w:rPr>
              <w:t>8.</w:t>
            </w:r>
            <w:r>
              <w:rPr>
                <w:color w:val="231F20"/>
                <w:spacing w:val="-6"/>
                <w:sz w:val="19"/>
              </w:rPr>
              <w:t xml:space="preserve"> </w:t>
            </w:r>
            <w:r>
              <w:rPr>
                <w:color w:val="231F20"/>
                <w:sz w:val="19"/>
              </w:rPr>
              <w:t>Mai</w:t>
            </w:r>
            <w:r>
              <w:rPr>
                <w:color w:val="231F20"/>
                <w:spacing w:val="-6"/>
                <w:sz w:val="19"/>
              </w:rPr>
              <w:t xml:space="preserve"> </w:t>
            </w:r>
            <w:r>
              <w:rPr>
                <w:color w:val="231F20"/>
                <w:sz w:val="19"/>
              </w:rPr>
              <w:t>1945:</w:t>
            </w:r>
            <w:r>
              <w:rPr>
                <w:color w:val="231F20"/>
                <w:spacing w:val="-6"/>
                <w:sz w:val="19"/>
              </w:rPr>
              <w:t xml:space="preserve"> </w:t>
            </w:r>
            <w:r>
              <w:rPr>
                <w:color w:val="231F20"/>
                <w:sz w:val="19"/>
              </w:rPr>
              <w:t>Befreiung oder</w:t>
            </w:r>
            <w:r>
              <w:rPr>
                <w:color w:val="231F20"/>
                <w:spacing w:val="-10"/>
                <w:sz w:val="19"/>
              </w:rPr>
              <w:t xml:space="preserve"> </w:t>
            </w:r>
            <w:r>
              <w:rPr>
                <w:color w:val="231F20"/>
                <w:sz w:val="19"/>
              </w:rPr>
              <w:t>Niederlage?</w:t>
            </w:r>
            <w:r>
              <w:rPr>
                <w:color w:val="231F20"/>
                <w:spacing w:val="-10"/>
                <w:sz w:val="19"/>
              </w:rPr>
              <w:t xml:space="preserve"> </w:t>
            </w:r>
            <w:r>
              <w:rPr>
                <w:color w:val="231F20"/>
                <w:sz w:val="19"/>
              </w:rPr>
              <w:t>siehe</w:t>
            </w:r>
            <w:r>
              <w:rPr>
                <w:color w:val="231F20"/>
                <w:spacing w:val="-10"/>
                <w:sz w:val="19"/>
              </w:rPr>
              <w:t xml:space="preserve"> </w:t>
            </w:r>
            <w:r>
              <w:rPr>
                <w:color w:val="231F20"/>
                <w:sz w:val="19"/>
              </w:rPr>
              <w:t>ersten</w:t>
            </w:r>
            <w:r>
              <w:rPr>
                <w:color w:val="231F20"/>
                <w:spacing w:val="-10"/>
                <w:sz w:val="19"/>
              </w:rPr>
              <w:t xml:space="preserve"> </w:t>
            </w:r>
            <w:r>
              <w:rPr>
                <w:color w:val="231F20"/>
                <w:sz w:val="19"/>
              </w:rPr>
              <w:t>Mediencode (30025-54)</w:t>
            </w:r>
          </w:p>
        </w:tc>
      </w:tr>
      <w:tr w:rsidR="00505EC9" w14:paraId="66A191F6" w14:textId="77777777" w:rsidTr="00CF0DFE">
        <w:trPr>
          <w:trHeight w:val="2392"/>
        </w:trPr>
        <w:tc>
          <w:tcPr>
            <w:tcW w:w="850" w:type="dxa"/>
            <w:tcBorders>
              <w:top w:val="single" w:sz="4" w:space="0" w:color="B61E82"/>
              <w:left w:val="single" w:sz="4" w:space="0" w:color="B61E82"/>
              <w:bottom w:val="single" w:sz="4" w:space="0" w:color="B61E82"/>
              <w:right w:val="single" w:sz="4" w:space="0" w:color="B61E82"/>
            </w:tcBorders>
          </w:tcPr>
          <w:p w14:paraId="25191C46"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4F5E6299" w14:textId="77777777" w:rsidR="00505EC9" w:rsidRDefault="006318FC">
            <w:pPr>
              <w:pStyle w:val="TableParagraph"/>
              <w:spacing w:before="69"/>
              <w:ind w:left="112"/>
              <w:rPr>
                <w:sz w:val="19"/>
              </w:rPr>
            </w:pPr>
            <w:r>
              <w:rPr>
                <w:color w:val="231F20"/>
                <w:sz w:val="19"/>
              </w:rPr>
              <w:t>Siehe</w:t>
            </w:r>
            <w:r>
              <w:rPr>
                <w:color w:val="231F20"/>
                <w:spacing w:val="-1"/>
                <w:sz w:val="19"/>
              </w:rPr>
              <w:t xml:space="preserve"> </w:t>
            </w:r>
            <w:r>
              <w:rPr>
                <w:color w:val="231F20"/>
                <w:sz w:val="19"/>
              </w:rPr>
              <w:t>vorherige</w:t>
            </w:r>
            <w:r>
              <w:rPr>
                <w:color w:val="231F20"/>
                <w:spacing w:val="-1"/>
                <w:sz w:val="19"/>
              </w:rPr>
              <w:t xml:space="preserve"> </w:t>
            </w:r>
            <w:r>
              <w:rPr>
                <w:color w:val="231F20"/>
                <w:sz w:val="19"/>
              </w:rPr>
              <w:t>Doppelseite,</w:t>
            </w:r>
            <w:r>
              <w:rPr>
                <w:color w:val="231F20"/>
                <w:spacing w:val="-1"/>
                <w:sz w:val="19"/>
              </w:rPr>
              <w:t xml:space="preserve"> </w:t>
            </w:r>
            <w:r>
              <w:rPr>
                <w:color w:val="231F20"/>
                <w:spacing w:val="-2"/>
                <w:sz w:val="19"/>
              </w:rPr>
              <w:t>zusätzlich:</w:t>
            </w:r>
          </w:p>
          <w:p w14:paraId="72F9781F" w14:textId="77777777" w:rsidR="00505EC9" w:rsidRDefault="006318FC">
            <w:pPr>
              <w:pStyle w:val="TableParagraph"/>
              <w:spacing w:before="12" w:line="252" w:lineRule="auto"/>
              <w:ind w:left="112" w:right="150"/>
              <w:rPr>
                <w:sz w:val="19"/>
              </w:rPr>
            </w:pPr>
            <w:r>
              <w:rPr>
                <w:color w:val="231F20"/>
                <w:sz w:val="19"/>
              </w:rPr>
              <w:t>Die</w:t>
            </w:r>
            <w:r>
              <w:rPr>
                <w:color w:val="231F20"/>
                <w:spacing w:val="-7"/>
                <w:sz w:val="19"/>
              </w:rPr>
              <w:t xml:space="preserve"> </w:t>
            </w:r>
            <w:r>
              <w:rPr>
                <w:color w:val="231F20"/>
                <w:sz w:val="19"/>
              </w:rPr>
              <w:t>SuS</w:t>
            </w:r>
            <w:r>
              <w:rPr>
                <w:color w:val="231F20"/>
                <w:spacing w:val="-7"/>
                <w:sz w:val="19"/>
              </w:rPr>
              <w:t xml:space="preserve"> </w:t>
            </w:r>
            <w:r>
              <w:rPr>
                <w:color w:val="231F20"/>
                <w:sz w:val="19"/>
              </w:rPr>
              <w:t>begreifen,</w:t>
            </w:r>
            <w:r>
              <w:rPr>
                <w:color w:val="231F20"/>
                <w:spacing w:val="-7"/>
                <w:sz w:val="19"/>
              </w:rPr>
              <w:t xml:space="preserve"> </w:t>
            </w:r>
            <w:r>
              <w:rPr>
                <w:color w:val="231F20"/>
                <w:sz w:val="19"/>
              </w:rPr>
              <w:t>dass</w:t>
            </w:r>
            <w:r>
              <w:rPr>
                <w:color w:val="231F20"/>
                <w:spacing w:val="-7"/>
                <w:sz w:val="19"/>
              </w:rPr>
              <w:t xml:space="preserve"> </w:t>
            </w:r>
            <w:r>
              <w:rPr>
                <w:color w:val="231F20"/>
                <w:sz w:val="19"/>
              </w:rPr>
              <w:t>nicht</w:t>
            </w:r>
            <w:r>
              <w:rPr>
                <w:color w:val="231F20"/>
                <w:spacing w:val="-7"/>
                <w:sz w:val="19"/>
              </w:rPr>
              <w:t xml:space="preserve"> </w:t>
            </w:r>
            <w:r>
              <w:rPr>
                <w:color w:val="231F20"/>
                <w:sz w:val="19"/>
              </w:rPr>
              <w:t>nur</w:t>
            </w:r>
            <w:r>
              <w:rPr>
                <w:color w:val="231F20"/>
                <w:spacing w:val="-7"/>
                <w:sz w:val="19"/>
              </w:rPr>
              <w:t xml:space="preserve"> </w:t>
            </w:r>
            <w:r>
              <w:rPr>
                <w:color w:val="231F20"/>
                <w:sz w:val="19"/>
              </w:rPr>
              <w:t>reale,</w:t>
            </w:r>
            <w:r>
              <w:rPr>
                <w:color w:val="231F20"/>
                <w:spacing w:val="-7"/>
                <w:sz w:val="19"/>
              </w:rPr>
              <w:t xml:space="preserve"> </w:t>
            </w:r>
            <w:r>
              <w:rPr>
                <w:color w:val="231F20"/>
                <w:sz w:val="19"/>
              </w:rPr>
              <w:t xml:space="preserve">sondern auch imaginative Geschichtsvorstellungen </w:t>
            </w:r>
            <w:r>
              <w:rPr>
                <w:color w:val="231F20"/>
                <w:spacing w:val="-2"/>
                <w:sz w:val="19"/>
              </w:rPr>
              <w:t>existieren.</w:t>
            </w:r>
          </w:p>
          <w:p w14:paraId="678236B8" w14:textId="1611C305" w:rsidR="00505EC9" w:rsidRDefault="006318FC">
            <w:pPr>
              <w:pStyle w:val="TableParagraph"/>
              <w:spacing w:before="116" w:line="252" w:lineRule="auto"/>
              <w:ind w:left="112" w:right="73"/>
              <w:rPr>
                <w:sz w:val="19"/>
              </w:rPr>
            </w:pPr>
            <w:r>
              <w:rPr>
                <w:rFonts w:ascii="Myriad Pro" w:hAnsi="Myriad Pro"/>
                <w:i/>
                <w:color w:val="196BAC"/>
                <w:sz w:val="19"/>
              </w:rPr>
              <w:t>Lernbereich 1 (Methoden und Arbeitstechniken)</w:t>
            </w:r>
            <w:r>
              <w:rPr>
                <w:rFonts w:ascii="Myriad Pro" w:hAnsi="Myriad Pro"/>
                <w:i/>
                <w:color w:val="196BAC"/>
                <w:spacing w:val="40"/>
                <w:sz w:val="19"/>
              </w:rPr>
              <w:t xml:space="preserve"> </w:t>
            </w:r>
            <w:r>
              <w:rPr>
                <w:color w:val="231F20"/>
                <w:sz w:val="19"/>
              </w:rPr>
              <w:t>Die</w:t>
            </w:r>
            <w:r>
              <w:rPr>
                <w:color w:val="231F20"/>
                <w:spacing w:val="-6"/>
                <w:sz w:val="19"/>
              </w:rPr>
              <w:t xml:space="preserve"> </w:t>
            </w:r>
            <w:r>
              <w:rPr>
                <w:color w:val="231F20"/>
                <w:sz w:val="19"/>
              </w:rPr>
              <w:t>SuS</w:t>
            </w:r>
            <w:r>
              <w:rPr>
                <w:color w:val="231F20"/>
                <w:spacing w:val="-6"/>
                <w:sz w:val="19"/>
              </w:rPr>
              <w:t xml:space="preserve"> </w:t>
            </w:r>
            <w:r>
              <w:rPr>
                <w:color w:val="231F20"/>
                <w:sz w:val="19"/>
              </w:rPr>
              <w:t>analysieren</w:t>
            </w:r>
            <w:r>
              <w:rPr>
                <w:color w:val="231F20"/>
                <w:spacing w:val="-6"/>
                <w:sz w:val="19"/>
              </w:rPr>
              <w:t xml:space="preserve"> </w:t>
            </w:r>
            <w:r>
              <w:rPr>
                <w:color w:val="231F20"/>
                <w:sz w:val="19"/>
              </w:rPr>
              <w:t>Form,</w:t>
            </w:r>
            <w:r>
              <w:rPr>
                <w:color w:val="231F20"/>
                <w:spacing w:val="-6"/>
                <w:sz w:val="19"/>
              </w:rPr>
              <w:t xml:space="preserve"> </w:t>
            </w:r>
            <w:r>
              <w:rPr>
                <w:color w:val="231F20"/>
                <w:sz w:val="19"/>
              </w:rPr>
              <w:t>Inhalt</w:t>
            </w:r>
            <w:r>
              <w:rPr>
                <w:color w:val="231F20"/>
                <w:spacing w:val="-6"/>
                <w:sz w:val="19"/>
              </w:rPr>
              <w:t xml:space="preserve"> </w:t>
            </w:r>
            <w:r>
              <w:rPr>
                <w:color w:val="231F20"/>
                <w:sz w:val="19"/>
              </w:rPr>
              <w:t>und</w:t>
            </w:r>
            <w:r>
              <w:rPr>
                <w:color w:val="231F20"/>
                <w:spacing w:val="-6"/>
                <w:sz w:val="19"/>
              </w:rPr>
              <w:t xml:space="preserve"> </w:t>
            </w:r>
            <w:r>
              <w:rPr>
                <w:color w:val="231F20"/>
                <w:sz w:val="19"/>
              </w:rPr>
              <w:t>Perspektivität von Karikaturen, Bildquellen und historisch-politischen</w:t>
            </w:r>
            <w:r>
              <w:rPr>
                <w:color w:val="231F20"/>
                <w:spacing w:val="-7"/>
                <w:sz w:val="19"/>
              </w:rPr>
              <w:t xml:space="preserve"> </w:t>
            </w:r>
            <w:r>
              <w:rPr>
                <w:color w:val="231F20"/>
                <w:sz w:val="19"/>
              </w:rPr>
              <w:t>Liedern</w:t>
            </w:r>
            <w:r>
              <w:rPr>
                <w:color w:val="231F20"/>
                <w:spacing w:val="-7"/>
                <w:sz w:val="19"/>
              </w:rPr>
              <w:t xml:space="preserve"> </w:t>
            </w:r>
            <w:r>
              <w:rPr>
                <w:color w:val="231F20"/>
                <w:sz w:val="19"/>
              </w:rPr>
              <w:t>vor</w:t>
            </w:r>
            <w:r>
              <w:rPr>
                <w:color w:val="231F20"/>
                <w:spacing w:val="-7"/>
                <w:sz w:val="19"/>
              </w:rPr>
              <w:t xml:space="preserve"> </w:t>
            </w:r>
            <w:r>
              <w:rPr>
                <w:color w:val="231F20"/>
                <w:sz w:val="19"/>
              </w:rPr>
              <w:t>dem</w:t>
            </w:r>
            <w:r>
              <w:rPr>
                <w:color w:val="231F20"/>
                <w:spacing w:val="-7"/>
                <w:sz w:val="19"/>
              </w:rPr>
              <w:t xml:space="preserve"> </w:t>
            </w:r>
            <w:r>
              <w:rPr>
                <w:color w:val="231F20"/>
                <w:sz w:val="19"/>
              </w:rPr>
              <w:t>Hintergrund</w:t>
            </w:r>
            <w:r>
              <w:rPr>
                <w:color w:val="231F20"/>
                <w:spacing w:val="-7"/>
                <w:sz w:val="19"/>
              </w:rPr>
              <w:t xml:space="preserve"> </w:t>
            </w:r>
            <w:r>
              <w:rPr>
                <w:color w:val="231F20"/>
                <w:sz w:val="19"/>
              </w:rPr>
              <w:t>der</w:t>
            </w:r>
            <w:r>
              <w:rPr>
                <w:color w:val="231F20"/>
                <w:spacing w:val="-7"/>
                <w:sz w:val="19"/>
              </w:rPr>
              <w:t xml:space="preserve"> </w:t>
            </w:r>
            <w:r>
              <w:rPr>
                <w:color w:val="231F20"/>
                <w:sz w:val="19"/>
              </w:rPr>
              <w:t>ideologischen,</w:t>
            </w:r>
            <w:r>
              <w:rPr>
                <w:color w:val="231F20"/>
                <w:spacing w:val="-2"/>
                <w:sz w:val="19"/>
              </w:rPr>
              <w:t xml:space="preserve"> </w:t>
            </w:r>
            <w:r>
              <w:rPr>
                <w:color w:val="231F20"/>
                <w:sz w:val="19"/>
              </w:rPr>
              <w:t>sozialen</w:t>
            </w:r>
            <w:r>
              <w:rPr>
                <w:color w:val="231F20"/>
                <w:spacing w:val="-1"/>
                <w:sz w:val="19"/>
              </w:rPr>
              <w:t xml:space="preserve"> </w:t>
            </w:r>
            <w:r>
              <w:rPr>
                <w:color w:val="231F20"/>
                <w:sz w:val="19"/>
              </w:rPr>
              <w:t>oder</w:t>
            </w:r>
            <w:r>
              <w:rPr>
                <w:color w:val="231F20"/>
                <w:spacing w:val="-2"/>
                <w:sz w:val="19"/>
              </w:rPr>
              <w:t xml:space="preserve"> </w:t>
            </w:r>
            <w:r>
              <w:rPr>
                <w:color w:val="231F20"/>
                <w:sz w:val="19"/>
              </w:rPr>
              <w:t>politischen</w:t>
            </w:r>
            <w:r>
              <w:rPr>
                <w:color w:val="231F20"/>
                <w:spacing w:val="-1"/>
                <w:sz w:val="19"/>
              </w:rPr>
              <w:t xml:space="preserve"> </w:t>
            </w:r>
            <w:r>
              <w:rPr>
                <w:color w:val="231F20"/>
                <w:spacing w:val="-2"/>
                <w:sz w:val="19"/>
              </w:rPr>
              <w:t>Zusammenhänge.</w:t>
            </w:r>
          </w:p>
        </w:tc>
        <w:tc>
          <w:tcPr>
            <w:tcW w:w="2834" w:type="dxa"/>
            <w:tcBorders>
              <w:top w:val="single" w:sz="4" w:space="0" w:color="B61E82"/>
              <w:left w:val="single" w:sz="4" w:space="0" w:color="B61E82"/>
              <w:bottom w:val="single" w:sz="4" w:space="0" w:color="B61E82"/>
              <w:right w:val="single" w:sz="4" w:space="0" w:color="B61E82"/>
            </w:tcBorders>
          </w:tcPr>
          <w:p w14:paraId="097A1B9F" w14:textId="77777777" w:rsidR="00505EC9" w:rsidRDefault="006318FC">
            <w:pPr>
              <w:pStyle w:val="TableParagraph"/>
              <w:spacing w:before="69" w:line="252" w:lineRule="auto"/>
              <w:ind w:left="112"/>
              <w:rPr>
                <w:sz w:val="19"/>
              </w:rPr>
            </w:pPr>
            <w:r>
              <w:rPr>
                <w:color w:val="231F20"/>
                <w:sz w:val="19"/>
              </w:rPr>
              <w:t>Aspekte</w:t>
            </w:r>
            <w:r>
              <w:rPr>
                <w:color w:val="231F20"/>
                <w:spacing w:val="-11"/>
                <w:sz w:val="19"/>
              </w:rPr>
              <w:t xml:space="preserve"> </w:t>
            </w:r>
            <w:r>
              <w:rPr>
                <w:color w:val="231F20"/>
                <w:sz w:val="19"/>
              </w:rPr>
              <w:t>heutiger</w:t>
            </w:r>
            <w:r>
              <w:rPr>
                <w:color w:val="231F20"/>
                <w:spacing w:val="-10"/>
                <w:sz w:val="19"/>
              </w:rPr>
              <w:t xml:space="preserve"> </w:t>
            </w:r>
            <w:r>
              <w:rPr>
                <w:color w:val="231F20"/>
                <w:sz w:val="19"/>
              </w:rPr>
              <w:t>Geschichtskultur im Unterhaltungssektor (z.</w:t>
            </w:r>
            <w:r>
              <w:rPr>
                <w:color w:val="231F20"/>
                <w:spacing w:val="-4"/>
                <w:sz w:val="19"/>
              </w:rPr>
              <w:t xml:space="preserve"> </w:t>
            </w:r>
            <w:r>
              <w:rPr>
                <w:color w:val="231F20"/>
                <w:sz w:val="19"/>
              </w:rPr>
              <w:t>B. Mittelaltermärkte, Reenactment, historische Spielfilme)</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14:paraId="2C825005" w14:textId="77777777" w:rsidR="00505EC9" w:rsidRDefault="006318FC">
            <w:pPr>
              <w:pStyle w:val="TableParagraph"/>
              <w:spacing w:before="69" w:line="252" w:lineRule="auto"/>
              <w:ind w:right="608"/>
              <w:rPr>
                <w:sz w:val="19"/>
              </w:rPr>
            </w:pPr>
            <w:r>
              <w:rPr>
                <w:color w:val="231F20"/>
                <w:sz w:val="19"/>
              </w:rPr>
              <w:t>Historische</w:t>
            </w:r>
            <w:r>
              <w:rPr>
                <w:color w:val="231F20"/>
                <w:spacing w:val="-11"/>
                <w:sz w:val="19"/>
              </w:rPr>
              <w:t xml:space="preserve"> </w:t>
            </w:r>
            <w:r>
              <w:rPr>
                <w:color w:val="231F20"/>
                <w:sz w:val="19"/>
              </w:rPr>
              <w:t>Mythen</w:t>
            </w:r>
            <w:r>
              <w:rPr>
                <w:color w:val="231F20"/>
                <w:spacing w:val="-10"/>
                <w:sz w:val="19"/>
              </w:rPr>
              <w:t xml:space="preserve"> </w:t>
            </w:r>
            <w:r>
              <w:rPr>
                <w:color w:val="231F20"/>
                <w:sz w:val="19"/>
              </w:rPr>
              <w:t>und Feindbilder</w:t>
            </w:r>
            <w:r>
              <w:rPr>
                <w:color w:val="231F20"/>
                <w:spacing w:val="-5"/>
                <w:sz w:val="19"/>
              </w:rPr>
              <w:t xml:space="preserve"> </w:t>
            </w:r>
            <w:r>
              <w:rPr>
                <w:color w:val="231F20"/>
                <w:sz w:val="19"/>
              </w:rPr>
              <w:t>in</w:t>
            </w:r>
            <w:r>
              <w:rPr>
                <w:color w:val="231F20"/>
                <w:spacing w:val="-2"/>
                <w:sz w:val="19"/>
              </w:rPr>
              <w:t xml:space="preserve"> </w:t>
            </w:r>
            <w:r>
              <w:rPr>
                <w:color w:val="231F20"/>
                <w:sz w:val="19"/>
              </w:rPr>
              <w:t>der</w:t>
            </w:r>
            <w:r>
              <w:rPr>
                <w:color w:val="231F20"/>
                <w:spacing w:val="-2"/>
                <w:sz w:val="19"/>
              </w:rPr>
              <w:t xml:space="preserve"> Musik</w:t>
            </w:r>
          </w:p>
        </w:tc>
        <w:tc>
          <w:tcPr>
            <w:tcW w:w="964" w:type="dxa"/>
            <w:tcBorders>
              <w:top w:val="single" w:sz="4" w:space="0" w:color="B61E82"/>
              <w:left w:val="single" w:sz="4" w:space="0" w:color="B61E82"/>
              <w:bottom w:val="single" w:sz="4" w:space="0" w:color="B61E82"/>
              <w:right w:val="single" w:sz="4" w:space="0" w:color="B61E82"/>
            </w:tcBorders>
          </w:tcPr>
          <w:p w14:paraId="1E449E92" w14:textId="77777777" w:rsidR="00505EC9" w:rsidRDefault="006318FC">
            <w:pPr>
              <w:pStyle w:val="TableParagraph"/>
              <w:spacing w:before="69"/>
              <w:rPr>
                <w:sz w:val="19"/>
              </w:rPr>
            </w:pPr>
            <w:r>
              <w:rPr>
                <w:color w:val="231F20"/>
                <w:spacing w:val="-2"/>
                <w:sz w:val="19"/>
              </w:rPr>
              <w:t>166/167</w:t>
            </w:r>
          </w:p>
        </w:tc>
        <w:tc>
          <w:tcPr>
            <w:tcW w:w="3118" w:type="dxa"/>
            <w:tcBorders>
              <w:top w:val="single" w:sz="4" w:space="0" w:color="B61E82"/>
              <w:left w:val="single" w:sz="4" w:space="0" w:color="B61E82"/>
              <w:bottom w:val="single" w:sz="4" w:space="0" w:color="B61E82"/>
              <w:right w:val="single" w:sz="4" w:space="0" w:color="B61E82"/>
            </w:tcBorders>
          </w:tcPr>
          <w:p w14:paraId="4983F6D8" w14:textId="77777777" w:rsidR="00505EC9" w:rsidRDefault="006318FC">
            <w:pPr>
              <w:pStyle w:val="TableParagraph"/>
              <w:spacing w:before="69" w:line="252" w:lineRule="auto"/>
              <w:ind w:right="101"/>
              <w:rPr>
                <w:sz w:val="19"/>
              </w:rPr>
            </w:pPr>
            <w:r>
              <w:rPr>
                <w:color w:val="231F20"/>
                <w:sz w:val="19"/>
              </w:rPr>
              <w:t>Instrumentalisierung</w:t>
            </w:r>
            <w:r>
              <w:rPr>
                <w:color w:val="231F20"/>
                <w:spacing w:val="-11"/>
                <w:sz w:val="19"/>
              </w:rPr>
              <w:t xml:space="preserve"> </w:t>
            </w:r>
            <w:r>
              <w:rPr>
                <w:color w:val="231F20"/>
                <w:sz w:val="19"/>
              </w:rPr>
              <w:t>bzw.</w:t>
            </w:r>
            <w:r>
              <w:rPr>
                <w:color w:val="231F20"/>
                <w:spacing w:val="-10"/>
                <w:sz w:val="19"/>
              </w:rPr>
              <w:t xml:space="preserve"> </w:t>
            </w:r>
            <w:r>
              <w:rPr>
                <w:color w:val="231F20"/>
                <w:sz w:val="19"/>
              </w:rPr>
              <w:t>imaginative oder fiktive Geschichtsvorstellungen in der Popkultur</w:t>
            </w:r>
          </w:p>
        </w:tc>
      </w:tr>
      <w:tr w:rsidR="00505EC9" w14:paraId="5DCD1F3C" w14:textId="77777777" w:rsidTr="00CF0DFE">
        <w:trPr>
          <w:trHeight w:val="2039"/>
        </w:trPr>
        <w:tc>
          <w:tcPr>
            <w:tcW w:w="850" w:type="dxa"/>
            <w:tcBorders>
              <w:top w:val="single" w:sz="4" w:space="0" w:color="B61E82"/>
              <w:left w:val="single" w:sz="4" w:space="0" w:color="B61E82"/>
              <w:bottom w:val="single" w:sz="4" w:space="0" w:color="B61E82"/>
              <w:right w:val="single" w:sz="4" w:space="0" w:color="B61E82"/>
            </w:tcBorders>
          </w:tcPr>
          <w:p w14:paraId="5F696DDF" w14:textId="77777777" w:rsidR="00505EC9" w:rsidRDefault="00505EC9">
            <w:pPr>
              <w:pStyle w:val="TableParagraph"/>
              <w:spacing w:before="0"/>
              <w:ind w:left="0"/>
              <w:rPr>
                <w:rFonts w:ascii="Times New Roman"/>
                <w:sz w:val="18"/>
              </w:rPr>
            </w:pPr>
          </w:p>
        </w:tc>
        <w:tc>
          <w:tcPr>
            <w:tcW w:w="4025" w:type="dxa"/>
            <w:tcBorders>
              <w:top w:val="single" w:sz="4" w:space="0" w:color="B61E82"/>
              <w:left w:val="single" w:sz="4" w:space="0" w:color="B61E82"/>
              <w:bottom w:val="single" w:sz="4" w:space="0" w:color="B61E82"/>
              <w:right w:val="single" w:sz="4" w:space="0" w:color="B61E82"/>
            </w:tcBorders>
          </w:tcPr>
          <w:p w14:paraId="6AA8E63E" w14:textId="4273620B" w:rsidR="00505EC9" w:rsidRDefault="006318FC">
            <w:pPr>
              <w:pStyle w:val="TableParagraph"/>
              <w:spacing w:before="69" w:line="252" w:lineRule="auto"/>
              <w:ind w:left="112" w:right="77"/>
              <w:rPr>
                <w:sz w:val="19"/>
              </w:rPr>
            </w:pPr>
            <w:r>
              <w:rPr>
                <w:color w:val="231F20"/>
                <w:sz w:val="19"/>
              </w:rPr>
              <w:t xml:space="preserve">Siehe vorherige Doppelseite, zusätzlich: </w:t>
            </w:r>
            <w:r>
              <w:rPr>
                <w:rFonts w:ascii="Myriad Pro" w:hAnsi="Myriad Pro"/>
                <w:i/>
                <w:color w:val="196BAC"/>
                <w:sz w:val="19"/>
              </w:rPr>
              <w:t>Lernbereich 1 (Methoden und Arbeitstechniken)</w:t>
            </w:r>
            <w:r>
              <w:rPr>
                <w:rFonts w:ascii="Myriad Pro" w:hAnsi="Myriad Pro"/>
                <w:i/>
                <w:color w:val="196BAC"/>
                <w:spacing w:val="40"/>
                <w:sz w:val="19"/>
              </w:rPr>
              <w:t xml:space="preserve"> </w:t>
            </w:r>
            <w:r>
              <w:rPr>
                <w:color w:val="231F20"/>
                <w:sz w:val="19"/>
              </w:rPr>
              <w:t>Die</w:t>
            </w:r>
            <w:r>
              <w:rPr>
                <w:color w:val="231F20"/>
                <w:spacing w:val="-1"/>
                <w:sz w:val="19"/>
              </w:rPr>
              <w:t xml:space="preserve"> </w:t>
            </w:r>
            <w:r>
              <w:rPr>
                <w:color w:val="231F20"/>
                <w:sz w:val="19"/>
              </w:rPr>
              <w:t>SuS</w:t>
            </w:r>
            <w:r>
              <w:rPr>
                <w:color w:val="231F20"/>
                <w:spacing w:val="-1"/>
                <w:sz w:val="19"/>
              </w:rPr>
              <w:t xml:space="preserve"> </w:t>
            </w:r>
            <w:r>
              <w:rPr>
                <w:color w:val="231F20"/>
                <w:sz w:val="19"/>
              </w:rPr>
              <w:t>nutzen</w:t>
            </w:r>
            <w:r>
              <w:rPr>
                <w:color w:val="231F20"/>
                <w:spacing w:val="-1"/>
                <w:sz w:val="19"/>
              </w:rPr>
              <w:t xml:space="preserve"> </w:t>
            </w:r>
            <w:r>
              <w:rPr>
                <w:color w:val="231F20"/>
                <w:sz w:val="19"/>
              </w:rPr>
              <w:t>sowohl</w:t>
            </w:r>
            <w:r>
              <w:rPr>
                <w:color w:val="231F20"/>
                <w:spacing w:val="-1"/>
                <w:sz w:val="19"/>
              </w:rPr>
              <w:t xml:space="preserve"> </w:t>
            </w:r>
            <w:r>
              <w:rPr>
                <w:color w:val="231F20"/>
                <w:sz w:val="19"/>
              </w:rPr>
              <w:t>digitale</w:t>
            </w:r>
            <w:r>
              <w:rPr>
                <w:color w:val="231F20"/>
                <w:spacing w:val="-1"/>
                <w:sz w:val="19"/>
              </w:rPr>
              <w:t xml:space="preserve"> </w:t>
            </w:r>
            <w:r>
              <w:rPr>
                <w:color w:val="231F20"/>
                <w:sz w:val="19"/>
              </w:rPr>
              <w:t>wie</w:t>
            </w:r>
            <w:r>
              <w:rPr>
                <w:color w:val="231F20"/>
                <w:spacing w:val="-1"/>
                <w:sz w:val="19"/>
              </w:rPr>
              <w:t xml:space="preserve"> </w:t>
            </w:r>
            <w:r>
              <w:rPr>
                <w:color w:val="231F20"/>
                <w:sz w:val="19"/>
              </w:rPr>
              <w:t>auch</w:t>
            </w:r>
            <w:r>
              <w:rPr>
                <w:color w:val="231F20"/>
                <w:spacing w:val="-1"/>
                <w:sz w:val="19"/>
              </w:rPr>
              <w:t xml:space="preserve"> </w:t>
            </w:r>
            <w:r>
              <w:rPr>
                <w:color w:val="231F20"/>
                <w:sz w:val="19"/>
              </w:rPr>
              <w:t xml:space="preserve">gedruckte </w:t>
            </w:r>
            <w:r>
              <w:rPr>
                <w:rFonts w:ascii="Myriad Pro" w:hAnsi="Myriad Pro"/>
                <w:i/>
                <w:color w:val="231F20"/>
                <w:sz w:val="19"/>
              </w:rPr>
              <w:t xml:space="preserve">Medien </w:t>
            </w:r>
            <w:r>
              <w:rPr>
                <w:color w:val="231F20"/>
                <w:sz w:val="19"/>
              </w:rPr>
              <w:t xml:space="preserve">historischen </w:t>
            </w:r>
            <w:r>
              <w:rPr>
                <w:color w:val="231F20"/>
                <w:sz w:val="19"/>
              </w:rPr>
              <w:t>Inhalts (z.</w:t>
            </w:r>
            <w:r>
              <w:rPr>
                <w:color w:val="231F20"/>
                <w:spacing w:val="-2"/>
                <w:sz w:val="19"/>
              </w:rPr>
              <w:t xml:space="preserve"> </w:t>
            </w:r>
            <w:r>
              <w:rPr>
                <w:color w:val="231F20"/>
                <w:sz w:val="19"/>
              </w:rPr>
              <w:t>B. historische Spiel-/Dokumentarfilme)</w:t>
            </w:r>
            <w:r>
              <w:rPr>
                <w:color w:val="231F20"/>
                <w:spacing w:val="-10"/>
                <w:sz w:val="19"/>
              </w:rPr>
              <w:t xml:space="preserve"> </w:t>
            </w:r>
            <w:r>
              <w:rPr>
                <w:color w:val="231F20"/>
                <w:sz w:val="19"/>
              </w:rPr>
              <w:t>zielorientiert,</w:t>
            </w:r>
            <w:r>
              <w:rPr>
                <w:color w:val="231F20"/>
                <w:spacing w:val="-10"/>
                <w:sz w:val="19"/>
              </w:rPr>
              <w:t xml:space="preserve"> </w:t>
            </w:r>
            <w:r>
              <w:rPr>
                <w:color w:val="231F20"/>
                <w:sz w:val="19"/>
              </w:rPr>
              <w:t>selbständig und kritisch. Filme untersuchen sie u.</w:t>
            </w:r>
            <w:r>
              <w:rPr>
                <w:color w:val="231F20"/>
                <w:spacing w:val="-5"/>
                <w:sz w:val="19"/>
              </w:rPr>
              <w:t xml:space="preserve"> </w:t>
            </w:r>
            <w:r>
              <w:rPr>
                <w:color w:val="231F20"/>
                <w:sz w:val="19"/>
              </w:rPr>
              <w:t>a. unter geschichtskulturellen Aspekten im Hinblick auf Intention, Aufbau und Wirkung.</w:t>
            </w:r>
          </w:p>
        </w:tc>
        <w:tc>
          <w:tcPr>
            <w:tcW w:w="2834" w:type="dxa"/>
            <w:tcBorders>
              <w:top w:val="single" w:sz="4" w:space="0" w:color="B61E82"/>
              <w:left w:val="single" w:sz="4" w:space="0" w:color="B61E82"/>
              <w:bottom w:val="single" w:sz="4" w:space="0" w:color="B61E82"/>
              <w:right w:val="single" w:sz="4" w:space="0" w:color="B61E82"/>
            </w:tcBorders>
          </w:tcPr>
          <w:p w14:paraId="6C95B761" w14:textId="77777777" w:rsidR="00505EC9" w:rsidRDefault="006318FC">
            <w:pPr>
              <w:pStyle w:val="TableParagraph"/>
              <w:spacing w:before="69" w:line="252" w:lineRule="auto"/>
              <w:ind w:left="112"/>
              <w:rPr>
                <w:sz w:val="19"/>
              </w:rPr>
            </w:pPr>
            <w:r>
              <w:rPr>
                <w:color w:val="231F20"/>
                <w:sz w:val="19"/>
              </w:rPr>
              <w:t>Aspekte</w:t>
            </w:r>
            <w:r>
              <w:rPr>
                <w:color w:val="231F20"/>
                <w:spacing w:val="-11"/>
                <w:sz w:val="19"/>
              </w:rPr>
              <w:t xml:space="preserve"> </w:t>
            </w:r>
            <w:r>
              <w:rPr>
                <w:color w:val="231F20"/>
                <w:sz w:val="19"/>
              </w:rPr>
              <w:t>heutiger</w:t>
            </w:r>
            <w:r>
              <w:rPr>
                <w:color w:val="231F20"/>
                <w:spacing w:val="-10"/>
                <w:sz w:val="19"/>
              </w:rPr>
              <w:t xml:space="preserve"> </w:t>
            </w:r>
            <w:r>
              <w:rPr>
                <w:color w:val="231F20"/>
                <w:sz w:val="19"/>
              </w:rPr>
              <w:t>Geschichtskultur im Unterhaltungss</w:t>
            </w:r>
            <w:r>
              <w:rPr>
                <w:color w:val="231F20"/>
                <w:sz w:val="19"/>
              </w:rPr>
              <w:t>ektor (z.</w:t>
            </w:r>
            <w:r>
              <w:rPr>
                <w:color w:val="231F20"/>
                <w:spacing w:val="-4"/>
                <w:sz w:val="19"/>
              </w:rPr>
              <w:t xml:space="preserve"> </w:t>
            </w:r>
            <w:r>
              <w:rPr>
                <w:color w:val="231F20"/>
                <w:sz w:val="19"/>
              </w:rPr>
              <w:t>B. Mittelaltermärkte, Reenactment, historische Spielfilme)</w:t>
            </w:r>
          </w:p>
        </w:tc>
        <w:tc>
          <w:tcPr>
            <w:tcW w:w="2551" w:type="dxa"/>
            <w:tcBorders>
              <w:top w:val="single" w:sz="4" w:space="0" w:color="B61E82"/>
              <w:left w:val="single" w:sz="4" w:space="0" w:color="B61E82"/>
              <w:bottom w:val="single" w:sz="4" w:space="0" w:color="B61E82"/>
              <w:right w:val="single" w:sz="4" w:space="0" w:color="B61E82"/>
            </w:tcBorders>
            <w:shd w:val="clear" w:color="auto" w:fill="EEDAE6"/>
          </w:tcPr>
          <w:p w14:paraId="46A902CB" w14:textId="77777777" w:rsidR="00505EC9" w:rsidRDefault="006318FC">
            <w:pPr>
              <w:pStyle w:val="TableParagraph"/>
              <w:spacing w:before="69"/>
              <w:rPr>
                <w:sz w:val="19"/>
              </w:rPr>
            </w:pPr>
            <w:r>
              <w:rPr>
                <w:color w:val="231F20"/>
                <w:sz w:val="19"/>
              </w:rPr>
              <w:t>Passt</w:t>
            </w:r>
            <w:r>
              <w:rPr>
                <w:color w:val="231F20"/>
                <w:spacing w:val="-4"/>
                <w:sz w:val="19"/>
              </w:rPr>
              <w:t xml:space="preserve"> </w:t>
            </w:r>
            <w:r>
              <w:rPr>
                <w:color w:val="231F20"/>
                <w:sz w:val="19"/>
              </w:rPr>
              <w:t>Geschichte</w:t>
            </w:r>
            <w:r>
              <w:rPr>
                <w:color w:val="231F20"/>
                <w:spacing w:val="-2"/>
                <w:sz w:val="19"/>
              </w:rPr>
              <w:t xml:space="preserve"> </w:t>
            </w:r>
            <w:r>
              <w:rPr>
                <w:color w:val="231F20"/>
                <w:sz w:val="19"/>
              </w:rPr>
              <w:t>in</w:t>
            </w:r>
            <w:r>
              <w:rPr>
                <w:color w:val="231F20"/>
                <w:spacing w:val="-2"/>
                <w:sz w:val="19"/>
              </w:rPr>
              <w:t xml:space="preserve"> </w:t>
            </w:r>
            <w:r>
              <w:rPr>
                <w:color w:val="231F20"/>
                <w:sz w:val="19"/>
              </w:rPr>
              <w:t>einen</w:t>
            </w:r>
            <w:r>
              <w:rPr>
                <w:color w:val="231F20"/>
                <w:spacing w:val="-2"/>
                <w:sz w:val="19"/>
              </w:rPr>
              <w:t xml:space="preserve"> Film?</w:t>
            </w:r>
          </w:p>
        </w:tc>
        <w:tc>
          <w:tcPr>
            <w:tcW w:w="964" w:type="dxa"/>
            <w:tcBorders>
              <w:top w:val="single" w:sz="4" w:space="0" w:color="B61E82"/>
              <w:left w:val="single" w:sz="4" w:space="0" w:color="B61E82"/>
              <w:bottom w:val="single" w:sz="4" w:space="0" w:color="B61E82"/>
              <w:right w:val="single" w:sz="4" w:space="0" w:color="B61E82"/>
            </w:tcBorders>
          </w:tcPr>
          <w:p w14:paraId="5CDCF7A4" w14:textId="77777777" w:rsidR="00505EC9" w:rsidRDefault="006318FC">
            <w:pPr>
              <w:pStyle w:val="TableParagraph"/>
              <w:spacing w:before="69"/>
              <w:rPr>
                <w:sz w:val="19"/>
              </w:rPr>
            </w:pPr>
            <w:r>
              <w:rPr>
                <w:color w:val="231F20"/>
                <w:spacing w:val="-2"/>
                <w:sz w:val="19"/>
              </w:rPr>
              <w:t>168/169</w:t>
            </w:r>
          </w:p>
        </w:tc>
        <w:tc>
          <w:tcPr>
            <w:tcW w:w="3118" w:type="dxa"/>
            <w:tcBorders>
              <w:top w:val="single" w:sz="4" w:space="0" w:color="B61E82"/>
              <w:left w:val="single" w:sz="4" w:space="0" w:color="B61E82"/>
              <w:bottom w:val="single" w:sz="4" w:space="0" w:color="B61E82"/>
              <w:right w:val="single" w:sz="4" w:space="0" w:color="B61E82"/>
            </w:tcBorders>
          </w:tcPr>
          <w:p w14:paraId="24153CE0" w14:textId="06741BF1" w:rsidR="00505EC9" w:rsidRDefault="006318FC">
            <w:pPr>
              <w:pStyle w:val="TableParagraph"/>
              <w:spacing w:before="69" w:line="252" w:lineRule="auto"/>
              <w:ind w:right="134"/>
              <w:rPr>
                <w:sz w:val="19"/>
              </w:rPr>
            </w:pPr>
            <w:r>
              <w:rPr>
                <w:color w:val="231F20"/>
                <w:sz w:val="19"/>
              </w:rPr>
              <w:t xml:space="preserve">Mischformen wie hier Doku-Drama: Trennung bzw. Untersuchung der Wechselwirkung von Elementen des Dramas (Personenkonstellation, Steuerung von </w:t>
            </w:r>
            <w:r>
              <w:rPr>
                <w:color w:val="231F20"/>
                <w:sz w:val="19"/>
              </w:rPr>
              <w:t>Emotion) und der Dokumentation</w:t>
            </w:r>
            <w:r>
              <w:rPr>
                <w:color w:val="231F20"/>
                <w:spacing w:val="-11"/>
                <w:sz w:val="19"/>
              </w:rPr>
              <w:t xml:space="preserve"> </w:t>
            </w:r>
            <w:r>
              <w:rPr>
                <w:color w:val="231F20"/>
                <w:sz w:val="19"/>
              </w:rPr>
              <w:t>(historische</w:t>
            </w:r>
            <w:r>
              <w:rPr>
                <w:color w:val="231F20"/>
                <w:spacing w:val="-10"/>
                <w:sz w:val="19"/>
              </w:rPr>
              <w:t xml:space="preserve"> </w:t>
            </w:r>
            <w:r>
              <w:rPr>
                <w:color w:val="231F20"/>
                <w:sz w:val="19"/>
              </w:rPr>
              <w:t>Wirklichkeit bzw. deren Darstellung)</w:t>
            </w:r>
          </w:p>
        </w:tc>
      </w:tr>
    </w:tbl>
    <w:p w14:paraId="2134340A" w14:textId="77777777" w:rsidR="00505EC9" w:rsidRDefault="00505EC9">
      <w:pPr>
        <w:spacing w:line="252" w:lineRule="auto"/>
        <w:rPr>
          <w:sz w:val="19"/>
        </w:rPr>
        <w:sectPr w:rsidR="00505EC9" w:rsidSect="002A7D27">
          <w:pgSz w:w="16840" w:h="11910" w:orient="landscape"/>
          <w:pgMar w:top="880" w:right="1120" w:bottom="520" w:left="1140" w:header="531" w:footer="321" w:gutter="0"/>
          <w:cols w:space="720"/>
        </w:sectPr>
      </w:pPr>
    </w:p>
    <w:p w14:paraId="6ABD250B" w14:textId="3EFCD430" w:rsidR="00505EC9" w:rsidRDefault="006318FC">
      <w:pPr>
        <w:spacing w:before="10" w:after="1"/>
        <w:rPr>
          <w:sz w:val="29"/>
        </w:rPr>
      </w:pPr>
      <w:r>
        <w:lastRenderedPageBreak/>
        <w:pict w14:anchorId="451B6A8E">
          <v:shape id="docshape113" o:spid="_x0000_s1026" type="#_x0000_t202" alt="" style="position:absolute;margin-left:784.15pt;margin-top:509.75pt;width:11.5pt;height:24.2pt;z-index:15760896;mso-wrap-style:square;mso-wrap-edited:f;mso-width-percent:0;mso-height-percent:0;mso-position-horizontal-relative:page;mso-position-vertical-relative:page;mso-width-percent:0;mso-height-percent:0;v-text-anchor:top" filled="f" stroked="f">
            <v:textbox style="layout-flow:vertical;mso-layout-flow-alt:bottom-to-top" inset="0,0,0,0">
              <w:txbxContent>
                <w:p w14:paraId="35BDDFA5" w14:textId="77777777" w:rsidR="00505EC9" w:rsidRDefault="006318FC">
                  <w:pPr>
                    <w:spacing w:before="17"/>
                    <w:ind w:left="20"/>
                    <w:rPr>
                      <w:sz w:val="16"/>
                    </w:rPr>
                  </w:pPr>
                  <w:r>
                    <w:rPr>
                      <w:color w:val="636466"/>
                      <w:spacing w:val="-2"/>
                      <w:sz w:val="16"/>
                    </w:rPr>
                    <w:t>W6003</w:t>
                  </w:r>
                </w:p>
              </w:txbxContent>
            </v:textbox>
            <w10:wrap anchorx="page" anchory="page"/>
          </v:shape>
        </w:pict>
      </w:r>
    </w:p>
    <w:tbl>
      <w:tblPr>
        <w:tblStyle w:val="TableNormal"/>
        <w:tblW w:w="0" w:type="auto"/>
        <w:tblInd w:w="1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57" w:type="dxa"/>
        </w:tblCellMar>
        <w:tblLook w:val="01E0" w:firstRow="1" w:lastRow="1" w:firstColumn="1" w:lastColumn="1" w:noHBand="0" w:noVBand="0"/>
      </w:tblPr>
      <w:tblGrid>
        <w:gridCol w:w="850"/>
        <w:gridCol w:w="4025"/>
        <w:gridCol w:w="2834"/>
        <w:gridCol w:w="2551"/>
        <w:gridCol w:w="964"/>
        <w:gridCol w:w="3118"/>
      </w:tblGrid>
      <w:tr w:rsidR="00505EC9" w14:paraId="64FDF06A" w14:textId="77777777" w:rsidTr="00102A48">
        <w:trPr>
          <w:trHeight w:val="604"/>
        </w:trPr>
        <w:tc>
          <w:tcPr>
            <w:tcW w:w="850" w:type="dxa"/>
            <w:tcBorders>
              <w:left w:val="nil"/>
              <w:bottom w:val="nil"/>
            </w:tcBorders>
            <w:shd w:val="clear" w:color="auto" w:fill="B61E82"/>
            <w:tcMar>
              <w:top w:w="0" w:type="dxa"/>
            </w:tcMar>
          </w:tcPr>
          <w:p w14:paraId="754306C9" w14:textId="77777777" w:rsidR="00505EC9" w:rsidRDefault="006318FC">
            <w:pPr>
              <w:pStyle w:val="TableParagraph"/>
              <w:ind w:left="112"/>
              <w:rPr>
                <w:rFonts w:ascii="MyriadPro-Semibold"/>
                <w:b/>
                <w:sz w:val="19"/>
              </w:rPr>
            </w:pPr>
            <w:r>
              <w:rPr>
                <w:rFonts w:ascii="MyriadPro-Semibold"/>
                <w:b/>
                <w:color w:val="FFFFFF"/>
                <w:spacing w:val="-5"/>
                <w:sz w:val="19"/>
              </w:rPr>
              <w:t>ca.</w:t>
            </w:r>
          </w:p>
          <w:p w14:paraId="27684D86" w14:textId="77777777" w:rsidR="00505EC9" w:rsidRDefault="006318FC">
            <w:pPr>
              <w:pStyle w:val="TableParagraph"/>
              <w:spacing w:before="12"/>
              <w:ind w:left="112"/>
              <w:rPr>
                <w:rFonts w:ascii="MyriadPro-Semibold"/>
                <w:b/>
                <w:sz w:val="19"/>
              </w:rPr>
            </w:pPr>
            <w:r>
              <w:rPr>
                <w:rFonts w:ascii="MyriadPro-Semibold"/>
                <w:b/>
                <w:color w:val="FFFFFF"/>
                <w:sz w:val="19"/>
              </w:rPr>
              <w:t xml:space="preserve">5 </w:t>
            </w:r>
            <w:r>
              <w:rPr>
                <w:rFonts w:ascii="MyriadPro-Semibold"/>
                <w:b/>
                <w:color w:val="FFFFFF"/>
                <w:spacing w:val="-4"/>
                <w:sz w:val="19"/>
              </w:rPr>
              <w:t>Std.</w:t>
            </w:r>
          </w:p>
        </w:tc>
        <w:tc>
          <w:tcPr>
            <w:tcW w:w="13492" w:type="dxa"/>
            <w:gridSpan w:val="5"/>
            <w:tcBorders>
              <w:bottom w:val="nil"/>
              <w:right w:val="nil"/>
            </w:tcBorders>
            <w:shd w:val="clear" w:color="auto" w:fill="B61E82"/>
            <w:tcMar>
              <w:top w:w="0" w:type="dxa"/>
            </w:tcMar>
          </w:tcPr>
          <w:p w14:paraId="6772D4EF" w14:textId="77777777" w:rsidR="00505EC9" w:rsidRDefault="006318FC">
            <w:pPr>
              <w:pStyle w:val="TableParagraph"/>
              <w:ind w:left="112"/>
              <w:rPr>
                <w:rFonts w:ascii="MyriadPro-Semibold"/>
                <w:b/>
                <w:sz w:val="19"/>
              </w:rPr>
            </w:pPr>
            <w:r>
              <w:rPr>
                <w:rFonts w:ascii="MyriadPro-Semibold"/>
                <w:b/>
                <w:color w:val="FFFFFF"/>
                <w:sz w:val="19"/>
              </w:rPr>
              <w:t>Kapitel</w:t>
            </w:r>
            <w:r>
              <w:rPr>
                <w:rFonts w:ascii="MyriadPro-Semibold"/>
                <w:b/>
                <w:color w:val="FFFFFF"/>
                <w:spacing w:val="-1"/>
                <w:sz w:val="19"/>
              </w:rPr>
              <w:t xml:space="preserve"> </w:t>
            </w:r>
            <w:r>
              <w:rPr>
                <w:rFonts w:ascii="MyriadPro-Semibold"/>
                <w:b/>
                <w:color w:val="FFFFFF"/>
                <w:spacing w:val="-5"/>
                <w:sz w:val="19"/>
              </w:rPr>
              <w:t>6:</w:t>
            </w:r>
          </w:p>
          <w:p w14:paraId="3B5FCB10" w14:textId="77777777" w:rsidR="00505EC9" w:rsidRDefault="006318FC">
            <w:pPr>
              <w:pStyle w:val="TableParagraph"/>
              <w:spacing w:before="12"/>
              <w:ind w:left="112"/>
              <w:rPr>
                <w:rFonts w:ascii="MyriadPro-Semibold" w:hAnsi="MyriadPro-Semibold"/>
                <w:b/>
                <w:sz w:val="19"/>
              </w:rPr>
            </w:pPr>
            <w:r>
              <w:rPr>
                <w:rFonts w:ascii="MyriadPro-Semibold" w:hAnsi="MyriadPro-Semibold"/>
                <w:b/>
                <w:color w:val="FFFFFF"/>
                <w:sz w:val="19"/>
              </w:rPr>
              <w:t>Geschichtskultur</w:t>
            </w:r>
            <w:r>
              <w:rPr>
                <w:rFonts w:ascii="MyriadPro-Semibold" w:hAnsi="MyriadPro-Semibold"/>
                <w:b/>
                <w:color w:val="FFFFFF"/>
                <w:spacing w:val="-1"/>
                <w:sz w:val="19"/>
              </w:rPr>
              <w:t xml:space="preserve"> </w:t>
            </w:r>
            <w:r>
              <w:rPr>
                <w:rFonts w:ascii="MyriadPro-Semibold" w:hAnsi="MyriadPro-Semibold"/>
                <w:b/>
                <w:color w:val="FFFFFF"/>
                <w:sz w:val="19"/>
              </w:rPr>
              <w:t>– wie wir</w:t>
            </w:r>
            <w:r>
              <w:rPr>
                <w:rFonts w:ascii="MyriadPro-Semibold" w:hAnsi="MyriadPro-Semibold"/>
                <w:b/>
                <w:color w:val="FFFFFF"/>
                <w:spacing w:val="-1"/>
                <w:sz w:val="19"/>
              </w:rPr>
              <w:t xml:space="preserve"> </w:t>
            </w:r>
            <w:r>
              <w:rPr>
                <w:rFonts w:ascii="MyriadPro-Semibold" w:hAnsi="MyriadPro-Semibold"/>
                <w:b/>
                <w:color w:val="FFFFFF"/>
                <w:sz w:val="19"/>
              </w:rPr>
              <w:t xml:space="preserve">mit Geschichte </w:t>
            </w:r>
            <w:r>
              <w:rPr>
                <w:rFonts w:ascii="MyriadPro-Semibold" w:hAnsi="MyriadPro-Semibold"/>
                <w:b/>
                <w:color w:val="FFFFFF"/>
                <w:spacing w:val="-2"/>
                <w:sz w:val="19"/>
              </w:rPr>
              <w:t>umgehen</w:t>
            </w:r>
          </w:p>
        </w:tc>
      </w:tr>
      <w:tr w:rsidR="00505EC9" w14:paraId="6B4C9261" w14:textId="77777777" w:rsidTr="00102A48">
        <w:trPr>
          <w:trHeight w:val="369"/>
        </w:trPr>
        <w:tc>
          <w:tcPr>
            <w:tcW w:w="850" w:type="dxa"/>
            <w:tcBorders>
              <w:top w:val="nil"/>
              <w:left w:val="nil"/>
              <w:bottom w:val="nil"/>
            </w:tcBorders>
            <w:shd w:val="clear" w:color="auto" w:fill="DAA5C3"/>
            <w:tcMar>
              <w:top w:w="0" w:type="dxa"/>
            </w:tcMar>
          </w:tcPr>
          <w:p w14:paraId="7CFCF6E9" w14:textId="77777777" w:rsidR="00505EC9" w:rsidRDefault="00505EC9">
            <w:pPr>
              <w:pStyle w:val="TableParagraph"/>
              <w:spacing w:before="0"/>
              <w:ind w:left="0"/>
              <w:rPr>
                <w:rFonts w:ascii="Times New Roman"/>
                <w:sz w:val="18"/>
              </w:rPr>
            </w:pPr>
          </w:p>
        </w:tc>
        <w:tc>
          <w:tcPr>
            <w:tcW w:w="4025" w:type="dxa"/>
            <w:tcBorders>
              <w:top w:val="nil"/>
              <w:bottom w:val="nil"/>
            </w:tcBorders>
            <w:shd w:val="clear" w:color="auto" w:fill="DAA5C3"/>
            <w:tcMar>
              <w:top w:w="0" w:type="dxa"/>
            </w:tcMar>
          </w:tcPr>
          <w:p w14:paraId="0F9931C6" w14:textId="77777777" w:rsidR="00505EC9" w:rsidRDefault="006318FC">
            <w:pPr>
              <w:pStyle w:val="TableParagraph"/>
              <w:spacing w:before="75"/>
              <w:ind w:left="112"/>
              <w:rPr>
                <w:rFonts w:ascii="MyriadPro-Semibold"/>
                <w:b/>
                <w:sz w:val="19"/>
              </w:rPr>
            </w:pPr>
            <w:r>
              <w:rPr>
                <w:rFonts w:ascii="MyriadPro-Semibold"/>
                <w:b/>
                <w:color w:val="231F20"/>
                <w:sz w:val="19"/>
              </w:rPr>
              <w:t xml:space="preserve">Kompetenzerwartungen im </w:t>
            </w:r>
            <w:r>
              <w:rPr>
                <w:rFonts w:ascii="MyriadPro-Semibold"/>
                <w:b/>
                <w:color w:val="231F20"/>
                <w:spacing w:val="-2"/>
                <w:sz w:val="19"/>
              </w:rPr>
              <w:t>LehrplanPLUS</w:t>
            </w:r>
          </w:p>
        </w:tc>
        <w:tc>
          <w:tcPr>
            <w:tcW w:w="2834" w:type="dxa"/>
            <w:tcBorders>
              <w:top w:val="nil"/>
              <w:bottom w:val="nil"/>
            </w:tcBorders>
            <w:shd w:val="clear" w:color="auto" w:fill="DAA5C3"/>
            <w:tcMar>
              <w:top w:w="0" w:type="dxa"/>
            </w:tcMar>
          </w:tcPr>
          <w:p w14:paraId="0317266A" w14:textId="77777777" w:rsidR="00505EC9" w:rsidRDefault="006318FC">
            <w:pPr>
              <w:pStyle w:val="TableParagraph"/>
              <w:spacing w:before="75"/>
              <w:ind w:left="112"/>
              <w:rPr>
                <w:rFonts w:ascii="MyriadPro-Semibold"/>
                <w:b/>
                <w:sz w:val="19"/>
              </w:rPr>
            </w:pPr>
            <w:r>
              <w:rPr>
                <w:rFonts w:ascii="MyriadPro-Semibold"/>
                <w:b/>
                <w:color w:val="231F20"/>
                <w:sz w:val="19"/>
              </w:rPr>
              <w:t>Inhalte</w:t>
            </w:r>
            <w:r>
              <w:rPr>
                <w:rFonts w:ascii="MyriadPro-Semibold"/>
                <w:b/>
                <w:color w:val="231F20"/>
                <w:spacing w:val="-3"/>
                <w:sz w:val="19"/>
              </w:rPr>
              <w:t xml:space="preserve"> </w:t>
            </w:r>
            <w:r>
              <w:rPr>
                <w:rFonts w:ascii="MyriadPro-Semibold"/>
                <w:b/>
                <w:color w:val="231F20"/>
                <w:sz w:val="19"/>
              </w:rPr>
              <w:t xml:space="preserve">zu den </w:t>
            </w:r>
            <w:r>
              <w:rPr>
                <w:rFonts w:ascii="MyriadPro-Semibold"/>
                <w:b/>
                <w:color w:val="231F20"/>
                <w:spacing w:val="-2"/>
                <w:sz w:val="19"/>
              </w:rPr>
              <w:t>Kompetenzen</w:t>
            </w:r>
          </w:p>
        </w:tc>
        <w:tc>
          <w:tcPr>
            <w:tcW w:w="2551" w:type="dxa"/>
            <w:tcBorders>
              <w:top w:val="nil"/>
              <w:bottom w:val="nil"/>
            </w:tcBorders>
            <w:shd w:val="clear" w:color="auto" w:fill="DAA5C3"/>
            <w:tcMar>
              <w:top w:w="0" w:type="dxa"/>
            </w:tcMar>
          </w:tcPr>
          <w:p w14:paraId="2A296DCD" w14:textId="77777777" w:rsidR="00505EC9" w:rsidRDefault="006318FC">
            <w:pPr>
              <w:pStyle w:val="TableParagraph"/>
              <w:spacing w:before="75"/>
              <w:rPr>
                <w:rFonts w:ascii="MyriadPro-Semibold"/>
                <w:b/>
                <w:sz w:val="19"/>
              </w:rPr>
            </w:pPr>
            <w:r>
              <w:rPr>
                <w:rFonts w:ascii="MyriadPro-Semibold"/>
                <w:b/>
                <w:color w:val="231F20"/>
                <w:sz w:val="19"/>
              </w:rPr>
              <w:t>Thema</w:t>
            </w:r>
            <w:r>
              <w:rPr>
                <w:rFonts w:ascii="MyriadPro-Semibold"/>
                <w:b/>
                <w:color w:val="231F20"/>
                <w:spacing w:val="-1"/>
                <w:sz w:val="19"/>
              </w:rPr>
              <w:t xml:space="preserve"> </w:t>
            </w:r>
            <w:r>
              <w:rPr>
                <w:rFonts w:ascii="MyriadPro-Semibold"/>
                <w:b/>
                <w:color w:val="231F20"/>
                <w:sz w:val="19"/>
              </w:rPr>
              <w:t>im</w:t>
            </w:r>
            <w:r>
              <w:rPr>
                <w:rFonts w:ascii="MyriadPro-Semibold"/>
                <w:b/>
                <w:color w:val="231F20"/>
                <w:spacing w:val="-1"/>
                <w:sz w:val="19"/>
              </w:rPr>
              <w:t xml:space="preserve"> </w:t>
            </w:r>
            <w:r>
              <w:rPr>
                <w:rFonts w:ascii="MyriadPro-Semibold"/>
                <w:b/>
                <w:color w:val="231F20"/>
                <w:spacing w:val="-2"/>
                <w:sz w:val="19"/>
              </w:rPr>
              <w:t>Schulbuch</w:t>
            </w:r>
          </w:p>
        </w:tc>
        <w:tc>
          <w:tcPr>
            <w:tcW w:w="964" w:type="dxa"/>
            <w:tcBorders>
              <w:top w:val="nil"/>
              <w:bottom w:val="nil"/>
            </w:tcBorders>
            <w:shd w:val="clear" w:color="auto" w:fill="DAA5C3"/>
            <w:tcMar>
              <w:top w:w="0" w:type="dxa"/>
            </w:tcMar>
          </w:tcPr>
          <w:p w14:paraId="12661B48" w14:textId="77777777" w:rsidR="00505EC9" w:rsidRDefault="006318FC">
            <w:pPr>
              <w:pStyle w:val="TableParagraph"/>
              <w:spacing w:before="75"/>
              <w:rPr>
                <w:rFonts w:ascii="MyriadPro-Semibold"/>
                <w:b/>
                <w:sz w:val="19"/>
              </w:rPr>
            </w:pPr>
            <w:r>
              <w:rPr>
                <w:rFonts w:ascii="MyriadPro-Semibold"/>
                <w:b/>
                <w:color w:val="231F20"/>
                <w:spacing w:val="-2"/>
                <w:sz w:val="19"/>
              </w:rPr>
              <w:t>Seite</w:t>
            </w:r>
          </w:p>
        </w:tc>
        <w:tc>
          <w:tcPr>
            <w:tcW w:w="3118" w:type="dxa"/>
            <w:tcBorders>
              <w:top w:val="nil"/>
              <w:bottom w:val="nil"/>
              <w:right w:val="nil"/>
            </w:tcBorders>
            <w:shd w:val="clear" w:color="auto" w:fill="DAA5C3"/>
            <w:tcMar>
              <w:top w:w="0" w:type="dxa"/>
            </w:tcMar>
          </w:tcPr>
          <w:p w14:paraId="72316069" w14:textId="77777777" w:rsidR="00505EC9" w:rsidRDefault="006318FC">
            <w:pPr>
              <w:pStyle w:val="TableParagraph"/>
              <w:spacing w:before="75"/>
              <w:rPr>
                <w:rFonts w:ascii="MyriadPro-Semibold" w:hAnsi="MyriadPro-Semibold"/>
                <w:b/>
                <w:sz w:val="19"/>
              </w:rPr>
            </w:pPr>
            <w:r>
              <w:rPr>
                <w:rFonts w:ascii="MyriadPro-Semibold" w:hAnsi="MyriadPro-Semibold"/>
                <w:b/>
                <w:color w:val="231F20"/>
                <w:sz w:val="19"/>
              </w:rPr>
              <w:t>Kommentar</w:t>
            </w:r>
            <w:r>
              <w:rPr>
                <w:rFonts w:ascii="MyriadPro-Semibold" w:hAnsi="MyriadPro-Semibold"/>
                <w:b/>
                <w:color w:val="231F20"/>
                <w:spacing w:val="-5"/>
                <w:sz w:val="19"/>
              </w:rPr>
              <w:t xml:space="preserve"> </w:t>
            </w:r>
            <w:r>
              <w:rPr>
                <w:rFonts w:ascii="MyriadPro-Semibold" w:hAnsi="MyriadPro-Semibold"/>
                <w:b/>
                <w:color w:val="231F20"/>
                <w:sz w:val="19"/>
              </w:rPr>
              <w:t>–</w:t>
            </w:r>
            <w:r>
              <w:rPr>
                <w:rFonts w:ascii="MyriadPro-Semibold" w:hAnsi="MyriadPro-Semibold"/>
                <w:b/>
                <w:color w:val="231F20"/>
                <w:spacing w:val="-3"/>
                <w:sz w:val="19"/>
              </w:rPr>
              <w:t xml:space="preserve"> </w:t>
            </w:r>
            <w:r>
              <w:rPr>
                <w:rFonts w:ascii="MyriadPro-Semibold" w:hAnsi="MyriadPro-Semibold"/>
                <w:b/>
                <w:color w:val="231F20"/>
                <w:sz w:val="19"/>
              </w:rPr>
              <w:t>zentrale</w:t>
            </w:r>
            <w:r>
              <w:rPr>
                <w:rFonts w:ascii="MyriadPro-Semibold" w:hAnsi="MyriadPro-Semibold"/>
                <w:b/>
                <w:color w:val="231F20"/>
                <w:spacing w:val="-2"/>
                <w:sz w:val="19"/>
              </w:rPr>
              <w:t xml:space="preserve"> Aspekte</w:t>
            </w:r>
          </w:p>
        </w:tc>
      </w:tr>
      <w:tr w:rsidR="00505EC9" w14:paraId="54F0DC9C" w14:textId="77777777" w:rsidTr="00CF0DFE">
        <w:trPr>
          <w:trHeight w:val="3720"/>
        </w:trPr>
        <w:tc>
          <w:tcPr>
            <w:tcW w:w="850" w:type="dxa"/>
            <w:tcBorders>
              <w:top w:val="nil"/>
              <w:left w:val="single" w:sz="4" w:space="0" w:color="B61E82"/>
              <w:bottom w:val="single" w:sz="4" w:space="0" w:color="B61E82"/>
              <w:right w:val="single" w:sz="4" w:space="0" w:color="B61E82"/>
            </w:tcBorders>
          </w:tcPr>
          <w:p w14:paraId="7398855A" w14:textId="77777777" w:rsidR="00505EC9" w:rsidRDefault="00505EC9">
            <w:pPr>
              <w:pStyle w:val="TableParagraph"/>
              <w:spacing w:before="0"/>
              <w:ind w:left="0"/>
              <w:rPr>
                <w:rFonts w:ascii="Times New Roman"/>
                <w:sz w:val="18"/>
              </w:rPr>
            </w:pPr>
          </w:p>
        </w:tc>
        <w:tc>
          <w:tcPr>
            <w:tcW w:w="4025" w:type="dxa"/>
            <w:tcBorders>
              <w:top w:val="nil"/>
              <w:left w:val="single" w:sz="4" w:space="0" w:color="B61E82"/>
              <w:bottom w:val="single" w:sz="4" w:space="0" w:color="B61E82"/>
              <w:right w:val="single" w:sz="4" w:space="0" w:color="B61E82"/>
            </w:tcBorders>
          </w:tcPr>
          <w:p w14:paraId="3D40C01C" w14:textId="77777777" w:rsidR="00505EC9" w:rsidRDefault="006318FC">
            <w:pPr>
              <w:pStyle w:val="TableParagraph"/>
              <w:spacing w:before="71"/>
              <w:ind w:left="112"/>
              <w:rPr>
                <w:rFonts w:ascii="Myriad Pro"/>
                <w:i/>
                <w:sz w:val="19"/>
              </w:rPr>
            </w:pPr>
            <w:r>
              <w:rPr>
                <w:rFonts w:ascii="Myriad Pro"/>
                <w:i/>
                <w:color w:val="196BAC"/>
                <w:sz w:val="19"/>
              </w:rPr>
              <w:t>Lernbereich</w:t>
            </w:r>
            <w:r>
              <w:rPr>
                <w:rFonts w:ascii="Myriad Pro"/>
                <w:i/>
                <w:color w:val="196BAC"/>
                <w:spacing w:val="8"/>
                <w:sz w:val="19"/>
              </w:rPr>
              <w:t xml:space="preserve"> </w:t>
            </w:r>
            <w:r>
              <w:rPr>
                <w:rFonts w:ascii="Myriad Pro"/>
                <w:i/>
                <w:color w:val="196BAC"/>
                <w:spacing w:val="-10"/>
                <w:sz w:val="19"/>
              </w:rPr>
              <w:t>6</w:t>
            </w:r>
          </w:p>
          <w:p w14:paraId="1FB9C873" w14:textId="45F01D3A" w:rsidR="00505EC9" w:rsidRDefault="006318FC" w:rsidP="00102A48">
            <w:pPr>
              <w:pStyle w:val="TableParagraph"/>
              <w:spacing w:before="12" w:line="252" w:lineRule="auto"/>
              <w:ind w:left="112" w:right="150"/>
              <w:rPr>
                <w:sz w:val="19"/>
              </w:rPr>
            </w:pPr>
            <w:r>
              <w:rPr>
                <w:color w:val="231F20"/>
                <w:sz w:val="19"/>
              </w:rPr>
              <w:t>Im Längsschnitt</w:t>
            </w:r>
            <w:r>
              <w:rPr>
                <w:color w:val="231F20"/>
                <w:spacing w:val="-13"/>
                <w:sz w:val="19"/>
              </w:rPr>
              <w:t xml:space="preserve"> </w:t>
            </w:r>
            <w:r>
              <w:rPr>
                <w:color w:val="231F20"/>
                <w:sz w:val="19"/>
              </w:rPr>
              <w:t>„Geschichtskultur – wie wir mit Geschichte umgehen“ wiederholen, vernetzen und vertiefen die Schülerinnen und Schüler historische Kenntnisse und Fertigkeiten und wenden</w:t>
            </w:r>
            <w:r>
              <w:rPr>
                <w:color w:val="231F20"/>
                <w:spacing w:val="-2"/>
                <w:sz w:val="19"/>
              </w:rPr>
              <w:t xml:space="preserve"> </w:t>
            </w:r>
            <w:r>
              <w:rPr>
                <w:color w:val="231F20"/>
                <w:sz w:val="19"/>
              </w:rPr>
              <w:t>insbesondere</w:t>
            </w:r>
            <w:r>
              <w:rPr>
                <w:color w:val="231F20"/>
                <w:spacing w:val="-2"/>
                <w:sz w:val="19"/>
              </w:rPr>
              <w:t xml:space="preserve"> </w:t>
            </w:r>
            <w:r>
              <w:rPr>
                <w:color w:val="231F20"/>
                <w:sz w:val="19"/>
              </w:rPr>
              <w:t>die</w:t>
            </w:r>
            <w:r>
              <w:rPr>
                <w:color w:val="231F20"/>
                <w:spacing w:val="-2"/>
                <w:sz w:val="19"/>
              </w:rPr>
              <w:t xml:space="preserve"> </w:t>
            </w:r>
            <w:r>
              <w:rPr>
                <w:rFonts w:ascii="Myriad Pro" w:hAnsi="Myriad Pro"/>
                <w:i/>
                <w:color w:val="231F20"/>
                <w:sz w:val="19"/>
              </w:rPr>
              <w:t>Grundlegenden Daten</w:t>
            </w:r>
            <w:r>
              <w:rPr>
                <w:rFonts w:ascii="Myriad Pro" w:hAnsi="Myriad Pro"/>
                <w:i/>
                <w:color w:val="231F20"/>
                <w:spacing w:val="40"/>
                <w:sz w:val="19"/>
              </w:rPr>
              <w:t xml:space="preserve"> </w:t>
            </w:r>
            <w:r>
              <w:rPr>
                <w:rFonts w:ascii="Myriad Pro" w:hAnsi="Myriad Pro"/>
                <w:i/>
                <w:color w:val="231F20"/>
                <w:sz w:val="19"/>
              </w:rPr>
              <w:t xml:space="preserve">und Begriffe </w:t>
            </w:r>
            <w:r>
              <w:rPr>
                <w:color w:val="231F20"/>
                <w:sz w:val="19"/>
              </w:rPr>
              <w:t>in einem neuen Zusammenhang</w:t>
            </w:r>
            <w:r w:rsidR="00102A48">
              <w:rPr>
                <w:color w:val="231F20"/>
                <w:sz w:val="19"/>
              </w:rPr>
              <w:t xml:space="preserve"> </w:t>
            </w:r>
            <w:r>
              <w:rPr>
                <w:color w:val="231F20"/>
                <w:sz w:val="19"/>
              </w:rPr>
              <w:t>an</w:t>
            </w:r>
            <w:r>
              <w:rPr>
                <w:color w:val="231F20"/>
                <w:spacing w:val="-7"/>
                <w:sz w:val="19"/>
              </w:rPr>
              <w:t xml:space="preserve"> </w:t>
            </w:r>
            <w:r>
              <w:rPr>
                <w:color w:val="231F20"/>
                <w:sz w:val="19"/>
              </w:rPr>
              <w:t>und</w:t>
            </w:r>
            <w:r>
              <w:rPr>
                <w:color w:val="231F20"/>
                <w:spacing w:val="-7"/>
                <w:sz w:val="19"/>
              </w:rPr>
              <w:t xml:space="preserve"> </w:t>
            </w:r>
            <w:r>
              <w:rPr>
                <w:color w:val="231F20"/>
                <w:sz w:val="19"/>
              </w:rPr>
              <w:t>erreichen</w:t>
            </w:r>
            <w:r>
              <w:rPr>
                <w:color w:val="231F20"/>
                <w:spacing w:val="-7"/>
                <w:sz w:val="19"/>
              </w:rPr>
              <w:t xml:space="preserve"> </w:t>
            </w:r>
            <w:r>
              <w:rPr>
                <w:color w:val="231F20"/>
                <w:sz w:val="19"/>
              </w:rPr>
              <w:t>dadurch</w:t>
            </w:r>
            <w:r>
              <w:rPr>
                <w:color w:val="231F20"/>
                <w:spacing w:val="-7"/>
                <w:sz w:val="19"/>
              </w:rPr>
              <w:t xml:space="preserve"> </w:t>
            </w:r>
            <w:r>
              <w:rPr>
                <w:color w:val="231F20"/>
                <w:sz w:val="19"/>
              </w:rPr>
              <w:t>ein</w:t>
            </w:r>
            <w:r>
              <w:rPr>
                <w:color w:val="231F20"/>
                <w:spacing w:val="-7"/>
                <w:sz w:val="19"/>
              </w:rPr>
              <w:t xml:space="preserve"> </w:t>
            </w:r>
            <w:r>
              <w:rPr>
                <w:color w:val="231F20"/>
                <w:sz w:val="19"/>
              </w:rPr>
              <w:t>Geschichtsbe</w:t>
            </w:r>
            <w:r>
              <w:rPr>
                <w:color w:val="231F20"/>
                <w:spacing w:val="-2"/>
                <w:sz w:val="19"/>
              </w:rPr>
              <w:t>wusstsein.</w:t>
            </w:r>
          </w:p>
          <w:p w14:paraId="354BB5D3" w14:textId="77777777" w:rsidR="00505EC9" w:rsidRDefault="00505EC9">
            <w:pPr>
              <w:pStyle w:val="TableParagraph"/>
              <w:spacing w:before="1"/>
              <w:ind w:left="0"/>
              <w:rPr>
                <w:sz w:val="20"/>
              </w:rPr>
            </w:pPr>
          </w:p>
          <w:p w14:paraId="348B3585" w14:textId="122AD850" w:rsidR="00505EC9" w:rsidRDefault="006318FC">
            <w:pPr>
              <w:pStyle w:val="TableParagraph"/>
              <w:spacing w:before="1" w:line="252" w:lineRule="auto"/>
              <w:ind w:left="112" w:right="77"/>
              <w:rPr>
                <w:sz w:val="19"/>
              </w:rPr>
            </w:pPr>
            <w:r>
              <w:rPr>
                <w:rFonts w:ascii="Myriad Pro" w:hAnsi="Myriad Pro"/>
                <w:i/>
                <w:color w:val="196BAC"/>
                <w:sz w:val="19"/>
              </w:rPr>
              <w:t>Lernbereich1 (Methoden und Arbeitstechniken)</w:t>
            </w:r>
            <w:r>
              <w:rPr>
                <w:rFonts w:ascii="Myriad Pro" w:hAnsi="Myriad Pro"/>
                <w:i/>
                <w:color w:val="196BAC"/>
                <w:spacing w:val="40"/>
                <w:sz w:val="19"/>
              </w:rPr>
              <w:t xml:space="preserve"> </w:t>
            </w:r>
            <w:r>
              <w:rPr>
                <w:color w:val="231F20"/>
                <w:sz w:val="19"/>
              </w:rPr>
              <w:t>Die</w:t>
            </w:r>
            <w:r>
              <w:rPr>
                <w:color w:val="231F20"/>
                <w:spacing w:val="-1"/>
                <w:sz w:val="19"/>
              </w:rPr>
              <w:t xml:space="preserve"> </w:t>
            </w:r>
            <w:r>
              <w:rPr>
                <w:color w:val="231F20"/>
                <w:sz w:val="19"/>
              </w:rPr>
              <w:t>SuS</w:t>
            </w:r>
            <w:r>
              <w:rPr>
                <w:color w:val="231F20"/>
                <w:spacing w:val="-1"/>
                <w:sz w:val="19"/>
              </w:rPr>
              <w:t xml:space="preserve"> </w:t>
            </w:r>
            <w:r>
              <w:rPr>
                <w:color w:val="231F20"/>
                <w:sz w:val="19"/>
              </w:rPr>
              <w:t>nutzen</w:t>
            </w:r>
            <w:r>
              <w:rPr>
                <w:color w:val="231F20"/>
                <w:spacing w:val="-1"/>
                <w:sz w:val="19"/>
              </w:rPr>
              <w:t xml:space="preserve"> </w:t>
            </w:r>
            <w:r>
              <w:rPr>
                <w:color w:val="231F20"/>
                <w:sz w:val="19"/>
              </w:rPr>
              <w:t>sowohl</w:t>
            </w:r>
            <w:r>
              <w:rPr>
                <w:color w:val="231F20"/>
                <w:spacing w:val="-1"/>
                <w:sz w:val="19"/>
              </w:rPr>
              <w:t xml:space="preserve"> </w:t>
            </w:r>
            <w:r>
              <w:rPr>
                <w:color w:val="231F20"/>
                <w:sz w:val="19"/>
              </w:rPr>
              <w:t>digitale</w:t>
            </w:r>
            <w:r>
              <w:rPr>
                <w:color w:val="231F20"/>
                <w:spacing w:val="-1"/>
                <w:sz w:val="19"/>
              </w:rPr>
              <w:t xml:space="preserve"> </w:t>
            </w:r>
            <w:r>
              <w:rPr>
                <w:color w:val="231F20"/>
                <w:sz w:val="19"/>
              </w:rPr>
              <w:t>wie</w:t>
            </w:r>
            <w:r>
              <w:rPr>
                <w:color w:val="231F20"/>
                <w:spacing w:val="-1"/>
                <w:sz w:val="19"/>
              </w:rPr>
              <w:t xml:space="preserve"> </w:t>
            </w:r>
            <w:r>
              <w:rPr>
                <w:color w:val="231F20"/>
                <w:sz w:val="19"/>
              </w:rPr>
              <w:t>auch</w:t>
            </w:r>
            <w:r>
              <w:rPr>
                <w:color w:val="231F20"/>
                <w:spacing w:val="-1"/>
                <w:sz w:val="19"/>
              </w:rPr>
              <w:t xml:space="preserve"> </w:t>
            </w:r>
            <w:r>
              <w:rPr>
                <w:color w:val="231F20"/>
                <w:sz w:val="19"/>
              </w:rPr>
              <w:t xml:space="preserve">gedruckte </w:t>
            </w:r>
            <w:r>
              <w:rPr>
                <w:rFonts w:ascii="Myriad Pro" w:hAnsi="Myriad Pro"/>
                <w:i/>
                <w:color w:val="231F20"/>
                <w:sz w:val="19"/>
              </w:rPr>
              <w:t xml:space="preserve">Medien </w:t>
            </w:r>
            <w:r>
              <w:rPr>
                <w:color w:val="231F20"/>
                <w:sz w:val="19"/>
              </w:rPr>
              <w:t xml:space="preserve">historischen Inhalts </w:t>
            </w:r>
            <w:r>
              <w:rPr>
                <w:color w:val="231F20"/>
                <w:sz w:val="19"/>
              </w:rPr>
              <w:t>(z.</w:t>
            </w:r>
            <w:r>
              <w:rPr>
                <w:color w:val="231F20"/>
                <w:spacing w:val="-2"/>
                <w:sz w:val="19"/>
              </w:rPr>
              <w:t xml:space="preserve"> </w:t>
            </w:r>
            <w:r>
              <w:rPr>
                <w:color w:val="231F20"/>
                <w:sz w:val="19"/>
              </w:rPr>
              <w:t>B. historische Spiel-/Dokumentarfilme)</w:t>
            </w:r>
            <w:r>
              <w:rPr>
                <w:color w:val="231F20"/>
                <w:spacing w:val="-10"/>
                <w:sz w:val="19"/>
              </w:rPr>
              <w:t xml:space="preserve"> </w:t>
            </w:r>
            <w:r>
              <w:rPr>
                <w:color w:val="231F20"/>
                <w:sz w:val="19"/>
              </w:rPr>
              <w:t>zielorientiert,</w:t>
            </w:r>
            <w:r>
              <w:rPr>
                <w:color w:val="231F20"/>
                <w:spacing w:val="-10"/>
                <w:sz w:val="19"/>
              </w:rPr>
              <w:t xml:space="preserve"> </w:t>
            </w:r>
            <w:r>
              <w:rPr>
                <w:color w:val="231F20"/>
                <w:sz w:val="19"/>
              </w:rPr>
              <w:t>selbständig und kritisch</w:t>
            </w:r>
          </w:p>
        </w:tc>
        <w:tc>
          <w:tcPr>
            <w:tcW w:w="2834" w:type="dxa"/>
            <w:tcBorders>
              <w:top w:val="nil"/>
              <w:left w:val="single" w:sz="4" w:space="0" w:color="B61E82"/>
              <w:bottom w:val="single" w:sz="4" w:space="0" w:color="B61E82"/>
              <w:right w:val="single" w:sz="4" w:space="0" w:color="B61E82"/>
            </w:tcBorders>
          </w:tcPr>
          <w:p w14:paraId="5B910F4C" w14:textId="77777777" w:rsidR="00505EC9" w:rsidRDefault="006318FC">
            <w:pPr>
              <w:pStyle w:val="TableParagraph"/>
              <w:spacing w:before="71" w:line="252" w:lineRule="auto"/>
              <w:ind w:left="112" w:right="804"/>
              <w:rPr>
                <w:sz w:val="19"/>
              </w:rPr>
            </w:pPr>
            <w:r>
              <w:rPr>
                <w:color w:val="231F20"/>
                <w:sz w:val="19"/>
              </w:rPr>
              <w:t>Instrumentalisierung</w:t>
            </w:r>
            <w:r>
              <w:rPr>
                <w:color w:val="231F20"/>
                <w:spacing w:val="-11"/>
                <w:sz w:val="19"/>
              </w:rPr>
              <w:t xml:space="preserve"> </w:t>
            </w:r>
            <w:r>
              <w:rPr>
                <w:color w:val="231F20"/>
                <w:sz w:val="19"/>
              </w:rPr>
              <w:t xml:space="preserve">von </w:t>
            </w:r>
            <w:r>
              <w:rPr>
                <w:color w:val="231F20"/>
                <w:spacing w:val="-2"/>
                <w:sz w:val="19"/>
              </w:rPr>
              <w:t>Geschichte</w:t>
            </w:r>
          </w:p>
        </w:tc>
        <w:tc>
          <w:tcPr>
            <w:tcW w:w="2551" w:type="dxa"/>
            <w:tcBorders>
              <w:top w:val="nil"/>
              <w:left w:val="single" w:sz="4" w:space="0" w:color="B61E82"/>
              <w:bottom w:val="single" w:sz="4" w:space="0" w:color="B61E82"/>
              <w:right w:val="single" w:sz="4" w:space="0" w:color="B61E82"/>
            </w:tcBorders>
            <w:shd w:val="clear" w:color="auto" w:fill="FFE8D4"/>
          </w:tcPr>
          <w:p w14:paraId="6704CA99" w14:textId="77777777" w:rsidR="00505EC9" w:rsidRDefault="006318FC">
            <w:pPr>
              <w:pStyle w:val="TableParagraph"/>
              <w:spacing w:before="71" w:line="252" w:lineRule="auto"/>
              <w:rPr>
                <w:rFonts w:ascii="Myriad Pro"/>
                <w:sz w:val="19"/>
              </w:rPr>
            </w:pPr>
            <w:r>
              <w:rPr>
                <w:rFonts w:ascii="Myriad Pro"/>
                <w:color w:val="F5821F"/>
                <w:sz w:val="19"/>
              </w:rPr>
              <w:t xml:space="preserve">Geschichtskultur und </w:t>
            </w:r>
            <w:r>
              <w:rPr>
                <w:rFonts w:ascii="Myriad Pro"/>
                <w:color w:val="F5821F"/>
                <w:spacing w:val="-2"/>
                <w:sz w:val="19"/>
              </w:rPr>
              <w:t>Geschichtsbewusstsein</w:t>
            </w:r>
          </w:p>
        </w:tc>
        <w:tc>
          <w:tcPr>
            <w:tcW w:w="964" w:type="dxa"/>
            <w:tcBorders>
              <w:top w:val="nil"/>
              <w:left w:val="single" w:sz="4" w:space="0" w:color="B61E82"/>
              <w:bottom w:val="single" w:sz="4" w:space="0" w:color="B61E82"/>
              <w:right w:val="single" w:sz="4" w:space="0" w:color="B61E82"/>
            </w:tcBorders>
          </w:tcPr>
          <w:p w14:paraId="3DDD3051" w14:textId="77777777" w:rsidR="00505EC9" w:rsidRDefault="006318FC">
            <w:pPr>
              <w:pStyle w:val="TableParagraph"/>
              <w:spacing w:before="71"/>
              <w:rPr>
                <w:sz w:val="19"/>
              </w:rPr>
            </w:pPr>
            <w:r>
              <w:rPr>
                <w:color w:val="231F20"/>
                <w:spacing w:val="-2"/>
                <w:sz w:val="19"/>
              </w:rPr>
              <w:t>170/171</w:t>
            </w:r>
          </w:p>
        </w:tc>
        <w:tc>
          <w:tcPr>
            <w:tcW w:w="3118" w:type="dxa"/>
            <w:tcBorders>
              <w:top w:val="nil"/>
              <w:left w:val="single" w:sz="4" w:space="0" w:color="B61E82"/>
              <w:bottom w:val="single" w:sz="4" w:space="0" w:color="B61E82"/>
              <w:right w:val="single" w:sz="4" w:space="0" w:color="B61E82"/>
            </w:tcBorders>
          </w:tcPr>
          <w:p w14:paraId="69935A02" w14:textId="28DF589E" w:rsidR="00505EC9" w:rsidRDefault="006318FC">
            <w:pPr>
              <w:pStyle w:val="TableParagraph"/>
              <w:spacing w:before="71" w:line="252" w:lineRule="auto"/>
              <w:ind w:right="134"/>
              <w:rPr>
                <w:sz w:val="19"/>
              </w:rPr>
            </w:pPr>
            <w:r>
              <w:rPr>
                <w:color w:val="231F20"/>
                <w:sz w:val="19"/>
              </w:rPr>
              <w:t>Auch</w:t>
            </w:r>
            <w:r>
              <w:rPr>
                <w:color w:val="231F20"/>
                <w:spacing w:val="-10"/>
                <w:sz w:val="19"/>
              </w:rPr>
              <w:t xml:space="preserve"> </w:t>
            </w:r>
            <w:r>
              <w:rPr>
                <w:color w:val="231F20"/>
                <w:sz w:val="19"/>
              </w:rPr>
              <w:t>lohnend:</w:t>
            </w:r>
            <w:r>
              <w:rPr>
                <w:color w:val="231F20"/>
                <w:spacing w:val="-24"/>
                <w:sz w:val="19"/>
              </w:rPr>
              <w:t xml:space="preserve"> </w:t>
            </w:r>
            <w:r>
              <w:rPr>
                <w:color w:val="231F20"/>
                <w:sz w:val="19"/>
              </w:rPr>
              <w:t>„Herrscherbilder“</w:t>
            </w:r>
            <w:r>
              <w:rPr>
                <w:color w:val="231F20"/>
                <w:spacing w:val="-7"/>
                <w:sz w:val="19"/>
              </w:rPr>
              <w:t xml:space="preserve"> </w:t>
            </w:r>
            <w:r>
              <w:rPr>
                <w:color w:val="231F20"/>
                <w:sz w:val="19"/>
              </w:rPr>
              <w:t xml:space="preserve">bzw. Bilder von Politikern (Putin, Obama, Merkel) in </w:t>
            </w:r>
            <w:r>
              <w:rPr>
                <w:color w:val="231F20"/>
                <w:sz w:val="19"/>
              </w:rPr>
              <w:t>offiziellen</w:t>
            </w:r>
            <w:r>
              <w:rPr>
                <w:color w:val="231F20"/>
                <w:spacing w:val="-1"/>
                <w:sz w:val="19"/>
              </w:rPr>
              <w:t xml:space="preserve"> </w:t>
            </w:r>
            <w:r>
              <w:rPr>
                <w:color w:val="231F20"/>
                <w:sz w:val="19"/>
              </w:rPr>
              <w:t>Veröffentlichungen</w:t>
            </w:r>
            <w:r>
              <w:rPr>
                <w:color w:val="231F20"/>
                <w:spacing w:val="-9"/>
                <w:sz w:val="19"/>
              </w:rPr>
              <w:t xml:space="preserve"> </w:t>
            </w:r>
            <w:r>
              <w:rPr>
                <w:color w:val="231F20"/>
                <w:sz w:val="19"/>
              </w:rPr>
              <w:t>(Schaffen</w:t>
            </w:r>
            <w:r>
              <w:rPr>
                <w:color w:val="231F20"/>
                <w:spacing w:val="-9"/>
                <w:sz w:val="19"/>
              </w:rPr>
              <w:t xml:space="preserve"> </w:t>
            </w:r>
            <w:r>
              <w:rPr>
                <w:color w:val="231F20"/>
                <w:sz w:val="19"/>
              </w:rPr>
              <w:t>eines</w:t>
            </w:r>
            <w:r>
              <w:rPr>
                <w:color w:val="231F20"/>
                <w:spacing w:val="-9"/>
                <w:sz w:val="19"/>
              </w:rPr>
              <w:t xml:space="preserve"> </w:t>
            </w:r>
            <w:r>
              <w:rPr>
                <w:color w:val="231F20"/>
                <w:sz w:val="19"/>
              </w:rPr>
              <w:t>Selbstbildes</w:t>
            </w:r>
            <w:r>
              <w:rPr>
                <w:color w:val="231F20"/>
                <w:spacing w:val="-9"/>
                <w:sz w:val="19"/>
              </w:rPr>
              <w:t xml:space="preserve"> </w:t>
            </w:r>
            <w:r>
              <w:rPr>
                <w:color w:val="231F20"/>
                <w:sz w:val="19"/>
              </w:rPr>
              <w:t xml:space="preserve">bzw. einer Imagination rund um eine </w:t>
            </w:r>
            <w:r>
              <w:rPr>
                <w:color w:val="231F20"/>
                <w:spacing w:val="-2"/>
                <w:sz w:val="19"/>
              </w:rPr>
              <w:t>Person)</w:t>
            </w:r>
          </w:p>
        </w:tc>
      </w:tr>
    </w:tbl>
    <w:p w14:paraId="374C3D5D" w14:textId="77777777" w:rsidR="00F121F7" w:rsidRDefault="00F121F7"/>
    <w:sectPr w:rsidR="00F121F7" w:rsidSect="002A7D27">
      <w:pgSz w:w="16840" w:h="11910" w:orient="landscape"/>
      <w:pgMar w:top="880" w:right="1120" w:bottom="520" w:left="1140" w:header="531" w:footer="3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B530C" w14:textId="77777777" w:rsidR="006318FC" w:rsidRDefault="006318FC">
      <w:r>
        <w:separator/>
      </w:r>
    </w:p>
  </w:endnote>
  <w:endnote w:type="continuationSeparator" w:id="0">
    <w:p w14:paraId="6D47AF20" w14:textId="77777777" w:rsidR="006318FC" w:rsidRDefault="0063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yriadPro-Light">
    <w:altName w:val="Calibr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sa Offc">
    <w:altName w:val="Calibri"/>
    <w:charset w:val="00"/>
    <w:family w:val="auto"/>
    <w:pitch w:val="variable"/>
    <w:sig w:usb0="800000EF" w:usb1="4000205B" w:usb2="00000000" w:usb3="00000000" w:csb0="00000001" w:csb1="00000000"/>
  </w:font>
  <w:font w:name="EurostileLTPro">
    <w:altName w:val="Agency FB"/>
    <w:panose1 w:val="00000000000000000000"/>
    <w:charset w:val="4D"/>
    <w:family w:val="swiss"/>
    <w:notTrueType/>
    <w:pitch w:val="variable"/>
    <w:sig w:usb0="800000AF" w:usb1="5000204A" w:usb2="00000000" w:usb3="00000000" w:csb0="0000009B" w:csb1="00000000"/>
  </w:font>
  <w:font w:name="MyriadPro-Semibold">
    <w:altName w:val="Calibri"/>
    <w:panose1 w:val="00000000000000000000"/>
    <w:charset w:val="00"/>
    <w:family w:val="swiss"/>
    <w:notTrueType/>
    <w:pitch w:val="variable"/>
    <w:sig w:usb0="20000287" w:usb1="00000001" w:usb2="00000000" w:usb3="00000000" w:csb0="0000019F" w:csb1="00000000"/>
  </w:font>
  <w:font w:name="EurostileLTPro-Demi">
    <w:altName w:val="Agency FB"/>
    <w:panose1 w:val="00000000000000000000"/>
    <w:charset w:val="4D"/>
    <w:family w:val="swiss"/>
    <w:notTrueType/>
    <w:pitch w:val="variable"/>
    <w:sig w:usb0="800000AF" w:usb1="5000204A" w:usb2="00000000" w:usb3="00000000" w:csb0="0000009B" w:csb1="00000000"/>
  </w:font>
  <w:font w:name="Eurostile LT Pro">
    <w:altName w:val="Arial Nova"/>
    <w:panose1 w:val="00000000000000000000"/>
    <w:charset w:val="4D"/>
    <w:family w:val="swiss"/>
    <w:notTrueType/>
    <w:pitch w:val="variable"/>
    <w:sig w:usb0="00000001" w:usb1="5000204A" w:usb2="00000000" w:usb3="00000000" w:csb0="0000009B" w:csb1="00000000"/>
  </w:font>
  <w:font w:name="MyriadPro-LightIt">
    <w:altName w:val="Cambria"/>
    <w:panose1 w:val="00000000000000000000"/>
    <w:charset w:val="00"/>
    <w:family w:val="roman"/>
    <w:notTrueType/>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EB07C" w14:textId="67553380" w:rsidR="00505EC9" w:rsidRDefault="00A1653D">
    <w:pPr>
      <w:pStyle w:val="Textkrper"/>
      <w:spacing w:line="14" w:lineRule="auto"/>
      <w:rPr>
        <w:sz w:val="20"/>
      </w:rPr>
    </w:pPr>
    <w:r>
      <w:rPr>
        <w:noProof/>
        <w:lang w:eastAsia="de-DE"/>
      </w:rPr>
      <mc:AlternateContent>
        <mc:Choice Requires="wps">
          <w:drawing>
            <wp:anchor distT="0" distB="0" distL="114300" distR="114300" simplePos="0" relativeHeight="486079487" behindDoc="1" locked="0" layoutInCell="1" allowOverlap="1" wp14:anchorId="4AA596E8" wp14:editId="0B47E0D3">
              <wp:simplePos x="0" y="0"/>
              <wp:positionH relativeFrom="page">
                <wp:posOffset>8730499</wp:posOffset>
              </wp:positionH>
              <wp:positionV relativeFrom="page">
                <wp:posOffset>7182629</wp:posOffset>
              </wp:positionV>
              <wp:extent cx="1965036" cy="381577"/>
              <wp:effectExtent l="0" t="0" r="3810" b="0"/>
              <wp:wrapNone/>
              <wp:docPr id="11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036" cy="381577"/>
                      </a:xfrm>
                      <a:prstGeom prst="rect">
                        <a:avLst/>
                      </a:prstGeom>
                      <a:solidFill>
                        <a:srgbClr val="B6B8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059CE" id="docshape8" o:spid="_x0000_s1026" style="position:absolute;margin-left:687.45pt;margin-top:565.55pt;width:154.75pt;height:30.05pt;z-index:-172369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" fillcolor="#b6b8ba" stroked="f">
              <v:path arrowok="t"/>
              <w10:wrap anchorx="page" anchory="page"/>
            </v:rect>
          </w:pict>
        </mc:Fallback>
      </mc:AlternateContent>
    </w:r>
    <w:r w:rsidR="006318FC">
      <w:pict w14:anchorId="420A39BC">
        <v:rect id="docshape1" o:spid="_x0000_s2057" alt="" style="position:absolute;margin-left:0;margin-top:565.25pt;width:680.3pt;height:30.05pt;z-index:-17235968;mso-wrap-edited:f;mso-width-percent:0;mso-height-percent:0;mso-position-horizontal-relative:page;mso-position-vertical-relative:page;mso-width-percent:0;mso-height-percent:0" fillcolor="#d1d3d4" stroked="f">
          <w10:wrap anchorx="page" anchory="page"/>
        </v:rect>
      </w:pict>
    </w:r>
    <w:r w:rsidR="006318FC">
      <w:pict w14:anchorId="68B1D9F0">
        <v:shapetype id="_x0000_t202" coordsize="21600,21600" o:spt="202" path="m,l,21600r21600,l21600,xe">
          <v:stroke joinstyle="miter"/>
          <v:path gradientshapeok="t" o:connecttype="rect"/>
        </v:shapetype>
        <v:shape id="docshape2" o:spid="_x0000_s2056" type="#_x0000_t202" alt="" style="position:absolute;margin-left:705.35pt;margin-top:569.95pt;width:118.3pt;height:19.8pt;z-index:-17235456;mso-wrap-style:square;mso-wrap-edited:f;mso-width-percent:0;mso-height-percent:0;mso-position-horizontal-relative:page;mso-position-vertical-relative:page;mso-width-percent:0;mso-height-percent:0;v-text-anchor:top" filled="f" stroked="f">
          <v:textbox inset="0,0,0,0">
            <w:txbxContent>
              <w:p w14:paraId="474A99C1" w14:textId="77777777" w:rsidR="00505EC9" w:rsidRDefault="006318FC">
                <w:pPr>
                  <w:spacing w:before="15"/>
                  <w:ind w:left="20"/>
                  <w:rPr>
                    <w:sz w:val="30"/>
                  </w:rPr>
                </w:pPr>
                <w:hyperlink r:id="rId1">
                  <w:r>
                    <w:rPr>
                      <w:color w:val="231F20"/>
                      <w:spacing w:val="-2"/>
                      <w:sz w:val="30"/>
                    </w:rPr>
                    <w:t>www.ccbuchner.de</w:t>
                  </w:r>
                </w:hyperlink>
              </w:p>
            </w:txbxContent>
          </v:textbox>
          <w10:wrap anchorx="page" anchory="page"/>
        </v:shape>
      </w:pict>
    </w:r>
    <w:r w:rsidR="006318FC">
      <w:pict w14:anchorId="33C39A22">
        <v:shape id="docshape3" o:spid="_x0000_s2055" type="#_x0000_t202" alt="" style="position:absolute;margin-left:61.35pt;margin-top:573.2pt;width:546.9pt;height:15.15pt;z-index:-17234944;mso-wrap-style:square;mso-wrap-edited:f;mso-width-percent:0;mso-height-percent:0;mso-position-horizontal-relative:page;mso-position-vertical-relative:page;mso-width-percent:0;mso-height-percent:0;v-text-anchor:top" filled="f" stroked="f">
          <v:textbox inset="0,0,0,0">
            <w:txbxContent>
              <w:p w14:paraId="5E378A6D" w14:textId="77777777" w:rsidR="00505EC9" w:rsidRDefault="006318FC">
                <w:pPr>
                  <w:tabs>
                    <w:tab w:val="left" w:pos="5196"/>
                  </w:tabs>
                  <w:spacing w:line="293" w:lineRule="exact"/>
                  <w:ind w:left="20"/>
                  <w:rPr>
                    <w:rFonts w:ascii="EurostileLTPro" w:hAnsi="EurostileLTPro"/>
                  </w:rPr>
                </w:pPr>
                <w:r>
                  <w:rPr>
                    <w:rFonts w:ascii="EurostileLTPro-Demi" w:hAnsi="EurostileLTPro-Demi"/>
                    <w:b/>
                    <w:color w:val="636466"/>
                    <w:spacing w:val="13"/>
                  </w:rPr>
                  <w:t>GESCHICHTE</w:t>
                </w:r>
                <w:r>
                  <w:rPr>
                    <w:rFonts w:ascii="EurostileLTPro-Demi" w:hAnsi="EurostileLTPro-Demi"/>
                    <w:b/>
                    <w:color w:val="636466"/>
                    <w:spacing w:val="71"/>
                  </w:rPr>
                  <w:t xml:space="preserve"> </w:t>
                </w:r>
                <w:r>
                  <w:rPr>
                    <w:rFonts w:ascii="EurostileLTPro-Demi" w:hAnsi="EurostileLTPro-Demi"/>
                    <w:b/>
                    <w:color w:val="636466"/>
                    <w:spacing w:val="15"/>
                  </w:rPr>
                  <w:t>ENTDECKEN</w:t>
                </w:r>
                <w:r>
                  <w:rPr>
                    <w:rFonts w:ascii="EurostileLTPro-Demi" w:hAnsi="EurostileLTPro-Demi"/>
                    <w:b/>
                    <w:color w:val="636466"/>
                    <w:spacing w:val="36"/>
                  </w:rPr>
                  <w:t xml:space="preserve"> </w:t>
                </w:r>
                <w:r>
                  <w:rPr>
                    <w:rFonts w:ascii="EurostileLTPro-Demi" w:hAnsi="EurostileLTPro-Demi"/>
                    <w:b/>
                    <w:color w:val="636466"/>
                  </w:rPr>
                  <w:t>5</w:t>
                </w:r>
                <w:r>
                  <w:rPr>
                    <w:rFonts w:ascii="EurostileLTPro-Demi" w:hAnsi="EurostileLTPro-Demi"/>
                    <w:b/>
                    <w:color w:val="636466"/>
                    <w:spacing w:val="36"/>
                  </w:rPr>
                  <w:t xml:space="preserve"> </w:t>
                </w:r>
                <w:r>
                  <w:rPr>
                    <w:rFonts w:ascii="EurostileLTPro-Demi" w:hAnsi="EurostileLTPro-Demi"/>
                    <w:b/>
                    <w:color w:val="636466"/>
                  </w:rPr>
                  <w:t>–</w:t>
                </w:r>
                <w:r>
                  <w:rPr>
                    <w:rFonts w:ascii="EurostileLTPro-Demi" w:hAnsi="EurostileLTPro-Demi"/>
                    <w:b/>
                    <w:color w:val="636466"/>
                    <w:spacing w:val="36"/>
                  </w:rPr>
                  <w:t xml:space="preserve"> </w:t>
                </w:r>
                <w:r>
                  <w:rPr>
                    <w:rFonts w:ascii="EurostileLTPro-Demi" w:hAnsi="EurostileLTPro-Demi"/>
                    <w:b/>
                    <w:color w:val="636466"/>
                    <w:spacing w:val="9"/>
                  </w:rPr>
                  <w:t>BAYERN</w:t>
                </w:r>
                <w:r>
                  <w:rPr>
                    <w:rFonts w:ascii="EurostileLTPro-Demi" w:hAnsi="EurostileLTPro-Demi"/>
                    <w:b/>
                    <w:color w:val="636466"/>
                  </w:rPr>
                  <w:tab/>
                </w:r>
                <w:r>
                  <w:rPr>
                    <w:rFonts w:ascii="EurostileLTPro" w:hAnsi="EurostileLTPro"/>
                    <w:color w:val="636466"/>
                    <w:spacing w:val="15"/>
                  </w:rPr>
                  <w:t>Unterrichtswerk</w:t>
                </w:r>
                <w:r>
                  <w:rPr>
                    <w:rFonts w:ascii="EurostileLTPro" w:hAnsi="EurostileLTPro"/>
                    <w:color w:val="636466"/>
                    <w:spacing w:val="41"/>
                  </w:rPr>
                  <w:t xml:space="preserve"> </w:t>
                </w:r>
                <w:r>
                  <w:rPr>
                    <w:rFonts w:ascii="EurostileLTPro" w:hAnsi="EurostileLTPro"/>
                    <w:color w:val="636466"/>
                    <w:spacing w:val="11"/>
                  </w:rPr>
                  <w:t>für</w:t>
                </w:r>
                <w:r>
                  <w:rPr>
                    <w:rFonts w:ascii="EurostileLTPro" w:hAnsi="EurostileLTPro"/>
                    <w:color w:val="636466"/>
                    <w:spacing w:val="43"/>
                  </w:rPr>
                  <w:t xml:space="preserve"> </w:t>
                </w:r>
                <w:r>
                  <w:rPr>
                    <w:rFonts w:ascii="EurostileLTPro" w:hAnsi="EurostileLTPro"/>
                    <w:color w:val="636466"/>
                    <w:spacing w:val="15"/>
                  </w:rPr>
                  <w:t>Geschichte</w:t>
                </w:r>
                <w:r>
                  <w:rPr>
                    <w:rFonts w:ascii="EurostileLTPro" w:hAnsi="EurostileLTPro"/>
                    <w:color w:val="636466"/>
                    <w:spacing w:val="43"/>
                  </w:rPr>
                  <w:t xml:space="preserve"> </w:t>
                </w:r>
                <w:r>
                  <w:rPr>
                    <w:rFonts w:ascii="EurostileLTPro" w:hAnsi="EurostileLTPro"/>
                    <w:color w:val="636466"/>
                  </w:rPr>
                  <w:t>an</w:t>
                </w:r>
                <w:r>
                  <w:rPr>
                    <w:rFonts w:ascii="EurostileLTPro" w:hAnsi="EurostileLTPro"/>
                    <w:color w:val="636466"/>
                    <w:spacing w:val="44"/>
                  </w:rPr>
                  <w:t xml:space="preserve"> </w:t>
                </w:r>
                <w:r>
                  <w:rPr>
                    <w:rFonts w:ascii="EurostileLTPro" w:hAnsi="EurostileLTPro"/>
                    <w:color w:val="636466"/>
                    <w:spacing w:val="15"/>
                  </w:rPr>
                  <w:t>Realschulen</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12D3A" w14:textId="6EAEB035" w:rsidR="00505EC9" w:rsidRDefault="00F969BA">
    <w:pPr>
      <w:pStyle w:val="Textkrper"/>
      <w:spacing w:line="14" w:lineRule="auto"/>
      <w:rPr>
        <w:sz w:val="20"/>
      </w:rPr>
    </w:pPr>
    <w:r>
      <w:rPr>
        <w:noProof/>
        <w:lang w:eastAsia="de-DE"/>
      </w:rPr>
      <mc:AlternateContent>
        <mc:Choice Requires="wps">
          <w:drawing>
            <wp:anchor distT="0" distB="0" distL="114300" distR="114300" simplePos="0" relativeHeight="486078462" behindDoc="1" locked="0" layoutInCell="1" allowOverlap="1" wp14:anchorId="3EAAE641" wp14:editId="324EA3E2">
              <wp:simplePos x="0" y="0"/>
              <wp:positionH relativeFrom="page">
                <wp:posOffset>8726568</wp:posOffset>
              </wp:positionH>
              <wp:positionV relativeFrom="page">
                <wp:posOffset>7173786</wp:posOffset>
              </wp:positionV>
              <wp:extent cx="1965036" cy="381577"/>
              <wp:effectExtent l="0" t="0" r="3810" b="0"/>
              <wp:wrapNone/>
              <wp:docPr id="24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036" cy="381577"/>
                      </a:xfrm>
                      <a:prstGeom prst="rect">
                        <a:avLst/>
                      </a:prstGeom>
                      <a:solidFill>
                        <a:srgbClr val="B6B8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46B52" id="docshape8" o:spid="_x0000_s1026" style="position:absolute;margin-left:687.15pt;margin-top:564.85pt;width:154.75pt;height:30.05pt;z-index:-172380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" fillcolor="#b6b8ba" stroked="f">
              <v:path arrowok="t"/>
              <w10:wrap anchorx="page" anchory="page"/>
            </v:rect>
          </w:pict>
        </mc:Fallback>
      </mc:AlternateContent>
    </w:r>
    <w:r w:rsidR="006318FC">
      <w:pict w14:anchorId="29632544">
        <v:rect id="docshape22" o:spid="_x0000_s2051" alt="" style="position:absolute;margin-left:0;margin-top:565.25pt;width:680.3pt;height:30.05pt;z-index:-17232896;mso-wrap-edited:f;mso-width-percent:0;mso-height-percent:0;mso-position-horizontal-relative:page;mso-position-vertical-relative:page;mso-width-percent:0;mso-height-percent:0" fillcolor="#d1d3d4" stroked="f">
          <w10:wrap anchorx="page" anchory="page"/>
        </v:rect>
      </w:pict>
    </w:r>
    <w:r w:rsidR="006318FC">
      <w:pict w14:anchorId="3F8D7278">
        <v:shapetype id="_x0000_t202" coordsize="21600,21600" o:spt="202" path="m,l,21600r21600,l21600,xe">
          <v:stroke joinstyle="miter"/>
          <v:path gradientshapeok="t" o:connecttype="rect"/>
        </v:shapetype>
        <v:shape id="docshape23" o:spid="_x0000_s2050" type="#_x0000_t202" alt="" style="position:absolute;margin-left:705.35pt;margin-top:569.95pt;width:118.3pt;height:19.8pt;z-index:-17232384;mso-wrap-style:square;mso-wrap-edited:f;mso-width-percent:0;mso-height-percent:0;mso-position-horizontal-relative:page;mso-position-vertical-relative:page;mso-width-percent:0;mso-height-percent:0;v-text-anchor:top" filled="f" stroked="f">
          <v:textbox inset="0,0,0,0">
            <w:txbxContent>
              <w:p w14:paraId="5AFD6D92" w14:textId="77777777" w:rsidR="00505EC9" w:rsidRDefault="006318FC">
                <w:pPr>
                  <w:spacing w:before="15"/>
                  <w:ind w:left="20"/>
                  <w:rPr>
                    <w:sz w:val="30"/>
                  </w:rPr>
                </w:pPr>
                <w:hyperlink r:id="rId1">
                  <w:r>
                    <w:rPr>
                      <w:color w:val="231F20"/>
                      <w:spacing w:val="-2"/>
                      <w:sz w:val="30"/>
                    </w:rPr>
                    <w:t>www.ccbuchner.de</w:t>
                  </w:r>
                </w:hyperlink>
              </w:p>
            </w:txbxContent>
          </v:textbox>
          <w10:wrap anchorx="page" anchory="page"/>
        </v:shape>
      </w:pict>
    </w:r>
    <w:r w:rsidR="006318FC">
      <w:pict w14:anchorId="25DF656E">
        <v:shape id="docshape24" o:spid="_x0000_s2049" type="#_x0000_t202" alt="" style="position:absolute;margin-left:61.35pt;margin-top:573.2pt;width:546.9pt;height:15.15pt;z-index:-17231872;mso-wrap-style:square;mso-wrap-edited:f;mso-width-percent:0;mso-height-percent:0;mso-position-horizontal-relative:page;mso-position-vertical-relative:page;mso-width-percent:0;mso-height-percent:0;v-text-anchor:top" filled="f" stroked="f">
          <v:textbox inset="0,0,0,0">
            <w:txbxContent>
              <w:p w14:paraId="7C8B0885" w14:textId="77777777" w:rsidR="00505EC9" w:rsidRDefault="006318FC">
                <w:pPr>
                  <w:tabs>
                    <w:tab w:val="left" w:pos="5196"/>
                  </w:tabs>
                  <w:spacing w:line="293" w:lineRule="exact"/>
                  <w:ind w:left="20"/>
                  <w:rPr>
                    <w:rFonts w:ascii="EurostileLTPro" w:hAnsi="EurostileLTPro"/>
                  </w:rPr>
                </w:pPr>
                <w:r>
                  <w:rPr>
                    <w:rFonts w:ascii="EurostileLTPro-Demi" w:hAnsi="EurostileLTPro-Demi"/>
                    <w:b/>
                    <w:color w:val="636466"/>
                    <w:spacing w:val="13"/>
                  </w:rPr>
                  <w:t>GESCHICHTE</w:t>
                </w:r>
                <w:r>
                  <w:rPr>
                    <w:rFonts w:ascii="EurostileLTPro-Demi" w:hAnsi="EurostileLTPro-Demi"/>
                    <w:b/>
                    <w:color w:val="636466"/>
                    <w:spacing w:val="71"/>
                  </w:rPr>
                  <w:t xml:space="preserve"> </w:t>
                </w:r>
                <w:r>
                  <w:rPr>
                    <w:rFonts w:ascii="EurostileLTPro-Demi" w:hAnsi="EurostileLTPro-Demi"/>
                    <w:b/>
                    <w:color w:val="636466"/>
                    <w:spacing w:val="15"/>
                  </w:rPr>
                  <w:t>ENTDECKEN</w:t>
                </w:r>
                <w:r>
                  <w:rPr>
                    <w:rFonts w:ascii="EurostileLTPro-Demi" w:hAnsi="EurostileLTPro-Demi"/>
                    <w:b/>
                    <w:color w:val="636466"/>
                    <w:spacing w:val="36"/>
                  </w:rPr>
                  <w:t xml:space="preserve"> </w:t>
                </w:r>
                <w:r>
                  <w:rPr>
                    <w:rFonts w:ascii="EurostileLTPro-Demi" w:hAnsi="EurostileLTPro-Demi"/>
                    <w:b/>
                    <w:color w:val="636466"/>
                  </w:rPr>
                  <w:t>5</w:t>
                </w:r>
                <w:r>
                  <w:rPr>
                    <w:rFonts w:ascii="EurostileLTPro-Demi" w:hAnsi="EurostileLTPro-Demi"/>
                    <w:b/>
                    <w:color w:val="636466"/>
                    <w:spacing w:val="36"/>
                  </w:rPr>
                  <w:t xml:space="preserve"> </w:t>
                </w:r>
                <w:r>
                  <w:rPr>
                    <w:rFonts w:ascii="EurostileLTPro-Demi" w:hAnsi="EurostileLTPro-Demi"/>
                    <w:b/>
                    <w:color w:val="636466"/>
                  </w:rPr>
                  <w:t>–</w:t>
                </w:r>
                <w:r>
                  <w:rPr>
                    <w:rFonts w:ascii="EurostileLTPro-Demi" w:hAnsi="EurostileLTPro-Demi"/>
                    <w:b/>
                    <w:color w:val="636466"/>
                    <w:spacing w:val="36"/>
                  </w:rPr>
                  <w:t xml:space="preserve"> </w:t>
                </w:r>
                <w:r>
                  <w:rPr>
                    <w:rFonts w:ascii="EurostileLTPro-Demi" w:hAnsi="EurostileLTPro-Demi"/>
                    <w:b/>
                    <w:color w:val="636466"/>
                    <w:spacing w:val="9"/>
                  </w:rPr>
                  <w:t>BAYERN</w:t>
                </w:r>
                <w:r>
                  <w:rPr>
                    <w:rFonts w:ascii="EurostileLTPro-Demi" w:hAnsi="EurostileLTPro-Demi"/>
                    <w:b/>
                    <w:color w:val="636466"/>
                  </w:rPr>
                  <w:tab/>
                </w:r>
                <w:r>
                  <w:rPr>
                    <w:rFonts w:ascii="EurostileLTPro" w:hAnsi="EurostileLTPro"/>
                    <w:color w:val="636466"/>
                    <w:spacing w:val="15"/>
                  </w:rPr>
                  <w:t>Unterrichtswerk</w:t>
                </w:r>
                <w:r>
                  <w:rPr>
                    <w:rFonts w:ascii="EurostileLTPro" w:hAnsi="EurostileLTPro"/>
                    <w:color w:val="636466"/>
                    <w:spacing w:val="41"/>
                  </w:rPr>
                  <w:t xml:space="preserve"> </w:t>
                </w:r>
                <w:r>
                  <w:rPr>
                    <w:rFonts w:ascii="EurostileLTPro" w:hAnsi="EurostileLTPro"/>
                    <w:color w:val="636466"/>
                    <w:spacing w:val="11"/>
                  </w:rPr>
                  <w:t>für</w:t>
                </w:r>
                <w:r>
                  <w:rPr>
                    <w:rFonts w:ascii="EurostileLTPro" w:hAnsi="EurostileLTPro"/>
                    <w:color w:val="636466"/>
                    <w:spacing w:val="43"/>
                  </w:rPr>
                  <w:t xml:space="preserve"> </w:t>
                </w:r>
                <w:r>
                  <w:rPr>
                    <w:rFonts w:ascii="EurostileLTPro" w:hAnsi="EurostileLTPro"/>
                    <w:color w:val="636466"/>
                    <w:spacing w:val="15"/>
                  </w:rPr>
                  <w:t>Geschichte</w:t>
                </w:r>
                <w:r>
                  <w:rPr>
                    <w:rFonts w:ascii="EurostileLTPro" w:hAnsi="EurostileLTPro"/>
                    <w:color w:val="636466"/>
                    <w:spacing w:val="43"/>
                  </w:rPr>
                  <w:t xml:space="preserve"> </w:t>
                </w:r>
                <w:r>
                  <w:rPr>
                    <w:rFonts w:ascii="EurostileLTPro" w:hAnsi="EurostileLTPro"/>
                    <w:color w:val="636466"/>
                  </w:rPr>
                  <w:t>an</w:t>
                </w:r>
                <w:r>
                  <w:rPr>
                    <w:rFonts w:ascii="EurostileLTPro" w:hAnsi="EurostileLTPro"/>
                    <w:color w:val="636466"/>
                    <w:spacing w:val="44"/>
                  </w:rPr>
                  <w:t xml:space="preserve"> </w:t>
                </w:r>
                <w:r>
                  <w:rPr>
                    <w:rFonts w:ascii="EurostileLTPro" w:hAnsi="EurostileLTPro"/>
                    <w:color w:val="636466"/>
                    <w:spacing w:val="15"/>
                  </w:rPr>
                  <w:t>Realschulen</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BE787" w14:textId="77777777" w:rsidR="006318FC" w:rsidRDefault="006318FC">
      <w:r>
        <w:separator/>
      </w:r>
    </w:p>
  </w:footnote>
  <w:footnote w:type="continuationSeparator" w:id="0">
    <w:p w14:paraId="0DB4F679" w14:textId="77777777" w:rsidR="006318FC" w:rsidRDefault="00631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A7CA8" w14:textId="77777777" w:rsidR="00505EC9" w:rsidRDefault="006318FC">
    <w:pPr>
      <w:pStyle w:val="Textkrper"/>
      <w:spacing w:line="14" w:lineRule="auto"/>
      <w:rPr>
        <w:sz w:val="20"/>
      </w:rPr>
    </w:pPr>
    <w:r>
      <w:pict w14:anchorId="18553D6E">
        <v:line id="_x0000_s2054" alt="" style="position:absolute;z-index:-17234432;mso-wrap-edited:f;mso-width-percent:0;mso-height-percent:0;mso-position-horizontal-relative:page;mso-position-vertical-relative:page;mso-width-percent:0;mso-height-percent:0" from="62.35pt,44.2pt" to="779.55pt,44.2pt" strokecolor="#196bac" strokeweight=".5pt">
          <w10:wrap anchorx="page" anchory="page"/>
        </v:line>
      </w:pict>
    </w:r>
    <w:r>
      <w:pict w14:anchorId="67D98003">
        <v:shapetype id="_x0000_t202" coordsize="21600,21600" o:spt="202" path="m,l,21600r21600,l21600,xe">
          <v:stroke joinstyle="miter"/>
          <v:path gradientshapeok="t" o:connecttype="rect"/>
        </v:shapetype>
        <v:shape id="docshape20" o:spid="_x0000_s2053" type="#_x0000_t202" alt="" style="position:absolute;margin-left:61.35pt;margin-top:25.75pt;width:554.6pt;height:13.4pt;z-index:-17233920;mso-wrap-style:square;mso-wrap-edited:f;mso-width-percent:0;mso-height-percent:0;mso-position-horizontal-relative:page;mso-position-vertical-relative:page;mso-width-percent:0;mso-height-percent:0;v-text-anchor:top" filled="f" stroked="f">
          <v:textbox inset="0,0,0,0">
            <w:txbxContent>
              <w:p w14:paraId="3C3D0FB1" w14:textId="77777777" w:rsidR="00505EC9" w:rsidRDefault="006318FC">
                <w:pPr>
                  <w:spacing w:line="256" w:lineRule="exact"/>
                  <w:ind w:left="20"/>
                  <w:rPr>
                    <w:rFonts w:ascii="EurostileLTPro" w:hAnsi="EurostileLTPro"/>
                    <w:sz w:val="19"/>
                  </w:rPr>
                </w:pPr>
                <w:r>
                  <w:rPr>
                    <w:rFonts w:ascii="EurostileLTPro" w:hAnsi="EurostileLTPro"/>
                    <w:color w:val="636466"/>
                    <w:spacing w:val="14"/>
                    <w:sz w:val="19"/>
                  </w:rPr>
                  <w:t>Stoffverteilungsplan:</w:t>
                </w:r>
                <w:r>
                  <w:rPr>
                    <w:rFonts w:ascii="EurostileLTPro" w:hAnsi="EurostileLTPro"/>
                    <w:color w:val="636466"/>
                    <w:spacing w:val="31"/>
                    <w:sz w:val="19"/>
                  </w:rPr>
                  <w:t xml:space="preserve"> </w:t>
                </w:r>
                <w:r>
                  <w:rPr>
                    <w:rFonts w:ascii="EurostileLTPro" w:hAnsi="EurostileLTPro"/>
                    <w:color w:val="636466"/>
                    <w:sz w:val="19"/>
                  </w:rPr>
                  <w:t>So</w:t>
                </w:r>
                <w:r>
                  <w:rPr>
                    <w:rFonts w:ascii="EurostileLTPro" w:hAnsi="EurostileLTPro"/>
                    <w:color w:val="636466"/>
                    <w:spacing w:val="34"/>
                    <w:sz w:val="19"/>
                  </w:rPr>
                  <w:t xml:space="preserve"> </w:t>
                </w:r>
                <w:r>
                  <w:rPr>
                    <w:rFonts w:ascii="EurostileLTPro" w:hAnsi="EurostileLTPro"/>
                    <w:color w:val="636466"/>
                    <w:spacing w:val="12"/>
                    <w:sz w:val="19"/>
                  </w:rPr>
                  <w:t>passt</w:t>
                </w:r>
                <w:r>
                  <w:rPr>
                    <w:rFonts w:ascii="EurostileLTPro" w:hAnsi="EurostileLTPro"/>
                    <w:color w:val="636466"/>
                    <w:spacing w:val="66"/>
                    <w:sz w:val="19"/>
                  </w:rPr>
                  <w:t xml:space="preserve"> </w:t>
                </w:r>
                <w:r>
                  <w:rPr>
                    <w:rFonts w:ascii="EurostileLTPro-Demi" w:hAnsi="EurostileLTPro-Demi"/>
                    <w:b/>
                    <w:color w:val="636466"/>
                    <w:spacing w:val="11"/>
                    <w:sz w:val="19"/>
                  </w:rPr>
                  <w:t>GESCHICHTE</w:t>
                </w:r>
                <w:r>
                  <w:rPr>
                    <w:rFonts w:ascii="EurostileLTPro-Demi" w:hAnsi="EurostileLTPro-Demi"/>
                    <w:b/>
                    <w:color w:val="636466"/>
                    <w:spacing w:val="66"/>
                    <w:sz w:val="19"/>
                  </w:rPr>
                  <w:t xml:space="preserve"> </w:t>
                </w:r>
                <w:r>
                  <w:rPr>
                    <w:rFonts w:ascii="EurostileLTPro-Demi" w:hAnsi="EurostileLTPro-Demi"/>
                    <w:b/>
                    <w:color w:val="636466"/>
                    <w:spacing w:val="13"/>
                    <w:sz w:val="19"/>
                  </w:rPr>
                  <w:t>ENTDECKEN</w:t>
                </w:r>
                <w:r>
                  <w:rPr>
                    <w:rFonts w:ascii="EurostileLTPro-Demi" w:hAnsi="EurostileLTPro-Demi"/>
                    <w:b/>
                    <w:color w:val="636466"/>
                    <w:spacing w:val="34"/>
                    <w:sz w:val="19"/>
                  </w:rPr>
                  <w:t xml:space="preserve"> </w:t>
                </w:r>
                <w:r>
                  <w:rPr>
                    <w:rFonts w:ascii="EurostileLTPro-Demi" w:hAnsi="EurostileLTPro-Demi"/>
                    <w:b/>
                    <w:color w:val="636466"/>
                    <w:sz w:val="19"/>
                  </w:rPr>
                  <w:t>–</w:t>
                </w:r>
                <w:r>
                  <w:rPr>
                    <w:rFonts w:ascii="EurostileLTPro-Demi" w:hAnsi="EurostileLTPro-Demi"/>
                    <w:b/>
                    <w:color w:val="636466"/>
                    <w:spacing w:val="34"/>
                    <w:sz w:val="19"/>
                  </w:rPr>
                  <w:t xml:space="preserve"> </w:t>
                </w:r>
                <w:r>
                  <w:rPr>
                    <w:rFonts w:ascii="EurostileLTPro-Demi" w:hAnsi="EurostileLTPro-Demi"/>
                    <w:b/>
                    <w:color w:val="636466"/>
                    <w:spacing w:val="9"/>
                    <w:sz w:val="19"/>
                  </w:rPr>
                  <w:t>BAYERN</w:t>
                </w:r>
                <w:r>
                  <w:rPr>
                    <w:rFonts w:ascii="EurostileLTPro-Demi" w:hAnsi="EurostileLTPro-Demi"/>
                    <w:b/>
                    <w:color w:val="636466"/>
                    <w:spacing w:val="66"/>
                    <w:sz w:val="19"/>
                  </w:rPr>
                  <w:t xml:space="preserve"> </w:t>
                </w:r>
                <w:r>
                  <w:rPr>
                    <w:rFonts w:ascii="EurostileLTPro" w:hAnsi="EurostileLTPro"/>
                    <w:color w:val="636466"/>
                    <w:spacing w:val="10"/>
                    <w:sz w:val="19"/>
                  </w:rPr>
                  <w:t>auf</w:t>
                </w:r>
                <w:r>
                  <w:rPr>
                    <w:rFonts w:ascii="EurostileLTPro" w:hAnsi="EurostileLTPro"/>
                    <w:color w:val="636466"/>
                    <w:spacing w:val="34"/>
                    <w:sz w:val="19"/>
                  </w:rPr>
                  <w:t xml:space="preserve"> </w:t>
                </w:r>
                <w:r>
                  <w:rPr>
                    <w:rFonts w:ascii="EurostileLTPro" w:hAnsi="EurostileLTPro"/>
                    <w:color w:val="636466"/>
                    <w:spacing w:val="10"/>
                    <w:sz w:val="19"/>
                  </w:rPr>
                  <w:t>den</w:t>
                </w:r>
                <w:r>
                  <w:rPr>
                    <w:rFonts w:ascii="EurostileLTPro" w:hAnsi="EurostileLTPro"/>
                    <w:color w:val="636466"/>
                    <w:spacing w:val="34"/>
                    <w:sz w:val="19"/>
                  </w:rPr>
                  <w:t xml:space="preserve"> </w:t>
                </w:r>
                <w:r>
                  <w:rPr>
                    <w:rFonts w:ascii="EurostileLTPro" w:hAnsi="EurostileLTPro"/>
                    <w:color w:val="636466"/>
                    <w:spacing w:val="13"/>
                    <w:sz w:val="19"/>
                  </w:rPr>
                  <w:t>bayerischen</w:t>
                </w:r>
                <w:r>
                  <w:rPr>
                    <w:rFonts w:ascii="EurostileLTPro" w:hAnsi="EurostileLTPro"/>
                    <w:color w:val="636466"/>
                    <w:spacing w:val="34"/>
                    <w:sz w:val="19"/>
                  </w:rPr>
                  <w:t xml:space="preserve"> </w:t>
                </w:r>
                <w:r>
                  <w:rPr>
                    <w:rFonts w:ascii="EurostileLTPro" w:hAnsi="EurostileLTPro"/>
                    <w:color w:val="636466"/>
                    <w:spacing w:val="12"/>
                    <w:sz w:val="19"/>
                  </w:rPr>
                  <w:t>LehrplanPLUS</w:t>
                </w:r>
              </w:p>
            </w:txbxContent>
          </v:textbox>
          <w10:wrap anchorx="page" anchory="page"/>
        </v:shape>
      </w:pict>
    </w:r>
    <w:r>
      <w:pict w14:anchorId="67747B22">
        <v:shape id="docshape21" o:spid="_x0000_s2052" type="#_x0000_t202" alt="" style="position:absolute;margin-left:764.1pt;margin-top:25.55pt;width:19.2pt;height:13.55pt;z-index:-17233408;mso-wrap-style:square;mso-wrap-edited:f;mso-width-percent:0;mso-height-percent:0;mso-position-horizontal-relative:page;mso-position-vertical-relative:page;mso-width-percent:0;mso-height-percent:0;v-text-anchor:top" filled="f" stroked="f">
          <v:textbox inset="0,0,0,0">
            <w:txbxContent>
              <w:p w14:paraId="6389A7E4" w14:textId="6FC949E9" w:rsidR="00505EC9" w:rsidRDefault="006318FC">
                <w:pPr>
                  <w:spacing w:line="258" w:lineRule="exact"/>
                  <w:ind w:left="60"/>
                  <w:rPr>
                    <w:rFonts w:ascii="Eurostile LT Pro"/>
                    <w:b/>
                    <w:sz w:val="19"/>
                  </w:rPr>
                </w:pPr>
                <w:r>
                  <w:rPr>
                    <w:rFonts w:ascii="Eurostile LT Pro"/>
                    <w:b/>
                    <w:color w:val="196BAC"/>
                    <w:spacing w:val="-5"/>
                    <w:sz w:val="19"/>
                  </w:rPr>
                  <w:fldChar w:fldCharType="begin"/>
                </w:r>
                <w:r>
                  <w:rPr>
                    <w:rFonts w:ascii="Eurostile LT Pro"/>
                    <w:b/>
                    <w:color w:val="196BAC"/>
                    <w:spacing w:val="-5"/>
                    <w:sz w:val="19"/>
                  </w:rPr>
                  <w:instrText xml:space="preserve"> PAGE </w:instrText>
                </w:r>
                <w:r>
                  <w:rPr>
                    <w:rFonts w:ascii="Eurostile LT Pro"/>
                    <w:b/>
                    <w:color w:val="196BAC"/>
                    <w:spacing w:val="-5"/>
                    <w:sz w:val="19"/>
                  </w:rPr>
                  <w:fldChar w:fldCharType="separate"/>
                </w:r>
                <w:r w:rsidR="00B4556A">
                  <w:rPr>
                    <w:rFonts w:ascii="Eurostile LT Pro"/>
                    <w:b/>
                    <w:noProof/>
                    <w:color w:val="196BAC"/>
                    <w:spacing w:val="-5"/>
                    <w:sz w:val="19"/>
                  </w:rPr>
                  <w:t>2</w:t>
                </w:r>
                <w:r>
                  <w:rPr>
                    <w:rFonts w:ascii="Eurostile LT Pro"/>
                    <w:b/>
                    <w:color w:val="196BAC"/>
                    <w:spacing w:val="-5"/>
                    <w:sz w:val="19"/>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329D2"/>
    <w:multiLevelType w:val="hybridMultilevel"/>
    <w:tmpl w:val="41829590"/>
    <w:lvl w:ilvl="0" w:tplc="4A6095EE">
      <w:numFmt w:val="bullet"/>
      <w:lvlText w:val="–"/>
      <w:lvlJc w:val="left"/>
      <w:pPr>
        <w:ind w:left="283" w:hanging="171"/>
      </w:pPr>
      <w:rPr>
        <w:rFonts w:ascii="MyriadPro-Light" w:eastAsia="MyriadPro-Light" w:hAnsi="MyriadPro-Light" w:cs="MyriadPro-Light" w:hint="default"/>
        <w:b w:val="0"/>
        <w:bCs w:val="0"/>
        <w:i w:val="0"/>
        <w:iCs w:val="0"/>
        <w:color w:val="231F20"/>
        <w:w w:val="100"/>
        <w:sz w:val="19"/>
        <w:szCs w:val="19"/>
        <w:lang w:val="de-DE" w:eastAsia="en-US" w:bidi="ar-SA"/>
      </w:rPr>
    </w:lvl>
    <w:lvl w:ilvl="1" w:tplc="34121CA4">
      <w:numFmt w:val="bullet"/>
      <w:lvlText w:val="•"/>
      <w:lvlJc w:val="left"/>
      <w:pPr>
        <w:ind w:left="562" w:hanging="171"/>
      </w:pPr>
      <w:rPr>
        <w:rFonts w:hint="default"/>
        <w:lang w:val="de-DE" w:eastAsia="en-US" w:bidi="ar-SA"/>
      </w:rPr>
    </w:lvl>
    <w:lvl w:ilvl="2" w:tplc="FF889680">
      <w:numFmt w:val="bullet"/>
      <w:lvlText w:val="•"/>
      <w:lvlJc w:val="left"/>
      <w:pPr>
        <w:ind w:left="845" w:hanging="171"/>
      </w:pPr>
      <w:rPr>
        <w:rFonts w:hint="default"/>
        <w:lang w:val="de-DE" w:eastAsia="en-US" w:bidi="ar-SA"/>
      </w:rPr>
    </w:lvl>
    <w:lvl w:ilvl="3" w:tplc="17685368">
      <w:numFmt w:val="bullet"/>
      <w:lvlText w:val="•"/>
      <w:lvlJc w:val="left"/>
      <w:pPr>
        <w:ind w:left="1128" w:hanging="171"/>
      </w:pPr>
      <w:rPr>
        <w:rFonts w:hint="default"/>
        <w:lang w:val="de-DE" w:eastAsia="en-US" w:bidi="ar-SA"/>
      </w:rPr>
    </w:lvl>
    <w:lvl w:ilvl="4" w:tplc="34C6F0DA">
      <w:numFmt w:val="bullet"/>
      <w:lvlText w:val="•"/>
      <w:lvlJc w:val="left"/>
      <w:pPr>
        <w:ind w:left="1411" w:hanging="171"/>
      </w:pPr>
      <w:rPr>
        <w:rFonts w:hint="default"/>
        <w:lang w:val="de-DE" w:eastAsia="en-US" w:bidi="ar-SA"/>
      </w:rPr>
    </w:lvl>
    <w:lvl w:ilvl="5" w:tplc="8C6CA41E">
      <w:numFmt w:val="bullet"/>
      <w:lvlText w:val="•"/>
      <w:lvlJc w:val="left"/>
      <w:pPr>
        <w:ind w:left="1694" w:hanging="171"/>
      </w:pPr>
      <w:rPr>
        <w:rFonts w:hint="default"/>
        <w:lang w:val="de-DE" w:eastAsia="en-US" w:bidi="ar-SA"/>
      </w:rPr>
    </w:lvl>
    <w:lvl w:ilvl="6" w:tplc="B89A6498">
      <w:numFmt w:val="bullet"/>
      <w:lvlText w:val="•"/>
      <w:lvlJc w:val="left"/>
      <w:pPr>
        <w:ind w:left="1976" w:hanging="171"/>
      </w:pPr>
      <w:rPr>
        <w:rFonts w:hint="default"/>
        <w:lang w:val="de-DE" w:eastAsia="en-US" w:bidi="ar-SA"/>
      </w:rPr>
    </w:lvl>
    <w:lvl w:ilvl="7" w:tplc="A95CDF96">
      <w:numFmt w:val="bullet"/>
      <w:lvlText w:val="•"/>
      <w:lvlJc w:val="left"/>
      <w:pPr>
        <w:ind w:left="2259" w:hanging="171"/>
      </w:pPr>
      <w:rPr>
        <w:rFonts w:hint="default"/>
        <w:lang w:val="de-DE" w:eastAsia="en-US" w:bidi="ar-SA"/>
      </w:rPr>
    </w:lvl>
    <w:lvl w:ilvl="8" w:tplc="11D2F762">
      <w:numFmt w:val="bullet"/>
      <w:lvlText w:val="•"/>
      <w:lvlJc w:val="left"/>
      <w:pPr>
        <w:ind w:left="2542" w:hanging="171"/>
      </w:pPr>
      <w:rPr>
        <w:rFonts w:hint="default"/>
        <w:lang w:val="de-DE"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05EC9"/>
    <w:rsid w:val="00102A48"/>
    <w:rsid w:val="001946DD"/>
    <w:rsid w:val="001A31D4"/>
    <w:rsid w:val="001D4085"/>
    <w:rsid w:val="001D7DF6"/>
    <w:rsid w:val="00226D7A"/>
    <w:rsid w:val="002338FF"/>
    <w:rsid w:val="002A7D27"/>
    <w:rsid w:val="003637C6"/>
    <w:rsid w:val="00505EC9"/>
    <w:rsid w:val="00557E2C"/>
    <w:rsid w:val="006263CC"/>
    <w:rsid w:val="006318FC"/>
    <w:rsid w:val="00910D5F"/>
    <w:rsid w:val="00987585"/>
    <w:rsid w:val="009C0E2F"/>
    <w:rsid w:val="00A1653D"/>
    <w:rsid w:val="00A91691"/>
    <w:rsid w:val="00A922AA"/>
    <w:rsid w:val="00B20D10"/>
    <w:rsid w:val="00B4556A"/>
    <w:rsid w:val="00CF0DFE"/>
    <w:rsid w:val="00D46AFD"/>
    <w:rsid w:val="00DF4C1D"/>
    <w:rsid w:val="00E63530"/>
    <w:rsid w:val="00E72EC5"/>
    <w:rsid w:val="00EE6466"/>
    <w:rsid w:val="00F121F7"/>
    <w:rsid w:val="00F83E23"/>
    <w:rsid w:val="00F85110"/>
    <w:rsid w:val="00F969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2CEB7D40"/>
  <w15:docId w15:val="{4FC617D4-B6EA-1E45-905D-81EF56127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MyriadPro-Light" w:eastAsia="MyriadPro-Light" w:hAnsi="MyriadPro-Light" w:cs="MyriadPro-Light"/>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rFonts w:ascii="Myriad Pro" w:eastAsia="Myriad Pro" w:hAnsi="Myriad Pro" w:cs="Myriad Pro"/>
      <w:sz w:val="18"/>
      <w:szCs w:val="18"/>
    </w:rPr>
  </w:style>
  <w:style w:type="paragraph" w:styleId="Listenabsatz">
    <w:name w:val="List Paragraph"/>
    <w:basedOn w:val="Standard"/>
    <w:uiPriority w:val="1"/>
    <w:qFormat/>
  </w:style>
  <w:style w:type="paragraph" w:customStyle="1" w:styleId="TableParagraph">
    <w:name w:val="Table Paragraph"/>
    <w:basedOn w:val="Standard"/>
    <w:uiPriority w:val="1"/>
    <w:qFormat/>
    <w:pPr>
      <w:spacing w:before="70"/>
      <w:ind w:left="113"/>
    </w:pPr>
  </w:style>
  <w:style w:type="paragraph" w:customStyle="1" w:styleId="421ThemenseitenTabelleKopf40AUFGABEN">
    <w:name w:val="42.1 Themenseiten – Tabelle Kopf (40_AUFGABEN)"/>
    <w:basedOn w:val="Standard"/>
    <w:uiPriority w:val="99"/>
    <w:rsid w:val="00A1653D"/>
    <w:pPr>
      <w:widowControl/>
      <w:suppressAutoHyphens/>
      <w:adjustRightInd w:val="0"/>
      <w:spacing w:line="240" w:lineRule="atLeast"/>
      <w:textAlignment w:val="center"/>
    </w:pPr>
    <w:rPr>
      <w:rFonts w:ascii="Myriad Pro Light" w:eastAsiaTheme="minorHAnsi" w:hAnsi="Myriad Pro Light" w:cs="Myriad Pro Light"/>
      <w:color w:val="FFFFFF"/>
      <w:sz w:val="19"/>
      <w:szCs w:val="19"/>
    </w:rPr>
  </w:style>
  <w:style w:type="paragraph" w:styleId="Kopfzeile">
    <w:name w:val="header"/>
    <w:basedOn w:val="Standard"/>
    <w:link w:val="KopfzeileZchn"/>
    <w:uiPriority w:val="99"/>
    <w:unhideWhenUsed/>
    <w:rsid w:val="00A1653D"/>
    <w:pPr>
      <w:tabs>
        <w:tab w:val="center" w:pos="4536"/>
        <w:tab w:val="right" w:pos="9072"/>
      </w:tabs>
    </w:pPr>
  </w:style>
  <w:style w:type="character" w:customStyle="1" w:styleId="KopfzeileZchn">
    <w:name w:val="Kopfzeile Zchn"/>
    <w:basedOn w:val="Absatz-Standardschriftart"/>
    <w:link w:val="Kopfzeile"/>
    <w:uiPriority w:val="99"/>
    <w:rsid w:val="00A1653D"/>
    <w:rPr>
      <w:rFonts w:ascii="MyriadPro-Light" w:eastAsia="MyriadPro-Light" w:hAnsi="MyriadPro-Light" w:cs="MyriadPro-Light"/>
      <w:lang w:val="de-DE"/>
    </w:rPr>
  </w:style>
  <w:style w:type="paragraph" w:styleId="Fuzeile">
    <w:name w:val="footer"/>
    <w:basedOn w:val="Standard"/>
    <w:link w:val="FuzeileZchn"/>
    <w:uiPriority w:val="99"/>
    <w:unhideWhenUsed/>
    <w:rsid w:val="00A1653D"/>
    <w:pPr>
      <w:tabs>
        <w:tab w:val="center" w:pos="4536"/>
        <w:tab w:val="right" w:pos="9072"/>
      </w:tabs>
    </w:pPr>
  </w:style>
  <w:style w:type="character" w:customStyle="1" w:styleId="FuzeileZchn">
    <w:name w:val="Fußzeile Zchn"/>
    <w:basedOn w:val="Absatz-Standardschriftart"/>
    <w:link w:val="Fuzeile"/>
    <w:uiPriority w:val="99"/>
    <w:rsid w:val="00A1653D"/>
    <w:rPr>
      <w:rFonts w:ascii="MyriadPro-Light" w:eastAsia="MyriadPro-Light" w:hAnsi="MyriadPro-Light" w:cs="MyriadPro-Light"/>
      <w:lang w:val="de-DE"/>
    </w:rPr>
  </w:style>
  <w:style w:type="paragraph" w:customStyle="1" w:styleId="TabellentextAbstandvor">
    <w:name w:val="*Tabellentext Abstand vor"/>
    <w:basedOn w:val="Standard"/>
    <w:uiPriority w:val="1"/>
    <w:qFormat/>
    <w:rsid w:val="009C0E2F"/>
    <w:pPr>
      <w:spacing w:before="60" w:line="220" w:lineRule="exact"/>
      <w:ind w:left="113" w:right="113"/>
    </w:pPr>
    <w:rPr>
      <w:rFonts w:ascii="Arial" w:eastAsia="Times New Roman" w:hAnsi="Arial" w:cs="Myriad Pro Light"/>
      <w:sz w:val="18"/>
      <w:lang w:eastAsia="de-DE"/>
    </w:rPr>
  </w:style>
  <w:style w:type="paragraph" w:customStyle="1" w:styleId="422ThemenseitenTabelleInhalt40AUFGABEN">
    <w:name w:val="42.2 Themenseiten – Tabelle Inhalt (40_AUFGABEN)"/>
    <w:basedOn w:val="Standard"/>
    <w:uiPriority w:val="99"/>
    <w:rsid w:val="00B20D10"/>
    <w:pPr>
      <w:widowControl/>
      <w:suppressAutoHyphens/>
      <w:adjustRightInd w:val="0"/>
      <w:spacing w:line="240" w:lineRule="atLeast"/>
      <w:textAlignment w:val="center"/>
    </w:pPr>
    <w:rPr>
      <w:rFonts w:ascii="Myriad Pro Light" w:eastAsiaTheme="minorEastAsia" w:hAnsi="Myriad Pro Light" w:cs="Myriad Pro Light"/>
      <w:color w:val="000000"/>
      <w:sz w:val="19"/>
      <w:szCs w:val="19"/>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hyperlink" Target="http://www.stiftung-hsh.de/" TargetMode="External"/><Relationship Id="rId39" Type="http://schemas.openxmlformats.org/officeDocument/2006/relationships/hyperlink" Target="http://www.mdr.de/geschichte/"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www.stiftung-hsh.de/" TargetMode="External"/><Relationship Id="rId33" Type="http://schemas.openxmlformats.org/officeDocument/2006/relationships/hyperlink" Target="http://www.bpb.de/themen/" TargetMode="External"/><Relationship Id="rId38" Type="http://schemas.openxmlformats.org/officeDocument/2006/relationships/hyperlink" Target="http://www.mdr.de/geschichte/"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hyperlink" Target="http://www.youtube.com/" TargetMode="Externa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hyperlink" Target="http://www.bpb.de/themen/" TargetMode="External"/><Relationship Id="rId37" Type="http://schemas.openxmlformats.org/officeDocument/2006/relationships/image" Target="media/image19.png"/><Relationship Id="rId40"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yperlink" Target="http://www.youtube.com/" TargetMode="External"/><Relationship Id="rId36" Type="http://schemas.openxmlformats.org/officeDocument/2006/relationships/hyperlink" Target="http://www.dw.com/de/" TargetMode="Externa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6.png"/><Relationship Id="rId35" Type="http://schemas.openxmlformats.org/officeDocument/2006/relationships/hyperlink" Target="http://www.dw.com/de/"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B423D-544B-4E7A-8835-17E25BF30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9089</Words>
  <Characters>57267</Characters>
  <Application>Microsoft Office Word</Application>
  <DocSecurity>0</DocSecurity>
  <Lines>477</Lines>
  <Paragraphs>132</Paragraphs>
  <ScaleCrop>false</ScaleCrop>
  <HeadingPairs>
    <vt:vector size="2" baseType="variant">
      <vt:variant>
        <vt:lpstr>Titel</vt:lpstr>
      </vt:variant>
      <vt:variant>
        <vt:i4>1</vt:i4>
      </vt:variant>
    </vt:vector>
  </HeadingPairs>
  <TitlesOfParts>
    <vt:vector size="1" baseType="lpstr">
      <vt:lpstr>30025_1_1_2022_Stoffverteilungsplan_Druck.indd</vt:lpstr>
    </vt:vector>
  </TitlesOfParts>
  <Company/>
  <LinksUpToDate>false</LinksUpToDate>
  <CharactersWithSpaces>66224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30025_1_1_2022_Stoffverteilungsplan_Druck.indd</dc:title>
  <cp:lastModifiedBy>Henneberger - C.C.Buchner Verlag</cp:lastModifiedBy>
  <cp:revision>11</cp:revision>
  <dcterms:created xsi:type="dcterms:W3CDTF">2022-06-16T07:23:00Z</dcterms:created>
  <dcterms:modified xsi:type="dcterms:W3CDTF">2022-06-20T05:15:00Z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2022-06-16T00:00:00Z</vt:filetime>
  </property>
  <property fmtid="{D5CDD505-2E9C-101B-9397-08002B2CF9AE}" pid="3" name="Creator">
    <vt:lpwstr>Adobe InDesign 17.3 (Macintosh)</vt:lpwstr>
  </property>
  <property fmtid="{D5CDD505-2E9C-101B-9397-08002B2CF9AE}" pid="4" name="LastSaved">
    <vt:filetime>2022-06-16T00:00:00Z</vt:filetime>
  </property>
</Properties>
</file>