
<file path=[Content_Types].xml><?xml version="1.0" encoding="utf-8"?>
<Types xmlns="http://schemas.openxmlformats.org/package/2006/content-types">
  <Default Extension="tmp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7C12E2DA" w:rsidR="00B23521" w:rsidRDefault="00247DC1">
      <w:r>
        <w:t xml:space="preserve"> </w:t>
      </w:r>
    </w:p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3F4CCC01"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270EDD67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F51C94" w:rsidRDefault="00F51C94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F51C94" w:rsidRDefault="00F51C94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0204DBC4" w14:textId="77777777" w:rsidR="00D76028" w:rsidRDefault="00923829">
          <w:pPr>
            <w:rPr>
              <w:vertAlign w:val="subscript"/>
            </w:rPr>
          </w:pPr>
          <w:r>
            <w:rPr>
              <w:noProof/>
            </w:rPr>
            <w:drawing>
              <wp:anchor distT="0" distB="0" distL="114300" distR="114300" simplePos="0" relativeHeight="251812864" behindDoc="1" locked="0" layoutInCell="1" allowOverlap="1" wp14:anchorId="44EA5376" wp14:editId="0A07403F">
                <wp:simplePos x="0" y="0"/>
                <wp:positionH relativeFrom="column">
                  <wp:posOffset>3232785</wp:posOffset>
                </wp:positionH>
                <wp:positionV relativeFrom="paragraph">
                  <wp:posOffset>2419350</wp:posOffset>
                </wp:positionV>
                <wp:extent cx="1315094" cy="1284271"/>
                <wp:effectExtent l="0" t="0" r="0" b="0"/>
                <wp:wrapTight wrapText="bothSides">
                  <wp:wrapPolygon edited="0">
                    <wp:start x="7822" y="0"/>
                    <wp:lineTo x="5632" y="641"/>
                    <wp:lineTo x="626" y="4487"/>
                    <wp:lineTo x="0" y="8012"/>
                    <wp:lineTo x="0" y="13139"/>
                    <wp:lineTo x="313" y="16024"/>
                    <wp:lineTo x="5006" y="20510"/>
                    <wp:lineTo x="7509" y="21151"/>
                    <wp:lineTo x="13767" y="21151"/>
                    <wp:lineTo x="16583" y="20510"/>
                    <wp:lineTo x="20964" y="16344"/>
                    <wp:lineTo x="21277" y="13460"/>
                    <wp:lineTo x="21277" y="7371"/>
                    <wp:lineTo x="20964" y="4166"/>
                    <wp:lineTo x="15645" y="641"/>
                    <wp:lineTo x="13454" y="0"/>
                    <wp:lineTo x="7822" y="0"/>
                  </wp:wrapPolygon>
                </wp:wrapTight>
                <wp:docPr id="4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3"/>
                        <pic:cNvPicPr>
                          <a:picLocks noChangeAspect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805" t="4249" r="18192" b="14852"/>
                        <a:stretch/>
                      </pic:blipFill>
                      <pic:spPr>
                        <a:xfrm>
                          <a:off x="0" y="0"/>
                          <a:ext cx="1315094" cy="1284271"/>
                        </a:xfrm>
                        <a:prstGeom prst="ellipse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11840" behindDoc="0" locked="0" layoutInCell="1" allowOverlap="1" wp14:anchorId="2B20BEAE" wp14:editId="2D43701E">
                    <wp:simplePos x="0" y="0"/>
                    <wp:positionH relativeFrom="column">
                      <wp:posOffset>546735</wp:posOffset>
                    </wp:positionH>
                    <wp:positionV relativeFrom="paragraph">
                      <wp:posOffset>3229610</wp:posOffset>
                    </wp:positionV>
                    <wp:extent cx="3132753" cy="830997"/>
                    <wp:effectExtent l="57150" t="114300" r="48895" b="127000"/>
                    <wp:wrapNone/>
                    <wp:docPr id="14" name="Textfeld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rot="21357849">
                              <a:off x="0" y="0"/>
                              <a:ext cx="3132753" cy="830997"/>
                            </a:xfrm>
                            <a:prstGeom prst="rect">
                              <a:avLst/>
                            </a:prstGeom>
                            <a:solidFill>
                              <a:srgbClr val="029FBB"/>
                            </a:solidFill>
                          </wps:spPr>
                          <wps:txbx>
                            <w:txbxContent>
                              <w:p w14:paraId="3E3DA93E" w14:textId="77777777" w:rsidR="00923829" w:rsidRPr="00923829" w:rsidRDefault="00923829" w:rsidP="00923829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mbria" w:cstheme="min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8"/>
                                  </w:rPr>
                                </w:pPr>
                                <w:r w:rsidRPr="00923829">
                                  <w:rPr>
                                    <w:rFonts w:asciiTheme="minorHAnsi" w:hAnsi="Cambria" w:cstheme="min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8"/>
                                  </w:rPr>
                                  <w:t xml:space="preserve">Passgenau </w:t>
                                </w:r>
                              </w:p>
                              <w:p w14:paraId="35CEE8F2" w14:textId="5E9277D4" w:rsidR="00923829" w:rsidRPr="00923829" w:rsidRDefault="00923829" w:rsidP="00923829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923829">
                                  <w:rPr>
                                    <w:rFonts w:asciiTheme="minorHAnsi" w:hAnsi="Cambria" w:cstheme="minorBidi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8"/>
                                  </w:rPr>
                                  <w:t xml:space="preserve">für das neue Kerncurriculum von Niedersachsen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B20BEAE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3" o:spid="_x0000_s1027" type="#_x0000_t202" style="position:absolute;margin-left:43.05pt;margin-top:254.3pt;width:246.65pt;height:65.45pt;rotation:-264493fd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qSxuwEAAE8DAAAOAAAAZHJzL2Uyb0RvYy54bWysU8Fu2zAMvQ/YPwi6L47tdkmMOMXSIrsM&#10;24C2H6DIUixANjVKiZ2/HyUnWbHdil0EkXx+4nuk1w9jZ9lJoTfQ1zyfzTlTvYTG9Ieav77sPi05&#10;80H0jbDQq5qflecPm48f1oOrVAEt2EYhI5LeV4OreRuCq7LMy1Z1ws/AqZ6KGrATgUI8ZA2Kgdg7&#10;mxXz+edsAGwcglTeU/ZpKvJN4tdayfBDa68CszWn3kI6MZ37eGabtagOKFxr5KUN8Y4uOmF6evRG&#10;9SSCYEc0/1B1RiJ40GEmoctAayNV0kBq8vlfap5b4VTSQuZ4d7PJ/z9a+f30E5lpaHZ3nPWioxm9&#10;qDFoZRuWl9GfwfmKYM+OgGHcwkjYa95TMsoeNXYMgewt8vJ+sbxbJTdIHyM4GX++mU3kTFKyzMti&#10;cV9yJqm2LOer1SKyZhNZJHXow1cFHYuXmiMNM7GK0zcfJugVEuEerGl2xtoU4GH/aJGdRBx8sdpt&#10;txf2N7AsSpskxFsY9+NkxVXeHpozqR5oP2rufx0FKs4w2EdI65Qecl+OAXYmNRRZpm9ISAxoaknS&#10;ZcPiWryNE+rPf7D5DQAA//8DAFBLAwQUAAYACAAAACEA4i8U/+AAAAAKAQAADwAAAGRycy9kb3du&#10;cmV2LnhtbEyPQU7DMBBF90jcwZpK7KhTSkKaxqkQCMQG0QYO4MbTJMIeG9ttw+0xK1iO/tP/b+rN&#10;ZDQ7oQ+jJQGLeQYMqbNqpF7Ax/vTdQksRElKakso4BsDbJrLi1pWyp5ph6c29iyVUKikgCFGV3Ee&#10;ugGNDHPrkFJ2sN7ImE7fc+XlOZUbzW+yrOBGjpQWBunwYcDusz0aAe7rmV53vHhTvXaHRx+37cty&#10;K8TVbLpfA4s4xT8YfvWTOjTJaW+PpALTAspikUgBeVYWwBKQ361uge0FFMtVDryp+f8Xmh8AAAD/&#10;/wMAUEsBAi0AFAAGAAgAAAAhALaDOJL+AAAA4QEAABMAAAAAAAAAAAAAAAAAAAAAAFtDb250ZW50&#10;X1R5cGVzXS54bWxQSwECLQAUAAYACAAAACEAOP0h/9YAAACUAQAACwAAAAAAAAAAAAAAAAAvAQAA&#10;X3JlbHMvLnJlbHNQSwECLQAUAAYACAAAACEAae6ksbsBAABPAwAADgAAAAAAAAAAAAAAAAAuAgAA&#10;ZHJzL2Uyb0RvYy54bWxQSwECLQAUAAYACAAAACEA4i8U/+AAAAAKAQAADwAAAAAAAAAAAAAAAAAV&#10;BAAAZHJzL2Rvd25yZXYueG1sUEsFBgAAAAAEAAQA8wAAACIFAAAAAA==&#10;" fillcolor="#029fbb" stroked="f">
                    <v:textbox style="mso-fit-shape-to-text:t">
                      <w:txbxContent>
                        <w:p w14:paraId="3E3DA93E" w14:textId="77777777" w:rsidR="00923829" w:rsidRPr="00923829" w:rsidRDefault="00923829" w:rsidP="0092382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mbria" w:cstheme="minorBidi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8"/>
                            </w:rPr>
                          </w:pPr>
                          <w:r w:rsidRPr="00923829">
                            <w:rPr>
                              <w:rFonts w:asciiTheme="minorHAnsi" w:hAnsi="Cambria" w:cstheme="minorBidi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8"/>
                            </w:rPr>
                            <w:t xml:space="preserve">Passgenau </w:t>
                          </w:r>
                        </w:p>
                        <w:p w14:paraId="35CEE8F2" w14:textId="5E9277D4" w:rsidR="00923829" w:rsidRPr="00923829" w:rsidRDefault="00923829" w:rsidP="0092382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0"/>
                            </w:rPr>
                          </w:pPr>
                          <w:r w:rsidRPr="00923829">
                            <w:rPr>
                              <w:rFonts w:asciiTheme="minorHAnsi" w:hAnsi="Cambria" w:cstheme="minorBidi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8"/>
                            </w:rPr>
                            <w:t xml:space="preserve">für das neue Kerncurriculum von Niedersachsen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809792" behindDoc="1" locked="0" layoutInCell="1" allowOverlap="1" wp14:anchorId="61AC4C46" wp14:editId="4E73CC74">
                <wp:simplePos x="0" y="0"/>
                <wp:positionH relativeFrom="column">
                  <wp:posOffset>5947410</wp:posOffset>
                </wp:positionH>
                <wp:positionV relativeFrom="paragraph">
                  <wp:posOffset>328930</wp:posOffset>
                </wp:positionV>
                <wp:extent cx="3286760" cy="4368800"/>
                <wp:effectExtent l="0" t="0" r="8890" b="0"/>
                <wp:wrapTight wrapText="bothSides">
                  <wp:wrapPolygon edited="0">
                    <wp:start x="0" y="0"/>
                    <wp:lineTo x="0" y="21474"/>
                    <wp:lineTo x="21533" y="21474"/>
                    <wp:lineTo x="21533" y="0"/>
                    <wp:lineTo x="0" y="0"/>
                  </wp:wrapPolygon>
                </wp:wrapTight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1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6760" cy="436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2775B678">
                    <wp:simplePos x="0" y="0"/>
                    <wp:positionH relativeFrom="column">
                      <wp:posOffset>156210</wp:posOffset>
                    </wp:positionH>
                    <wp:positionV relativeFrom="paragraph">
                      <wp:posOffset>1009650</wp:posOffset>
                    </wp:positionV>
                    <wp:extent cx="5972175" cy="1295400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972175" cy="1295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8A4E3A" w14:textId="62D26F49" w:rsidR="00F51C94" w:rsidRPr="00923829" w:rsidRDefault="00923829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56"/>
                                    <w:szCs w:val="44"/>
                                  </w:rPr>
                                </w:pPr>
                                <w:r w:rsidRPr="00923829">
                                  <w:rPr>
                                    <w:rFonts w:ascii="Calibri" w:hAnsi="Calibri"/>
                                    <w:b/>
                                    <w:sz w:val="56"/>
                                    <w:szCs w:val="44"/>
                                  </w:rPr>
                                  <w:t>Kolleg Werte und Normen neu</w:t>
                                </w:r>
                              </w:p>
                              <w:p w14:paraId="48C77DFA" w14:textId="22FAFCC9" w:rsidR="00923829" w:rsidRPr="00923829" w:rsidRDefault="00923829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56"/>
                                    <w:szCs w:val="44"/>
                                  </w:rPr>
                                </w:pPr>
                                <w:r w:rsidRPr="00923829">
                                  <w:rPr>
                                    <w:rFonts w:ascii="Calibri" w:hAnsi="Calibri"/>
                                    <w:b/>
                                    <w:sz w:val="56"/>
                                    <w:szCs w:val="44"/>
                                  </w:rPr>
                                  <w:t>Einführungsphase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F1AF66" id="Textfeld 12" o:spid="_x0000_s1028" type="#_x0000_t202" style="position:absolute;margin-left:12.3pt;margin-top:79.5pt;width:470.25pt;height:10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GfwAIAAMYFAAAOAAAAZHJzL2Uyb0RvYy54bWysVE1v2zAMvQ/YfxB0T20HSdMYdQo3RYYB&#10;QVusHXpWZKkxKouapCTOhv33UbKTZt0uHXax9fFIkY+PvLxqG0W2wroadEGzs5QSoTlUtX4u6NfH&#10;xeCCEueZrpgCLQq6F45ezT5+uNyZXAxhDaoSlqAT7fKdKejae5MnieNr0TB3BkZovJRgG+Zxa5+T&#10;yrIdem9UMkzT82QHtjIWuHAOT2+6SzqL/qUU3N9J6YQnqqAYm49fG7+r8E1mlyx/tsysa96Hwf4h&#10;iobVGh89urphnpGNrf9w1dTcggPpzzg0CUhZcxFzwGyy9E02D2tmRMwFyXHmSJP7f2757fbekroq&#10;6PmUEs0arNGjaL0UqiLZMPCzMy5H2INBoG+vocU6x1ydWQJ/cQhJTjCdgUN04KOVtgl/zJSgIZZg&#10;f6QdnyEcD8fTyTCbjCnheJcNp+NRGguTvJob6/wnAQ0Ji4JarGsMgW2XzocAWH6AhNc0LGqlYm2V&#10;/u0Agd2JiOLorFmOoeAyIENQsXA/5uPJsJyMp4PzcpwNRll6MSjLdDi4WZRpmY4W8+no+mcgCH0e&#10;7CMRXe6BEuf3SgSvSn8REmmOFISDKHAxV5ZsGUqTcS60z3pvER1QErN4j2GPj3nE/N5j3DGCFvFl&#10;0P5o3NQabFfy0JevYVcvh5Blh++l0OcdKPDtqo36OmppBdUepWSha0Zn+KLGqi6Z8/fMYvehSHCi&#10;+Dv8SAW7gkK/omQN9vvfzgMemwJvKdlhNxfUfdswKyhRnzW2yzQbjUL7x80IC4sbe3qzOr3Rm2YO&#10;WJUMZ5fhcRnwXh2W0kLzhIOnDK/iFdMc3y6oPyznvpsxOLi4KMsIwoY3zC/1g+GHDgqafWyfmDW9&#10;sD0K6RYOfc/yN/rusKE+GsqNB1lH8QeeO1Z7/nFYRFn2gy1Mo9N9RL2O39kvAAAA//8DAFBLAwQU&#10;AAYACAAAACEAm2gM1d8AAAAKAQAADwAAAGRycy9kb3ducmV2LnhtbEyPQU7DMBBF90jcwRokdtRp&#10;SyMa4lQIqQIhNoQewI1NHCUeW7GdBE7PsKLLmXn68355WOzAJj2GzqGA9SoDprFxqsNWwOnzePcA&#10;LESJSg4OtYBvHeBQXV+VslBuxg891bFlFIKhkAJMjL7gPDRGWxlWzmuk25cbrYw0ji1Xo5wp3A58&#10;k2U5t7JD+mCk189GN32drIBjenm10w9P/q1uZjS+T6f3Xojbm+XpEVjUS/yH4U+f1KEip7NLqAIb&#10;BGzucyJpv9tTJwL2+W4N7Cxgm28z4FXJLytUvwAAAP//AwBQSwECLQAUAAYACAAAACEAtoM4kv4A&#10;AADhAQAAEwAAAAAAAAAAAAAAAAAAAAAAW0NvbnRlbnRfVHlwZXNdLnhtbFBLAQItABQABgAIAAAA&#10;IQA4/SH/1gAAAJQBAAALAAAAAAAAAAAAAAAAAC8BAABfcmVscy8ucmVsc1BLAQItABQABgAIAAAA&#10;IQBMCzGfwAIAAMYFAAAOAAAAAAAAAAAAAAAAAC4CAABkcnMvZTJvRG9jLnhtbFBLAQItABQABgAI&#10;AAAAIQCbaAzV3wAAAAoBAAAPAAAAAAAAAAAAAAAAABoFAABkcnMvZG93bnJldi54bWxQSwUGAAAA&#10;AAQABADzAAAAJgYAAAAA&#10;" filled="f" stroked="f">
                    <v:path arrowok="t"/>
                    <v:textbox>
                      <w:txbxContent>
                        <w:p w14:paraId="738A4E3A" w14:textId="62D26F49" w:rsidR="00F51C94" w:rsidRPr="00923829" w:rsidRDefault="00923829" w:rsidP="00D232DB">
                          <w:pPr>
                            <w:rPr>
                              <w:rFonts w:ascii="Calibri" w:hAnsi="Calibri"/>
                              <w:b/>
                              <w:sz w:val="56"/>
                              <w:szCs w:val="44"/>
                            </w:rPr>
                          </w:pPr>
                          <w:r w:rsidRPr="00923829">
                            <w:rPr>
                              <w:rFonts w:ascii="Calibri" w:hAnsi="Calibri"/>
                              <w:b/>
                              <w:sz w:val="56"/>
                              <w:szCs w:val="44"/>
                            </w:rPr>
                            <w:t>Kolleg Werte und Normen neu</w:t>
                          </w:r>
                        </w:p>
                        <w:p w14:paraId="48C77DFA" w14:textId="22FAFCC9" w:rsidR="00923829" w:rsidRPr="00923829" w:rsidRDefault="00923829" w:rsidP="00D232DB">
                          <w:pPr>
                            <w:rPr>
                              <w:rFonts w:ascii="Calibri" w:hAnsi="Calibri"/>
                              <w:b/>
                              <w:sz w:val="56"/>
                              <w:szCs w:val="44"/>
                            </w:rPr>
                          </w:pPr>
                          <w:r w:rsidRPr="00923829">
                            <w:rPr>
                              <w:rFonts w:ascii="Calibri" w:hAnsi="Calibri"/>
                              <w:b/>
                              <w:sz w:val="56"/>
                              <w:szCs w:val="44"/>
                            </w:rPr>
                            <w:t>Einführungsphase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61E834B9" wp14:editId="30CCC1A2">
                    <wp:simplePos x="0" y="0"/>
                    <wp:positionH relativeFrom="column">
                      <wp:posOffset>6324600</wp:posOffset>
                    </wp:positionH>
                    <wp:positionV relativeFrom="paragraph">
                      <wp:posOffset>2385695</wp:posOffset>
                    </wp:positionV>
                    <wp:extent cx="2971800" cy="685800"/>
                    <wp:effectExtent l="0" t="0" r="0" b="0"/>
                    <wp:wrapSquare wrapText="bothSides"/>
                    <wp:docPr id="66" name="Textfeld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971800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B6C29C" w14:textId="77777777" w:rsidR="00F51C94" w:rsidRPr="00CD0D24" w:rsidRDefault="00F51C94" w:rsidP="00D232DB">
                                <w:pPr>
                                  <w:jc w:val="center"/>
                                  <w:rPr>
                                    <w:rFonts w:ascii="Calibri" w:hAnsi="Calibri"/>
                                    <w:color w:val="808080" w:themeColor="background1" w:themeShade="80"/>
                                  </w:rPr>
                                </w:pPr>
                                <w:r w:rsidRPr="00CD0D24">
                                  <w:rPr>
                                    <w:rFonts w:ascii="Calibri" w:hAnsi="Calibri"/>
                                    <w:color w:val="808080" w:themeColor="background1" w:themeShade="80"/>
                                  </w:rPr>
                                  <w:t xml:space="preserve">Cover </w:t>
                                </w:r>
                                <w:r w:rsidRPr="00C310C5">
                                  <w:rPr>
                                    <w:rFonts w:ascii="Calibri" w:hAnsi="Calibri"/>
                                    <w:color w:val="808080" w:themeColor="background1" w:themeShade="80"/>
                                  </w:rPr>
                                  <w:t>einfügen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834B9" id="Textfeld 16" o:spid="_x0000_s1029" type="#_x0000_t202" style="position:absolute;margin-left:498pt;margin-top:187.85pt;width:234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WxuwIAAMUFAAAOAAAAZHJzL2Uyb0RvYy54bWysVN9v2yAQfp+0/wHxntrOkjSx6lRuqkyT&#10;orZaO/WZYGisYmBAEmfV/vcdYKdZt5dOe7Hh7rvj7rsfF5dtI9COGVsrWeDsLMWISaqqWj4V+NvD&#10;cjDFyDoiKyKUZAU+MIsv5x8/XOx1zoZqo0TFDAIn0uZ7XeCNczpPEks3rCH2TGkmQcmVaYiDq3lK&#10;KkP24L0RyTBNJ8lemUobRZm1IL2OSjwP/jln1N1ybplDosAQmwtfE75r/03mFyR/MkRvatqFQf4h&#10;iobUEh49uromjqCtqf9w1dTUKKu4O6OqSRTnNWUhB8gmS99kc78hmoVcgByrjzTZ/+eW3uzuDKqr&#10;Ak8mGEnSQI0eWOs4ExXKJp6fvbY5wO41AF17pVqoc8jV6pWizxYgyQkmGlhAez5abhr/h0wRGEIJ&#10;Dkfa4RlEQTicnWfTFFQUdJPp2J+901drbaz7zFSD/KHABsoaIiC7lXUR2kP8Y1ItayFATnIhfxOA&#10;zyhhoTeiNckhEjh6pI8p1O1lMT4flufj2WBSjrPBKEung7JMh4PrZZmW6Wi5mI2ufnZx9vaBh5i6&#10;Z8S6g2Axiq+MA8uBAS8I/c0WwqAdgc4klDLpss6bkID2KA5ZvMeww4c8Qn7vMY6M9C8r6Y7GTS2V&#10;iRX3Y/kadvXch8wjvuuELm9PgWvXbWivT30rrVV1gE4yKs6i1XRZQ1VXxLo7YmD4oBFgobhb+HCh&#10;9gVW3QmjjTI//ib3eJgJ0GK0h2EusP2+JYZhJL5ImJZZNhr56Q+XERQWLuZUsz7VyG2zUFCVDFaX&#10;puHo8U70R25U8wh7p/SvgopICm8X2PXHhYsrBvYWZWUZQDDvmriVvNe0HyDfsw/tIzG6a2wHjXSj&#10;+rEn+Zv+jlhfXqnKrVO8Ds3veY6sdvzDrgjj0+01v4xO7wH1un3nvwAAAP//AwBQSwMEFAAGAAgA&#10;AAAhALbvoNvhAAAADAEAAA8AAABkcnMvZG93bnJldi54bWxMj8FOwzAQRO9I/IO1SNyoUxqSNo1T&#10;IaQKhLgQ+gFubOIo8dqK7STw9bgnepyd0eyb8rDogUxydJ1BButVAkRiY0SHLYPT1/FhC8R5joIP&#10;BiWDH+ngUN3elLwQZsZPOdW+JbEEXcEZKO9tQalrlNTcrYyVGL1vM2ruoxxbKkY+x3I90Mckyajm&#10;HcYPilv5omTT10EzOIbXNz390mDf62ZGZftw+ugZu79bnvdAvFz8fxgu+BEdqsh0NgGFIwOD3S6L&#10;WzyDTf6UA7kk0iyNpzODdLvJgVYlvR5R/QEAAP//AwBQSwECLQAUAAYACAAAACEAtoM4kv4AAADh&#10;AQAAEwAAAAAAAAAAAAAAAAAAAAAAW0NvbnRlbnRfVHlwZXNdLnhtbFBLAQItABQABgAIAAAAIQA4&#10;/SH/1gAAAJQBAAALAAAAAAAAAAAAAAAAAC8BAABfcmVscy8ucmVsc1BLAQItABQABgAIAAAAIQAj&#10;PXWxuwIAAMUFAAAOAAAAAAAAAAAAAAAAAC4CAABkcnMvZTJvRG9jLnhtbFBLAQItABQABgAIAAAA&#10;IQC276Db4QAAAAwBAAAPAAAAAAAAAAAAAAAAABUFAABkcnMvZG93bnJldi54bWxQSwUGAAAAAAQA&#10;BADzAAAAIwYAAAAA&#10;" filled="f" stroked="f">
                    <v:path arrowok="t"/>
                    <v:textbox>
                      <w:txbxContent>
                        <w:p w14:paraId="43B6C29C" w14:textId="77777777" w:rsidR="00F51C94" w:rsidRPr="00CD0D24" w:rsidRDefault="00F51C94" w:rsidP="00D232DB">
                          <w:pPr>
                            <w:jc w:val="center"/>
                            <w:rPr>
                              <w:rFonts w:ascii="Calibri" w:hAnsi="Calibri"/>
                              <w:color w:val="808080" w:themeColor="background1" w:themeShade="80"/>
                            </w:rPr>
                          </w:pPr>
                          <w:r w:rsidRPr="00CD0D24">
                            <w:rPr>
                              <w:rFonts w:ascii="Calibri" w:hAnsi="Calibri"/>
                              <w:color w:val="808080" w:themeColor="background1" w:themeShade="80"/>
                            </w:rPr>
                            <w:t xml:space="preserve">Cover </w:t>
                          </w:r>
                          <w:r w:rsidRPr="00C310C5">
                            <w:rPr>
                              <w:rFonts w:ascii="Calibri" w:hAnsi="Calibri"/>
                              <w:color w:val="808080" w:themeColor="background1" w:themeShade="80"/>
                            </w:rPr>
                            <w:t>einfügen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230ED214">
                    <wp:simplePos x="0" y="0"/>
                    <wp:positionH relativeFrom="column">
                      <wp:posOffset>-64770</wp:posOffset>
                    </wp:positionH>
                    <wp:positionV relativeFrom="paragraph">
                      <wp:posOffset>5743575</wp:posOffset>
                    </wp:positionV>
                    <wp:extent cx="3788410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88410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1B27D389" w:rsidR="00F51C94" w:rsidRPr="00923829" w:rsidRDefault="00923829" w:rsidP="00402958">
                                <w:pPr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923829"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 xml:space="preserve">Kolleg Werte und Normen neu – Einführungsphase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30" type="#_x0000_t202" style="position:absolute;margin-left:-5.1pt;margin-top:452.25pt;width:298.3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3bTAIAAE8EAAAOAAAAZHJzL2Uyb0RvYy54bWysVNtu2zAMfR+wfxD07tpKFMc26hRp0gwD&#10;ugvQ7gMUWY6N2ZImKbW7Yv8+Sk66bHsb9mJIInlInkP6+mbsO/QkjG2VLDG5SjASkquqlYcSf3nc&#10;RRlG1jFZsU5JUeJnYfHN6u2b60EXYqYa1VXCIACRthh0iRvndBHHljeiZ/ZKaSHBWCvTMwdXc4gr&#10;wwZA77t4liRpPChTaaO4sBZet5MRrwJ+XQvuPtW1FQ51JYbaXPia8N37b7y6ZsXBMN20/FQG+4cq&#10;etZKSPoKtWWOoaNp/4LqW26UVbW74qqPVV23XIQeoBuS/NHNQ8O0CL0AOVa/0mT/Hyz/+PTZoLYq&#10;cUoxkqwHjR7F6NCtGhGhqSdo0LYAvwcNnm4EAwgdmrX6XvGvFkm1aZg8iLUxamgEq6BA4iPji9AJ&#10;x3qQ/fBBVZCIHZ0KQGNtes8e8IEAHYR6fhXHF8Phcb7MMkrAxME2J4QsgnoxK87R2lj3Tqge+UOJ&#10;DYgf0NnTvXW+GlacXXwyqXZt14UB6ORvD+A4vUBuCPU2X0XQ8yVP8rvsLqMRnaV3EU2qKlrvNjRK&#10;d2S52M63m82W/Jjm6iKIzGhyO8ujXZotI1rTRZQvkyxKSH6bpwnN6XYXgiD1OWkgz/M1MefG/RiE&#10;omdN9qp6BjaNmqYathAOjTLfMRpgoktsvx2ZERh17yUokhNK/QqEC10sZ3Axl5b9pYVJDlAldhhN&#10;x42b1uaoTXtoINM0A1KtQcW6DQR7uaeqTtrD1AbeTxvm1+LyHrx+/QdWPwEAAP//AwBQSwMEFAAG&#10;AAgAAAAhAPg3d5HfAAAACwEAAA8AAABkcnMvZG93bnJldi54bWxMj01PwzAMhu9I/IfISNy2ZKOZ&#10;ttJ0QiCuTIwPiVvWeG1F41RNtpZ/P3OCo+1Hr5+32E6+E2ccYhvIwGKuQCBVwbVUG3h/e56tQcRk&#10;ydkuEBr4wQjb8vqqsLkLI73ieZ9qwSEUc2ugSanPpYxVg97GeeiR+HYMg7eJx6GWbrAjh/tOLpVa&#10;SW9b4g+N7fGxwep7f/IGPl6OX5+Z2tVPXvdjmJQkv5HG3N5MD/cgEk7pD4ZffVaHkp0O4UQuis7A&#10;bKGWjBrYqEyDYEKvVxmIA2/0nQZZFvJ/h/ICAAD//wMAUEsBAi0AFAAGAAgAAAAhALaDOJL+AAAA&#10;4QEAABMAAAAAAAAAAAAAAAAAAAAAAFtDb250ZW50X1R5cGVzXS54bWxQSwECLQAUAAYACAAAACEA&#10;OP0h/9YAAACUAQAACwAAAAAAAAAAAAAAAAAvAQAAX3JlbHMvLnJlbHNQSwECLQAUAAYACAAAACEA&#10;IoXN20wCAABPBAAADgAAAAAAAAAAAAAAAAAuAgAAZHJzL2Uyb0RvYy54bWxQSwECLQAUAAYACAAA&#10;ACEA+Dd3kd8AAAALAQAADwAAAAAAAAAAAAAAAACmBAAAZHJzL2Rvd25yZXYueG1sUEsFBgAAAAAE&#10;AAQA8wAAALIFAAAAAA==&#10;" filled="f" stroked="f">
                    <v:textbox>
                      <w:txbxContent>
                        <w:p w14:paraId="79A468B3" w14:textId="1B27D389" w:rsidR="00F51C94" w:rsidRPr="00923829" w:rsidRDefault="00923829" w:rsidP="00402958">
                          <w:pP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</w:pPr>
                          <w:r w:rsidRPr="00923829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 xml:space="preserve">Kolleg Werte und Normen neu – Einführungsphase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6C237D9B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F51C94" w:rsidRPr="00394C7F" w:rsidRDefault="00F51C94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31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FJTAIAAE8EAAAOAAAAZHJzL2Uyb0RvYy54bWysVNtu2zAMfR+wfxD07voSx7GNOkWbNMOA&#10;7gK0+wBFlmNjtqhJSu2u2L+Pkpsu296GvRiSSB6S55C+vJqGnjwKbTqQFY0vIkqE5FB38lDRLw+7&#10;IKfEWCZr1oMUFX0Shl6t3765HFUpEmihr4UmCCJNOaqKttaqMgwNb8XAzAUoIdHYgB6Yxas+hLVm&#10;I6IPfZhEURaOoGulgQtj8HU7G+na4zeN4PZT0xhhSV9RrM36r/bfvfuG60tWHjRTbcdfymD/UMXA&#10;OolJX6G2zDJy1N1fUEPHNRho7AWHIYSm6bjwPWA3cfRHN/ctU8L3guQY9UqT+X+w/OPjZ026uqJZ&#10;QolkA2r0ICZLbmAicZo6gkZlSvS7V+hpJzSg0L5Zo+6AfzVEwqZl8iCutYaxFazGAmMXGZ6FzjjG&#10;gezHD1BjIna04IGmRg+OPeSDIDoK9fQqjiuG42MSx4skRxNHWxbli4VXL2TlKVppY98JGIg7VFSj&#10;+B6dPd4Z66ph5cnFJZOw6/reD0Avf3tAx/kFc2Oos7kqvJ7PRVTc5rd5GqRJdhukUV0H17tNGmS7&#10;eLXcLrabzTb+Mc/VWVCcpNFNUgS7LF8FaZMug2IV5UEUFzdFFqVFut35IEx9SurJc3zNzNlpP3mh&#10;lidN9lA/IZsa5qnGLcRDC/o7JSNOdEXNtyPTgpL+vURFCpTTrYC/pMtVghd9btmfW5jkCFVRS8l8&#10;3Nh5bY5Kd4cWM80zIOEaVWw6T7CTe67qRXucWs/7y4a5tTi/e69f/4H1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cSkUl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14:paraId="5B7826DE" w14:textId="77777777" w:rsidR="00F51C94" w:rsidRPr="00394C7F" w:rsidRDefault="00F51C94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</w:sdtContent>
    </w:sdt>
    <w:p w14:paraId="4EC768EC" w14:textId="5E849E3C" w:rsidR="00D76028" w:rsidRDefault="00D76028">
      <w:pPr>
        <w:rPr>
          <w:rFonts w:asciiTheme="majorHAnsi" w:hAnsiTheme="majorHAnsi" w:cstheme="majorHAnsi"/>
          <w:sz w:val="28"/>
        </w:rPr>
      </w:pPr>
      <w:r w:rsidRPr="00D76028">
        <w:rPr>
          <w:rFonts w:asciiTheme="majorHAnsi" w:hAnsiTheme="majorHAnsi" w:cstheme="majorHAnsi"/>
          <w:sz w:val="28"/>
        </w:rPr>
        <w:lastRenderedPageBreak/>
        <w:t>Rahmenthema 1: Individuum und Gesellschaft</w:t>
      </w:r>
    </w:p>
    <w:p w14:paraId="2846A471" w14:textId="77777777" w:rsidR="00D76028" w:rsidRPr="00D76028" w:rsidRDefault="00D76028">
      <w:pPr>
        <w:rPr>
          <w:rFonts w:asciiTheme="majorHAnsi" w:hAnsiTheme="majorHAnsi" w:cstheme="majorHAnsi"/>
          <w:sz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D76028" w:rsidRPr="00144424" w14:paraId="48AAA9AF" w14:textId="77777777" w:rsidTr="00CA4AB9">
        <w:tc>
          <w:tcPr>
            <w:tcW w:w="7479" w:type="dxa"/>
          </w:tcPr>
          <w:p w14:paraId="734A3D3E" w14:textId="021C796D" w:rsidR="00D76028" w:rsidRPr="00144424" w:rsidRDefault="00D76028">
            <w:p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 xml:space="preserve">Pflichtmodul 1: </w:t>
            </w:r>
          </w:p>
          <w:p w14:paraId="7EE57173" w14:textId="7148073A" w:rsidR="00D76028" w:rsidRPr="00144424" w:rsidRDefault="00D76028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144424">
              <w:rPr>
                <w:rFonts w:asciiTheme="majorHAnsi" w:hAnsiTheme="majorHAnsi" w:cstheme="majorHAnsi"/>
                <w:b/>
              </w:rPr>
              <w:t>Recht und Gerechtigkeit</w:t>
            </w:r>
          </w:p>
        </w:tc>
        <w:tc>
          <w:tcPr>
            <w:tcW w:w="7480" w:type="dxa"/>
            <w:shd w:val="clear" w:color="auto" w:fill="C7D7EF"/>
          </w:tcPr>
          <w:p w14:paraId="247C3E9F" w14:textId="74B6D48D" w:rsidR="00600B9E" w:rsidRPr="00144424" w:rsidRDefault="00600B9E" w:rsidP="00600B9E">
            <w:p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 xml:space="preserve">Kolleg Werte und Normen neu – Einführungsphase  </w:t>
            </w:r>
          </w:p>
          <w:p w14:paraId="433E50B3" w14:textId="046E2931" w:rsidR="00D76028" w:rsidRPr="00CA4AB9" w:rsidRDefault="00600B9E" w:rsidP="00600B9E">
            <w:pPr>
              <w:rPr>
                <w:rFonts w:asciiTheme="majorHAnsi" w:hAnsiTheme="majorHAnsi" w:cstheme="majorHAnsi"/>
                <w:b/>
                <w:color w:val="0072BD"/>
                <w:sz w:val="22"/>
              </w:rPr>
            </w:pPr>
            <w:r w:rsidRPr="00CA4AB9">
              <w:rPr>
                <w:rFonts w:asciiTheme="majorHAnsi" w:hAnsiTheme="majorHAnsi" w:cstheme="majorHAnsi"/>
                <w:b/>
                <w:color w:val="0072BD"/>
              </w:rPr>
              <w:t>Kapitel: Recht und Gerechtigkeit</w:t>
            </w:r>
          </w:p>
        </w:tc>
      </w:tr>
      <w:tr w:rsidR="00D76028" w:rsidRPr="00144424" w14:paraId="6BBA2807" w14:textId="77777777" w:rsidTr="00D76028">
        <w:tc>
          <w:tcPr>
            <w:tcW w:w="7479" w:type="dxa"/>
          </w:tcPr>
          <w:p w14:paraId="7C654B83" w14:textId="79328013" w:rsidR="00D76028" w:rsidRPr="00F87261" w:rsidRDefault="00D76028" w:rsidP="00D76028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F87261">
              <w:rPr>
                <w:rFonts w:asciiTheme="majorHAnsi" w:hAnsiTheme="majorHAnsi" w:cstheme="majorHAnsi"/>
                <w:b/>
                <w:sz w:val="22"/>
              </w:rPr>
              <w:t>Verbindliche Unterrichtsaspekte</w:t>
            </w:r>
            <w:r w:rsidR="00755C3E">
              <w:rPr>
                <w:rFonts w:asciiTheme="majorHAnsi" w:hAnsiTheme="majorHAnsi" w:cstheme="majorHAnsi"/>
                <w:b/>
                <w:sz w:val="22"/>
              </w:rPr>
              <w:t>:</w:t>
            </w:r>
          </w:p>
          <w:p w14:paraId="71CC43FA" w14:textId="374EF9B1" w:rsidR="00D76028" w:rsidRPr="00144424" w:rsidRDefault="00D76028" w:rsidP="00D76028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Formen der Gerechtigkeit</w:t>
            </w:r>
          </w:p>
          <w:p w14:paraId="6BCDD596" w14:textId="5B85DC10" w:rsidR="006C485B" w:rsidRPr="00144424" w:rsidRDefault="006C485B" w:rsidP="006C485B">
            <w:pPr>
              <w:pStyle w:val="Listenabsatz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</w:rPr>
            </w:pPr>
          </w:p>
          <w:p w14:paraId="39583EC2" w14:textId="77777777" w:rsidR="006C485B" w:rsidRPr="00144424" w:rsidRDefault="006C485B" w:rsidP="006C485B">
            <w:pPr>
              <w:pStyle w:val="Listenabsatz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</w:rPr>
            </w:pPr>
          </w:p>
          <w:p w14:paraId="4458D36B" w14:textId="4C56C131" w:rsidR="00D76028" w:rsidRPr="00144424" w:rsidRDefault="00D76028" w:rsidP="00D76028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Funktionen des Rechts</w:t>
            </w:r>
          </w:p>
          <w:p w14:paraId="1EB3849E" w14:textId="07121D15" w:rsidR="00D76028" w:rsidRPr="00144424" w:rsidRDefault="00D76028" w:rsidP="00D76028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Naturrecht vs. Rechtspositivismus</w:t>
            </w:r>
          </w:p>
          <w:p w14:paraId="5CF26D44" w14:textId="77777777" w:rsidR="006C485B" w:rsidRPr="00144424" w:rsidRDefault="006C485B" w:rsidP="006C485B">
            <w:pPr>
              <w:pStyle w:val="Listenabsatz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</w:rPr>
            </w:pPr>
          </w:p>
          <w:p w14:paraId="67F36595" w14:textId="2ABEE5A2" w:rsidR="00D76028" w:rsidRPr="00144424" w:rsidRDefault="00D76028" w:rsidP="00D76028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Prinzipien und Problemfelder von Gerechtigkeit</w:t>
            </w:r>
          </w:p>
          <w:p w14:paraId="563C836D" w14:textId="546AE411" w:rsidR="00D76028" w:rsidRPr="00144424" w:rsidRDefault="00D76028" w:rsidP="00D76028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Bedingungen und Funktionen von Strafe</w:t>
            </w:r>
          </w:p>
        </w:tc>
        <w:tc>
          <w:tcPr>
            <w:tcW w:w="7480" w:type="dxa"/>
          </w:tcPr>
          <w:p w14:paraId="578CF9E0" w14:textId="4C089C1A" w:rsidR="00D76028" w:rsidRPr="00144424" w:rsidRDefault="00D76028">
            <w:pPr>
              <w:rPr>
                <w:rFonts w:asciiTheme="majorHAnsi" w:hAnsiTheme="majorHAnsi" w:cstheme="majorHAnsi"/>
                <w:sz w:val="22"/>
              </w:rPr>
            </w:pPr>
          </w:p>
          <w:p w14:paraId="015967FE" w14:textId="33CEB724" w:rsidR="006C485B" w:rsidRPr="00144424" w:rsidRDefault="006C485B" w:rsidP="006C485B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Was ist Gerechtigkeit? S. 8f.</w:t>
            </w:r>
          </w:p>
          <w:p w14:paraId="1C549D26" w14:textId="4BBB436E" w:rsidR="006C485B" w:rsidRPr="00144424" w:rsidRDefault="006C485B" w:rsidP="006C485B">
            <w:pPr>
              <w:pStyle w:val="Listenabsatz"/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Gerechte Gleichheit, gerechte Ungleichheit? S. 12f.</w:t>
            </w:r>
          </w:p>
          <w:p w14:paraId="6A16B75D" w14:textId="22CB0FBE" w:rsidR="006C485B" w:rsidRPr="00144424" w:rsidRDefault="006C485B" w:rsidP="006C485B">
            <w:pPr>
              <w:pStyle w:val="Listenabsatz"/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Gerechtigkeit als Fairness S. 14f.</w:t>
            </w:r>
          </w:p>
          <w:p w14:paraId="6327BA19" w14:textId="14238C93" w:rsidR="006C485B" w:rsidRPr="00144424" w:rsidRDefault="006C485B" w:rsidP="006C485B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Funktionen des Rechts S. 18f.</w:t>
            </w:r>
          </w:p>
          <w:p w14:paraId="32D48C8A" w14:textId="5D8B4777" w:rsidR="006C485B" w:rsidRPr="00144424" w:rsidRDefault="006C485B" w:rsidP="006C485B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Unrecht im Recht – Recht im Unrecht? S. 20f.</w:t>
            </w:r>
          </w:p>
          <w:p w14:paraId="43419545" w14:textId="1EC3BF6C" w:rsidR="006C485B" w:rsidRPr="00144424" w:rsidRDefault="006C485B" w:rsidP="006C485B">
            <w:pPr>
              <w:pStyle w:val="Listenabsatz"/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 xml:space="preserve">Hat das Recht immer Recht? Rechtspositivismus S. 22f. </w:t>
            </w:r>
          </w:p>
          <w:p w14:paraId="6A147C0F" w14:textId="033706A7" w:rsidR="006C485B" w:rsidRPr="00144424" w:rsidRDefault="006C485B" w:rsidP="006C485B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Problemfelder der Gerechtigkeit S. 16f.</w:t>
            </w:r>
          </w:p>
          <w:p w14:paraId="6A8AD92B" w14:textId="33FCCB3D" w:rsidR="00A11F24" w:rsidRPr="00144424" w:rsidRDefault="006C485B" w:rsidP="006C485B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Muss Strafe sein? S. 26f.</w:t>
            </w:r>
          </w:p>
        </w:tc>
      </w:tr>
      <w:tr w:rsidR="00D76028" w:rsidRPr="00144424" w14:paraId="13F7B6BB" w14:textId="77777777" w:rsidTr="00D76028">
        <w:tc>
          <w:tcPr>
            <w:tcW w:w="7479" w:type="dxa"/>
          </w:tcPr>
          <w:p w14:paraId="239AAA48" w14:textId="77777777" w:rsidR="00D76028" w:rsidRPr="00F87261" w:rsidRDefault="00D76028" w:rsidP="00D76028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F87261">
              <w:rPr>
                <w:rFonts w:asciiTheme="majorHAnsi" w:hAnsiTheme="majorHAnsi" w:cstheme="majorHAnsi"/>
                <w:b/>
                <w:sz w:val="22"/>
              </w:rPr>
              <w:t>Mögliche Konkretisierungen und Ergänzungen:</w:t>
            </w:r>
          </w:p>
          <w:p w14:paraId="32644F0A" w14:textId="77777777" w:rsidR="0020439E" w:rsidRPr="00144424" w:rsidRDefault="00D76028" w:rsidP="00D76028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„austeilende Gerechtigkeit“ und „ausgleichende Gerechtigkeit“ nach Aristoteles</w:t>
            </w:r>
          </w:p>
          <w:p w14:paraId="353DE242" w14:textId="77777777" w:rsidR="0020439E" w:rsidRPr="00144424" w:rsidRDefault="00D76028" w:rsidP="00D76028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 xml:space="preserve">„Gerechtigkeit als Fairness“ (John </w:t>
            </w:r>
            <w:proofErr w:type="spellStart"/>
            <w:r w:rsidRPr="00144424">
              <w:rPr>
                <w:rFonts w:asciiTheme="majorHAnsi" w:hAnsiTheme="majorHAnsi" w:cstheme="majorHAnsi"/>
                <w:sz w:val="22"/>
              </w:rPr>
              <w:t>Rawls</w:t>
            </w:r>
            <w:proofErr w:type="spellEnd"/>
            <w:r w:rsidRPr="00144424">
              <w:rPr>
                <w:rFonts w:asciiTheme="majorHAnsi" w:hAnsiTheme="majorHAnsi" w:cstheme="majorHAnsi"/>
                <w:sz w:val="22"/>
              </w:rPr>
              <w:t>)</w:t>
            </w:r>
          </w:p>
          <w:p w14:paraId="2D394106" w14:textId="77777777" w:rsidR="0020439E" w:rsidRPr="00144424" w:rsidRDefault="00D76028" w:rsidP="00D76028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naturrechtliche Konzeptionen der Antike, des Mittelalters und der Neuzeit</w:t>
            </w:r>
          </w:p>
          <w:p w14:paraId="063C3015" w14:textId="77777777" w:rsidR="0020439E" w:rsidRPr="00144424" w:rsidRDefault="00D76028" w:rsidP="00D76028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Gleichbehandlung und Ungleichbehandlung</w:t>
            </w:r>
          </w:p>
          <w:p w14:paraId="19F3E7C4" w14:textId="77777777" w:rsidR="0020439E" w:rsidRPr="00144424" w:rsidRDefault="00D76028" w:rsidP="00D76028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Bildungsgerechtigkeit</w:t>
            </w:r>
          </w:p>
          <w:p w14:paraId="100F5DEF" w14:textId="77777777" w:rsidR="0020439E" w:rsidRPr="00144424" w:rsidRDefault="00D76028" w:rsidP="00D76028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Sozialstaat, Rechtsprechung/Rechtsgüterabwägung</w:t>
            </w:r>
          </w:p>
          <w:p w14:paraId="2715BC32" w14:textId="77777777" w:rsidR="0020439E" w:rsidRPr="00144424" w:rsidRDefault="00D76028" w:rsidP="00D76028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Gerechtigkeit zwischen den Geschlechtern</w:t>
            </w:r>
          </w:p>
          <w:p w14:paraId="4447EA62" w14:textId="77777777" w:rsidR="0020439E" w:rsidRPr="00144424" w:rsidRDefault="00D76028" w:rsidP="00D76028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Verhältnis zwischen Recht und Moral</w:t>
            </w:r>
          </w:p>
          <w:p w14:paraId="3747EA29" w14:textId="77777777" w:rsidR="0020439E" w:rsidRPr="00144424" w:rsidRDefault="00D76028" w:rsidP="00D76028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Schuldfähigkeit</w:t>
            </w:r>
          </w:p>
          <w:p w14:paraId="5F692745" w14:textId="77777777" w:rsidR="0020439E" w:rsidRPr="00144424" w:rsidRDefault="00D76028" w:rsidP="00D76028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Funktionen von Strafe (Generalprävention, Spezialprävention, Vergeltung), Strafmaßnahmen</w:t>
            </w:r>
          </w:p>
          <w:p w14:paraId="62BD8670" w14:textId="77777777" w:rsidR="0020439E" w:rsidRPr="00144424" w:rsidRDefault="00D76028" w:rsidP="00D76028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Begründungen der Menschenwürde (z. B. Kant, Religionen)</w:t>
            </w:r>
          </w:p>
          <w:p w14:paraId="2A710B97" w14:textId="77777777" w:rsidR="00144424" w:rsidRPr="00144424" w:rsidRDefault="00144424" w:rsidP="00144424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Grundrechte und Menschenwürde als idealistische Grundlage in Rechtssystemen</w:t>
            </w:r>
          </w:p>
          <w:p w14:paraId="70826043" w14:textId="4DD66444" w:rsidR="00D76028" w:rsidRPr="00144424" w:rsidRDefault="00144424" w:rsidP="00144424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Gerechte Kriege?</w:t>
            </w:r>
          </w:p>
        </w:tc>
        <w:tc>
          <w:tcPr>
            <w:tcW w:w="7480" w:type="dxa"/>
          </w:tcPr>
          <w:p w14:paraId="61C485DA" w14:textId="77777777" w:rsidR="00D76028" w:rsidRPr="00144424" w:rsidRDefault="00D76028">
            <w:pPr>
              <w:rPr>
                <w:rFonts w:asciiTheme="majorHAnsi" w:hAnsiTheme="majorHAnsi" w:cstheme="majorHAnsi"/>
                <w:sz w:val="22"/>
              </w:rPr>
            </w:pPr>
          </w:p>
          <w:p w14:paraId="6847D428" w14:textId="77777777" w:rsidR="006C485B" w:rsidRPr="00144424" w:rsidRDefault="006C485B" w:rsidP="006C485B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Gerechte Gleichheit, gerechte Ungleichheit? S. 12f.</w:t>
            </w:r>
          </w:p>
          <w:p w14:paraId="5CCCE88A" w14:textId="77777777" w:rsidR="006C485B" w:rsidRPr="00144424" w:rsidRDefault="006C485B" w:rsidP="006C485B">
            <w:pPr>
              <w:pStyle w:val="Listenabsatz"/>
              <w:rPr>
                <w:rFonts w:asciiTheme="majorHAnsi" w:hAnsiTheme="majorHAnsi" w:cstheme="majorHAnsi"/>
                <w:sz w:val="22"/>
              </w:rPr>
            </w:pPr>
          </w:p>
          <w:p w14:paraId="06765754" w14:textId="3D8CC777" w:rsidR="006C485B" w:rsidRPr="00144424" w:rsidRDefault="006C485B" w:rsidP="006C485B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Gerechtigkeit als Fairness S. 14f.</w:t>
            </w:r>
          </w:p>
          <w:p w14:paraId="560987B4" w14:textId="77777777" w:rsidR="006C485B" w:rsidRPr="00144424" w:rsidRDefault="006C485B" w:rsidP="006C485B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Unrecht im Recht – Recht im Unrecht? S. 20f.</w:t>
            </w:r>
          </w:p>
          <w:p w14:paraId="46A7D53D" w14:textId="77777777" w:rsidR="006C485B" w:rsidRPr="00144424" w:rsidRDefault="006C485B" w:rsidP="006C485B">
            <w:pPr>
              <w:pStyle w:val="Listenabsatz"/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 xml:space="preserve">Hat das Recht immer Recht? Rechtspositivismus S. 22f. </w:t>
            </w:r>
          </w:p>
          <w:p w14:paraId="6C409742" w14:textId="77777777" w:rsidR="006C485B" w:rsidRPr="00144424" w:rsidRDefault="006C485B" w:rsidP="006C485B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Gerechte Gleichheit, gerechte Ungleichheit? S. 12f.</w:t>
            </w:r>
          </w:p>
          <w:p w14:paraId="0C57D32B" w14:textId="35C6B831" w:rsidR="006C485B" w:rsidRPr="00144424" w:rsidRDefault="006C485B" w:rsidP="006C485B">
            <w:pPr>
              <w:pStyle w:val="Listenabsatz"/>
              <w:rPr>
                <w:rFonts w:asciiTheme="majorHAnsi" w:hAnsiTheme="majorHAnsi" w:cstheme="majorHAnsi"/>
                <w:sz w:val="22"/>
              </w:rPr>
            </w:pPr>
          </w:p>
          <w:p w14:paraId="45B40117" w14:textId="77777777" w:rsidR="006C485B" w:rsidRPr="00144424" w:rsidRDefault="006C485B" w:rsidP="006C485B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Unrecht im Recht – Recht im Unrecht? S. 20f.</w:t>
            </w:r>
          </w:p>
          <w:p w14:paraId="6F0C136C" w14:textId="77777777" w:rsidR="006C485B" w:rsidRPr="00144424" w:rsidRDefault="006C485B" w:rsidP="006C485B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Problemfelder der Gerechtigkeit S. 16f.</w:t>
            </w:r>
          </w:p>
          <w:p w14:paraId="4ED7C0CE" w14:textId="77777777" w:rsidR="00B5249C" w:rsidRPr="00144424" w:rsidRDefault="00B5249C" w:rsidP="00B5249C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Unrecht im Recht – Recht im Unrecht? S. 20f.</w:t>
            </w:r>
          </w:p>
          <w:p w14:paraId="03971118" w14:textId="77777777" w:rsidR="00B5249C" w:rsidRPr="00144424" w:rsidRDefault="00B5249C" w:rsidP="006C485B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 xml:space="preserve">Schuld und Schuldfähigkeit S. 24f. </w:t>
            </w:r>
          </w:p>
          <w:p w14:paraId="4769CA07" w14:textId="284D3AF9" w:rsidR="00B5249C" w:rsidRPr="00144424" w:rsidRDefault="00B5249C" w:rsidP="006C485B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Muss Strafe sein? S. 26f.</w:t>
            </w:r>
          </w:p>
          <w:p w14:paraId="35DC2FB6" w14:textId="77777777" w:rsidR="00B5249C" w:rsidRPr="00144424" w:rsidRDefault="00B5249C" w:rsidP="00B5249C">
            <w:pPr>
              <w:pStyle w:val="Listenabsatz"/>
              <w:rPr>
                <w:rFonts w:asciiTheme="majorHAnsi" w:hAnsiTheme="majorHAnsi" w:cstheme="majorHAnsi"/>
                <w:sz w:val="22"/>
              </w:rPr>
            </w:pPr>
          </w:p>
          <w:p w14:paraId="7872CDAA" w14:textId="76659338" w:rsidR="00144424" w:rsidRPr="00144424" w:rsidRDefault="00B5249C" w:rsidP="00144424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 xml:space="preserve">Menschenrechte und Grundrechte S. 28f. </w:t>
            </w:r>
          </w:p>
          <w:p w14:paraId="54B3E226" w14:textId="7BD6FF85" w:rsidR="00144424" w:rsidRPr="00144424" w:rsidRDefault="00144424" w:rsidP="006C485B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</w:rPr>
            </w:pPr>
            <w:r w:rsidRPr="00144424">
              <w:rPr>
                <w:rFonts w:asciiTheme="majorHAnsi" w:hAnsiTheme="majorHAnsi" w:cstheme="majorHAnsi"/>
                <w:sz w:val="22"/>
              </w:rPr>
              <w:t>Menschenrechte und Grundrechte S. 28f.</w:t>
            </w:r>
          </w:p>
        </w:tc>
      </w:tr>
    </w:tbl>
    <w:p w14:paraId="2F22CB5C" w14:textId="77777777" w:rsidR="009E2664" w:rsidRDefault="009E2664" w:rsidP="005629D7">
      <w:pPr>
        <w:rPr>
          <w:vertAlign w:val="subscript"/>
        </w:rPr>
      </w:pPr>
    </w:p>
    <w:tbl>
      <w:tblPr>
        <w:tblStyle w:val="Tabellenraster1"/>
        <w:tblpPr w:leftFromText="141" w:rightFromText="141" w:horzAnchor="margin" w:tblpY="750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20439E" w:rsidRPr="0020439E" w14:paraId="0C6B1C58" w14:textId="77777777" w:rsidTr="00CA4AB9">
        <w:tc>
          <w:tcPr>
            <w:tcW w:w="7479" w:type="dxa"/>
          </w:tcPr>
          <w:p w14:paraId="7CB4F109" w14:textId="41601BE5" w:rsidR="0020439E" w:rsidRPr="0020439E" w:rsidRDefault="0020439E" w:rsidP="007C360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Wahl</w:t>
            </w:r>
            <w:r w:rsidRPr="0020439E">
              <w:rPr>
                <w:rFonts w:asciiTheme="majorHAnsi" w:hAnsiTheme="majorHAnsi" w:cstheme="majorHAnsi"/>
              </w:rPr>
              <w:t xml:space="preserve">modul 1: </w:t>
            </w:r>
          </w:p>
          <w:p w14:paraId="448FDB4F" w14:textId="732138B4" w:rsidR="0020439E" w:rsidRPr="0020439E" w:rsidRDefault="0020439E" w:rsidP="007C360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Pluralismus und Konsens</w:t>
            </w:r>
          </w:p>
        </w:tc>
        <w:tc>
          <w:tcPr>
            <w:tcW w:w="7480" w:type="dxa"/>
            <w:shd w:val="clear" w:color="auto" w:fill="DEEAC4"/>
          </w:tcPr>
          <w:p w14:paraId="111A7699" w14:textId="0250922C" w:rsidR="00A11F24" w:rsidRDefault="00600B9E" w:rsidP="007C360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Kolleg Werte und Normen neu – Einführungsphase </w:t>
            </w:r>
          </w:p>
          <w:p w14:paraId="5DDD4348" w14:textId="09D9A16F" w:rsidR="0020439E" w:rsidRPr="00CA4AB9" w:rsidRDefault="00600B9E" w:rsidP="007C3605">
            <w:pPr>
              <w:rPr>
                <w:rFonts w:asciiTheme="majorHAnsi" w:hAnsiTheme="majorHAnsi" w:cstheme="majorHAnsi"/>
                <w:color w:val="95BB32"/>
              </w:rPr>
            </w:pPr>
            <w:r w:rsidRPr="00CA4AB9">
              <w:rPr>
                <w:rFonts w:asciiTheme="majorHAnsi" w:hAnsiTheme="majorHAnsi" w:cstheme="majorHAnsi"/>
                <w:b/>
                <w:color w:val="95BB32"/>
                <w:sz w:val="28"/>
              </w:rPr>
              <w:t>Kapitel: Pluralismus und Konsens</w:t>
            </w:r>
          </w:p>
        </w:tc>
      </w:tr>
      <w:tr w:rsidR="0020439E" w:rsidRPr="0020439E" w14:paraId="76D829D9" w14:textId="77777777" w:rsidTr="007C3605">
        <w:tc>
          <w:tcPr>
            <w:tcW w:w="7479" w:type="dxa"/>
          </w:tcPr>
          <w:p w14:paraId="4D8AEF55" w14:textId="3EBFCAD5" w:rsidR="0020439E" w:rsidRPr="00F87261" w:rsidRDefault="0020439E" w:rsidP="007C3605">
            <w:pPr>
              <w:rPr>
                <w:rFonts w:asciiTheme="majorHAnsi" w:hAnsiTheme="majorHAnsi" w:cstheme="majorHAnsi"/>
                <w:b/>
              </w:rPr>
            </w:pPr>
            <w:r w:rsidRPr="00F87261">
              <w:rPr>
                <w:rFonts w:asciiTheme="majorHAnsi" w:hAnsiTheme="majorHAnsi" w:cstheme="majorHAnsi"/>
                <w:b/>
              </w:rPr>
              <w:t>Verbindliche Unterrichtsaspekte</w:t>
            </w:r>
            <w:r w:rsidR="00D35529">
              <w:rPr>
                <w:rFonts w:asciiTheme="majorHAnsi" w:hAnsiTheme="majorHAnsi" w:cstheme="majorHAnsi"/>
                <w:b/>
              </w:rPr>
              <w:t>:</w:t>
            </w:r>
          </w:p>
          <w:p w14:paraId="3A818C99" w14:textId="7851D06F" w:rsidR="0020439E" w:rsidRDefault="0020439E" w:rsidP="007C3605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Erscheinungsformen von Pluralismus in einer Gesellschaft</w:t>
            </w:r>
          </w:p>
          <w:p w14:paraId="75B61EF8" w14:textId="77777777" w:rsidR="00247DC1" w:rsidRDefault="00247DC1" w:rsidP="00247DC1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AF2417F" w14:textId="16FB9530" w:rsidR="0020439E" w:rsidRPr="0020439E" w:rsidRDefault="0020439E" w:rsidP="007C3605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Spannungsverhältnis zwischen Individuum und pluralistischer Gesellschaft</w:t>
            </w:r>
          </w:p>
          <w:p w14:paraId="5D798C18" w14:textId="5A600172" w:rsidR="0020439E" w:rsidRPr="0020439E" w:rsidRDefault="0020439E" w:rsidP="007C360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Diskursethik als Möglichkeit der Konsensbildung</w:t>
            </w:r>
          </w:p>
        </w:tc>
        <w:tc>
          <w:tcPr>
            <w:tcW w:w="7480" w:type="dxa"/>
          </w:tcPr>
          <w:p w14:paraId="41B15549" w14:textId="77777777" w:rsidR="0020439E" w:rsidRDefault="0020439E" w:rsidP="007C3605">
            <w:pPr>
              <w:rPr>
                <w:rFonts w:asciiTheme="majorHAnsi" w:hAnsiTheme="majorHAnsi" w:cstheme="majorHAnsi"/>
              </w:rPr>
            </w:pPr>
          </w:p>
          <w:p w14:paraId="4582912D" w14:textId="10946914" w:rsidR="00A11F24" w:rsidRDefault="00A11F24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Pluralistische Gesellschaft, Individualisierung und Moral S. 34f.</w:t>
            </w:r>
          </w:p>
          <w:p w14:paraId="288FD353" w14:textId="58247B07" w:rsidR="00247DC1" w:rsidRDefault="00247DC1" w:rsidP="00247DC1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Recht auf Meinungsfreiheit? S. 36f.</w:t>
            </w:r>
          </w:p>
          <w:p w14:paraId="6F8FFBA3" w14:textId="77777777" w:rsidR="00A11F24" w:rsidRDefault="00A11F24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Streitfall: Trittbrettfahrer S. 38f.</w:t>
            </w:r>
          </w:p>
          <w:p w14:paraId="1C8EC4C8" w14:textId="77777777" w:rsidR="00792965" w:rsidRPr="00247DC1" w:rsidRDefault="00792965" w:rsidP="00247DC1">
            <w:pPr>
              <w:ind w:left="360"/>
              <w:rPr>
                <w:rFonts w:asciiTheme="majorHAnsi" w:hAnsiTheme="majorHAnsi" w:cstheme="majorHAnsi"/>
              </w:rPr>
            </w:pPr>
          </w:p>
          <w:p w14:paraId="1B005561" w14:textId="50D87F0C" w:rsidR="00A11F24" w:rsidRPr="00A11F24" w:rsidRDefault="00792965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Möglichkeiten der Konsensbildung S. 46f. </w:t>
            </w:r>
          </w:p>
        </w:tc>
      </w:tr>
      <w:tr w:rsidR="0020439E" w:rsidRPr="0020439E" w14:paraId="3956F63E" w14:textId="77777777" w:rsidTr="007C3605">
        <w:tc>
          <w:tcPr>
            <w:tcW w:w="7479" w:type="dxa"/>
          </w:tcPr>
          <w:p w14:paraId="5DCA7233" w14:textId="01B582A5" w:rsidR="0020439E" w:rsidRPr="00F87261" w:rsidRDefault="0020439E" w:rsidP="007C3605">
            <w:pPr>
              <w:rPr>
                <w:rFonts w:asciiTheme="majorHAnsi" w:hAnsiTheme="majorHAnsi" w:cstheme="majorHAnsi"/>
                <w:b/>
              </w:rPr>
            </w:pPr>
            <w:r w:rsidRPr="00F87261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6688CD5F" w14:textId="1A87EDCA" w:rsidR="0020439E" w:rsidRDefault="0020439E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Vielfalt von Interessen und Anschauungen auf sozialer, politischer, ökonomischer, kultureller,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0439E">
              <w:rPr>
                <w:rFonts w:asciiTheme="majorHAnsi" w:hAnsiTheme="majorHAnsi" w:cstheme="majorHAnsi"/>
              </w:rPr>
              <w:t>weltanschaulicher und religiöser Ebene</w:t>
            </w:r>
          </w:p>
          <w:p w14:paraId="6BBA1EE5" w14:textId="77777777" w:rsidR="00247DC1" w:rsidRDefault="00247DC1" w:rsidP="00247DC1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D0963F4" w14:textId="77777777" w:rsidR="0020439E" w:rsidRDefault="0020439E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Erfahrungen des Fremden und Fremdartigen, Toleranz, Wahlfreiheit, Selbstbestimmung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0439E">
              <w:rPr>
                <w:rFonts w:asciiTheme="majorHAnsi" w:hAnsiTheme="majorHAnsi" w:cstheme="majorHAnsi"/>
              </w:rPr>
              <w:t>Mitwirkung, Pluralismus als Motor sozialen Wandels</w:t>
            </w:r>
          </w:p>
          <w:p w14:paraId="17C7B9DD" w14:textId="77777777" w:rsidR="0020439E" w:rsidRDefault="0020439E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proofErr w:type="spellStart"/>
            <w:r w:rsidRPr="0020439E">
              <w:rPr>
                <w:rFonts w:asciiTheme="majorHAnsi" w:hAnsiTheme="majorHAnsi" w:cstheme="majorHAnsi"/>
              </w:rPr>
              <w:t>Maximinregel</w:t>
            </w:r>
            <w:proofErr w:type="spellEnd"/>
            <w:r w:rsidRPr="0020439E">
              <w:rPr>
                <w:rFonts w:asciiTheme="majorHAnsi" w:hAnsiTheme="majorHAnsi" w:cstheme="majorHAnsi"/>
              </w:rPr>
              <w:t>, Weltethos</w:t>
            </w:r>
          </w:p>
          <w:p w14:paraId="37AFE2AF" w14:textId="77777777" w:rsidR="0020439E" w:rsidRDefault="0020439E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Minimalmoral als Grundkonsens</w:t>
            </w:r>
          </w:p>
          <w:p w14:paraId="0B00826E" w14:textId="77777777" w:rsidR="0020439E" w:rsidRDefault="0020439E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Kommunitarismus vs. Universalismus</w:t>
            </w:r>
          </w:p>
          <w:p w14:paraId="394C313A" w14:textId="77777777" w:rsidR="0020439E" w:rsidRDefault="0020439E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Toleranz und moralischer Relativismus, verbindliche Kernmoral in verschiedenen sozialen,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0439E">
              <w:rPr>
                <w:rFonts w:asciiTheme="majorHAnsi" w:hAnsiTheme="majorHAnsi" w:cstheme="majorHAnsi"/>
              </w:rPr>
              <w:t>kulturellen, weltanschaulich und religiös geprägten Gruppen</w:t>
            </w:r>
          </w:p>
          <w:p w14:paraId="27E980B7" w14:textId="77777777" w:rsidR="0020439E" w:rsidRDefault="0020439E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Chancenungleichheit zwischen Partikularinteressen, Lobbyismus, Allgemeininteresse</w:t>
            </w:r>
          </w:p>
          <w:p w14:paraId="6EF02848" w14:textId="6C12CA58" w:rsidR="00144424" w:rsidRPr="00144424" w:rsidRDefault="00144424" w:rsidP="0014442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480" w:type="dxa"/>
          </w:tcPr>
          <w:p w14:paraId="61AA1D99" w14:textId="77777777" w:rsidR="00792965" w:rsidRDefault="00792965" w:rsidP="007C360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282D372" w14:textId="3374D0F5" w:rsidR="00247DC1" w:rsidRDefault="00247DC1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Pluralistische Gesellschaft, Individualisierung und Moral S. 34f.</w:t>
            </w:r>
          </w:p>
          <w:p w14:paraId="563E5B5C" w14:textId="57568417" w:rsidR="00792965" w:rsidRDefault="00792965" w:rsidP="00247DC1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Recht auf Meinungsfreiheit? S. 36f.</w:t>
            </w:r>
          </w:p>
          <w:p w14:paraId="2D1654BA" w14:textId="1AEDC755" w:rsidR="00247DC1" w:rsidRPr="00247DC1" w:rsidRDefault="00247DC1" w:rsidP="00247DC1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Streitfall: Trittbrettfahrer S. 38f.</w:t>
            </w:r>
          </w:p>
          <w:p w14:paraId="44817936" w14:textId="77777777" w:rsidR="00792965" w:rsidRDefault="00792965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Erfahrungen mit dem Fremden S. 44f.</w:t>
            </w:r>
          </w:p>
          <w:p w14:paraId="33747413" w14:textId="77777777" w:rsidR="00792965" w:rsidRDefault="00792965" w:rsidP="007C360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B8E0B13" w14:textId="77777777" w:rsidR="00792965" w:rsidRDefault="00792965" w:rsidP="007C360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34BD69B" w14:textId="77777777" w:rsidR="00792965" w:rsidRDefault="00792965" w:rsidP="007C360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F74D824" w14:textId="77777777" w:rsidR="00792965" w:rsidRDefault="00792965" w:rsidP="007C360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094C321" w14:textId="77777777" w:rsidR="00792965" w:rsidRPr="00792965" w:rsidRDefault="00792965" w:rsidP="007C360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FDA7BD9" w14:textId="3613DF90" w:rsidR="00792965" w:rsidRPr="00792965" w:rsidRDefault="00792965" w:rsidP="007C3605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792965">
              <w:rPr>
                <w:rFonts w:asciiTheme="majorHAnsi" w:hAnsiTheme="majorHAnsi" w:cstheme="majorHAnsi"/>
              </w:rPr>
              <w:t>Was bedeutet Toleranz? S. 42f.</w:t>
            </w:r>
          </w:p>
          <w:p w14:paraId="0E464879" w14:textId="7BF9927D" w:rsidR="00792965" w:rsidRPr="00792965" w:rsidRDefault="00792965" w:rsidP="007C3605">
            <w:pPr>
              <w:pStyle w:val="Listenabsatz"/>
              <w:rPr>
                <w:rFonts w:asciiTheme="majorHAnsi" w:hAnsiTheme="majorHAnsi" w:cstheme="majorHAnsi"/>
              </w:rPr>
            </w:pPr>
          </w:p>
        </w:tc>
      </w:tr>
    </w:tbl>
    <w:p w14:paraId="75ACBB32" w14:textId="77777777" w:rsidR="0020439E" w:rsidRDefault="0020439E" w:rsidP="005629D7">
      <w:pPr>
        <w:rPr>
          <w:vertAlign w:val="subscript"/>
        </w:rPr>
      </w:pPr>
    </w:p>
    <w:p w14:paraId="0587EA74" w14:textId="1FA81531" w:rsidR="009E2664" w:rsidRDefault="009E2664" w:rsidP="005629D7">
      <w:pPr>
        <w:rPr>
          <w:vertAlign w:val="subscript"/>
        </w:rPr>
      </w:pPr>
      <w:r>
        <w:rPr>
          <w:vertAlign w:val="subscript"/>
        </w:rPr>
        <w:br w:type="page"/>
      </w:r>
    </w:p>
    <w:tbl>
      <w:tblPr>
        <w:tblStyle w:val="Tabellenraster11"/>
        <w:tblpPr w:leftFromText="141" w:rightFromText="141" w:horzAnchor="margin" w:tblpY="510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20439E" w:rsidRPr="0020439E" w14:paraId="2A634A58" w14:textId="77777777" w:rsidTr="00CA4AB9">
        <w:tc>
          <w:tcPr>
            <w:tcW w:w="7479" w:type="dxa"/>
          </w:tcPr>
          <w:p w14:paraId="2BF02BF1" w14:textId="1DA403A2" w:rsidR="0020439E" w:rsidRPr="0020439E" w:rsidRDefault="0020439E" w:rsidP="007C3605">
            <w:pPr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lastRenderedPageBreak/>
              <w:t>Wahl</w:t>
            </w:r>
            <w:r>
              <w:rPr>
                <w:rFonts w:asciiTheme="majorHAnsi" w:hAnsiTheme="majorHAnsi" w:cstheme="majorHAnsi"/>
              </w:rPr>
              <w:t>modul 2</w:t>
            </w:r>
            <w:r w:rsidRPr="0020439E">
              <w:rPr>
                <w:rFonts w:asciiTheme="majorHAnsi" w:hAnsiTheme="majorHAnsi" w:cstheme="majorHAnsi"/>
              </w:rPr>
              <w:t xml:space="preserve">: </w:t>
            </w:r>
          </w:p>
          <w:p w14:paraId="37D2945E" w14:textId="67439B45" w:rsidR="0020439E" w:rsidRPr="0020439E" w:rsidRDefault="0020439E" w:rsidP="007C360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Modelle Staatlicher Gemeinschaft</w:t>
            </w:r>
          </w:p>
        </w:tc>
        <w:tc>
          <w:tcPr>
            <w:tcW w:w="7480" w:type="dxa"/>
            <w:shd w:val="clear" w:color="auto" w:fill="F7C8BF"/>
          </w:tcPr>
          <w:p w14:paraId="32C8141B" w14:textId="77777777" w:rsidR="00600B9E" w:rsidRDefault="00600B9E" w:rsidP="007C360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Kolleg Werte und Normen neu – Einführungsphase  </w:t>
            </w:r>
          </w:p>
          <w:p w14:paraId="2492AF7E" w14:textId="21699E8C" w:rsidR="0020439E" w:rsidRPr="00CA4AB9" w:rsidRDefault="00600B9E" w:rsidP="007C3605">
            <w:pPr>
              <w:rPr>
                <w:rFonts w:asciiTheme="majorHAnsi" w:hAnsiTheme="majorHAnsi" w:cstheme="majorHAnsi"/>
                <w:color w:val="DA1728"/>
              </w:rPr>
            </w:pPr>
            <w:r w:rsidRPr="00CA4AB9">
              <w:rPr>
                <w:rFonts w:asciiTheme="majorHAnsi" w:hAnsiTheme="majorHAnsi" w:cstheme="majorHAnsi"/>
                <w:b/>
                <w:color w:val="DA1728"/>
                <w:sz w:val="28"/>
              </w:rPr>
              <w:t>Kapitel: Modelle staatlicher Gemeinschaft</w:t>
            </w:r>
          </w:p>
        </w:tc>
      </w:tr>
      <w:tr w:rsidR="0020439E" w:rsidRPr="0020439E" w14:paraId="0B577CC7" w14:textId="77777777" w:rsidTr="007C3605">
        <w:tc>
          <w:tcPr>
            <w:tcW w:w="7479" w:type="dxa"/>
          </w:tcPr>
          <w:p w14:paraId="3E27D614" w14:textId="6F567268" w:rsidR="0020439E" w:rsidRPr="00F87261" w:rsidRDefault="0020439E" w:rsidP="007C3605">
            <w:pPr>
              <w:rPr>
                <w:rFonts w:asciiTheme="majorHAnsi" w:hAnsiTheme="majorHAnsi" w:cstheme="majorHAnsi"/>
                <w:b/>
              </w:rPr>
            </w:pPr>
            <w:r w:rsidRPr="00F87261">
              <w:rPr>
                <w:rFonts w:asciiTheme="majorHAnsi" w:hAnsiTheme="majorHAnsi" w:cstheme="majorHAnsi"/>
                <w:b/>
              </w:rPr>
              <w:t>Verbindliche Unterrichtsaspekte</w:t>
            </w:r>
            <w:r w:rsidR="00D35529">
              <w:rPr>
                <w:rFonts w:asciiTheme="majorHAnsi" w:hAnsiTheme="majorHAnsi" w:cstheme="majorHAnsi"/>
                <w:b/>
              </w:rPr>
              <w:t>:</w:t>
            </w:r>
          </w:p>
          <w:p w14:paraId="7D5276AB" w14:textId="77777777" w:rsidR="0020439E" w:rsidRDefault="0020439E" w:rsidP="007C3605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das Konstrukt Naturzustand als Legitimation staatlicher Modelle</w:t>
            </w:r>
          </w:p>
          <w:p w14:paraId="38BF90F8" w14:textId="77777777" w:rsidR="00891D1C" w:rsidRPr="0020439E" w:rsidRDefault="00891D1C" w:rsidP="007C3605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5F9F6CCA" w14:textId="3CE5187F" w:rsidR="0020439E" w:rsidRPr="0020439E" w:rsidRDefault="0020439E" w:rsidP="007C3605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Begründungen und Zielsetzungen für verschiedene Staatsformen</w:t>
            </w:r>
          </w:p>
          <w:p w14:paraId="1058B3D8" w14:textId="3BE9A5AB" w:rsidR="0020439E" w:rsidRPr="0020439E" w:rsidRDefault="0020439E" w:rsidP="007C3605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Kriterien und Gefährdungen rechtsstaatlicher Ordnungen</w:t>
            </w:r>
          </w:p>
        </w:tc>
        <w:tc>
          <w:tcPr>
            <w:tcW w:w="7480" w:type="dxa"/>
          </w:tcPr>
          <w:p w14:paraId="7B7FDC27" w14:textId="77777777" w:rsidR="00891D1C" w:rsidRDefault="00891D1C" w:rsidP="007C3605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361FC4B" w14:textId="77777777" w:rsidR="00891D1C" w:rsidRDefault="00891D1C" w:rsidP="007C3605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– solitäres und soziales Wesen S. 52f. </w:t>
            </w:r>
          </w:p>
          <w:p w14:paraId="2BEDC276" w14:textId="77777777" w:rsidR="003163F3" w:rsidRDefault="00891D1C" w:rsidP="00DA4E56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Vom Naturzustand zum Gesellschaftsvertrag S. 56f.</w:t>
            </w:r>
          </w:p>
          <w:p w14:paraId="0248C5F1" w14:textId="2E0D43FD" w:rsidR="00F20881" w:rsidRDefault="00DA4E56" w:rsidP="00F20881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Demokratische Grundwerte in heutiger Zeit S. 58f.</w:t>
            </w:r>
          </w:p>
          <w:p w14:paraId="66B1ED1E" w14:textId="51533F43" w:rsidR="00DA4E56" w:rsidRDefault="00DA4E56" w:rsidP="00F20881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Revolution und Wandel S. 55f. </w:t>
            </w:r>
          </w:p>
          <w:p w14:paraId="35F822B0" w14:textId="15BF4B21" w:rsidR="00F20881" w:rsidRPr="00F20881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Populistisches Denken und die Krise der Demokratie S. 60f.</w:t>
            </w:r>
          </w:p>
        </w:tc>
      </w:tr>
      <w:tr w:rsidR="0020439E" w:rsidRPr="0020439E" w14:paraId="21690F93" w14:textId="77777777" w:rsidTr="007C3605">
        <w:tc>
          <w:tcPr>
            <w:tcW w:w="7479" w:type="dxa"/>
          </w:tcPr>
          <w:p w14:paraId="365A92AB" w14:textId="0D5375A8" w:rsidR="0020439E" w:rsidRPr="00D35529" w:rsidRDefault="0020439E" w:rsidP="007C3605">
            <w:pPr>
              <w:rPr>
                <w:rFonts w:asciiTheme="majorHAnsi" w:hAnsiTheme="majorHAnsi" w:cstheme="majorHAnsi"/>
                <w:b/>
              </w:rPr>
            </w:pPr>
            <w:r w:rsidRPr="00D35529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060FB403" w14:textId="77777777" w:rsidR="0020439E" w:rsidRPr="0020439E" w:rsidRDefault="0020439E" w:rsidP="007C360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Naturzustand vs. staatlicher Zustand bei Hobbes, Locke und Rousseau</w:t>
            </w:r>
          </w:p>
          <w:p w14:paraId="0783BCD6" w14:textId="1690441D" w:rsidR="0020439E" w:rsidRPr="003163F3" w:rsidRDefault="0020439E" w:rsidP="007C360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Instrumentalisierung der Moral für staatliche Herrschaft, Selbsterhaltung durch Souverän, Legitimierung</w:t>
            </w:r>
            <w:r w:rsidR="003163F3">
              <w:rPr>
                <w:rFonts w:asciiTheme="majorHAnsi" w:hAnsiTheme="majorHAnsi" w:cstheme="majorHAnsi"/>
              </w:rPr>
              <w:t xml:space="preserve"> </w:t>
            </w:r>
            <w:r w:rsidRPr="003163F3">
              <w:rPr>
                <w:rFonts w:asciiTheme="majorHAnsi" w:hAnsiTheme="majorHAnsi" w:cstheme="majorHAnsi"/>
              </w:rPr>
              <w:t>des totalen Staates, Sicherung des Eigentums, Herrschaftstypologien</w:t>
            </w:r>
          </w:p>
          <w:p w14:paraId="63F011F7" w14:textId="0EA8B27F" w:rsidR="0020439E" w:rsidRPr="0020439E" w:rsidRDefault="0020439E" w:rsidP="007C360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Kontraktualismus, Liberalismus, Kommunitarismus, Anarchismus, Totalitarismus</w:t>
            </w:r>
          </w:p>
          <w:p w14:paraId="0BEE21BA" w14:textId="35F8370E" w:rsidR="0020439E" w:rsidRDefault="0020439E" w:rsidP="007C360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repräsentative vs. direkte Demokratie</w:t>
            </w:r>
          </w:p>
          <w:p w14:paraId="0E64D9B3" w14:textId="77777777" w:rsidR="00DA4E56" w:rsidRPr="0020439E" w:rsidRDefault="00DA4E56" w:rsidP="00DA4E56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49908CC0" w14:textId="07004D13" w:rsidR="0020439E" w:rsidRPr="0020439E" w:rsidRDefault="0020439E" w:rsidP="007C360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internationale Staatengemeinschaft oder Weltgesellschaft?</w:t>
            </w:r>
          </w:p>
          <w:p w14:paraId="497473B9" w14:textId="31997CFD" w:rsidR="0020439E" w:rsidRPr="0020439E" w:rsidRDefault="0020439E" w:rsidP="007C360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Nationalstaat vs. Staatenbund</w:t>
            </w:r>
          </w:p>
          <w:p w14:paraId="13884F1C" w14:textId="685CBA64" w:rsidR="0020439E" w:rsidRPr="0020439E" w:rsidRDefault="0020439E" w:rsidP="007C360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Freiheit, Gleichheit, Gerechtigkeit, Verantwortung</w:t>
            </w:r>
          </w:p>
          <w:p w14:paraId="5D29B842" w14:textId="1CBA9922" w:rsidR="0020439E" w:rsidRPr="003163F3" w:rsidRDefault="0020439E" w:rsidP="007C360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globale Herausforderungen, z. B. nachhaltiger Umweltschutz, Weltfrieden, Garantie von</w:t>
            </w:r>
            <w:r w:rsidR="003163F3">
              <w:rPr>
                <w:rFonts w:asciiTheme="majorHAnsi" w:hAnsiTheme="majorHAnsi" w:cstheme="majorHAnsi"/>
              </w:rPr>
              <w:t xml:space="preserve"> </w:t>
            </w:r>
            <w:r w:rsidRPr="003163F3">
              <w:rPr>
                <w:rFonts w:asciiTheme="majorHAnsi" w:hAnsiTheme="majorHAnsi" w:cstheme="majorHAnsi"/>
              </w:rPr>
              <w:t>Menschenrechten weltweit, ökonomische Vernetzungen</w:t>
            </w:r>
          </w:p>
          <w:p w14:paraId="369608A5" w14:textId="47F087C9" w:rsidR="0020439E" w:rsidRPr="0020439E" w:rsidRDefault="0020439E" w:rsidP="007C360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Gewaltenteilung, Grund- und Bürgerrechte, Rechtsschutz</w:t>
            </w:r>
          </w:p>
        </w:tc>
        <w:tc>
          <w:tcPr>
            <w:tcW w:w="7480" w:type="dxa"/>
          </w:tcPr>
          <w:p w14:paraId="28E55DCB" w14:textId="77777777" w:rsidR="00DA4E56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5DB5D37" w14:textId="00932B00" w:rsidR="00DA4E56" w:rsidRDefault="00DA4E56" w:rsidP="00DA4E56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Der Mensch – solitäres und soziales Wesen S. 52f. </w:t>
            </w:r>
          </w:p>
          <w:p w14:paraId="4B93B835" w14:textId="77777777" w:rsidR="00DA4E56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Vom Naturzustand zum Gesellschaftsvertrag S. 56f.</w:t>
            </w:r>
          </w:p>
          <w:p w14:paraId="07DD5D63" w14:textId="77777777" w:rsidR="000678FD" w:rsidRDefault="000678FD" w:rsidP="000678FD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Revolution und Wandel S. 55f. </w:t>
            </w:r>
          </w:p>
          <w:p w14:paraId="23072591" w14:textId="77777777" w:rsidR="00DA4E56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A4F3A08" w14:textId="77777777" w:rsidR="00DA4E56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C669FF5" w14:textId="7138C63F" w:rsidR="00DA4E56" w:rsidRPr="000443B6" w:rsidRDefault="000443B6" w:rsidP="000443B6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0443B6">
              <w:rPr>
                <w:rFonts w:asciiTheme="majorHAnsi" w:hAnsiTheme="majorHAnsi" w:cstheme="majorHAnsi"/>
              </w:rPr>
              <w:t>Populistisches Denken und die Krise der Demokratie S. 60f.</w:t>
            </w:r>
          </w:p>
          <w:p w14:paraId="738BE8DD" w14:textId="77777777" w:rsidR="00DA4E56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86F0914" w14:textId="77777777" w:rsidR="00DA4E56" w:rsidRDefault="00DA4E56" w:rsidP="00DA4E56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Demokratische Grundwerte in heutiger Zeit S. 58f.</w:t>
            </w:r>
          </w:p>
          <w:p w14:paraId="53FD0EB0" w14:textId="7C73902D" w:rsidR="00DA4E56" w:rsidRPr="00DA4E56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  <w:r w:rsidRPr="00DA4E56">
              <w:rPr>
                <w:rFonts w:asciiTheme="majorHAnsi" w:hAnsiTheme="majorHAnsi" w:cstheme="majorHAnsi"/>
              </w:rPr>
              <w:t>Populistisches Denken und die Krise der Demokratie S. 60f.</w:t>
            </w:r>
          </w:p>
          <w:p w14:paraId="2276A24D" w14:textId="1901149C" w:rsidR="00DA4E56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9805A65" w14:textId="40730A5C" w:rsidR="00DA4E56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861548D" w14:textId="04852B81" w:rsidR="00DA4E56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3E29775" w14:textId="686C1474" w:rsidR="00DA4E56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5598E38" w14:textId="77777777" w:rsidR="00DA4E56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21881D1" w14:textId="48D41191" w:rsidR="00DA4E56" w:rsidRPr="00DA4E56" w:rsidRDefault="00DA4E56" w:rsidP="00DA4E56">
            <w:pPr>
              <w:rPr>
                <w:rFonts w:asciiTheme="majorHAnsi" w:hAnsiTheme="majorHAnsi" w:cstheme="majorHAnsi"/>
              </w:rPr>
            </w:pPr>
          </w:p>
          <w:p w14:paraId="43F55DD1" w14:textId="77777777" w:rsidR="00DA4E56" w:rsidRDefault="00DA4E56" w:rsidP="00DA4E56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Demokratische Grundwerte in heutiger Zeit S. 58f.</w:t>
            </w:r>
          </w:p>
          <w:p w14:paraId="34D66EE5" w14:textId="4737D50E" w:rsidR="0020439E" w:rsidRPr="00DA4E56" w:rsidRDefault="00DA4E56" w:rsidP="00DA4E56">
            <w:pPr>
              <w:pStyle w:val="Listenabsatz"/>
              <w:rPr>
                <w:rFonts w:asciiTheme="majorHAnsi" w:hAnsiTheme="majorHAnsi" w:cstheme="majorHAnsi"/>
              </w:rPr>
            </w:pPr>
            <w:r w:rsidRPr="00DA4E56">
              <w:rPr>
                <w:rFonts w:asciiTheme="majorHAnsi" w:hAnsiTheme="majorHAnsi" w:cstheme="majorHAnsi"/>
              </w:rPr>
              <w:t>Populistisches Denken und die Krise der Demokratie S. 60f.</w:t>
            </w:r>
          </w:p>
        </w:tc>
      </w:tr>
    </w:tbl>
    <w:p w14:paraId="41B7316E" w14:textId="77777777" w:rsidR="0020439E" w:rsidRDefault="0020439E" w:rsidP="005629D7">
      <w:pPr>
        <w:rPr>
          <w:vertAlign w:val="subscript"/>
        </w:rPr>
      </w:pPr>
    </w:p>
    <w:p w14:paraId="342F9CF9" w14:textId="2DD6AC98" w:rsidR="009E2664" w:rsidRDefault="009E2664" w:rsidP="005629D7">
      <w:pPr>
        <w:rPr>
          <w:vertAlign w:val="subscript"/>
        </w:rPr>
      </w:pPr>
      <w:r>
        <w:rPr>
          <w:vertAlign w:val="subscript"/>
        </w:rPr>
        <w:br w:type="page"/>
      </w:r>
    </w:p>
    <w:tbl>
      <w:tblPr>
        <w:tblStyle w:val="Tabellenraster111"/>
        <w:tblpPr w:leftFromText="141" w:rightFromText="141" w:horzAnchor="margin" w:tblpY="456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20439E" w:rsidRPr="0020439E" w14:paraId="37EB425F" w14:textId="77777777" w:rsidTr="00CA4AB9">
        <w:tc>
          <w:tcPr>
            <w:tcW w:w="7479" w:type="dxa"/>
          </w:tcPr>
          <w:p w14:paraId="095CDDE6" w14:textId="26A52552" w:rsidR="0020439E" w:rsidRPr="0020439E" w:rsidRDefault="00BC16B6" w:rsidP="00BC16B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 </w:t>
            </w:r>
            <w:r w:rsidR="0020439E" w:rsidRPr="0020439E">
              <w:rPr>
                <w:rFonts w:asciiTheme="majorHAnsi" w:hAnsiTheme="majorHAnsi" w:cstheme="majorHAnsi"/>
              </w:rPr>
              <w:t>Wahl</w:t>
            </w:r>
            <w:r w:rsidR="0020439E">
              <w:rPr>
                <w:rFonts w:asciiTheme="majorHAnsi" w:hAnsiTheme="majorHAnsi" w:cstheme="majorHAnsi"/>
              </w:rPr>
              <w:t>modul 3</w:t>
            </w:r>
            <w:r w:rsidR="0020439E" w:rsidRPr="0020439E">
              <w:rPr>
                <w:rFonts w:asciiTheme="majorHAnsi" w:hAnsiTheme="majorHAnsi" w:cstheme="majorHAnsi"/>
              </w:rPr>
              <w:t xml:space="preserve">: </w:t>
            </w:r>
          </w:p>
          <w:p w14:paraId="4AB96F16" w14:textId="666A9A39" w:rsidR="0020439E" w:rsidRPr="0020439E" w:rsidRDefault="0020439E" w:rsidP="00BC16B6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Utopien und Ideologien</w:t>
            </w:r>
          </w:p>
        </w:tc>
        <w:tc>
          <w:tcPr>
            <w:tcW w:w="7480" w:type="dxa"/>
            <w:shd w:val="clear" w:color="auto" w:fill="DDC0DE"/>
          </w:tcPr>
          <w:p w14:paraId="00F0FBE5" w14:textId="77777777" w:rsidR="00983C4C" w:rsidRDefault="00983C4C" w:rsidP="00983C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Kolleg Werte und Normen neu – Einführungsphase  </w:t>
            </w:r>
          </w:p>
          <w:p w14:paraId="46E7711D" w14:textId="1036EBF4" w:rsidR="0020439E" w:rsidRPr="00CA4AB9" w:rsidRDefault="00983C4C" w:rsidP="00983C4C">
            <w:pPr>
              <w:rPr>
                <w:rFonts w:asciiTheme="majorHAnsi" w:hAnsiTheme="majorHAnsi" w:cstheme="majorHAnsi"/>
                <w:color w:val="971A80"/>
              </w:rPr>
            </w:pPr>
            <w:r w:rsidRPr="00CA4AB9">
              <w:rPr>
                <w:rFonts w:asciiTheme="majorHAnsi" w:hAnsiTheme="majorHAnsi" w:cstheme="majorHAnsi"/>
                <w:b/>
                <w:color w:val="971A80"/>
                <w:sz w:val="28"/>
              </w:rPr>
              <w:t>Kapitel: Utopien und Ideologien</w:t>
            </w:r>
          </w:p>
        </w:tc>
      </w:tr>
      <w:tr w:rsidR="0020439E" w:rsidRPr="0020439E" w14:paraId="6D6B1EAB" w14:textId="77777777" w:rsidTr="00BC16B6">
        <w:tc>
          <w:tcPr>
            <w:tcW w:w="7479" w:type="dxa"/>
          </w:tcPr>
          <w:p w14:paraId="575E125F" w14:textId="5F4DEA35" w:rsidR="0020439E" w:rsidRPr="00F87261" w:rsidRDefault="0020439E" w:rsidP="00BC16B6">
            <w:pPr>
              <w:rPr>
                <w:rFonts w:asciiTheme="majorHAnsi" w:hAnsiTheme="majorHAnsi" w:cstheme="majorHAnsi"/>
                <w:b/>
              </w:rPr>
            </w:pPr>
            <w:r w:rsidRPr="00F87261">
              <w:rPr>
                <w:rFonts w:asciiTheme="majorHAnsi" w:hAnsiTheme="majorHAnsi" w:cstheme="majorHAnsi"/>
                <w:b/>
              </w:rPr>
              <w:t>Verbindliche Unterrichtsaspekte</w:t>
            </w:r>
            <w:r w:rsidR="00D35529">
              <w:rPr>
                <w:rFonts w:asciiTheme="majorHAnsi" w:hAnsiTheme="majorHAnsi" w:cstheme="majorHAnsi"/>
                <w:b/>
              </w:rPr>
              <w:t>:</w:t>
            </w:r>
          </w:p>
          <w:p w14:paraId="69D7E488" w14:textId="77777777" w:rsidR="0020439E" w:rsidRPr="0020439E" w:rsidRDefault="0020439E" w:rsidP="00BC16B6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Kontrafaktizität als Grundlage utopischen Denkens</w:t>
            </w:r>
          </w:p>
          <w:p w14:paraId="1A671F95" w14:textId="29F83481" w:rsidR="0020439E" w:rsidRPr="0020439E" w:rsidRDefault="0020439E" w:rsidP="00BC16B6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staatspolitische, technokratische und religiöse Utopien und Ideologien</w:t>
            </w:r>
          </w:p>
          <w:p w14:paraId="130452D6" w14:textId="32030C09" w:rsidR="0020439E" w:rsidRPr="0020439E" w:rsidRDefault="0020439E" w:rsidP="00BC16B6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Kritik an Utopien und Ideologien</w:t>
            </w:r>
          </w:p>
        </w:tc>
        <w:tc>
          <w:tcPr>
            <w:tcW w:w="7480" w:type="dxa"/>
          </w:tcPr>
          <w:p w14:paraId="6E3D55B1" w14:textId="77777777" w:rsidR="006F64AB" w:rsidRDefault="006F64AB" w:rsidP="0074056D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D8A311F" w14:textId="17BABD3B" w:rsidR="00A566CC" w:rsidRDefault="00A566CC" w:rsidP="006F64AB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Utopisches Denken S. 70f.</w:t>
            </w:r>
          </w:p>
          <w:p w14:paraId="15D88515" w14:textId="4DECBB95" w:rsidR="00A566CC" w:rsidRDefault="00A566CC" w:rsidP="006F64AB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Literarische Utopien im Staatsroman S. 68f.</w:t>
            </w:r>
          </w:p>
          <w:p w14:paraId="0DE51780" w14:textId="77777777" w:rsidR="00A566CC" w:rsidRPr="00A566CC" w:rsidRDefault="00A566CC" w:rsidP="00A566CC">
            <w:pPr>
              <w:rPr>
                <w:rFonts w:asciiTheme="majorHAnsi" w:hAnsiTheme="majorHAnsi" w:cstheme="majorHAnsi"/>
              </w:rPr>
            </w:pPr>
          </w:p>
          <w:p w14:paraId="27EA9537" w14:textId="5941BB49" w:rsidR="00A566CC" w:rsidRPr="00A566CC" w:rsidRDefault="00A566CC" w:rsidP="00A566C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Kritik des utopischen Denkens S. 75f.</w:t>
            </w:r>
          </w:p>
        </w:tc>
      </w:tr>
      <w:tr w:rsidR="0020439E" w:rsidRPr="0020439E" w14:paraId="2DC0DF1D" w14:textId="77777777" w:rsidTr="00BC16B6">
        <w:tc>
          <w:tcPr>
            <w:tcW w:w="7479" w:type="dxa"/>
          </w:tcPr>
          <w:p w14:paraId="41846F19" w14:textId="77777777" w:rsidR="0020439E" w:rsidRPr="00F87261" w:rsidRDefault="0020439E" w:rsidP="00BC16B6">
            <w:pPr>
              <w:rPr>
                <w:rFonts w:asciiTheme="majorHAnsi" w:hAnsiTheme="majorHAnsi" w:cstheme="majorHAnsi"/>
                <w:b/>
              </w:rPr>
            </w:pPr>
            <w:r w:rsidRPr="00F87261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359E0899" w14:textId="1D7E660C" w:rsidR="0020439E" w:rsidRPr="00D22F78" w:rsidRDefault="0020439E" w:rsidP="00BC16B6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Grundlagen des historischen Materialismus und die Ideologie des Kommunismus (Arbeit, Produktion,</w:t>
            </w:r>
            <w:r w:rsidR="00D22F78">
              <w:rPr>
                <w:rFonts w:asciiTheme="majorHAnsi" w:hAnsiTheme="majorHAnsi" w:cstheme="majorHAnsi"/>
              </w:rPr>
              <w:t xml:space="preserve"> </w:t>
            </w:r>
            <w:r w:rsidRPr="00D22F78">
              <w:rPr>
                <w:rFonts w:asciiTheme="majorHAnsi" w:hAnsiTheme="majorHAnsi" w:cstheme="majorHAnsi"/>
              </w:rPr>
              <w:t>Mehrwert, Entfremdung, klassenlose Gesellschaft)</w:t>
            </w:r>
          </w:p>
          <w:p w14:paraId="0ABCAD40" w14:textId="5DC82EF9" w:rsidR="0020439E" w:rsidRPr="0020439E" w:rsidRDefault="0020439E" w:rsidP="00BC16B6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das „Prinzip Hoffnung“ bei E. Bloch</w:t>
            </w:r>
          </w:p>
          <w:p w14:paraId="034F37A9" w14:textId="63BEFC3E" w:rsidR="0020439E" w:rsidRPr="0020439E" w:rsidRDefault="0020439E" w:rsidP="00BC16B6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 xml:space="preserve">staatspolitische Utopien und ihre inhärenten Menschenbilder (z. B. bei Platon, </w:t>
            </w:r>
            <w:proofErr w:type="spellStart"/>
            <w:r w:rsidRPr="0020439E">
              <w:rPr>
                <w:rFonts w:asciiTheme="majorHAnsi" w:hAnsiTheme="majorHAnsi" w:cstheme="majorHAnsi"/>
              </w:rPr>
              <w:t>Morus</w:t>
            </w:r>
            <w:proofErr w:type="spellEnd"/>
            <w:r w:rsidRPr="0020439E">
              <w:rPr>
                <w:rFonts w:asciiTheme="majorHAnsi" w:hAnsiTheme="majorHAnsi" w:cstheme="majorHAnsi"/>
              </w:rPr>
              <w:t>)</w:t>
            </w:r>
          </w:p>
          <w:p w14:paraId="111705D8" w14:textId="30DFC50B" w:rsidR="0020439E" w:rsidRPr="0020439E" w:rsidRDefault="0020439E" w:rsidP="00BC16B6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Kritik utopischen Denkens (z. B. bei O. Marquardt, K. Popper)</w:t>
            </w:r>
          </w:p>
          <w:p w14:paraId="3B8F3017" w14:textId="77777777" w:rsidR="00D22F78" w:rsidRDefault="0020439E" w:rsidP="00BC16B6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proofErr w:type="spellStart"/>
            <w:r w:rsidRPr="0020439E">
              <w:rPr>
                <w:rFonts w:asciiTheme="majorHAnsi" w:hAnsiTheme="majorHAnsi" w:cstheme="majorHAnsi"/>
              </w:rPr>
              <w:t>Dystopien</w:t>
            </w:r>
            <w:proofErr w:type="spellEnd"/>
            <w:r w:rsidRPr="0020439E">
              <w:rPr>
                <w:rFonts w:asciiTheme="majorHAnsi" w:hAnsiTheme="majorHAnsi" w:cstheme="majorHAnsi"/>
              </w:rPr>
              <w:t xml:space="preserve"> – auch in Filmen, (z. B. Huxley, Orwell, „Die Tribute von </w:t>
            </w:r>
            <w:proofErr w:type="spellStart"/>
            <w:r w:rsidRPr="0020439E">
              <w:rPr>
                <w:rFonts w:asciiTheme="majorHAnsi" w:hAnsiTheme="majorHAnsi" w:cstheme="majorHAnsi"/>
              </w:rPr>
              <w:t>Panem</w:t>
            </w:r>
            <w:proofErr w:type="spellEnd"/>
            <w:r w:rsidRPr="0020439E">
              <w:rPr>
                <w:rFonts w:asciiTheme="majorHAnsi" w:hAnsiTheme="majorHAnsi" w:cstheme="majorHAnsi"/>
              </w:rPr>
              <w:t>“, „Die Bestimmung“,</w:t>
            </w:r>
            <w:r w:rsidR="00D22F78">
              <w:rPr>
                <w:rFonts w:asciiTheme="majorHAnsi" w:hAnsiTheme="majorHAnsi" w:cstheme="majorHAnsi"/>
              </w:rPr>
              <w:t xml:space="preserve"> </w:t>
            </w:r>
            <w:r w:rsidRPr="00D22F78">
              <w:rPr>
                <w:rFonts w:asciiTheme="majorHAnsi" w:hAnsiTheme="majorHAnsi" w:cstheme="majorHAnsi"/>
              </w:rPr>
              <w:t>„The Walking Dead“)</w:t>
            </w:r>
          </w:p>
          <w:p w14:paraId="06FB21C0" w14:textId="14D1C7A4" w:rsidR="0020439E" w:rsidRPr="00D22F78" w:rsidRDefault="0020439E" w:rsidP="00BC16B6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aktuelle Ansätze utopischen Denkens: die teilende Gesellschaft, bedingungsloses Grundeinkommen,</w:t>
            </w:r>
            <w:r w:rsidR="00D22F78">
              <w:rPr>
                <w:rFonts w:asciiTheme="majorHAnsi" w:hAnsiTheme="majorHAnsi" w:cstheme="majorHAnsi"/>
              </w:rPr>
              <w:t xml:space="preserve"> </w:t>
            </w:r>
            <w:r w:rsidRPr="00D22F78">
              <w:rPr>
                <w:rFonts w:asciiTheme="majorHAnsi" w:hAnsiTheme="majorHAnsi" w:cstheme="majorHAnsi"/>
              </w:rPr>
              <w:t>Transhumanismus</w:t>
            </w:r>
          </w:p>
          <w:p w14:paraId="6B4A7CBE" w14:textId="4EE4A8AE" w:rsidR="0020439E" w:rsidRPr="0020439E" w:rsidRDefault="0020439E" w:rsidP="00BC16B6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>Gottesstaat und Scharia, Paradiesvorstellungen, Apokalypse, Chiliasmus/</w:t>
            </w:r>
            <w:proofErr w:type="spellStart"/>
            <w:r w:rsidRPr="0020439E">
              <w:rPr>
                <w:rFonts w:asciiTheme="majorHAnsi" w:hAnsiTheme="majorHAnsi" w:cstheme="majorHAnsi"/>
              </w:rPr>
              <w:t>Milleniarismus</w:t>
            </w:r>
            <w:proofErr w:type="spellEnd"/>
          </w:p>
          <w:p w14:paraId="7AE043EB" w14:textId="35280DB4" w:rsidR="0020439E" w:rsidRPr="0020439E" w:rsidRDefault="0020439E" w:rsidP="00BC16B6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20439E">
              <w:rPr>
                <w:rFonts w:asciiTheme="majorHAnsi" w:hAnsiTheme="majorHAnsi" w:cstheme="majorHAnsi"/>
              </w:rPr>
              <w:t xml:space="preserve">Beispiele für gelebte Utopien: Freistaat </w:t>
            </w:r>
            <w:proofErr w:type="spellStart"/>
            <w:r w:rsidRPr="0020439E">
              <w:rPr>
                <w:rFonts w:asciiTheme="majorHAnsi" w:hAnsiTheme="majorHAnsi" w:cstheme="majorHAnsi"/>
              </w:rPr>
              <w:t>Christiania</w:t>
            </w:r>
            <w:proofErr w:type="spellEnd"/>
          </w:p>
        </w:tc>
        <w:tc>
          <w:tcPr>
            <w:tcW w:w="7480" w:type="dxa"/>
          </w:tcPr>
          <w:p w14:paraId="5EA4B165" w14:textId="77777777" w:rsidR="0020439E" w:rsidRDefault="0020439E" w:rsidP="00BC16B6">
            <w:pPr>
              <w:rPr>
                <w:rFonts w:asciiTheme="majorHAnsi" w:hAnsiTheme="majorHAnsi" w:cstheme="majorHAnsi"/>
              </w:rPr>
            </w:pPr>
          </w:p>
          <w:p w14:paraId="4046A533" w14:textId="6F34E39C" w:rsidR="004026E8" w:rsidRDefault="0074056D" w:rsidP="00BC16B6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Utopisches Denken S. 70f. </w:t>
            </w:r>
          </w:p>
          <w:p w14:paraId="5B0CC31E" w14:textId="0365E042" w:rsidR="0074056D" w:rsidRDefault="0074056D" w:rsidP="0074056D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Kritik des utopischen Denkens S. 74f. </w:t>
            </w:r>
          </w:p>
          <w:p w14:paraId="23F552F9" w14:textId="5427D7E0" w:rsidR="006F64AB" w:rsidRDefault="006F64AB" w:rsidP="006F64AB">
            <w:pPr>
              <w:rPr>
                <w:rFonts w:asciiTheme="majorHAnsi" w:hAnsiTheme="majorHAnsi" w:cstheme="majorHAnsi"/>
              </w:rPr>
            </w:pPr>
          </w:p>
          <w:p w14:paraId="5268F523" w14:textId="2C42751D" w:rsidR="006F64AB" w:rsidRPr="006F64AB" w:rsidRDefault="006F64AB" w:rsidP="006F64AB">
            <w:pPr>
              <w:rPr>
                <w:rFonts w:asciiTheme="majorHAnsi" w:hAnsiTheme="majorHAnsi" w:cstheme="majorHAnsi"/>
              </w:rPr>
            </w:pPr>
          </w:p>
          <w:p w14:paraId="4158AEDE" w14:textId="77777777" w:rsidR="006F64AB" w:rsidRDefault="006F64AB" w:rsidP="006F64AB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Literarische Utopie im Staatsroman S. 68f.</w:t>
            </w:r>
          </w:p>
          <w:p w14:paraId="67D7E24A" w14:textId="00495ED9" w:rsidR="006F64AB" w:rsidRDefault="006F64AB" w:rsidP="0074056D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523FE45" w14:textId="77777777" w:rsidR="006F64AB" w:rsidRDefault="006F64AB" w:rsidP="006F64AB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Kritik des utopischen Denkens S. 75f.</w:t>
            </w:r>
          </w:p>
          <w:p w14:paraId="33A6EF12" w14:textId="7A56CBE0" w:rsidR="006F64AB" w:rsidRDefault="0074056D" w:rsidP="006F64AB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Ende der Utopien S. 76f.</w:t>
            </w:r>
          </w:p>
          <w:p w14:paraId="6ED84A48" w14:textId="77777777" w:rsidR="0074056D" w:rsidRDefault="0074056D" w:rsidP="0074056D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89A97DE" w14:textId="73D96EF5" w:rsidR="0074056D" w:rsidRPr="006F64AB" w:rsidRDefault="0074056D" w:rsidP="006F64AB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Utopisches Denken in der Gegenwart 78f. </w:t>
            </w:r>
          </w:p>
        </w:tc>
      </w:tr>
    </w:tbl>
    <w:p w14:paraId="7196008F" w14:textId="77777777" w:rsidR="0020439E" w:rsidRDefault="0020439E">
      <w:pPr>
        <w:rPr>
          <w:vertAlign w:val="subscript"/>
        </w:rPr>
      </w:pPr>
    </w:p>
    <w:p w14:paraId="21A5CF54" w14:textId="77777777" w:rsidR="009E2664" w:rsidRDefault="009E2664">
      <w:pPr>
        <w:rPr>
          <w:vertAlign w:val="subscript"/>
        </w:rPr>
      </w:pPr>
      <w:r>
        <w:rPr>
          <w:vertAlign w:val="subscript"/>
        </w:rPr>
        <w:br w:type="page"/>
      </w:r>
    </w:p>
    <w:p w14:paraId="30A5E99C" w14:textId="1B7C8055" w:rsidR="00D22F78" w:rsidRPr="00D22F78" w:rsidRDefault="00D22F78" w:rsidP="00D22F78">
      <w:pPr>
        <w:rPr>
          <w:rFonts w:asciiTheme="majorHAnsi" w:hAnsiTheme="majorHAnsi" w:cstheme="majorHAnsi"/>
          <w:sz w:val="28"/>
        </w:rPr>
      </w:pPr>
      <w:r w:rsidRPr="00D22F78">
        <w:rPr>
          <w:rFonts w:asciiTheme="majorHAnsi" w:hAnsiTheme="majorHAnsi" w:cstheme="majorHAnsi"/>
          <w:sz w:val="28"/>
        </w:rPr>
        <w:lastRenderedPageBreak/>
        <w:t>R</w:t>
      </w:r>
      <w:r>
        <w:rPr>
          <w:rFonts w:asciiTheme="majorHAnsi" w:hAnsiTheme="majorHAnsi" w:cstheme="majorHAnsi"/>
          <w:sz w:val="28"/>
        </w:rPr>
        <w:t>ahmenthema 2</w:t>
      </w:r>
      <w:r w:rsidRPr="00D22F78">
        <w:rPr>
          <w:rFonts w:asciiTheme="majorHAnsi" w:hAnsiTheme="majorHAnsi" w:cstheme="majorHAnsi"/>
          <w:sz w:val="28"/>
        </w:rPr>
        <w:t xml:space="preserve">: </w:t>
      </w:r>
      <w:r w:rsidR="00CD75AF">
        <w:rPr>
          <w:rFonts w:asciiTheme="majorHAnsi" w:hAnsiTheme="majorHAnsi" w:cstheme="majorHAnsi"/>
          <w:sz w:val="28"/>
        </w:rPr>
        <w:t>Religionen und Weltanschauungen</w:t>
      </w:r>
    </w:p>
    <w:p w14:paraId="67FFC489" w14:textId="77777777" w:rsidR="00D22F78" w:rsidRPr="00D22F78" w:rsidRDefault="00D22F78" w:rsidP="00D22F78">
      <w:pPr>
        <w:rPr>
          <w:rFonts w:asciiTheme="majorHAnsi" w:hAnsiTheme="majorHAnsi" w:cstheme="majorHAnsi"/>
          <w:sz w:val="28"/>
        </w:rPr>
      </w:pPr>
    </w:p>
    <w:tbl>
      <w:tblPr>
        <w:tblStyle w:val="Tabellenraster2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D22F78" w:rsidRPr="00D22F78" w14:paraId="22D8A0D0" w14:textId="77777777" w:rsidTr="001D2DF5">
        <w:tc>
          <w:tcPr>
            <w:tcW w:w="7479" w:type="dxa"/>
          </w:tcPr>
          <w:p w14:paraId="5A23A4D1" w14:textId="6B37DB32" w:rsidR="00D22F78" w:rsidRPr="00D22F78" w:rsidRDefault="00D22F78" w:rsidP="00D22F78">
            <w:pPr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P</w:t>
            </w:r>
            <w:r>
              <w:rPr>
                <w:rFonts w:asciiTheme="majorHAnsi" w:hAnsiTheme="majorHAnsi" w:cstheme="majorHAnsi"/>
              </w:rPr>
              <w:t>flichtmodul 2</w:t>
            </w:r>
            <w:r w:rsidRPr="00D22F78">
              <w:rPr>
                <w:rFonts w:asciiTheme="majorHAnsi" w:hAnsiTheme="majorHAnsi" w:cstheme="majorHAnsi"/>
              </w:rPr>
              <w:t xml:space="preserve">: </w:t>
            </w:r>
          </w:p>
          <w:p w14:paraId="2476D918" w14:textId="64B35B9D" w:rsidR="00D22F78" w:rsidRPr="00D22F78" w:rsidRDefault="00D22F78" w:rsidP="00D22F7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Bedeutung und Funktion von Religionen und Weltanschauungen</w:t>
            </w:r>
          </w:p>
        </w:tc>
        <w:tc>
          <w:tcPr>
            <w:tcW w:w="7480" w:type="dxa"/>
            <w:shd w:val="clear" w:color="auto" w:fill="FDDEBF"/>
          </w:tcPr>
          <w:p w14:paraId="2606B2A1" w14:textId="77777777" w:rsidR="00983C4C" w:rsidRDefault="00983C4C" w:rsidP="00983C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Kolleg Werte und Normen neu – Einführungsphase  </w:t>
            </w:r>
          </w:p>
          <w:p w14:paraId="7E732829" w14:textId="5AB1ABD7" w:rsidR="00D22F78" w:rsidRPr="001D2DF5" w:rsidRDefault="00983C4C" w:rsidP="00983C4C">
            <w:pPr>
              <w:rPr>
                <w:rFonts w:asciiTheme="majorHAnsi" w:hAnsiTheme="majorHAnsi" w:cstheme="majorHAnsi"/>
                <w:color w:val="EE7800"/>
              </w:rPr>
            </w:pPr>
            <w:r w:rsidRPr="001D2DF5">
              <w:rPr>
                <w:rFonts w:asciiTheme="majorHAnsi" w:hAnsiTheme="majorHAnsi" w:cstheme="majorHAnsi"/>
                <w:b/>
                <w:color w:val="EE7800"/>
                <w:sz w:val="28"/>
              </w:rPr>
              <w:t>Kapitel: Bedeutung und Funktion von Religionen und Weltanschauungen</w:t>
            </w:r>
          </w:p>
        </w:tc>
      </w:tr>
      <w:tr w:rsidR="00D22F78" w:rsidRPr="00D22F78" w14:paraId="25FF5585" w14:textId="77777777" w:rsidTr="009A4DA9">
        <w:tc>
          <w:tcPr>
            <w:tcW w:w="7479" w:type="dxa"/>
          </w:tcPr>
          <w:p w14:paraId="6B9DFF09" w14:textId="0B8E1C8F" w:rsidR="00D22F78" w:rsidRPr="00F87261" w:rsidRDefault="00D22F78" w:rsidP="00D22F78">
            <w:pPr>
              <w:rPr>
                <w:rFonts w:asciiTheme="majorHAnsi" w:hAnsiTheme="majorHAnsi" w:cstheme="majorHAnsi"/>
                <w:b/>
              </w:rPr>
            </w:pPr>
            <w:r w:rsidRPr="00F87261">
              <w:rPr>
                <w:rFonts w:asciiTheme="majorHAnsi" w:hAnsiTheme="majorHAnsi" w:cstheme="majorHAnsi"/>
                <w:b/>
              </w:rPr>
              <w:t>Verbindliche Unterrichtsaspekte</w:t>
            </w:r>
            <w:r w:rsidR="00D35529">
              <w:rPr>
                <w:rFonts w:asciiTheme="majorHAnsi" w:hAnsiTheme="majorHAnsi" w:cstheme="majorHAnsi"/>
                <w:b/>
              </w:rPr>
              <w:t>:</w:t>
            </w:r>
          </w:p>
          <w:p w14:paraId="0E2EA090" w14:textId="4FEF8FB5" w:rsidR="00D22F78" w:rsidRDefault="00D22F78" w:rsidP="00D22F7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Ausdrucksformen des Religiösen, v. a. am Beispiel des Heiligen</w:t>
            </w:r>
          </w:p>
          <w:p w14:paraId="3468E4A7" w14:textId="2D5890B6" w:rsidR="00C45D4D" w:rsidRDefault="00C45D4D" w:rsidP="00C45D4D">
            <w:pPr>
              <w:autoSpaceDE w:val="0"/>
              <w:autoSpaceDN w:val="0"/>
              <w:adjustRightInd w:val="0"/>
              <w:contextualSpacing/>
              <w:rPr>
                <w:rFonts w:asciiTheme="majorHAnsi" w:hAnsiTheme="majorHAnsi" w:cstheme="majorHAnsi"/>
              </w:rPr>
            </w:pPr>
          </w:p>
          <w:p w14:paraId="39B46983" w14:textId="77777777" w:rsidR="00C45D4D" w:rsidRPr="00D22F78" w:rsidRDefault="00C45D4D" w:rsidP="00C45D4D">
            <w:pPr>
              <w:autoSpaceDE w:val="0"/>
              <w:autoSpaceDN w:val="0"/>
              <w:adjustRightInd w:val="0"/>
              <w:contextualSpacing/>
              <w:rPr>
                <w:rFonts w:asciiTheme="majorHAnsi" w:hAnsiTheme="majorHAnsi" w:cstheme="majorHAnsi"/>
              </w:rPr>
            </w:pPr>
          </w:p>
          <w:p w14:paraId="2DD25D00" w14:textId="046F5FA6" w:rsidR="00D22F78" w:rsidRDefault="00D22F78" w:rsidP="00D22F7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Funktionen von Religionen und Weltanschauungen</w:t>
            </w:r>
          </w:p>
          <w:p w14:paraId="3FB5174E" w14:textId="77777777" w:rsidR="00C45D4D" w:rsidRPr="00D22F78" w:rsidRDefault="00C45D4D" w:rsidP="00C45D4D">
            <w:pPr>
              <w:autoSpaceDE w:val="0"/>
              <w:autoSpaceDN w:val="0"/>
              <w:adjustRightInd w:val="0"/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6F56C968" w14:textId="44EFF56C" w:rsidR="00D22F78" w:rsidRPr="00D22F78" w:rsidRDefault="00D22F78" w:rsidP="00D22F78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Positionen der Religionskritik</w:t>
            </w:r>
          </w:p>
        </w:tc>
        <w:tc>
          <w:tcPr>
            <w:tcW w:w="7480" w:type="dxa"/>
          </w:tcPr>
          <w:p w14:paraId="23702469" w14:textId="77777777" w:rsidR="00D22F78" w:rsidRDefault="00D22F78" w:rsidP="00D22F78">
            <w:pPr>
              <w:rPr>
                <w:rFonts w:asciiTheme="majorHAnsi" w:hAnsiTheme="majorHAnsi" w:cstheme="majorHAnsi"/>
              </w:rPr>
            </w:pPr>
          </w:p>
          <w:p w14:paraId="7B797C57" w14:textId="77777777" w:rsidR="008F65A9" w:rsidRDefault="008F65A9" w:rsidP="008F65A9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8F65A9">
              <w:rPr>
                <w:rFonts w:asciiTheme="majorHAnsi" w:hAnsiTheme="majorHAnsi" w:cstheme="majorHAnsi"/>
              </w:rPr>
              <w:t>Ein Leben ohne Ritual</w:t>
            </w:r>
            <w:r>
              <w:rPr>
                <w:rFonts w:asciiTheme="majorHAnsi" w:hAnsiTheme="majorHAnsi" w:cstheme="majorHAnsi"/>
              </w:rPr>
              <w:t xml:space="preserve">? S. 86f. </w:t>
            </w:r>
          </w:p>
          <w:p w14:paraId="54E83333" w14:textId="77777777" w:rsidR="008F65A9" w:rsidRDefault="008F65A9" w:rsidP="00C45D4D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Gebet – Gesang – Meditation S. 88f. </w:t>
            </w:r>
          </w:p>
          <w:p w14:paraId="04019F9F" w14:textId="77777777" w:rsidR="008F65A9" w:rsidRDefault="00C45D4D" w:rsidP="00C45D4D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Was ist heute noch heilig? S. 90f. </w:t>
            </w:r>
          </w:p>
          <w:p w14:paraId="3D55306A" w14:textId="25408016" w:rsidR="00C45D4D" w:rsidRDefault="00C45D4D" w:rsidP="008F65A9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Was ist heute noch heilig? S. 90f.</w:t>
            </w:r>
          </w:p>
          <w:p w14:paraId="00C65061" w14:textId="077F6513" w:rsidR="00C45D4D" w:rsidRDefault="00C45D4D" w:rsidP="00C45D4D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Sterben und Tod – und ein Leben danach? S. 96f. </w:t>
            </w:r>
          </w:p>
          <w:p w14:paraId="7B890542" w14:textId="77777777" w:rsidR="00C45D4D" w:rsidRDefault="00C45D4D" w:rsidP="008F65A9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Kritik an der Religion – von innen S. 98f. </w:t>
            </w:r>
          </w:p>
          <w:p w14:paraId="6F7992BD" w14:textId="4B504313" w:rsidR="00C45D4D" w:rsidRPr="008F65A9" w:rsidRDefault="00C45D4D" w:rsidP="00C45D4D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Kritik an der Religion – von außen S. 102f. </w:t>
            </w:r>
          </w:p>
        </w:tc>
      </w:tr>
      <w:tr w:rsidR="00D22F78" w:rsidRPr="00D22F78" w14:paraId="2CD73ECA" w14:textId="77777777" w:rsidTr="009A4DA9">
        <w:tc>
          <w:tcPr>
            <w:tcW w:w="7479" w:type="dxa"/>
          </w:tcPr>
          <w:p w14:paraId="4F80A8B5" w14:textId="77777777" w:rsidR="00D22F78" w:rsidRPr="00F87261" w:rsidRDefault="00D22F78" w:rsidP="00D22F78">
            <w:pPr>
              <w:rPr>
                <w:rFonts w:asciiTheme="majorHAnsi" w:hAnsiTheme="majorHAnsi" w:cstheme="majorHAnsi"/>
                <w:b/>
              </w:rPr>
            </w:pPr>
            <w:r w:rsidRPr="00F87261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5138BCF9" w14:textId="77777777" w:rsidR="00D22F78" w:rsidRP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das Wesen der Religion, z. B. Unterscheidung von Religion oder Religionen?</w:t>
            </w:r>
          </w:p>
          <w:p w14:paraId="591C07D8" w14:textId="4063161E" w:rsidR="00D22F78" w:rsidRP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das „Heilige“ und das „Profane“ in den verschiedenen Religionen, v. a. im Hinblick auf Gottesvorstellungen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D22F78">
              <w:rPr>
                <w:rFonts w:asciiTheme="majorHAnsi" w:hAnsiTheme="majorHAnsi" w:cstheme="majorHAnsi"/>
              </w:rPr>
              <w:t xml:space="preserve">und </w:t>
            </w:r>
            <w:proofErr w:type="spellStart"/>
            <w:r w:rsidRPr="00D22F78">
              <w:rPr>
                <w:rFonts w:asciiTheme="majorHAnsi" w:hAnsiTheme="majorHAnsi" w:cstheme="majorHAnsi"/>
              </w:rPr>
              <w:t>Hierophanien</w:t>
            </w:r>
            <w:proofErr w:type="spellEnd"/>
          </w:p>
          <w:p w14:paraId="2365C5EF" w14:textId="345464C0" w:rsidR="00D22F78" w:rsidRP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der Mensch im Verhältnis zum Heiligen und Profanen, z. B. in Riten und Initiationen</w:t>
            </w:r>
          </w:p>
          <w:p w14:paraId="12671AD9" w14:textId="24A9EA26" w:rsidR="00D22F78" w:rsidRP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Weltlichkeit und Transzendenz</w:t>
            </w:r>
          </w:p>
          <w:p w14:paraId="294BBB3E" w14:textId="1546A1EB" w:rsidR="00D22F78" w:rsidRP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 xml:space="preserve">Funktionen von Religionen und Weltanschauungen (z. B. nach </w:t>
            </w:r>
            <w:proofErr w:type="spellStart"/>
            <w:r w:rsidRPr="00D22F78">
              <w:rPr>
                <w:rFonts w:asciiTheme="majorHAnsi" w:hAnsiTheme="majorHAnsi" w:cstheme="majorHAnsi"/>
              </w:rPr>
              <w:t>Stoodt</w:t>
            </w:r>
            <w:proofErr w:type="spellEnd"/>
            <w:r w:rsidRPr="00D22F78">
              <w:rPr>
                <w:rFonts w:asciiTheme="majorHAnsi" w:hAnsiTheme="majorHAnsi" w:cstheme="majorHAnsi"/>
              </w:rPr>
              <w:t>/Kaufmann), v. a. weltanschaulich-sinnstiftende Funktion (Fragen nach dem Sinn des Lebens, des Leidens und des</w:t>
            </w:r>
          </w:p>
          <w:p w14:paraId="595AFD1C" w14:textId="77777777" w:rsidR="00D22F78" w:rsidRPr="00D22F78" w:rsidRDefault="00D22F78" w:rsidP="00D22F78">
            <w:pPr>
              <w:ind w:left="720"/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Sterbens)</w:t>
            </w:r>
          </w:p>
          <w:p w14:paraId="12ACEEDF" w14:textId="51BE721C" w:rsidR="00D22F78" w:rsidRP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Ethische Vorschriften in Religionen und Weltanschauungen</w:t>
            </w:r>
          </w:p>
          <w:p w14:paraId="3A333832" w14:textId="4D732B5F" w:rsidR="00D22F78" w:rsidRPr="00C45D4D" w:rsidRDefault="00D22F78" w:rsidP="00C45D4D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Emanzipations- und identitätsstiftende Funktion, z. B. Weltdistanzierung und Weltzuwendung,</w:t>
            </w:r>
            <w:r w:rsidR="00C45D4D">
              <w:rPr>
                <w:rFonts w:asciiTheme="majorHAnsi" w:hAnsiTheme="majorHAnsi" w:cstheme="majorHAnsi"/>
              </w:rPr>
              <w:t xml:space="preserve"> </w:t>
            </w:r>
            <w:r w:rsidRPr="00C45D4D">
              <w:rPr>
                <w:rFonts w:asciiTheme="majorHAnsi" w:hAnsiTheme="majorHAnsi" w:cstheme="majorHAnsi"/>
              </w:rPr>
              <w:t>Möglichkeiten von Widerstand und Protest</w:t>
            </w:r>
          </w:p>
          <w:p w14:paraId="59FFAC08" w14:textId="0E62D42B" w:rsid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lastRenderedPageBreak/>
              <w:t>Problematisierung von Gottesbeweisen</w:t>
            </w:r>
          </w:p>
          <w:p w14:paraId="00722D39" w14:textId="77777777" w:rsidR="0089365C" w:rsidRPr="00D22F78" w:rsidRDefault="0089365C" w:rsidP="0089365C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40778EE4" w14:textId="37B8B69E" w:rsidR="00D22F78" w:rsidRP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„Gott“ als regulative Idee bei I. Kant</w:t>
            </w:r>
          </w:p>
          <w:p w14:paraId="45B18E74" w14:textId="4442A769" w:rsidR="00D22F78" w:rsidRP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Prämissen und Grenzen säkularer (z. B. Humanismus) und atheistischer Positionen</w:t>
            </w:r>
          </w:p>
          <w:p w14:paraId="47B2D8DF" w14:textId="4C1D4315" w:rsidR="00D22F78" w:rsidRP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 xml:space="preserve">Positionen der externen Religionskritik (z. B. Feuerbach, Marx, Nietzsche, Freud, </w:t>
            </w:r>
            <w:proofErr w:type="spellStart"/>
            <w:r w:rsidRPr="00D22F78">
              <w:rPr>
                <w:rFonts w:asciiTheme="majorHAnsi" w:hAnsiTheme="majorHAnsi" w:cstheme="majorHAnsi"/>
              </w:rPr>
              <w:t>Dawkins</w:t>
            </w:r>
            <w:proofErr w:type="spellEnd"/>
            <w:r w:rsidRPr="00D22F78">
              <w:rPr>
                <w:rFonts w:asciiTheme="majorHAnsi" w:hAnsiTheme="majorHAnsi" w:cstheme="majorHAnsi"/>
              </w:rPr>
              <w:t>)</w:t>
            </w:r>
          </w:p>
          <w:p w14:paraId="58D4C7E3" w14:textId="552BD164" w:rsidR="00D22F78" w:rsidRP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intrareligiöse und interreligiöse Religionskritik (z. B. Drewermann, Küng, Hamed Abdel-Samad,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D22F78">
              <w:rPr>
                <w:rFonts w:asciiTheme="majorHAnsi" w:hAnsiTheme="majorHAnsi" w:cstheme="majorHAnsi"/>
              </w:rPr>
              <w:t>Buber)</w:t>
            </w:r>
          </w:p>
          <w:p w14:paraId="76054027" w14:textId="297E33AC" w:rsidR="00D22F78" w:rsidRP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lebensförderliche und lebensfeindliche Formen von Religion</w:t>
            </w:r>
          </w:p>
          <w:p w14:paraId="68AA8692" w14:textId="69912632" w:rsidR="00D22F78" w:rsidRPr="00D22F78" w:rsidRDefault="00D22F78" w:rsidP="00D22F78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t>Neureligiöse Bewegungen</w:t>
            </w:r>
          </w:p>
        </w:tc>
        <w:tc>
          <w:tcPr>
            <w:tcW w:w="7480" w:type="dxa"/>
          </w:tcPr>
          <w:p w14:paraId="21C3B837" w14:textId="77777777" w:rsidR="00D22F78" w:rsidRDefault="00D22F78" w:rsidP="00D22F78">
            <w:pPr>
              <w:rPr>
                <w:rFonts w:asciiTheme="majorHAnsi" w:hAnsiTheme="majorHAnsi" w:cstheme="majorHAnsi"/>
              </w:rPr>
            </w:pPr>
          </w:p>
          <w:p w14:paraId="012CEA5D" w14:textId="2BBBBD3A" w:rsidR="00C45D4D" w:rsidRDefault="00C45D4D" w:rsidP="0089365C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DFFCB7B" w14:textId="77777777" w:rsidR="00C45D4D" w:rsidRDefault="00C45D4D" w:rsidP="00C45D4D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D7E61D5" w14:textId="69B37FFD" w:rsidR="00C45D4D" w:rsidRDefault="00C45D4D" w:rsidP="00C45D4D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C45D4D">
              <w:rPr>
                <w:rFonts w:asciiTheme="majorHAnsi" w:hAnsiTheme="majorHAnsi" w:cstheme="majorHAnsi"/>
              </w:rPr>
              <w:t xml:space="preserve">Was ist heute noch heilig? S. 90f. </w:t>
            </w:r>
          </w:p>
          <w:p w14:paraId="2641FE5A" w14:textId="419EF1C5" w:rsidR="00C45D4D" w:rsidRPr="00C45D4D" w:rsidRDefault="00C45D4D" w:rsidP="00C45D4D">
            <w:pPr>
              <w:rPr>
                <w:rFonts w:asciiTheme="majorHAnsi" w:hAnsiTheme="majorHAnsi" w:cstheme="majorHAnsi"/>
              </w:rPr>
            </w:pPr>
          </w:p>
          <w:p w14:paraId="7E7547F6" w14:textId="77777777" w:rsidR="00C45D4D" w:rsidRDefault="00C45D4D" w:rsidP="00C45D4D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8F65A9">
              <w:rPr>
                <w:rFonts w:asciiTheme="majorHAnsi" w:hAnsiTheme="majorHAnsi" w:cstheme="majorHAnsi"/>
              </w:rPr>
              <w:t>Ein Leben ohne Ritual</w:t>
            </w:r>
            <w:r>
              <w:rPr>
                <w:rFonts w:asciiTheme="majorHAnsi" w:hAnsiTheme="majorHAnsi" w:cstheme="majorHAnsi"/>
              </w:rPr>
              <w:t xml:space="preserve">? S. 86f. </w:t>
            </w:r>
          </w:p>
          <w:p w14:paraId="2A0A46F4" w14:textId="16D71F0F" w:rsidR="00C45D4D" w:rsidRDefault="00C45D4D" w:rsidP="00C45D4D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517CAA5" w14:textId="397B186E" w:rsidR="00C45D4D" w:rsidRPr="00C45D4D" w:rsidRDefault="00C45D4D" w:rsidP="00C45D4D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Das Theodizee-Problem S. 92f.</w:t>
            </w:r>
          </w:p>
          <w:p w14:paraId="28255DEE" w14:textId="77777777" w:rsidR="00C45D4D" w:rsidRDefault="00C45D4D" w:rsidP="00C45D4D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Was ist heute noch heilig? S. 90f.</w:t>
            </w:r>
          </w:p>
          <w:p w14:paraId="3C913746" w14:textId="4DC69364" w:rsidR="00C45D4D" w:rsidRDefault="00C45D4D" w:rsidP="00C45D4D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Sterben und Tod – und ein Leben danach? S. 96f. </w:t>
            </w:r>
          </w:p>
          <w:p w14:paraId="56114F60" w14:textId="645B0442" w:rsidR="0089365C" w:rsidRDefault="0089365C" w:rsidP="00C45D4D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1279C3D" w14:textId="60F981E5" w:rsidR="0089365C" w:rsidRDefault="0089365C" w:rsidP="0089365C">
            <w:pPr>
              <w:rPr>
                <w:rFonts w:asciiTheme="majorHAnsi" w:hAnsiTheme="majorHAnsi" w:cstheme="majorHAnsi"/>
              </w:rPr>
            </w:pPr>
          </w:p>
          <w:p w14:paraId="5EF90D46" w14:textId="50824C1F" w:rsidR="0089365C" w:rsidRDefault="0089365C" w:rsidP="0089365C">
            <w:pPr>
              <w:rPr>
                <w:rFonts w:asciiTheme="majorHAnsi" w:hAnsiTheme="majorHAnsi" w:cstheme="majorHAnsi"/>
              </w:rPr>
            </w:pPr>
          </w:p>
          <w:p w14:paraId="31AF2870" w14:textId="46039246" w:rsidR="0089365C" w:rsidRPr="0089365C" w:rsidRDefault="0089365C" w:rsidP="0089365C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Religion und Wissenschaft S. 104f. </w:t>
            </w:r>
          </w:p>
          <w:p w14:paraId="2CD7B4E1" w14:textId="77777777" w:rsidR="00C45D4D" w:rsidRDefault="00C45D4D" w:rsidP="00C45D4D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C9453D8" w14:textId="38FFDE29" w:rsidR="00C45D4D" w:rsidRDefault="00C45D4D" w:rsidP="00C45D4D">
            <w:pPr>
              <w:rPr>
                <w:rFonts w:asciiTheme="majorHAnsi" w:hAnsiTheme="majorHAnsi" w:cstheme="majorHAnsi"/>
              </w:rPr>
            </w:pPr>
          </w:p>
          <w:p w14:paraId="58543D85" w14:textId="08FEE52E" w:rsidR="0089365C" w:rsidRDefault="0089365C" w:rsidP="00C45D4D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Das Theodizee-Problem S. 92f. </w:t>
            </w:r>
          </w:p>
          <w:p w14:paraId="62F8332D" w14:textId="1528C683" w:rsidR="00C45D4D" w:rsidRDefault="00C45D4D" w:rsidP="0089365C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Existiert ein Gott? S. 94f.</w:t>
            </w:r>
          </w:p>
          <w:p w14:paraId="6FC7ECFC" w14:textId="77777777" w:rsidR="00C45D4D" w:rsidRDefault="00C45D4D" w:rsidP="00C45D4D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5309FDB0" w14:textId="550478BA" w:rsidR="00C45D4D" w:rsidRDefault="00C45D4D" w:rsidP="00C45D4D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Eine Welt ohne Religion? S. 106f. </w:t>
            </w:r>
          </w:p>
          <w:p w14:paraId="27986BF0" w14:textId="4B4F22E1" w:rsidR="00C45D4D" w:rsidRPr="00C45D4D" w:rsidRDefault="00C45D4D" w:rsidP="00C45D4D">
            <w:pPr>
              <w:rPr>
                <w:rFonts w:asciiTheme="majorHAnsi" w:hAnsiTheme="majorHAnsi" w:cstheme="majorHAnsi"/>
              </w:rPr>
            </w:pPr>
          </w:p>
          <w:p w14:paraId="5CC6A314" w14:textId="77777777" w:rsidR="00C45D4D" w:rsidRDefault="00C45D4D" w:rsidP="00C45D4D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Kritik an der Religion – von außen S. 102f.</w:t>
            </w:r>
          </w:p>
          <w:p w14:paraId="19DDA8BB" w14:textId="77777777" w:rsidR="00C45D4D" w:rsidRPr="00C45D4D" w:rsidRDefault="00C45D4D" w:rsidP="00C45D4D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9A206C1" w14:textId="77777777" w:rsidR="00C45D4D" w:rsidRDefault="00C45D4D" w:rsidP="00C45D4D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Kritik an der Religion – von innen S. 98f. </w:t>
            </w:r>
          </w:p>
          <w:p w14:paraId="70F973AA" w14:textId="697230CA" w:rsidR="00C45D4D" w:rsidRPr="00C45D4D" w:rsidRDefault="00C45D4D" w:rsidP="0089365C">
            <w:pPr>
              <w:pStyle w:val="Listenabsatz"/>
              <w:rPr>
                <w:rFonts w:asciiTheme="majorHAnsi" w:hAnsiTheme="majorHAnsi" w:cstheme="majorHAnsi"/>
              </w:rPr>
            </w:pPr>
          </w:p>
        </w:tc>
      </w:tr>
    </w:tbl>
    <w:p w14:paraId="710F9F4E" w14:textId="77777777" w:rsidR="009E2664" w:rsidRDefault="009E2664" w:rsidP="005629D7">
      <w:pPr>
        <w:rPr>
          <w:vertAlign w:val="subscript"/>
        </w:rPr>
      </w:pPr>
    </w:p>
    <w:p w14:paraId="7F5F72B6" w14:textId="77777777" w:rsidR="009E2664" w:rsidRDefault="009E2664">
      <w:pPr>
        <w:rPr>
          <w:vertAlign w:val="subscript"/>
        </w:rPr>
      </w:pPr>
      <w:r>
        <w:rPr>
          <w:vertAlign w:val="subscript"/>
        </w:rPr>
        <w:br w:type="page"/>
      </w:r>
    </w:p>
    <w:tbl>
      <w:tblPr>
        <w:tblStyle w:val="Tabellenraster1111"/>
        <w:tblpPr w:leftFromText="141" w:rightFromText="141" w:horzAnchor="margin" w:tblpY="420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D22F78" w:rsidRPr="00D22F78" w14:paraId="217D9B03" w14:textId="77777777" w:rsidTr="001D2DF5">
        <w:tc>
          <w:tcPr>
            <w:tcW w:w="7479" w:type="dxa"/>
          </w:tcPr>
          <w:p w14:paraId="7D5EAD9A" w14:textId="68ADD136" w:rsidR="00D22F78" w:rsidRPr="00D22F78" w:rsidRDefault="00D22F78" w:rsidP="00CF7EA0">
            <w:pPr>
              <w:rPr>
                <w:rFonts w:asciiTheme="majorHAnsi" w:hAnsiTheme="majorHAnsi" w:cstheme="majorHAnsi"/>
              </w:rPr>
            </w:pPr>
            <w:r w:rsidRPr="00D22F78">
              <w:rPr>
                <w:rFonts w:asciiTheme="majorHAnsi" w:hAnsiTheme="majorHAnsi" w:cstheme="majorHAnsi"/>
              </w:rPr>
              <w:lastRenderedPageBreak/>
              <w:t>Wahl</w:t>
            </w:r>
            <w:r>
              <w:rPr>
                <w:rFonts w:asciiTheme="majorHAnsi" w:hAnsiTheme="majorHAnsi" w:cstheme="majorHAnsi"/>
              </w:rPr>
              <w:t>modul 1</w:t>
            </w:r>
            <w:r w:rsidRPr="00D22F78">
              <w:rPr>
                <w:rFonts w:asciiTheme="majorHAnsi" w:hAnsiTheme="majorHAnsi" w:cstheme="majorHAnsi"/>
              </w:rPr>
              <w:t xml:space="preserve">: </w:t>
            </w:r>
          </w:p>
          <w:p w14:paraId="3436DE76" w14:textId="589DFC5F" w:rsidR="00D22F78" w:rsidRPr="00D22F78" w:rsidRDefault="000B39C7" w:rsidP="00CF7EA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Gesellschaftliche Aspekte von Religionen und Weltanschauungen</w:t>
            </w:r>
          </w:p>
        </w:tc>
        <w:tc>
          <w:tcPr>
            <w:tcW w:w="7480" w:type="dxa"/>
            <w:shd w:val="clear" w:color="auto" w:fill="D3EDE9"/>
          </w:tcPr>
          <w:p w14:paraId="6D1A2C4C" w14:textId="77777777" w:rsidR="00983C4C" w:rsidRDefault="00983C4C" w:rsidP="00983C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Kolleg Werte und Normen neu – Einführungsphase  </w:t>
            </w:r>
          </w:p>
          <w:p w14:paraId="380135E6" w14:textId="570ED641" w:rsidR="00D22F78" w:rsidRPr="001D2DF5" w:rsidRDefault="00983C4C" w:rsidP="00983C4C">
            <w:pPr>
              <w:rPr>
                <w:rFonts w:asciiTheme="majorHAnsi" w:hAnsiTheme="majorHAnsi" w:cstheme="majorHAnsi"/>
                <w:color w:val="03A78E"/>
              </w:rPr>
            </w:pPr>
            <w:r w:rsidRPr="001D2DF5">
              <w:rPr>
                <w:rFonts w:asciiTheme="majorHAnsi" w:hAnsiTheme="majorHAnsi" w:cstheme="majorHAnsi"/>
                <w:b/>
                <w:color w:val="03A78E"/>
                <w:sz w:val="28"/>
              </w:rPr>
              <w:t>Kapitel: Gesellschaftliche Aspekte von Religionen und Weltanschauungen</w:t>
            </w:r>
          </w:p>
        </w:tc>
      </w:tr>
      <w:tr w:rsidR="00D22F78" w:rsidRPr="00D22F78" w14:paraId="4CD975B0" w14:textId="77777777" w:rsidTr="00CF7EA0">
        <w:tc>
          <w:tcPr>
            <w:tcW w:w="7479" w:type="dxa"/>
          </w:tcPr>
          <w:p w14:paraId="6AB08F7D" w14:textId="2A37BE32" w:rsidR="00D22F78" w:rsidRPr="00F87261" w:rsidRDefault="00D22F78" w:rsidP="00CF7EA0">
            <w:pPr>
              <w:rPr>
                <w:rFonts w:asciiTheme="majorHAnsi" w:hAnsiTheme="majorHAnsi" w:cstheme="majorHAnsi"/>
                <w:b/>
              </w:rPr>
            </w:pPr>
            <w:r w:rsidRPr="00F87261">
              <w:rPr>
                <w:rFonts w:asciiTheme="majorHAnsi" w:hAnsiTheme="majorHAnsi" w:cstheme="majorHAnsi"/>
                <w:b/>
              </w:rPr>
              <w:t>Verbindliche Unterrichtsaspekte</w:t>
            </w:r>
            <w:r w:rsidR="00D35529">
              <w:rPr>
                <w:rFonts w:asciiTheme="majorHAnsi" w:hAnsiTheme="majorHAnsi" w:cstheme="majorHAnsi"/>
                <w:b/>
              </w:rPr>
              <w:t>:</w:t>
            </w:r>
          </w:p>
          <w:p w14:paraId="63B72D30" w14:textId="77777777" w:rsidR="00CF7EA0" w:rsidRPr="00CF7EA0" w:rsidRDefault="00CF7EA0" w:rsidP="00CF7EA0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Organisationsformen und Institutionalisierung von Religionen und Weltanschauungen</w:t>
            </w:r>
          </w:p>
          <w:p w14:paraId="6F203596" w14:textId="050149FC" w:rsidR="0020439E" w:rsidRPr="00D22F78" w:rsidRDefault="00CF7EA0" w:rsidP="00CF7EA0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Soziale Integration und Legitimation von Gemeinschaftsbildung</w:t>
            </w:r>
          </w:p>
        </w:tc>
        <w:tc>
          <w:tcPr>
            <w:tcW w:w="7480" w:type="dxa"/>
          </w:tcPr>
          <w:p w14:paraId="37BABBC4" w14:textId="0B304EC8" w:rsidR="004D0268" w:rsidRPr="004D0268" w:rsidRDefault="004D0268" w:rsidP="004D0268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64D877D1" w14:textId="639FD1E9" w:rsidR="00D22F78" w:rsidRDefault="00672A97" w:rsidP="00672A97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Religion oder Weltansch</w:t>
            </w:r>
            <w:r w:rsidR="004D0268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uung?</w:t>
            </w:r>
            <w:r w:rsidR="004D0268">
              <w:rPr>
                <w:rFonts w:asciiTheme="majorHAnsi" w:hAnsiTheme="majorHAnsi" w:cstheme="majorHAnsi"/>
              </w:rPr>
              <w:t xml:space="preserve"> S. 112f.</w:t>
            </w:r>
          </w:p>
          <w:p w14:paraId="1EEF624E" w14:textId="167E0749" w:rsidR="004D0268" w:rsidRPr="004D0268" w:rsidRDefault="004D0268" w:rsidP="004D0268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Verhältnis von Religion und Staat S. 118</w:t>
            </w:r>
          </w:p>
          <w:p w14:paraId="41B4B6E6" w14:textId="6D5A22CB" w:rsidR="004D0268" w:rsidRPr="00672A97" w:rsidRDefault="004D0268" w:rsidP="00672A97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Religion und Gemeinschaftsbildung S. 116f.</w:t>
            </w:r>
          </w:p>
        </w:tc>
      </w:tr>
      <w:tr w:rsidR="00D22F78" w:rsidRPr="00D22F78" w14:paraId="5223CA99" w14:textId="77777777" w:rsidTr="00CF7EA0">
        <w:tc>
          <w:tcPr>
            <w:tcW w:w="7479" w:type="dxa"/>
          </w:tcPr>
          <w:p w14:paraId="4D84BC80" w14:textId="77777777" w:rsidR="00D22F78" w:rsidRPr="00F87261" w:rsidRDefault="00D22F78" w:rsidP="00CF7EA0">
            <w:pPr>
              <w:rPr>
                <w:rFonts w:asciiTheme="majorHAnsi" w:hAnsiTheme="majorHAnsi" w:cstheme="majorHAnsi"/>
                <w:b/>
              </w:rPr>
            </w:pPr>
            <w:r w:rsidRPr="00F87261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180C96DA" w14:textId="1E78BC84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Die Religion(en) in der Moderne, z. B. Zygmunt Baumann, Säkularisierung vs. „Rückkehr des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F7EA0">
              <w:rPr>
                <w:rFonts w:asciiTheme="majorHAnsi" w:hAnsiTheme="majorHAnsi" w:cstheme="majorHAnsi"/>
              </w:rPr>
              <w:t>Religiösen“</w:t>
            </w:r>
          </w:p>
          <w:p w14:paraId="3603ED28" w14:textId="04FDC04D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Gemeinschaftsbildende Handlungen und Institutionen, z. B. Gottesdienste, Feste, Kirchen</w:t>
            </w:r>
          </w:p>
          <w:p w14:paraId="5D9ECBDD" w14:textId="7B81F959" w:rsidR="00CF7EA0" w:rsidRPr="004D0268" w:rsidRDefault="00CF7EA0" w:rsidP="004D0268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Wechselwirkung mit Gesellschaft und Politik, z. B. Sozialethiken, Wertediskussion, Verhältnis</w:t>
            </w:r>
            <w:r w:rsidR="004D0268">
              <w:rPr>
                <w:rFonts w:asciiTheme="majorHAnsi" w:hAnsiTheme="majorHAnsi" w:cstheme="majorHAnsi"/>
              </w:rPr>
              <w:t xml:space="preserve"> </w:t>
            </w:r>
            <w:r w:rsidRPr="004D0268">
              <w:rPr>
                <w:rFonts w:asciiTheme="majorHAnsi" w:hAnsiTheme="majorHAnsi" w:cstheme="majorHAnsi"/>
              </w:rPr>
              <w:t>zum Staat (z. B. Staatsverträge), Kirche von unten, Scharia</w:t>
            </w:r>
          </w:p>
          <w:p w14:paraId="64A3C8ED" w14:textId="10B07707" w:rsidR="0020439E" w:rsidRPr="00D22F78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Laizismus und Säkularismus</w:t>
            </w:r>
          </w:p>
        </w:tc>
        <w:tc>
          <w:tcPr>
            <w:tcW w:w="7480" w:type="dxa"/>
          </w:tcPr>
          <w:p w14:paraId="56663073" w14:textId="77777777" w:rsidR="00D22F78" w:rsidRDefault="00D22F78" w:rsidP="00CF7EA0">
            <w:pPr>
              <w:rPr>
                <w:rFonts w:asciiTheme="majorHAnsi" w:hAnsiTheme="majorHAnsi" w:cstheme="majorHAnsi"/>
              </w:rPr>
            </w:pPr>
          </w:p>
          <w:p w14:paraId="474703E9" w14:textId="5087679F" w:rsidR="004D0268" w:rsidRDefault="004D0268" w:rsidP="004D0268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Folgen der Säkularisierung S. 120f.</w:t>
            </w:r>
          </w:p>
          <w:p w14:paraId="0919E67F" w14:textId="77777777" w:rsidR="004D0268" w:rsidRDefault="004D0268" w:rsidP="004D0268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Zukunftsperspektiven S. 122f.</w:t>
            </w:r>
          </w:p>
          <w:p w14:paraId="759F0C3C" w14:textId="737A9358" w:rsidR="004D0268" w:rsidRDefault="004D0268" w:rsidP="004D0268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4D0268">
              <w:rPr>
                <w:rFonts w:asciiTheme="majorHAnsi" w:hAnsiTheme="majorHAnsi" w:cstheme="majorHAnsi"/>
              </w:rPr>
              <w:t>Religion und Gemeinschaftsbildung S. 116f.</w:t>
            </w:r>
          </w:p>
          <w:p w14:paraId="645F6C42" w14:textId="77777777" w:rsidR="004D0268" w:rsidRDefault="004D0268" w:rsidP="004D0268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0739DFD" w14:textId="2E595E68" w:rsidR="004D0268" w:rsidRDefault="004D0268" w:rsidP="004D0268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Verhältnis von Religion und Staat S. 118f.</w:t>
            </w:r>
          </w:p>
          <w:p w14:paraId="2047175B" w14:textId="1EAD33A1" w:rsidR="004D0268" w:rsidRDefault="004D0268" w:rsidP="004D0268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5A2776F" w14:textId="77777777" w:rsidR="004D0268" w:rsidRPr="004D0268" w:rsidRDefault="004D0268" w:rsidP="004D0268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A600EC6" w14:textId="7B012B0F" w:rsidR="004D0268" w:rsidRPr="004D0268" w:rsidRDefault="004D0268" w:rsidP="004D0268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Folgen der Säkularisierung S. 120f.</w:t>
            </w:r>
          </w:p>
        </w:tc>
      </w:tr>
    </w:tbl>
    <w:p w14:paraId="0BC0A83B" w14:textId="77777777" w:rsidR="009E2664" w:rsidRDefault="009E2664" w:rsidP="005629D7">
      <w:pPr>
        <w:rPr>
          <w:vertAlign w:val="subscript"/>
        </w:rPr>
      </w:pPr>
    </w:p>
    <w:p w14:paraId="79029980" w14:textId="77777777" w:rsidR="009E2664" w:rsidRDefault="009E2664">
      <w:pPr>
        <w:rPr>
          <w:vertAlign w:val="subscript"/>
        </w:rPr>
      </w:pPr>
      <w:r>
        <w:rPr>
          <w:vertAlign w:val="subscript"/>
        </w:rPr>
        <w:br w:type="page"/>
      </w:r>
    </w:p>
    <w:tbl>
      <w:tblPr>
        <w:tblStyle w:val="Tabellenraster11111"/>
        <w:tblpPr w:leftFromText="141" w:rightFromText="141" w:horzAnchor="margin" w:tblpY="420"/>
        <w:tblW w:w="0" w:type="auto"/>
        <w:tblLook w:val="04A0" w:firstRow="1" w:lastRow="0" w:firstColumn="1" w:lastColumn="0" w:noHBand="0" w:noVBand="1"/>
      </w:tblPr>
      <w:tblGrid>
        <w:gridCol w:w="7479"/>
        <w:gridCol w:w="7480"/>
      </w:tblGrid>
      <w:tr w:rsidR="00CF7EA0" w:rsidRPr="00CF7EA0" w14:paraId="154DB836" w14:textId="77777777" w:rsidTr="00F87261">
        <w:tc>
          <w:tcPr>
            <w:tcW w:w="7479" w:type="dxa"/>
          </w:tcPr>
          <w:p w14:paraId="452F40E6" w14:textId="4D815F84" w:rsidR="00CF7EA0" w:rsidRPr="00CF7EA0" w:rsidRDefault="00CF7EA0" w:rsidP="00CF7EA0">
            <w:pPr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lastRenderedPageBreak/>
              <w:t>Wahl</w:t>
            </w:r>
            <w:r>
              <w:rPr>
                <w:rFonts w:asciiTheme="majorHAnsi" w:hAnsiTheme="majorHAnsi" w:cstheme="majorHAnsi"/>
              </w:rPr>
              <w:t>modul 2</w:t>
            </w:r>
            <w:r w:rsidRPr="00CF7EA0">
              <w:rPr>
                <w:rFonts w:asciiTheme="majorHAnsi" w:hAnsiTheme="majorHAnsi" w:cstheme="majorHAnsi"/>
              </w:rPr>
              <w:t xml:space="preserve">: </w:t>
            </w:r>
          </w:p>
          <w:p w14:paraId="40D992BE" w14:textId="001C40AA" w:rsidR="00CF7EA0" w:rsidRPr="00CF7EA0" w:rsidRDefault="00CF7EA0" w:rsidP="00CF7EA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sz w:val="28"/>
              </w:rPr>
              <w:t>Ethnologische</w:t>
            </w:r>
            <w:r w:rsidRPr="00CF7EA0">
              <w:rPr>
                <w:rFonts w:asciiTheme="majorHAnsi" w:hAnsiTheme="majorHAnsi" w:cstheme="majorHAnsi"/>
                <w:b/>
                <w:sz w:val="28"/>
              </w:rPr>
              <w:t xml:space="preserve"> Aspekte von Religionen und Weltanschauungen</w:t>
            </w:r>
          </w:p>
        </w:tc>
        <w:tc>
          <w:tcPr>
            <w:tcW w:w="7480" w:type="dxa"/>
            <w:shd w:val="clear" w:color="auto" w:fill="E2E3F2"/>
          </w:tcPr>
          <w:p w14:paraId="6F3E5094" w14:textId="77777777" w:rsidR="00983C4C" w:rsidRDefault="00983C4C" w:rsidP="00983C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Kolleg Werte und Normen neu – Einführungsphase  </w:t>
            </w:r>
          </w:p>
          <w:p w14:paraId="75DF5F08" w14:textId="00BF6FF9" w:rsidR="00CF7EA0" w:rsidRPr="00F87261" w:rsidRDefault="00983C4C" w:rsidP="00983C4C">
            <w:pPr>
              <w:rPr>
                <w:rFonts w:asciiTheme="majorHAnsi" w:hAnsiTheme="majorHAnsi" w:cstheme="majorHAnsi"/>
                <w:color w:val="7684C5"/>
              </w:rPr>
            </w:pPr>
            <w:r w:rsidRPr="00F87261">
              <w:rPr>
                <w:rFonts w:asciiTheme="majorHAnsi" w:hAnsiTheme="majorHAnsi" w:cstheme="majorHAnsi"/>
                <w:b/>
                <w:color w:val="7684C5"/>
                <w:sz w:val="28"/>
              </w:rPr>
              <w:t>Kapitel: Ethnologische Aspekte von Religionen und Weltanschauungen</w:t>
            </w:r>
          </w:p>
        </w:tc>
      </w:tr>
      <w:tr w:rsidR="00CF7EA0" w:rsidRPr="00CF7EA0" w14:paraId="7CE245AC" w14:textId="77777777" w:rsidTr="009A4DA9">
        <w:tc>
          <w:tcPr>
            <w:tcW w:w="7479" w:type="dxa"/>
          </w:tcPr>
          <w:p w14:paraId="61A09E4C" w14:textId="586EF73D" w:rsidR="00CF7EA0" w:rsidRPr="00F87261" w:rsidRDefault="00CF7EA0" w:rsidP="00CF7EA0">
            <w:pPr>
              <w:rPr>
                <w:rFonts w:asciiTheme="majorHAnsi" w:hAnsiTheme="majorHAnsi" w:cstheme="majorHAnsi"/>
                <w:b/>
              </w:rPr>
            </w:pPr>
            <w:r w:rsidRPr="00F87261">
              <w:rPr>
                <w:rFonts w:asciiTheme="majorHAnsi" w:hAnsiTheme="majorHAnsi" w:cstheme="majorHAnsi"/>
                <w:b/>
              </w:rPr>
              <w:t>Verbindliche Unterrichtsaspekte</w:t>
            </w:r>
            <w:r w:rsidR="00D35529">
              <w:rPr>
                <w:rFonts w:asciiTheme="majorHAnsi" w:hAnsiTheme="majorHAnsi" w:cstheme="majorHAnsi"/>
                <w:b/>
              </w:rPr>
              <w:t>:</w:t>
            </w:r>
          </w:p>
          <w:p w14:paraId="3500EBD8" w14:textId="77777777" w:rsidR="00CF7EA0" w:rsidRPr="00CF7EA0" w:rsidRDefault="00CF7EA0" w:rsidP="00CF7EA0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Unterscheidung von sogenannten Weltreligionen und ethnischen Religionen</w:t>
            </w:r>
          </w:p>
          <w:p w14:paraId="7F649A14" w14:textId="3237E05A" w:rsidR="00CF7EA0" w:rsidRDefault="00CF7EA0" w:rsidP="00CF7EA0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religiöse Phänomene in ihrem kulturellen Kontext</w:t>
            </w:r>
          </w:p>
          <w:p w14:paraId="24A6987D" w14:textId="77777777" w:rsidR="00BD3323" w:rsidRPr="00CF7EA0" w:rsidRDefault="00BD3323" w:rsidP="00BD3323">
            <w:pPr>
              <w:ind w:left="720"/>
              <w:contextualSpacing/>
              <w:rPr>
                <w:rFonts w:asciiTheme="majorHAnsi" w:hAnsiTheme="majorHAnsi" w:cstheme="majorHAnsi"/>
              </w:rPr>
            </w:pPr>
          </w:p>
          <w:p w14:paraId="2AAAD9B7" w14:textId="0D65C8A1" w:rsidR="0020439E" w:rsidRPr="00CF7EA0" w:rsidRDefault="00CF7EA0" w:rsidP="00CF7EA0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Adaption ethnischer Religionen im zeitgenössischen Kontext</w:t>
            </w:r>
          </w:p>
        </w:tc>
        <w:tc>
          <w:tcPr>
            <w:tcW w:w="7480" w:type="dxa"/>
          </w:tcPr>
          <w:p w14:paraId="6EDBCA0A" w14:textId="77777777" w:rsidR="00CF7EA0" w:rsidRDefault="00CF7EA0" w:rsidP="00CF7EA0">
            <w:pPr>
              <w:rPr>
                <w:rFonts w:asciiTheme="majorHAnsi" w:hAnsiTheme="majorHAnsi" w:cstheme="majorHAnsi"/>
              </w:rPr>
            </w:pPr>
          </w:p>
          <w:p w14:paraId="3D68A5B5" w14:textId="05CB89E7" w:rsidR="00E32754" w:rsidRDefault="00E32754" w:rsidP="00E32754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„Verrückte“ Religion S. 128f.</w:t>
            </w:r>
          </w:p>
          <w:p w14:paraId="2D844496" w14:textId="25213048" w:rsidR="00E32754" w:rsidRDefault="00552059" w:rsidP="00E32754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Ist das primitiv?! S. 128</w:t>
            </w:r>
            <w:r w:rsidR="00E32754">
              <w:rPr>
                <w:rFonts w:asciiTheme="majorHAnsi" w:hAnsiTheme="majorHAnsi" w:cstheme="majorHAnsi"/>
              </w:rPr>
              <w:t>f.</w:t>
            </w:r>
          </w:p>
          <w:p w14:paraId="22CF34B6" w14:textId="0F7A35B5" w:rsidR="00E32754" w:rsidRDefault="00E32754" w:rsidP="00E32754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„Verrückte“ Religion S. 128f.</w:t>
            </w:r>
          </w:p>
          <w:p w14:paraId="5E6B2C81" w14:textId="2D1C5DA7" w:rsidR="00BD3323" w:rsidRPr="00740DB1" w:rsidRDefault="00BD3323" w:rsidP="00BD3323">
            <w:pPr>
              <w:pStyle w:val="Listenabsatz"/>
              <w:rPr>
                <w:rFonts w:asciiTheme="majorHAnsi" w:hAnsiTheme="majorHAnsi" w:cstheme="majorHAnsi"/>
                <w:lang w:val="en-US"/>
              </w:rPr>
            </w:pPr>
            <w:r w:rsidRPr="00740DB1">
              <w:rPr>
                <w:rFonts w:asciiTheme="majorHAnsi" w:hAnsiTheme="majorHAnsi" w:cstheme="majorHAnsi"/>
                <w:lang w:val="en-US"/>
              </w:rPr>
              <w:t>Rituals going global S. 132f.</w:t>
            </w:r>
          </w:p>
          <w:p w14:paraId="1D26729A" w14:textId="77777777" w:rsidR="00E32754" w:rsidRPr="00740DB1" w:rsidRDefault="00BD3323" w:rsidP="00E32754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lang w:val="en-US"/>
              </w:rPr>
            </w:pPr>
            <w:r w:rsidRPr="00740DB1">
              <w:rPr>
                <w:rFonts w:asciiTheme="majorHAnsi" w:hAnsiTheme="majorHAnsi" w:cstheme="majorHAnsi"/>
                <w:lang w:val="en-US"/>
              </w:rPr>
              <w:t>Rituals going global S. 132f.</w:t>
            </w:r>
          </w:p>
          <w:p w14:paraId="28E91B67" w14:textId="163FF63F" w:rsidR="00A25B2F" w:rsidRDefault="00A25B2F" w:rsidP="00A25B2F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Suche nach neuer Sinnstiftung S. 134f. </w:t>
            </w:r>
          </w:p>
          <w:p w14:paraId="51454802" w14:textId="77777777" w:rsidR="005A7829" w:rsidRDefault="005A7829" w:rsidP="005A7829">
            <w:pPr>
              <w:pStyle w:val="Listenabsatz"/>
              <w:rPr>
                <w:rFonts w:asciiTheme="majorHAnsi" w:hAnsiTheme="majorHAnsi" w:cstheme="majorHAnsi"/>
              </w:rPr>
            </w:pPr>
            <w:r w:rsidRPr="00552059">
              <w:rPr>
                <w:rFonts w:asciiTheme="majorHAnsi" w:hAnsiTheme="majorHAnsi" w:cstheme="majorHAnsi"/>
              </w:rPr>
              <w:t>Naturreligiöse Bewegungen S. 136f.</w:t>
            </w:r>
          </w:p>
          <w:p w14:paraId="776F1E17" w14:textId="2E4612A0" w:rsidR="00552059" w:rsidRPr="005A7829" w:rsidRDefault="00552059" w:rsidP="005A7829">
            <w:pPr>
              <w:pStyle w:val="Listenabsatz"/>
              <w:rPr>
                <w:rFonts w:asciiTheme="majorHAnsi" w:hAnsiTheme="majorHAnsi" w:cstheme="majorHAnsi"/>
              </w:rPr>
            </w:pPr>
            <w:r w:rsidRPr="005A7829">
              <w:rPr>
                <w:rFonts w:asciiTheme="majorHAnsi" w:hAnsiTheme="majorHAnsi" w:cstheme="majorHAnsi"/>
              </w:rPr>
              <w:t xml:space="preserve">Inspirationen für den Film </w:t>
            </w:r>
            <w:r w:rsidRPr="005A7829">
              <w:rPr>
                <w:rFonts w:asciiTheme="majorHAnsi" w:hAnsiTheme="majorHAnsi" w:cstheme="majorHAnsi"/>
                <w:i/>
              </w:rPr>
              <w:t>Avatar</w:t>
            </w:r>
            <w:r w:rsidRPr="005A7829">
              <w:rPr>
                <w:rFonts w:asciiTheme="majorHAnsi" w:hAnsiTheme="majorHAnsi" w:cstheme="majorHAnsi"/>
              </w:rPr>
              <w:t xml:space="preserve"> S. 140f.</w:t>
            </w:r>
          </w:p>
        </w:tc>
      </w:tr>
      <w:tr w:rsidR="00CF7EA0" w:rsidRPr="00CF7EA0" w14:paraId="5BD2A696" w14:textId="77777777" w:rsidTr="009A4DA9">
        <w:tc>
          <w:tcPr>
            <w:tcW w:w="7479" w:type="dxa"/>
          </w:tcPr>
          <w:p w14:paraId="0F97D84A" w14:textId="77777777" w:rsidR="00CF7EA0" w:rsidRPr="00F87261" w:rsidRDefault="00CF7EA0" w:rsidP="00CF7EA0">
            <w:pPr>
              <w:rPr>
                <w:rFonts w:asciiTheme="majorHAnsi" w:hAnsiTheme="majorHAnsi" w:cstheme="majorHAnsi"/>
                <w:b/>
              </w:rPr>
            </w:pPr>
            <w:r w:rsidRPr="00F87261">
              <w:rPr>
                <w:rFonts w:asciiTheme="majorHAnsi" w:hAnsiTheme="majorHAnsi" w:cstheme="majorHAnsi"/>
                <w:b/>
              </w:rPr>
              <w:t>Mögliche Konkretisierungen und Ergänzungen:</w:t>
            </w:r>
          </w:p>
          <w:p w14:paraId="5B2C20A5" w14:textId="77777777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die Evolution von Religionen aus „primitiven“ Kulturen (z. B. Lubbock, Frazer)</w:t>
            </w:r>
          </w:p>
          <w:p w14:paraId="15E26614" w14:textId="5B3272C3" w:rsidR="00CF7EA0" w:rsidRPr="000F0E62" w:rsidRDefault="00CF7EA0" w:rsidP="000F0E62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 xml:space="preserve">Kategorien des Religiösen (z. B. Naturreligion, Animismus, Hochgötter, </w:t>
            </w:r>
            <w:proofErr w:type="spellStart"/>
            <w:r w:rsidRPr="00CF7EA0">
              <w:rPr>
                <w:rFonts w:asciiTheme="majorHAnsi" w:hAnsiTheme="majorHAnsi" w:cstheme="majorHAnsi"/>
              </w:rPr>
              <w:t>Schamenentum</w:t>
            </w:r>
            <w:proofErr w:type="spellEnd"/>
            <w:r w:rsidRPr="00CF7EA0">
              <w:rPr>
                <w:rFonts w:asciiTheme="majorHAnsi" w:hAnsiTheme="majorHAnsi" w:cstheme="majorHAnsi"/>
              </w:rPr>
              <w:t>, religiöse</w:t>
            </w:r>
            <w:r w:rsidR="000F0E62">
              <w:rPr>
                <w:rFonts w:asciiTheme="majorHAnsi" w:hAnsiTheme="majorHAnsi" w:cstheme="majorHAnsi"/>
              </w:rPr>
              <w:t xml:space="preserve"> </w:t>
            </w:r>
            <w:r w:rsidRPr="000F0E62">
              <w:rPr>
                <w:rFonts w:asciiTheme="majorHAnsi" w:hAnsiTheme="majorHAnsi" w:cstheme="majorHAnsi"/>
              </w:rPr>
              <w:t>Schriften, Monotheismus/Polytheismus, Ethik und Moral)</w:t>
            </w:r>
          </w:p>
          <w:p w14:paraId="2972D965" w14:textId="7BA3FBB1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</w:t>
            </w:r>
            <w:r w:rsidRPr="00CF7EA0">
              <w:rPr>
                <w:rFonts w:asciiTheme="majorHAnsi" w:hAnsiTheme="majorHAnsi" w:cstheme="majorHAnsi"/>
              </w:rPr>
              <w:t>ritik des Begriffs „primitive Religion“ (z. B. Evans-</w:t>
            </w:r>
            <w:proofErr w:type="spellStart"/>
            <w:r w:rsidRPr="00CF7EA0">
              <w:rPr>
                <w:rFonts w:asciiTheme="majorHAnsi" w:hAnsiTheme="majorHAnsi" w:cstheme="majorHAnsi"/>
              </w:rPr>
              <w:t>Pritchard</w:t>
            </w:r>
            <w:proofErr w:type="spellEnd"/>
            <w:r w:rsidRPr="00CF7EA0">
              <w:rPr>
                <w:rFonts w:asciiTheme="majorHAnsi" w:hAnsiTheme="majorHAnsi" w:cstheme="majorHAnsi"/>
              </w:rPr>
              <w:t>)</w:t>
            </w:r>
          </w:p>
          <w:p w14:paraId="360AC026" w14:textId="5CFBB294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die Stabilisierung der Gesellschaft durch Religion (z. B. Durkheim, Radcliffe-Browns)</w:t>
            </w:r>
          </w:p>
          <w:p w14:paraId="557A3E15" w14:textId="3EFECC94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die symbolische Ordnung und Funktion von Mythen und Ritualen (z. B. Schöpfungsmythen)</w:t>
            </w:r>
          </w:p>
          <w:p w14:paraId="4DAC8205" w14:textId="4FFB2A6C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religiöse und kulturelle Bedeutung und Funktion von Opfer und Opferritualen</w:t>
            </w:r>
          </w:p>
          <w:p w14:paraId="6E04E436" w14:textId="71975736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kulturelle Ordnung und religiöse Sanktionierung (z. B. „sauber“ – „schmutzig“ bei Douglas)</w:t>
            </w:r>
          </w:p>
          <w:p w14:paraId="4CB3E91F" w14:textId="55F9949F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lastRenderedPageBreak/>
              <w:t>die Bedeutung symbolischer Handlungen und Symbole (z. B. Geertz)</w:t>
            </w:r>
          </w:p>
          <w:p w14:paraId="2D032DB1" w14:textId="62C78814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die eurozentrische Perspektive auf Religion und die so genannten „primitiven“ Religionen</w:t>
            </w:r>
          </w:p>
          <w:p w14:paraId="6DFCBA90" w14:textId="1BBC4BD2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religiöse Praktiken und Vorstellungen im Kontext von Globalisierung und Migration</w:t>
            </w:r>
          </w:p>
          <w:p w14:paraId="138E094C" w14:textId="21B587FD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Mission und ethnische Religionen</w:t>
            </w:r>
          </w:p>
          <w:p w14:paraId="4B075A23" w14:textId="4C2EC070" w:rsidR="00CF7EA0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 xml:space="preserve">Adaptionen ethnischer Religionen in Spielfilmen (z. B. Avatar, Herr der Ringe, Star </w:t>
            </w:r>
            <w:proofErr w:type="spellStart"/>
            <w:r w:rsidRPr="00CF7EA0">
              <w:rPr>
                <w:rFonts w:asciiTheme="majorHAnsi" w:hAnsiTheme="majorHAnsi" w:cstheme="majorHAnsi"/>
              </w:rPr>
              <w:t>Trek</w:t>
            </w:r>
            <w:proofErr w:type="spellEnd"/>
            <w:r w:rsidRPr="00CF7EA0">
              <w:rPr>
                <w:rFonts w:asciiTheme="majorHAnsi" w:hAnsiTheme="majorHAnsi" w:cstheme="majorHAnsi"/>
              </w:rPr>
              <w:t>)</w:t>
            </w:r>
          </w:p>
          <w:p w14:paraId="7638C1AF" w14:textId="77777777" w:rsidR="005A7829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 xml:space="preserve">Adaptionen ethnischer Religionen in neureligiösen Bewegungen </w:t>
            </w:r>
          </w:p>
          <w:p w14:paraId="7419CD06" w14:textId="475A81F7" w:rsidR="00CF7EA0" w:rsidRPr="00CF7EA0" w:rsidRDefault="00CF7EA0" w:rsidP="005A7829">
            <w:pPr>
              <w:ind w:left="720"/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(z. B. Satanismus, Schamanismus)</w:t>
            </w:r>
          </w:p>
          <w:p w14:paraId="62C9B16E" w14:textId="6FEFA081" w:rsidR="0020439E" w:rsidRPr="00CF7EA0" w:rsidRDefault="00CF7EA0" w:rsidP="00CF7EA0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t>Adaptionen ethnischer Religionen in der Körperkunst (z. B. Piercings, Tattoos)</w:t>
            </w:r>
          </w:p>
        </w:tc>
        <w:tc>
          <w:tcPr>
            <w:tcW w:w="7480" w:type="dxa"/>
          </w:tcPr>
          <w:p w14:paraId="73900486" w14:textId="77777777" w:rsidR="00462B6E" w:rsidRDefault="00462B6E" w:rsidP="00462B6E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3331443B" w14:textId="77777777" w:rsidR="00A25B2F" w:rsidRDefault="00A25B2F" w:rsidP="00A25B2F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75E19D0F" w14:textId="77777777" w:rsidR="00A25B2F" w:rsidRDefault="00A25B2F" w:rsidP="00A25B2F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2AE9A4F" w14:textId="12B1A54E" w:rsidR="00552059" w:rsidRDefault="00552059" w:rsidP="00552059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„Verrückte“ Religion S. 128f.</w:t>
            </w:r>
          </w:p>
          <w:p w14:paraId="0EAA2778" w14:textId="36AC0610" w:rsidR="00552059" w:rsidRDefault="00552059" w:rsidP="00552059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Ist das primitiv?! S. 130f. </w:t>
            </w:r>
          </w:p>
          <w:p w14:paraId="27BFB7FF" w14:textId="1E85D0DB" w:rsidR="00552059" w:rsidRPr="00552059" w:rsidRDefault="00552059" w:rsidP="00552059">
            <w:pPr>
              <w:pStyle w:val="Listenabsatz"/>
              <w:rPr>
                <w:rFonts w:asciiTheme="majorHAnsi" w:hAnsiTheme="majorHAnsi" w:cstheme="majorHAnsi"/>
              </w:rPr>
            </w:pPr>
            <w:r w:rsidRPr="00552059">
              <w:rPr>
                <w:rFonts w:asciiTheme="majorHAnsi" w:hAnsiTheme="majorHAnsi" w:cstheme="majorHAnsi"/>
              </w:rPr>
              <w:t>Naturreligiöse Bewegungen S. 136f.</w:t>
            </w:r>
          </w:p>
          <w:p w14:paraId="13CF8083" w14:textId="77777777" w:rsidR="00A25B2F" w:rsidRDefault="00A25B2F" w:rsidP="00A25B2F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047C1FA8" w14:textId="77777777" w:rsidR="00A25B2F" w:rsidRDefault="00A25B2F" w:rsidP="00A25B2F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4CAAF0D" w14:textId="77777777" w:rsidR="00A25B2F" w:rsidRDefault="00A25B2F" w:rsidP="00A25B2F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5CA39A1" w14:textId="411C4CD7" w:rsidR="00462B6E" w:rsidRDefault="00462B6E" w:rsidP="00462B6E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462B6E">
              <w:rPr>
                <w:rFonts w:asciiTheme="majorHAnsi" w:hAnsiTheme="majorHAnsi" w:cstheme="majorHAnsi"/>
              </w:rPr>
              <w:t>Ist das primitiv?! S. 10f.</w:t>
            </w:r>
          </w:p>
          <w:p w14:paraId="4356F322" w14:textId="77777777" w:rsidR="005A7829" w:rsidRDefault="00552059" w:rsidP="005A7829">
            <w:pPr>
              <w:pStyle w:val="Listenabsatz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Naturreligiöse Bewegungen S. 136f.</w:t>
            </w:r>
          </w:p>
          <w:p w14:paraId="394B4E54" w14:textId="3E544E91" w:rsidR="00552059" w:rsidRPr="005A7829" w:rsidRDefault="00552059" w:rsidP="005A7829">
            <w:pPr>
              <w:pStyle w:val="Listenabsatz"/>
              <w:rPr>
                <w:rFonts w:asciiTheme="majorHAnsi" w:hAnsiTheme="majorHAnsi" w:cstheme="majorHAnsi"/>
              </w:rPr>
            </w:pPr>
            <w:r w:rsidRPr="005A7829">
              <w:rPr>
                <w:rFonts w:asciiTheme="majorHAnsi" w:hAnsiTheme="majorHAnsi" w:cstheme="majorHAnsi"/>
              </w:rPr>
              <w:t xml:space="preserve">Rituals </w:t>
            </w:r>
            <w:proofErr w:type="spellStart"/>
            <w:r w:rsidRPr="005A7829">
              <w:rPr>
                <w:rFonts w:asciiTheme="majorHAnsi" w:hAnsiTheme="majorHAnsi" w:cstheme="majorHAnsi"/>
              </w:rPr>
              <w:t>going</w:t>
            </w:r>
            <w:proofErr w:type="spellEnd"/>
            <w:r w:rsidRPr="005A7829">
              <w:rPr>
                <w:rFonts w:asciiTheme="majorHAnsi" w:hAnsiTheme="majorHAnsi" w:cstheme="majorHAnsi"/>
              </w:rPr>
              <w:t xml:space="preserve"> global S. 132f.</w:t>
            </w:r>
          </w:p>
          <w:p w14:paraId="1B4B9DCF" w14:textId="6D7C005A" w:rsidR="00A25B2F" w:rsidRDefault="00A25B2F" w:rsidP="00A25B2F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9266C6A" w14:textId="5B9FFCDD" w:rsidR="00A25B2F" w:rsidRDefault="00A25B2F" w:rsidP="00A25B2F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3B49C54" w14:textId="510AE912" w:rsidR="00A25B2F" w:rsidRDefault="00A25B2F" w:rsidP="00A25B2F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2A9C3C2B" w14:textId="144770E4" w:rsidR="00A25B2F" w:rsidRDefault="00A25B2F" w:rsidP="00A25B2F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13C294AD" w14:textId="19998152" w:rsidR="00A25B2F" w:rsidRDefault="00A25B2F" w:rsidP="00A25B2F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539C096" w14:textId="65532588" w:rsidR="00A25B2F" w:rsidRPr="00A25B2F" w:rsidRDefault="00A25B2F" w:rsidP="00A25B2F">
            <w:pPr>
              <w:rPr>
                <w:rFonts w:asciiTheme="majorHAnsi" w:hAnsiTheme="majorHAnsi" w:cstheme="majorHAnsi"/>
              </w:rPr>
            </w:pPr>
          </w:p>
          <w:p w14:paraId="1B8E2951" w14:textId="77777777" w:rsidR="00CF7EA0" w:rsidRDefault="00A25B2F" w:rsidP="00A25B2F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A25B2F">
              <w:rPr>
                <w:rFonts w:asciiTheme="majorHAnsi" w:hAnsiTheme="majorHAnsi" w:cstheme="majorHAnsi"/>
              </w:rPr>
              <w:t>Ist das primitiv?! S. 10f.</w:t>
            </w:r>
          </w:p>
          <w:p w14:paraId="66A4DD89" w14:textId="77777777" w:rsidR="005A7829" w:rsidRDefault="005A7829" w:rsidP="005A7829">
            <w:pPr>
              <w:rPr>
                <w:rFonts w:asciiTheme="majorHAnsi" w:hAnsiTheme="majorHAnsi" w:cstheme="majorHAnsi"/>
              </w:rPr>
            </w:pPr>
          </w:p>
          <w:p w14:paraId="7E15DB85" w14:textId="56CC4830" w:rsidR="005A7829" w:rsidRPr="00740DB1" w:rsidRDefault="005A7829" w:rsidP="005A7829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lang w:val="en-US"/>
              </w:rPr>
            </w:pPr>
            <w:r w:rsidRPr="00740DB1">
              <w:rPr>
                <w:rFonts w:asciiTheme="majorHAnsi" w:hAnsiTheme="majorHAnsi" w:cstheme="majorHAnsi"/>
                <w:lang w:val="en-US"/>
              </w:rPr>
              <w:t>Rituals going global S. 132f.</w:t>
            </w:r>
          </w:p>
          <w:p w14:paraId="28F946C7" w14:textId="77777777" w:rsidR="005A7829" w:rsidRDefault="005A7829" w:rsidP="005A7829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A25B2F">
              <w:rPr>
                <w:rFonts w:asciiTheme="majorHAnsi" w:hAnsiTheme="majorHAnsi" w:cstheme="majorHAnsi"/>
              </w:rPr>
              <w:t>Ist das primitiv?! S. 10f.</w:t>
            </w:r>
          </w:p>
          <w:p w14:paraId="069E4794" w14:textId="103A55C6" w:rsidR="005A7829" w:rsidRPr="005A7829" w:rsidRDefault="005A7829" w:rsidP="005A7829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5A7829">
              <w:rPr>
                <w:rFonts w:asciiTheme="majorHAnsi" w:hAnsiTheme="majorHAnsi" w:cstheme="majorHAnsi"/>
              </w:rPr>
              <w:t>Naturreligiöse Bewegungen S. 136f.</w:t>
            </w:r>
          </w:p>
          <w:p w14:paraId="5CF68574" w14:textId="012CBB15" w:rsidR="005A7829" w:rsidRDefault="005A7829" w:rsidP="005A7829">
            <w:pPr>
              <w:pStyle w:val="Listenabsatz"/>
              <w:rPr>
                <w:rFonts w:asciiTheme="majorHAnsi" w:hAnsiTheme="majorHAnsi" w:cstheme="majorHAnsi"/>
              </w:rPr>
            </w:pPr>
            <w:r w:rsidRPr="005A7829">
              <w:rPr>
                <w:rFonts w:asciiTheme="majorHAnsi" w:hAnsiTheme="majorHAnsi" w:cstheme="majorHAnsi"/>
              </w:rPr>
              <w:t xml:space="preserve">Inspirationen für den Film </w:t>
            </w:r>
            <w:r w:rsidRPr="005A7829">
              <w:rPr>
                <w:rFonts w:asciiTheme="majorHAnsi" w:hAnsiTheme="majorHAnsi" w:cstheme="majorHAnsi"/>
                <w:i/>
              </w:rPr>
              <w:t>Avatar</w:t>
            </w:r>
            <w:r w:rsidRPr="005A7829">
              <w:rPr>
                <w:rFonts w:asciiTheme="majorHAnsi" w:hAnsiTheme="majorHAnsi" w:cstheme="majorHAnsi"/>
              </w:rPr>
              <w:t xml:space="preserve"> S. 140f.</w:t>
            </w:r>
          </w:p>
          <w:p w14:paraId="11B6A9EF" w14:textId="4CEE8E86" w:rsidR="005A7829" w:rsidRDefault="005A7829" w:rsidP="005A7829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5A7829">
              <w:rPr>
                <w:rFonts w:asciiTheme="majorHAnsi" w:hAnsiTheme="majorHAnsi" w:cstheme="majorHAnsi"/>
              </w:rPr>
              <w:t>Suche n</w:t>
            </w:r>
            <w:r>
              <w:rPr>
                <w:rFonts w:asciiTheme="majorHAnsi" w:hAnsiTheme="majorHAnsi" w:cstheme="majorHAnsi"/>
              </w:rPr>
              <w:t>ach neuer Sinnstiftung S. 134f.</w:t>
            </w:r>
          </w:p>
          <w:p w14:paraId="2819653A" w14:textId="77777777" w:rsidR="005A7829" w:rsidRDefault="005A7829" w:rsidP="005A7829">
            <w:pPr>
              <w:pStyle w:val="Listenabsatz"/>
              <w:rPr>
                <w:rFonts w:asciiTheme="majorHAnsi" w:hAnsiTheme="majorHAnsi" w:cstheme="majorHAnsi"/>
              </w:rPr>
            </w:pPr>
          </w:p>
          <w:p w14:paraId="475B8280" w14:textId="0FC8DED6" w:rsidR="005A7829" w:rsidRPr="005A7829" w:rsidRDefault="005A7829" w:rsidP="005A7829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5A7829">
              <w:rPr>
                <w:rFonts w:asciiTheme="majorHAnsi" w:hAnsiTheme="majorHAnsi" w:cstheme="majorHAnsi"/>
              </w:rPr>
              <w:t xml:space="preserve">Suche nach neuer Sinnstiftung S. 134f. </w:t>
            </w:r>
          </w:p>
          <w:p w14:paraId="6EA8C677" w14:textId="26610CB1" w:rsidR="005A7829" w:rsidRPr="005A7829" w:rsidRDefault="00F962DF" w:rsidP="005A78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3501B0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5A4C73CF" w14:textId="56ED6E9F" w:rsidR="009E2664" w:rsidRDefault="006D0771" w:rsidP="005629D7">
      <w:pPr>
        <w:rPr>
          <w:vertAlign w:val="subscript"/>
        </w:rPr>
      </w:pPr>
      <w:r>
        <w:rPr>
          <w:noProof/>
          <w:vertAlign w:val="subscript"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5704F9" wp14:editId="2F666D72">
                <wp:simplePos x="0" y="0"/>
                <wp:positionH relativeFrom="column">
                  <wp:posOffset>8356600</wp:posOffset>
                </wp:positionH>
                <wp:positionV relativeFrom="paragraph">
                  <wp:posOffset>6138545</wp:posOffset>
                </wp:positionV>
                <wp:extent cx="1720215" cy="337185"/>
                <wp:effectExtent l="3175" t="4445" r="635" b="1270"/>
                <wp:wrapNone/>
                <wp:docPr id="1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4589E" w14:textId="77777777" w:rsidR="00F51C94" w:rsidRPr="008A1F2A" w:rsidRDefault="00F51C94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8A1F2A">
                              <w:rPr>
                                <w:rFonts w:ascii="Calibri" w:hAnsi="Calibri"/>
                              </w:rPr>
                              <w:t>www.ccbuchner.de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704F9" id="Text Box 133" o:spid="_x0000_s1032" type="#_x0000_t202" style="position:absolute;margin-left:658pt;margin-top:483.35pt;width:135.45pt;height:26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PHKTAIAAE8EAAAOAAAAZHJzL2Uyb0RvYy54bWysVNtu2zAMfR+wfxD07vgS52KjTtEmzTCg&#10;uwDtPkCR5diYLWqSErsr9u+j5CTLtrdhL4IskofkOaRvboeuJUehTQOyoPEkokRIDmUj9wX98rwN&#10;lpQYy2TJWpCioC/C0NvV2zc3vcpFAjW0pdAEQaTJe1XQ2lqVh6HhteiYmYASEo0V6I5Z/NT7sNSs&#10;R/SuDZMomoc96FJp4MIYfN2MRrry+FUluP1UVUZY0hYUa7P+1P7cuTNc3bB8r5mqG34qg/1DFR1r&#10;JCa9QG2YZeSgm7+guoZrMFDZCYcuhKpquPA9YDdx9Ec3TzVTwveC5Bh1ocn8P1j+8fhZk6ZE7aaU&#10;SNahRs9isOQeBhJPp46gXpkc/Z4UetoBDejsmzXqEfhXQySsayb34k5r6GvBSiwwdpHhVeiIYxzI&#10;rv8AJSZiBwseaKh059hDPgiio1AvF3FcMdylXCRREs8o4WibThfxcuZTsPwcrbSx7wR0xF0KqlF8&#10;j86Oj8a6alh+dnHJJGybtvUD0MrfHtBxfMHcGOpsrgqv52sWZQ/Lh2UapMn8IUijsgzutus0mG/j&#10;xWwz3azXm/jHOFdXQXGSRvdJFmzny0WQVuksyBbRMoji7D6bR2mWbrY+CFOfk3ryHF8jc3bYDV6o&#10;+VmTHZQvyKaGcapxC/FSg/5OSY8TXVDz7cC0oKR9L1GRLE5TtwL+I50hnZToa8vu2sIkR6iCWkrG&#10;69qOa3NQutnXmGmcAQl3qGLVeIKd3GNVJ+1xaj3vpw1za3H97b1+/QdWPwEAAP//AwBQSwMEFAAG&#10;AAgAAAAhAMKVLxrhAAAADgEAAA8AAABkcnMvZG93bnJldi54bWxMj8FOwzAQRO9I/IO1SNyoHaAh&#10;CXEqBOIKaqGVuLnxNomI11HsNuHv2Z7gtqMdzbwpV7PrxQnH0HnSkCwUCKTa244aDZ8frzcZiBAN&#10;WdN7Qg0/GGBVXV6UprB+ojWeNrERHEKhMBraGIdCylC36ExY+AGJfwc/OhNZjo20o5k43PXyVqlU&#10;OtMRN7RmwOcW6+/N0WnYvh2+dvfqvXlxy2Hys5Lkcqn19dX89Agi4hz/zHDGZ3SomGnvj2SD6Fnf&#10;JSmPiRryNH0AcbYsszQHsedLJXkGsirl/xnVLwAAAP//AwBQSwECLQAUAAYACAAAACEAtoM4kv4A&#10;AADhAQAAEwAAAAAAAAAAAAAAAAAAAAAAW0NvbnRlbnRfVHlwZXNdLnhtbFBLAQItABQABgAIAAAA&#10;IQA4/SH/1gAAAJQBAAALAAAAAAAAAAAAAAAAAC8BAABfcmVscy8ucmVsc1BLAQItABQABgAIAAAA&#10;IQAhmPHKTAIAAE8EAAAOAAAAAAAAAAAAAAAAAC4CAABkcnMvZTJvRG9jLnhtbFBLAQItABQABgAI&#10;AAAAIQDClS8a4QAAAA4BAAAPAAAAAAAAAAAAAAAAAKYEAABkcnMvZG93bnJldi54bWxQSwUGAAAA&#10;AAQABADzAAAAtAUAAAAA&#10;" filled="f" stroked="f">
                <v:textbox>
                  <w:txbxContent>
                    <w:p w14:paraId="4EA4589E" w14:textId="77777777" w:rsidR="00F51C94" w:rsidRPr="008A1F2A" w:rsidRDefault="00F51C94" w:rsidP="00BD7F08">
                      <w:pPr>
                        <w:rPr>
                          <w:rFonts w:ascii="Calibri" w:hAnsi="Calibri"/>
                        </w:rPr>
                      </w:pPr>
                      <w:r w:rsidRPr="008A1F2A">
                        <w:rPr>
                          <w:rFonts w:ascii="Calibri" w:hAnsi="Calibri"/>
                        </w:rPr>
                        <w:t>www.ccbuchner.de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7816F9B" wp14:editId="0BA341D6">
                <wp:simplePos x="0" y="0"/>
                <wp:positionH relativeFrom="column">
                  <wp:posOffset>8086090</wp:posOffset>
                </wp:positionH>
                <wp:positionV relativeFrom="paragraph">
                  <wp:posOffset>6095365</wp:posOffset>
                </wp:positionV>
                <wp:extent cx="1881505" cy="377825"/>
                <wp:effectExtent l="8890" t="8890" r="5080" b="13335"/>
                <wp:wrapNone/>
                <wp:docPr id="1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150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A4CA63A" id="Rectangle 132" o:spid="_x0000_s1026" style="position:absolute;margin-left:636.7pt;margin-top:479.95pt;width:148.15pt;height:29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+UcNgIAAKsEAAAOAAAAZHJzL2Uyb0RvYy54bWy8VNuO0zAQfUfiHyy/01y2od2o6WrVZRHS&#10;AisWPsB1nMTC9hjbbbp8PWOnLQXeEOIl8szYZ87Mmcnq5qAV2QvnJZiGFrOcEmE4tNL0Df3y+f7V&#10;khIfmGmZAiMa+iw8vVm/fLEabS1KGEC1whEEMb4ebUOHEGydZZ4PQjM/AysMBjtwmgU0XZ+1jo2I&#10;rlVW5vnrbATXWgdceI/euylI1wm/6wQPH7vOi0BUQ5FbSF+Xvtv4zdYrVveO2UHyIw32Fyw0kwaT&#10;nqHuWGBk5+QfUFpyBx66MOOgM+g6yUWqAasp8t+qeRqYFakWbI635zb5fwfLP+wfHZEtaldSYphG&#10;jT5h15jplSDFVRk7NFpf48Un++hijd4+AP/qiYHNgPfErXMwDoK1yKuI97NfHkTD41OyHd9Di/hs&#10;FyA169A5HQGxDeSQNHk+ayIOgXB0FstlUeUVJRxjV4vFsqxSClafXlvnw1sBmsRDQx2yT+hs/+BD&#10;ZMPq05XEHpRs76VSyYhzJjbKkT3DCdn2RXqqdhqpTr5FlefHOUE3TtPkTi6ETpMaEVIifwmuDBkb&#10;el0h4/+bWMuAS6WkbugSyZ/oR4nemDaNfGBSTWesQZmjZlGmSe4ttM8omYNpY3DD8TCA+07JiNvS&#10;UP9tx5ygRL0zKPt1MZ/H9UrGvFqUaLjLyPYywgxHqIYGSqbjJkwrubNO9gNmmmQwcIuj0smkYhyj&#10;idWRLG5E6vlxe+PKXdrp1s9/zPoHAAAA//8DAFBLAwQUAAYACAAAACEAHRKEbOIAAAAOAQAADwAA&#10;AGRycy9kb3ducmV2LnhtbEyPy07DMBBF90j8gzVI7KiTkLY4xKkACUHZIAILltN4SAJ+RLGbhr+v&#10;u4LdXM3RnTPlZjaaTTT63lkJ6SIBRrZxqrethI/3x6sbYD6gVaidJQm/5GFTnZ+VWCh3sG801aFl&#10;scT6AiV0IQwF577pyKBfuIFs3H250WCIcWy5GvEQy43mWZKsuMHexgsdDvTQUfNT742E4ZW+9Uua&#10;47aenu6xffaf2dZLeXkx390CCzSHPxhO+lEdqui0c3urPNMxZ+vrPLISxFIIYCdkuRJrYLs4JanI&#10;gVcl//9GdQQAAP//AwBQSwECLQAUAAYACAAAACEAtoM4kv4AAADhAQAAEwAAAAAAAAAAAAAAAAAA&#10;AAAAW0NvbnRlbnRfVHlwZXNdLnhtbFBLAQItABQABgAIAAAAIQA4/SH/1gAAAJQBAAALAAAAAAAA&#10;AAAAAAAAAC8BAABfcmVscy8ucmVsc1BLAQItABQABgAIAAAAIQBSX+UcNgIAAKsEAAAOAAAAAAAA&#10;AAAAAAAAAC4CAABkcnMvZTJvRG9jLnhtbFBLAQItABQABgAIAAAAIQAdEoRs4gAAAA4BAAAPAAAA&#10;AAAAAAAAAAAAAJAEAABkcnMvZG93bnJldi54bWxQSwUGAAAAAAQABADzAAAAnwUAAAAA&#10;" fillcolor="#bfbfbf [2412]" strokecolor="#bfbfbf [2412]"/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1216EE2" wp14:editId="4AA79A29">
                <wp:simplePos x="0" y="0"/>
                <wp:positionH relativeFrom="column">
                  <wp:posOffset>-709295</wp:posOffset>
                </wp:positionH>
                <wp:positionV relativeFrom="paragraph">
                  <wp:posOffset>6095365</wp:posOffset>
                </wp:positionV>
                <wp:extent cx="8653145" cy="377825"/>
                <wp:effectExtent l="5080" t="8890" r="9525" b="13335"/>
                <wp:wrapNone/>
                <wp:docPr id="1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314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9BC1475" id="Rectangle 114" o:spid="_x0000_s1026" style="position:absolute;margin-left:-55.85pt;margin-top:479.95pt;width:681.35pt;height:29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fYNQIAAKsEAAAOAAAAZHJzL2Uyb0RvYy54bWy8VFFv0zAQfkfiP1h+p0m6Zu2iptPUMYQ0&#10;YGLwA1zHSSxsn7HdpuXX7+y0pcAbQrxEvjv7u+/uu8vydq8V2QnnJZiaFpOcEmE4NNJ0Nf365eHN&#10;ghIfmGmYAiNqehCe3q5ev1oOthJT6EE1whEEMb4abE37EGyVZZ73QjM/ASsMBltwmgU0XZc1jg2I&#10;rlU2zfPrbADXWAdceI/e+zFIVwm/bQUPn9rWi0BUTZFbSF+Xvpv4zVZLVnWO2V7yIw32Fyw0kwaT&#10;nqHuWWBk6+QfUFpyBx7aMOGgM2hbyUWqAasp8t+qee6ZFakWbI635zb5fwfLP+6eHJENaldQYphG&#10;jT5j15jplCBFMYsdGqyv8OKzfXKxRm8fgX/zxMC6x3vizjkYesEa5FXE+9kvD6Lh8SnZDB+gQXy2&#10;DZCatW+djoDYBrJPmhzOmoh9IBydi+vyqpiVlHCMXc3ni2mZUrDq9No6H94J0CQeauqQfUJnu0cf&#10;IhtWna4k9qBk8yCVSkacM7FWjuwYTsimK9JTtdVIdfQtyjw/zgm6cZpGd3IhdJrUiJAS+UtwZchQ&#10;05sSGf/fxFoGXColNbYPyZ/oR4nemiaNfGBSjWesQZmjZlGmUe4NNAeUzMG4MbjheOjB/aBkwG2p&#10;qf++ZU5Qot4blP2mmM3ieiVjVs6naLjLyOYywgxHqJoGSsbjOowrubVOdj1mGmUwcIej0sqkYhyj&#10;kdWRLG5E6vlxe+PKXdrp1s9/zOoFAAD//wMAUEsDBBQABgAIAAAAIQDRgX5K4wAAAA4BAAAPAAAA&#10;ZHJzL2Rvd25yZXYueG1sTI/LTsMwEEX3SPyDNUhsUOu4ENqEOBXioS5Y9QFrNzZJRDw2sdOEv2e6&#10;gt2M5ujOucV6sh07mT60DiWIeQLMYOV0i7WEw/51tgIWokKtOodGwo8JsC4vLwqVazfi1px2sWYU&#10;giFXEpoYfc55qBpjVZg7b5Bun663KtLa11z3aqRw2/FFktxzq1qkD43y5qkx1ddusBI+Ns/79wFf&#10;xLj1sXpLv29Wt36Q8vpqenwAFs0U/2A465M6lOR0dAPqwDoJMyHEklgJWZplwM7IIhXU70hTIrI7&#10;4GXB/9cofwEAAP//AwBQSwECLQAUAAYACAAAACEAtoM4kv4AAADhAQAAEwAAAAAAAAAAAAAAAAAA&#10;AAAAW0NvbnRlbnRfVHlwZXNdLnhtbFBLAQItABQABgAIAAAAIQA4/SH/1gAAAJQBAAALAAAAAAAA&#10;AAAAAAAAAC8BAABfcmVscy8ucmVsc1BLAQItABQABgAIAAAAIQCJwafYNQIAAKsEAAAOAAAAAAAA&#10;AAAAAAAAAC4CAABkcnMvZTJvRG9jLnhtbFBLAQItABQABgAIAAAAIQDRgX5K4wAAAA4BAAAPAAAA&#10;AAAAAAAAAAAAAI8EAABkcnMvZG93bnJldi54bWxQSwUGAAAAAAQABADzAAAAnwUAAAAA&#10;" fillcolor="#d8d8d8 [2732]" strokecolor="#d8d8d8 [2732]"/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AD1EA5E" wp14:editId="0218D8F7">
                <wp:simplePos x="0" y="0"/>
                <wp:positionH relativeFrom="column">
                  <wp:posOffset>-46355</wp:posOffset>
                </wp:positionH>
                <wp:positionV relativeFrom="paragraph">
                  <wp:posOffset>6138545</wp:posOffset>
                </wp:positionV>
                <wp:extent cx="3788410" cy="294005"/>
                <wp:effectExtent l="1270" t="4445" r="1270" b="0"/>
                <wp:wrapNone/>
                <wp:docPr id="1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0BA84" w14:textId="77777777" w:rsidR="00F51C94" w:rsidRPr="003C469C" w:rsidRDefault="00F51C94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C469C">
                              <w:rPr>
                                <w:rFonts w:ascii="Calibri" w:hAnsi="Calibri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1EA5E" id="Text Box 115" o:spid="_x0000_s1033" type="#_x0000_t202" style="position:absolute;margin-left:-3.65pt;margin-top:483.35pt;width:298.3pt;height:23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7npSgIAAE8EAAAOAAAAZHJzL2Uyb0RvYy54bWysVMtu2zAQvBfoPxC8K3qEtiUhcpDYcVGg&#10;LyDpB9AUZQmVuCxJR0qL/nuXVJy67a3oRSC5u7PDmaWurqehJ4/S2A5URdOLhBKpBNSdOlT088Mu&#10;yimxjqua96BkRZ+kpdfr16+uRl3KDFroa2kIgihbjrqirXO6jGMrWjlwewFaKgw2YAbucGsOcW34&#10;iOhDH2dJsoxHMLU2IKS1eLqdg3Qd8JtGCvexaax0pK8ocnPha8J377/x+oqXB8N124lnGvwfWAy8&#10;U9j0BWrLHSdH0/0FNXTCgIXGXQgYYmiaTshwB7xNmvxxm/uWaxnuguJY/SKT/X+w4sPjJ0O6Gr1D&#10;eRQf0KMHOTlyCxNJ04UXaNS2xLx7jZluwgAmh8ta/Q7EF0sUbFquDvLGGBhbyWskmPrK+Kx0xrEe&#10;ZD++hxob8aODADQ1ZvDqoR4E0ZHJ04s5nozAw8tVnjNPUmAsK1iSBHIxL0/V2lj3RsJA/KKiBs0P&#10;6PzxnXWeDS9PKb6Zgl3X92EAevXbASbOJ9gbS33Mswh+fi+S4i6/y1nEsuVdxJK6jm52GxYtd+lq&#10;sb3cbjbb9Mc8V2dFacaS26yIdst8FbGGLaJileRRkha3xTJhBdvuQhG2PjUN4nm9ZuXctJ+CUauT&#10;J3uon1BNA/NU4yvERQvmGyUjTnRF7dcjN5KS/q1CR4qUMf8EwoYtVhluzHlkfx7hSiBURR0l83Lj&#10;5mdz1KY7tNhpngEFN+hi0wWBvd0zq2fvcWqD7s8vzD+L833I+vUfWP8EAAD//wMAUEsDBBQABgAI&#10;AAAAIQBALWwA3wAAAAsBAAAPAAAAZHJzL2Rvd25yZXYueG1sTI/BTsMwDIbvSHuHyEjctmSMdWtp&#10;OiEQV9A2QOKWNV5brXGqJlvL22NO7Gj70+/vzzeja8UF+9B40jCfKRBIpbcNVRo+9q/TNYgQDVnT&#10;ekINPxhgU0xucpNZP9AWL7tYCQ6hkBkNdYxdJmUoa3QmzHyHxLej752JPPaVtL0ZONy18l6pRDrT&#10;EH+oTYfPNZan3dlp+Hw7fn89qPfqxS27wY9Kkkul1ne349MjiIhj/IfhT5/VoWCngz+TDaLVMF0t&#10;mNSQJskKBAPLdcqbA5NqvlAgi1xedyh+AQAA//8DAFBLAQItABQABgAIAAAAIQC2gziS/gAAAOEB&#10;AAATAAAAAAAAAAAAAAAAAAAAAABbQ29udGVudF9UeXBlc10ueG1sUEsBAi0AFAAGAAgAAAAhADj9&#10;If/WAAAAlAEAAAsAAAAAAAAAAAAAAAAALwEAAF9yZWxzLy5yZWxzUEsBAi0AFAAGAAgAAAAhABLn&#10;uelKAgAATwQAAA4AAAAAAAAAAAAAAAAALgIAAGRycy9lMm9Eb2MueG1sUEsBAi0AFAAGAAgAAAAh&#10;AEAtbADfAAAACwEAAA8AAAAAAAAAAAAAAAAApAQAAGRycy9kb3ducmV2LnhtbFBLBQYAAAAABAAE&#10;APMAAACwBQAAAAA=&#10;" filled="f" stroked="f">
                <v:textbox>
                  <w:txbxContent>
                    <w:p w14:paraId="1F40BA84" w14:textId="77777777" w:rsidR="00F51C94" w:rsidRPr="003C469C" w:rsidRDefault="00F51C94" w:rsidP="00BD7F08">
                      <w:pPr>
                        <w:rPr>
                          <w:rFonts w:ascii="Calibri" w:hAnsi="Calibri"/>
                        </w:rPr>
                      </w:pPr>
                      <w:r w:rsidRPr="003C469C">
                        <w:rPr>
                          <w:rFonts w:ascii="Calibri" w:hAnsi="Calibri"/>
                        </w:rPr>
                        <w:t>Lehrbuchbeschreibung</w:t>
                      </w:r>
                    </w:p>
                  </w:txbxContent>
                </v:textbox>
              </v:shape>
            </w:pict>
          </mc:Fallback>
        </mc:AlternateContent>
      </w:r>
      <w:r w:rsidR="009E2664">
        <w:rPr>
          <w:vertAlign w:val="subscript"/>
        </w:rPr>
        <w:br w:type="page"/>
      </w:r>
    </w:p>
    <w:tbl>
      <w:tblPr>
        <w:tblStyle w:val="Tabellenraster111111"/>
        <w:tblpPr w:leftFromText="141" w:rightFromText="141" w:vertAnchor="page" w:horzAnchor="margin" w:tblpX="-289" w:tblpY="1741"/>
        <w:tblW w:w="15593" w:type="dxa"/>
        <w:tblLook w:val="04A0" w:firstRow="1" w:lastRow="0" w:firstColumn="1" w:lastColumn="0" w:noHBand="0" w:noVBand="1"/>
      </w:tblPr>
      <w:tblGrid>
        <w:gridCol w:w="9493"/>
        <w:gridCol w:w="6100"/>
      </w:tblGrid>
      <w:tr w:rsidR="00CF7EA0" w:rsidRPr="00CF7EA0" w14:paraId="6D5CE1AA" w14:textId="77777777" w:rsidTr="00F87261">
        <w:tc>
          <w:tcPr>
            <w:tcW w:w="9493" w:type="dxa"/>
          </w:tcPr>
          <w:p w14:paraId="23FF0F76" w14:textId="317A9CF4" w:rsidR="00CF7EA0" w:rsidRPr="00CF7EA0" w:rsidRDefault="00CF7EA0" w:rsidP="00983C4C">
            <w:pPr>
              <w:rPr>
                <w:rFonts w:asciiTheme="majorHAnsi" w:hAnsiTheme="majorHAnsi" w:cstheme="majorHAnsi"/>
              </w:rPr>
            </w:pPr>
            <w:r w:rsidRPr="00CF7EA0">
              <w:rPr>
                <w:rFonts w:asciiTheme="majorHAnsi" w:hAnsiTheme="majorHAnsi" w:cstheme="majorHAnsi"/>
              </w:rPr>
              <w:lastRenderedPageBreak/>
              <w:t>Wahl</w:t>
            </w:r>
            <w:r>
              <w:rPr>
                <w:rFonts w:asciiTheme="majorHAnsi" w:hAnsiTheme="majorHAnsi" w:cstheme="majorHAnsi"/>
              </w:rPr>
              <w:t>modul 3</w:t>
            </w:r>
            <w:r w:rsidRPr="00CF7EA0">
              <w:rPr>
                <w:rFonts w:asciiTheme="majorHAnsi" w:hAnsiTheme="majorHAnsi" w:cstheme="majorHAnsi"/>
              </w:rPr>
              <w:t xml:space="preserve">: </w:t>
            </w:r>
          </w:p>
          <w:p w14:paraId="0B00E96D" w14:textId="10C70652" w:rsidR="00CF7EA0" w:rsidRPr="00CF7EA0" w:rsidRDefault="00CF7EA0" w:rsidP="00983C4C">
            <w:pPr>
              <w:rPr>
                <w:rFonts w:asciiTheme="majorHAnsi" w:hAnsiTheme="majorHAnsi" w:cstheme="majorHAnsi"/>
                <w:b/>
              </w:rPr>
            </w:pPr>
            <w:r w:rsidRPr="00CF7EA0">
              <w:rPr>
                <w:rFonts w:asciiTheme="majorHAnsi" w:hAnsiTheme="majorHAnsi" w:cstheme="majorHAnsi"/>
                <w:b/>
                <w:sz w:val="28"/>
              </w:rPr>
              <w:t>E</w:t>
            </w:r>
            <w:r>
              <w:rPr>
                <w:rFonts w:asciiTheme="majorHAnsi" w:hAnsiTheme="majorHAnsi" w:cstheme="majorHAnsi"/>
                <w:b/>
                <w:sz w:val="28"/>
              </w:rPr>
              <w:t>thische</w:t>
            </w:r>
            <w:r w:rsidRPr="00CF7EA0">
              <w:rPr>
                <w:rFonts w:asciiTheme="majorHAnsi" w:hAnsiTheme="majorHAnsi" w:cstheme="majorHAnsi"/>
                <w:b/>
                <w:sz w:val="28"/>
              </w:rPr>
              <w:t xml:space="preserve"> Aspekte von Religionen und Weltanschauungen</w:t>
            </w:r>
          </w:p>
        </w:tc>
        <w:tc>
          <w:tcPr>
            <w:tcW w:w="6100" w:type="dxa"/>
            <w:shd w:val="clear" w:color="auto" w:fill="FAEFD2"/>
          </w:tcPr>
          <w:p w14:paraId="4B375C07" w14:textId="77777777" w:rsidR="00983C4C" w:rsidRDefault="00983C4C" w:rsidP="00983C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Kolleg Werte und Normen neu – Einführungsphase  </w:t>
            </w:r>
          </w:p>
          <w:p w14:paraId="3D07BFFB" w14:textId="49E4FF35" w:rsidR="00CF7EA0" w:rsidRPr="00F87261" w:rsidRDefault="00983C4C" w:rsidP="00983C4C">
            <w:pPr>
              <w:rPr>
                <w:rFonts w:asciiTheme="majorHAnsi" w:hAnsiTheme="majorHAnsi" w:cstheme="majorHAnsi"/>
                <w:color w:val="E3B900"/>
              </w:rPr>
            </w:pPr>
            <w:r w:rsidRPr="00F87261">
              <w:rPr>
                <w:rFonts w:asciiTheme="majorHAnsi" w:hAnsiTheme="majorHAnsi" w:cstheme="majorHAnsi"/>
                <w:b/>
                <w:color w:val="E3B900"/>
                <w:sz w:val="28"/>
              </w:rPr>
              <w:t>Kapitel: Ethische Aspekte von Religionen und Weltanschauungen</w:t>
            </w:r>
          </w:p>
        </w:tc>
      </w:tr>
      <w:tr w:rsidR="00CF7EA0" w:rsidRPr="00CF7EA0" w14:paraId="3EF8965E" w14:textId="77777777" w:rsidTr="00983C4C">
        <w:tc>
          <w:tcPr>
            <w:tcW w:w="9493" w:type="dxa"/>
          </w:tcPr>
          <w:p w14:paraId="1F4A1CAA" w14:textId="746C5DBB" w:rsidR="00CF7EA0" w:rsidRPr="00F87261" w:rsidRDefault="00CF7EA0" w:rsidP="00983C4C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F87261">
              <w:rPr>
                <w:rFonts w:asciiTheme="majorHAnsi" w:hAnsiTheme="majorHAnsi" w:cstheme="majorHAnsi"/>
                <w:b/>
                <w:sz w:val="23"/>
                <w:szCs w:val="23"/>
              </w:rPr>
              <w:t>Verbindliche Unterrichtsaspekte</w:t>
            </w:r>
            <w:r w:rsidR="00D35529">
              <w:rPr>
                <w:rFonts w:asciiTheme="majorHAnsi" w:hAnsiTheme="majorHAnsi" w:cstheme="majorHAnsi"/>
                <w:b/>
                <w:sz w:val="23"/>
                <w:szCs w:val="23"/>
              </w:rPr>
              <w:t>:</w:t>
            </w:r>
            <w:bookmarkStart w:id="0" w:name="_GoBack"/>
            <w:bookmarkEnd w:id="0"/>
          </w:p>
          <w:p w14:paraId="267205F5" w14:textId="77777777" w:rsidR="00CF7EA0" w:rsidRPr="00983C4C" w:rsidRDefault="00CF7EA0" w:rsidP="00983C4C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ethische Vorschriften in Religionen und Weltanschauungen</w:t>
            </w:r>
          </w:p>
          <w:p w14:paraId="629448EA" w14:textId="77777777" w:rsidR="00136DCB" w:rsidRPr="00983C4C" w:rsidRDefault="00136DCB" w:rsidP="00983C4C">
            <w:pPr>
              <w:ind w:left="720"/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7F5B4D75" w14:textId="5928555B" w:rsidR="00CF7EA0" w:rsidRPr="00983C4C" w:rsidRDefault="00CF7EA0" w:rsidP="00983C4C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religiöse/weltanschauliche Deutungen von Freiheit und Determination</w:t>
            </w:r>
          </w:p>
          <w:p w14:paraId="6DBE17F1" w14:textId="77777777" w:rsidR="00136DCB" w:rsidRPr="00983C4C" w:rsidRDefault="00136DCB" w:rsidP="00983C4C">
            <w:p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3CB08762" w14:textId="7B5F6D7B" w:rsidR="0020439E" w:rsidRPr="00983C4C" w:rsidRDefault="00CF7EA0" w:rsidP="00983C4C">
            <w:pPr>
              <w:numPr>
                <w:ilvl w:val="0"/>
                <w:numId w:val="3"/>
              </w:num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religiöse/weltanschauliche Aspekte von Teilethiken</w:t>
            </w:r>
          </w:p>
        </w:tc>
        <w:tc>
          <w:tcPr>
            <w:tcW w:w="6100" w:type="dxa"/>
          </w:tcPr>
          <w:p w14:paraId="5AFE3833" w14:textId="77777777" w:rsidR="00740DB1" w:rsidRPr="00983C4C" w:rsidRDefault="00740DB1" w:rsidP="00983C4C">
            <w:pPr>
              <w:pStyle w:val="Listenabsatz"/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4E95FCC2" w14:textId="4228DEEB" w:rsidR="00CF7EA0" w:rsidRPr="00983C4C" w:rsidRDefault="00740DB1" w:rsidP="00983C4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Gemeinsames Grundethos der Religionen? S. 146f.</w:t>
            </w:r>
          </w:p>
          <w:p w14:paraId="4886127E" w14:textId="77777777" w:rsidR="00740DB1" w:rsidRPr="00983C4C" w:rsidRDefault="00740DB1" w:rsidP="00983C4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 xml:space="preserve">Freiheit und Determination S. 150f. </w:t>
            </w:r>
          </w:p>
          <w:p w14:paraId="50235A99" w14:textId="77777777" w:rsidR="00740DB1" w:rsidRPr="00983C4C" w:rsidRDefault="00740DB1" w:rsidP="00983C4C">
            <w:pPr>
              <w:pStyle w:val="Listenabsatz"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 xml:space="preserve">Moral ohne Religion S. 152f. </w:t>
            </w:r>
          </w:p>
          <w:p w14:paraId="5B469CC2" w14:textId="10080782" w:rsidR="00740DB1" w:rsidRPr="00983C4C" w:rsidRDefault="00740DB1" w:rsidP="00983C4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 xml:space="preserve">Umgang mit der Schöpfung S. 156f. </w:t>
            </w:r>
          </w:p>
        </w:tc>
      </w:tr>
      <w:tr w:rsidR="00CF7EA0" w:rsidRPr="00CF7EA0" w14:paraId="6A74F053" w14:textId="77777777" w:rsidTr="00983C4C">
        <w:tc>
          <w:tcPr>
            <w:tcW w:w="9493" w:type="dxa"/>
          </w:tcPr>
          <w:p w14:paraId="61AD7075" w14:textId="6B0E7098" w:rsidR="00CF7EA0" w:rsidRPr="00F87261" w:rsidRDefault="00CF7EA0" w:rsidP="00983C4C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F87261">
              <w:rPr>
                <w:rFonts w:asciiTheme="majorHAnsi" w:hAnsiTheme="majorHAnsi" w:cstheme="majorHAnsi"/>
                <w:b/>
                <w:sz w:val="23"/>
                <w:szCs w:val="23"/>
              </w:rPr>
              <w:t>Mögliche Konkretisierungen und Ergänzungen:</w:t>
            </w:r>
          </w:p>
          <w:p w14:paraId="49BA4CC0" w14:textId="77777777" w:rsidR="00CF7EA0" w:rsidRPr="00983C4C" w:rsidRDefault="00CF7EA0" w:rsidP="00983C4C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die drei Wege der Befreiung im Hinduismus, Kastenethik, die Lehre der vier Lebensziele</w:t>
            </w:r>
          </w:p>
          <w:p w14:paraId="46C83257" w14:textId="3E79CA96" w:rsidR="00CF7EA0" w:rsidRPr="00983C4C" w:rsidRDefault="00CF7EA0" w:rsidP="00983C4C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die karmische Wiedergeburt im Buddhismus, die „vier edlen Wahrheiten“ und der „achtfache</w:t>
            </w:r>
            <w:r w:rsidR="00CD75AF" w:rsidRPr="00983C4C">
              <w:rPr>
                <w:rFonts w:asciiTheme="majorHAnsi" w:hAnsiTheme="majorHAnsi" w:cstheme="majorHAnsi"/>
                <w:sz w:val="23"/>
                <w:szCs w:val="23"/>
              </w:rPr>
              <w:t xml:space="preserve"> </w:t>
            </w: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Pfad“, „Sünde“ und „Schuld“ im Buddhismus, Buddhismus als Ethik vs. Buddhismus als Religion</w:t>
            </w:r>
          </w:p>
          <w:p w14:paraId="09400BA6" w14:textId="5E5ECEA2" w:rsidR="00CF7EA0" w:rsidRPr="00983C4C" w:rsidRDefault="00CF7EA0" w:rsidP="00983C4C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die 10 Gebote im Judentum, Vorschriften in der Lebensführung, „Strafe“ und „Buße“</w:t>
            </w:r>
          </w:p>
          <w:p w14:paraId="4E805801" w14:textId="3921456F" w:rsidR="00CF7EA0" w:rsidRPr="00983C4C" w:rsidRDefault="00CF7EA0" w:rsidP="00983C4C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die 10 Gebote, die Bergpredigt sowie das Gebot der Nächstenliebe als Grundlage der christlichen</w:t>
            </w:r>
            <w:r w:rsidR="00740DB1" w:rsidRPr="00983C4C">
              <w:rPr>
                <w:rFonts w:asciiTheme="majorHAnsi" w:hAnsiTheme="majorHAnsi" w:cstheme="majorHAnsi"/>
                <w:sz w:val="23"/>
                <w:szCs w:val="23"/>
              </w:rPr>
              <w:t xml:space="preserve"> </w:t>
            </w: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Sozialethik, Primat des Evangeliums vor dem Gesetz (Verhältnis Ethik und Recht)</w:t>
            </w:r>
          </w:p>
          <w:p w14:paraId="6B36D5C8" w14:textId="468395D7" w:rsidR="00CF7EA0" w:rsidRPr="00983C4C" w:rsidRDefault="00CF7EA0" w:rsidP="00983C4C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der Islam als Gesetzesreligion, Verhältnis von Staat und Religion, Unterordnung des Einzelnen</w:t>
            </w:r>
            <w:r w:rsidR="00740DB1" w:rsidRPr="00983C4C">
              <w:rPr>
                <w:rFonts w:asciiTheme="majorHAnsi" w:hAnsiTheme="majorHAnsi" w:cstheme="majorHAnsi"/>
                <w:sz w:val="23"/>
                <w:szCs w:val="23"/>
              </w:rPr>
              <w:t xml:space="preserve"> </w:t>
            </w: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von der Familie bis hin zum Verhältnis zu Allah</w:t>
            </w:r>
          </w:p>
          <w:p w14:paraId="6B9544F2" w14:textId="152009C2" w:rsidR="00CF7EA0" w:rsidRPr="00983C4C" w:rsidRDefault="00CF7EA0" w:rsidP="00983C4C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ethische Grundlagen des weltlichen Humanismus: die Vernunft als Grundlage für theoretische</w:t>
            </w:r>
            <w:r w:rsidR="00CD75AF" w:rsidRPr="00983C4C">
              <w:rPr>
                <w:rFonts w:asciiTheme="majorHAnsi" w:hAnsiTheme="majorHAnsi" w:cstheme="majorHAnsi"/>
                <w:sz w:val="23"/>
                <w:szCs w:val="23"/>
              </w:rPr>
              <w:t xml:space="preserve"> </w:t>
            </w: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Reflexion und praktisches Handeln, säkulare Begründungen vs. die Annahme einer göttlichen</w:t>
            </w:r>
          </w:p>
          <w:p w14:paraId="33448AEB" w14:textId="1B431E8E" w:rsidR="00CF7EA0" w:rsidRPr="00983C4C" w:rsidRDefault="00CF7EA0" w:rsidP="00983C4C">
            <w:pPr>
              <w:ind w:left="720"/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Instanz und religiöser Dogmen, geschichtliche Entwicklung des Humanismus, die Tradition der</w:t>
            </w:r>
            <w:r w:rsidR="00CD75AF" w:rsidRPr="00983C4C">
              <w:rPr>
                <w:rFonts w:asciiTheme="majorHAnsi" w:hAnsiTheme="majorHAnsi" w:cstheme="majorHAnsi"/>
                <w:sz w:val="23"/>
                <w:szCs w:val="23"/>
              </w:rPr>
              <w:t xml:space="preserve"> </w:t>
            </w: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freireligiösen Gemeinschaft</w:t>
            </w:r>
          </w:p>
          <w:p w14:paraId="67923A07" w14:textId="0070D3FE" w:rsidR="00CF7EA0" w:rsidRPr="00983C4C" w:rsidRDefault="00CF7EA0" w:rsidP="00983C4C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ethische Begründungen jenseits von religiösen Kontexten</w:t>
            </w:r>
          </w:p>
          <w:p w14:paraId="6FC90485" w14:textId="03816283" w:rsidR="00CF7EA0" w:rsidRPr="00983C4C" w:rsidRDefault="00CF7EA0" w:rsidP="00983C4C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ausgewählte Positionen des Atheismus</w:t>
            </w:r>
          </w:p>
          <w:p w14:paraId="049BBDC8" w14:textId="2510AE5E" w:rsidR="0020439E" w:rsidRPr="00983C4C" w:rsidRDefault="00CF7EA0" w:rsidP="00983C4C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religiöse/weltanschauliche Aspekte in Bereichsethiken, z. B. ökologische (z. B. Bewahrung der</w:t>
            </w:r>
            <w:r w:rsidR="00CD75AF" w:rsidRPr="00983C4C">
              <w:rPr>
                <w:rFonts w:asciiTheme="majorHAnsi" w:hAnsiTheme="majorHAnsi" w:cstheme="majorHAnsi"/>
                <w:sz w:val="23"/>
                <w:szCs w:val="23"/>
              </w:rPr>
              <w:t xml:space="preserve"> </w:t>
            </w: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Schöpfung), medizinische Ethik (z. B. Gentechnik, PID)</w:t>
            </w:r>
          </w:p>
        </w:tc>
        <w:tc>
          <w:tcPr>
            <w:tcW w:w="6100" w:type="dxa"/>
          </w:tcPr>
          <w:p w14:paraId="334E7DC7" w14:textId="77777777" w:rsidR="00CF7EA0" w:rsidRPr="00983C4C" w:rsidRDefault="00CF7EA0" w:rsidP="00983C4C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4AA22671" w14:textId="376D84F0" w:rsidR="00740DB1" w:rsidRPr="00983C4C" w:rsidRDefault="00740DB1" w:rsidP="00983C4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 xml:space="preserve">Freiheit und Determination S. 150f. </w:t>
            </w:r>
          </w:p>
          <w:p w14:paraId="49A98DC0" w14:textId="77777777" w:rsidR="00740DB1" w:rsidRPr="00983C4C" w:rsidRDefault="00740DB1" w:rsidP="00983C4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 xml:space="preserve">Freiheit und Determination S. 150f. </w:t>
            </w:r>
          </w:p>
          <w:p w14:paraId="5AEFE33A" w14:textId="77777777" w:rsidR="00740DB1" w:rsidRPr="00983C4C" w:rsidRDefault="00740DB1" w:rsidP="00983C4C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3FED1551" w14:textId="77777777" w:rsidR="00740DB1" w:rsidRPr="00983C4C" w:rsidRDefault="00740DB1" w:rsidP="00983C4C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148C71AC" w14:textId="0F733AC8" w:rsidR="00740DB1" w:rsidRPr="00983C4C" w:rsidRDefault="00740DB1" w:rsidP="00983C4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Gemeinsames Grundethos der Religionen? S. 146f.</w:t>
            </w:r>
          </w:p>
          <w:p w14:paraId="01F44519" w14:textId="02395EA3" w:rsidR="00740DB1" w:rsidRPr="00983C4C" w:rsidRDefault="00740DB1" w:rsidP="00983C4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Gemeinsames Grundethos der Religionen? S. 146f.</w:t>
            </w:r>
          </w:p>
          <w:p w14:paraId="609CFF1F" w14:textId="03509582" w:rsidR="00740DB1" w:rsidRPr="00983C4C" w:rsidRDefault="00740DB1" w:rsidP="00983C4C">
            <w:pPr>
              <w:pStyle w:val="Listenabsatz"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Nächstenliebe, Mitleid, Mitgefühl S. 154f.</w:t>
            </w:r>
          </w:p>
          <w:p w14:paraId="45843BB2" w14:textId="77777777" w:rsidR="00740DB1" w:rsidRPr="00983C4C" w:rsidRDefault="00740DB1" w:rsidP="00983C4C">
            <w:pPr>
              <w:pStyle w:val="Listenabsatz"/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2B90F015" w14:textId="77777777" w:rsidR="00740DB1" w:rsidRPr="00983C4C" w:rsidRDefault="00740DB1" w:rsidP="00983C4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Gemeinsames Grundethos der Religionen? S. 146f.</w:t>
            </w:r>
          </w:p>
          <w:p w14:paraId="798E0067" w14:textId="24F0BD4A" w:rsidR="00740DB1" w:rsidRPr="00983C4C" w:rsidRDefault="00740DB1" w:rsidP="00983C4C">
            <w:pPr>
              <w:pStyle w:val="Listenabsatz"/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Nächstenliebe, Mitleid, Mitgefühl S. 154f.</w:t>
            </w:r>
          </w:p>
          <w:p w14:paraId="78BC21AE" w14:textId="77777777" w:rsidR="00136DCB" w:rsidRPr="00983C4C" w:rsidRDefault="00136DCB" w:rsidP="00983C4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Nächstenliebe, Mitleid, Mitgefühl S. 154f.</w:t>
            </w:r>
          </w:p>
          <w:p w14:paraId="116AAB67" w14:textId="34954E15" w:rsidR="00740DB1" w:rsidRPr="00983C4C" w:rsidRDefault="007575F6" w:rsidP="00983C4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Umgang mit der Schöpfung S. 156f.</w:t>
            </w:r>
          </w:p>
          <w:p w14:paraId="110EBACA" w14:textId="77777777" w:rsidR="007575F6" w:rsidRPr="00983C4C" w:rsidRDefault="007575F6" w:rsidP="00983C4C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5D0474AF" w14:textId="77777777" w:rsidR="007575F6" w:rsidRPr="00983C4C" w:rsidRDefault="007575F6" w:rsidP="00983C4C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711F60FA" w14:textId="77777777" w:rsidR="00983C4C" w:rsidRPr="00983C4C" w:rsidRDefault="00983C4C" w:rsidP="00983C4C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2C4684EB" w14:textId="77777777" w:rsidR="007575F6" w:rsidRPr="00983C4C" w:rsidRDefault="007575F6" w:rsidP="00983C4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 xml:space="preserve">Moral ohne Religion S. 152f. </w:t>
            </w:r>
          </w:p>
          <w:p w14:paraId="65CC520F" w14:textId="7741C4ED" w:rsidR="00740DB1" w:rsidRPr="00983C4C" w:rsidRDefault="00136DCB" w:rsidP="00983C4C">
            <w:pPr>
              <w:pStyle w:val="Listenabsatz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3"/>
                <w:szCs w:val="23"/>
              </w:rPr>
            </w:pPr>
            <w:r w:rsidRPr="00983C4C">
              <w:rPr>
                <w:rFonts w:asciiTheme="majorHAnsi" w:hAnsiTheme="majorHAnsi" w:cstheme="majorHAnsi"/>
                <w:sz w:val="23"/>
                <w:szCs w:val="23"/>
              </w:rPr>
              <w:t>Umgang mit der Schöpfung S. 156f.</w:t>
            </w:r>
          </w:p>
        </w:tc>
      </w:tr>
    </w:tbl>
    <w:p w14:paraId="6DB9AA0B" w14:textId="7CF30097" w:rsidR="00CF7EA0" w:rsidRDefault="00CF7EA0">
      <w:pPr>
        <w:rPr>
          <w:vertAlign w:val="subscript"/>
        </w:rPr>
      </w:pPr>
    </w:p>
    <w:p w14:paraId="33E2C4E4" w14:textId="0F937E90" w:rsidR="00BD6CF9" w:rsidRDefault="00BD6CF9" w:rsidP="00BD6CF9">
      <w:pPr>
        <w:rPr>
          <w:vertAlign w:val="subscript"/>
        </w:rPr>
      </w:pPr>
    </w:p>
    <w:p w14:paraId="1DA82D48" w14:textId="366265E0" w:rsidR="00BD6CF9" w:rsidRDefault="00BD6CF9" w:rsidP="00BD6CF9">
      <w:pPr>
        <w:rPr>
          <w:vertAlign w:val="subscript"/>
        </w:rPr>
      </w:pPr>
    </w:p>
    <w:p w14:paraId="75856AC0" w14:textId="506AC482" w:rsidR="00BD6CF9" w:rsidRDefault="00BD6CF9" w:rsidP="00BD6CF9">
      <w:pPr>
        <w:rPr>
          <w:vertAlign w:val="subscript"/>
        </w:rPr>
      </w:pPr>
    </w:p>
    <w:p w14:paraId="596AEC1F" w14:textId="74023A6A" w:rsidR="00BD6CF9" w:rsidRPr="00BD6CF9" w:rsidRDefault="00BD6CF9" w:rsidP="00BD6CF9">
      <w:pPr>
        <w:jc w:val="center"/>
        <w:rPr>
          <w:rFonts w:asciiTheme="majorHAnsi" w:hAnsiTheme="majorHAnsi" w:cstheme="majorHAnsi"/>
          <w:b/>
          <w:sz w:val="32"/>
        </w:rPr>
      </w:pPr>
      <w:r w:rsidRPr="00BD6CF9">
        <w:rPr>
          <w:rFonts w:asciiTheme="majorHAnsi" w:hAnsiTheme="majorHAnsi" w:cstheme="majorHAnsi"/>
          <w:b/>
          <w:sz w:val="32"/>
        </w:rPr>
        <w:t>Bitte beachten Sie außerdem unser umfangreiches Zusatzmaterial</w:t>
      </w:r>
    </w:p>
    <w:p w14:paraId="50780130" w14:textId="2ACA6EB0" w:rsidR="00BD6CF9" w:rsidRPr="00BD6CF9" w:rsidRDefault="00B331F6" w:rsidP="00BD6CF9">
      <w:pPr>
        <w:jc w:val="center"/>
        <w:rPr>
          <w:rFonts w:asciiTheme="majorHAnsi" w:hAnsiTheme="majorHAnsi" w:cstheme="majorHAnsi"/>
          <w:b/>
          <w:sz w:val="32"/>
        </w:rPr>
      </w:pPr>
      <w:r>
        <w:rPr>
          <w:rFonts w:asciiTheme="majorHAnsi" w:hAnsiTheme="majorHAnsi" w:cstheme="majorHAnsi"/>
          <w:b/>
          <w:sz w:val="32"/>
        </w:rPr>
        <w:t>zu weiteren</w:t>
      </w:r>
      <w:r w:rsidR="00BD6CF9" w:rsidRPr="00BD6CF9">
        <w:rPr>
          <w:rFonts w:asciiTheme="majorHAnsi" w:hAnsiTheme="majorHAnsi" w:cstheme="majorHAnsi"/>
          <w:b/>
          <w:sz w:val="32"/>
        </w:rPr>
        <w:t xml:space="preserve"> </w:t>
      </w:r>
      <w:r>
        <w:rPr>
          <w:rFonts w:asciiTheme="majorHAnsi" w:hAnsiTheme="majorHAnsi" w:cstheme="majorHAnsi"/>
          <w:b/>
          <w:sz w:val="32"/>
        </w:rPr>
        <w:t>Konkretisierungen und Ergänzungen</w:t>
      </w:r>
      <w:r w:rsidR="00BD6CF9" w:rsidRPr="00BD6CF9">
        <w:rPr>
          <w:rFonts w:asciiTheme="majorHAnsi" w:hAnsiTheme="majorHAnsi" w:cstheme="majorHAnsi"/>
          <w:b/>
          <w:sz w:val="32"/>
        </w:rPr>
        <w:t xml:space="preserve"> des Kerncurriculums</w:t>
      </w:r>
    </w:p>
    <w:p w14:paraId="5DBCD848" w14:textId="5B7795E9" w:rsidR="00BD6CF9" w:rsidRPr="00BD6CF9" w:rsidRDefault="00BD6CF9" w:rsidP="00BD6CF9">
      <w:pPr>
        <w:jc w:val="center"/>
        <w:rPr>
          <w:rFonts w:asciiTheme="majorHAnsi" w:hAnsiTheme="majorHAnsi" w:cstheme="majorHAnsi"/>
          <w:b/>
          <w:sz w:val="32"/>
        </w:rPr>
      </w:pPr>
      <w:r w:rsidRPr="00BD6CF9">
        <w:rPr>
          <w:rFonts w:asciiTheme="majorHAnsi" w:hAnsiTheme="majorHAnsi" w:cstheme="majorHAnsi"/>
          <w:b/>
          <w:sz w:val="32"/>
        </w:rPr>
        <w:t>in unserem Lehrermat</w:t>
      </w:r>
      <w:r w:rsidR="00B331F6">
        <w:rPr>
          <w:rFonts w:asciiTheme="majorHAnsi" w:hAnsiTheme="majorHAnsi" w:cstheme="majorHAnsi"/>
          <w:b/>
          <w:sz w:val="32"/>
        </w:rPr>
        <w:t xml:space="preserve">erial click </w:t>
      </w:r>
      <w:proofErr w:type="spellStart"/>
      <w:r w:rsidR="00B331F6">
        <w:rPr>
          <w:rFonts w:asciiTheme="majorHAnsi" w:hAnsiTheme="majorHAnsi" w:cstheme="majorHAnsi"/>
          <w:b/>
          <w:sz w:val="32"/>
        </w:rPr>
        <w:t>and</w:t>
      </w:r>
      <w:proofErr w:type="spellEnd"/>
      <w:r w:rsidR="00B331F6">
        <w:rPr>
          <w:rFonts w:asciiTheme="majorHAnsi" w:hAnsiTheme="majorHAnsi" w:cstheme="majorHAnsi"/>
          <w:b/>
          <w:sz w:val="32"/>
        </w:rPr>
        <w:t xml:space="preserve"> teach:</w:t>
      </w:r>
    </w:p>
    <w:p w14:paraId="2009ABAC" w14:textId="531DC47D" w:rsidR="00BD6CF9" w:rsidRDefault="00BD6CF9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  <w:r>
        <w:rPr>
          <w:rFonts w:asciiTheme="majorHAnsi" w:hAnsiTheme="majorHAnsi" w:cstheme="majorHAnsi"/>
          <w:b/>
          <w:noProof/>
          <w:sz w:val="32"/>
          <w:vertAlign w:val="subscript"/>
        </w:rPr>
        <w:drawing>
          <wp:anchor distT="0" distB="0" distL="114300" distR="114300" simplePos="0" relativeHeight="251813888" behindDoc="1" locked="0" layoutInCell="1" allowOverlap="1" wp14:anchorId="25EB68FB" wp14:editId="54068BD7">
            <wp:simplePos x="0" y="0"/>
            <wp:positionH relativeFrom="margin">
              <wp:posOffset>3698875</wp:posOffset>
            </wp:positionH>
            <wp:positionV relativeFrom="paragraph">
              <wp:posOffset>41910</wp:posOffset>
            </wp:positionV>
            <wp:extent cx="2543175" cy="3296285"/>
            <wp:effectExtent l="19050" t="19050" r="28575" b="18415"/>
            <wp:wrapTight wrapText="bothSides">
              <wp:wrapPolygon edited="0">
                <wp:start x="-162" y="-125"/>
                <wp:lineTo x="-162" y="21596"/>
                <wp:lineTo x="21681" y="21596"/>
                <wp:lineTo x="21681" y="-125"/>
                <wp:lineTo x="-162" y="-125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ACF705.t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3"/>
                    <a:stretch/>
                  </pic:blipFill>
                  <pic:spPr bwMode="auto">
                    <a:xfrm>
                      <a:off x="0" y="0"/>
                      <a:ext cx="2543175" cy="3296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BAAF2" w14:textId="1C390912" w:rsidR="00BD6CF9" w:rsidRDefault="00BD6CF9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10A9C801" w14:textId="0C6C6A36" w:rsidR="00BD6CF9" w:rsidRDefault="00BD6CF9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5C6A89C8" w14:textId="37FFC86A" w:rsidR="00BD6CF9" w:rsidRDefault="00BD6CF9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7E349911" w14:textId="77777777" w:rsidR="00BD6CF9" w:rsidRDefault="00BD6CF9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42E11218" w14:textId="77777777" w:rsidR="00BD6CF9" w:rsidRDefault="00BD6CF9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4F7FF25E" w14:textId="77777777" w:rsidR="00BD6CF9" w:rsidRDefault="00BD6CF9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7A81DD35" w14:textId="77777777" w:rsidR="00BD6CF9" w:rsidRDefault="00BD6CF9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63102B05" w14:textId="77777777" w:rsidR="00BD6CF9" w:rsidRDefault="00BD6CF9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7E4F46E3" w14:textId="77777777" w:rsidR="00BD6CF9" w:rsidRDefault="00BD6CF9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621AF14E" w14:textId="77777777" w:rsidR="00BD6CF9" w:rsidRDefault="00BD6CF9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1A2F9930" w14:textId="77777777" w:rsidR="00B331F6" w:rsidRDefault="00B331F6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2F14975D" w14:textId="77777777" w:rsidR="00B331F6" w:rsidRDefault="00B331F6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5B7EC342" w14:textId="77777777" w:rsidR="00BD6CF9" w:rsidRDefault="00BD6CF9" w:rsidP="00BD6CF9">
      <w:pPr>
        <w:jc w:val="center"/>
        <w:rPr>
          <w:rFonts w:asciiTheme="majorHAnsi" w:hAnsiTheme="majorHAnsi" w:cstheme="majorHAnsi"/>
          <w:b/>
          <w:sz w:val="32"/>
          <w:vertAlign w:val="subscript"/>
        </w:rPr>
      </w:pPr>
    </w:p>
    <w:p w14:paraId="2A43CAC8" w14:textId="77777777" w:rsidR="00BD6CF9" w:rsidRPr="00BD6CF9" w:rsidRDefault="00BD6CF9" w:rsidP="00BD6CF9">
      <w:pPr>
        <w:jc w:val="center"/>
        <w:rPr>
          <w:rFonts w:asciiTheme="majorHAnsi" w:hAnsiTheme="majorHAnsi" w:cstheme="majorHAnsi"/>
          <w:b/>
        </w:rPr>
      </w:pPr>
      <w:r w:rsidRPr="00BD6CF9">
        <w:rPr>
          <w:rFonts w:asciiTheme="majorHAnsi" w:hAnsiTheme="majorHAnsi" w:cstheme="majorHAnsi"/>
          <w:b/>
        </w:rPr>
        <w:t xml:space="preserve">Link zur Demoversion: </w:t>
      </w:r>
    </w:p>
    <w:p w14:paraId="24051CC7" w14:textId="05C72524" w:rsidR="00F129AD" w:rsidRPr="00BD6CF9" w:rsidRDefault="00BD6CF9" w:rsidP="00BD6CF9">
      <w:pPr>
        <w:jc w:val="center"/>
        <w:rPr>
          <w:rFonts w:asciiTheme="majorHAnsi" w:hAnsiTheme="majorHAnsi" w:cstheme="majorHAnsi"/>
        </w:rPr>
      </w:pPr>
      <w:r w:rsidRPr="00BD6CF9">
        <w:rPr>
          <w:rFonts w:asciiTheme="majorHAnsi" w:hAnsiTheme="majorHAnsi" w:cstheme="majorHAnsi"/>
        </w:rPr>
        <w:t>https://www.click-and-teach.de/Player/id/529/page/70</w:t>
      </w:r>
    </w:p>
    <w:sectPr w:rsidR="00F129AD" w:rsidRPr="00BD6CF9" w:rsidSect="002C0B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590EA" w14:textId="77777777" w:rsidR="00F51C94" w:rsidRDefault="00F51C94" w:rsidP="000C64AA">
      <w:r>
        <w:separator/>
      </w:r>
    </w:p>
  </w:endnote>
  <w:endnote w:type="continuationSeparator" w:id="0">
    <w:p w14:paraId="7F08C08E" w14:textId="77777777" w:rsidR="00F51C94" w:rsidRDefault="00F51C94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F51C94" w:rsidRDefault="00F51C94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F51C94" w:rsidRDefault="00F51C94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77777777" w:rsidR="00F51C94" w:rsidRDefault="00F51C94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73301AC8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997C18C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F51C94" w:rsidRPr="00394C7F" w:rsidRDefault="00F51C94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0554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TkSQIAAEkEAAAOAAAAZHJzL2Uyb0RvYy54bWysVNtu2zAMfR+wfxD07voSN7GNOEWbNMOA&#10;7gK0+wBFlmNjtqhJSu2u2L+PkpMs296GvQiSSB6S51Ba3ox9R56FNi3IksZXESVCcqhauS/pl6dt&#10;kFFiLJMV60CKkr4IQ29Wb98sB1WIBBroKqEJgkhTDKqkjbWqCEPDG9EzcwVKSDTWoHtm8aj3YaXZ&#10;gOh9FyZRNA8H0JXSwIUxeLuZjHTl8etacPupro2wpCsp1mb9qv26c2u4WrJir5lqWn4sg/1DFT1r&#10;JSY9Q22YZeSg27+g+pZrMFDbKw59CHXdcuF7wG7i6I9uHhumhO8FyTHqTJP5f7D84/NnTdoKtVvk&#10;lEjWo0hPYrTkDkYSp6ljaFCmQMdHha52RAN6+26NegD+1RAJ64bJvbjVGoZGsAorjF1keBE64RgH&#10;shs+QIWJ2MGCBxpr3Tv6kBCC6KjUy1kdVwzHyySOZ0mGJo62eZTNZl6+kBWnaKWNfSegJ25TUo3q&#10;e3T2/GCsq4YVJxeXTMK27To/AZ387QIdpxvMjaHO5qrwgr7mUX6f3WdpkCbz+yCNqiq43a7TYL6N&#10;F9eb2Wa93sQ/psG6CIqTNLpL8mA7zxZBWqfXQb6IsiCK87t8HqV5utn6IEx9SurJc3xNzNlxNx7F&#10;2EH1gjRqmOYZ3x9uGtDfKRlwlktqvh2YFpR07yVKkaOObvj9Ib1eJHjQl5bdpYVJjlAltZRM27Wd&#10;HsxB6XbfYKZJfAm3KF/demadzlNVR9FxXj3hx7flHsTl2Xv9+gFWPwEAAP//AwBQSwMEFAAGAAgA&#10;AAAhAPW3gGPfAAAADAEAAA8AAABkcnMvZG93bnJldi54bWxMj81OwzAQhO9IfQdrK3GjdlIatSFO&#10;VRVxBVF+JG5uvE0i4nUUu014e7YnuM1oR7PfFNvJdeKCQ2g9aUgWCgRS5W1LtYb3t6e7NYgQDVnT&#10;eUINPxhgW85uCpNbP9IrXg6xFlxCITcamhj7XMpQNehMWPgeiW8nPzgT2Q61tIMZudx1MlUqk860&#10;xB8a0+O+wer7cHYaPp5PX5/36qV+dKt+9JOS5DZS69v5tHsAEXGKf2G44jM6lMx09GeyQXTsl8mG&#10;2SOrdAnimshWaQbiyEqtE5BlIf+PKH8BAAD//wMAUEsBAi0AFAAGAAgAAAAhALaDOJL+AAAA4QEA&#10;ABMAAAAAAAAAAAAAAAAAAAAAAFtDb250ZW50X1R5cGVzXS54bWxQSwECLQAUAAYACAAAACEAOP0h&#10;/9YAAACUAQAACwAAAAAAAAAAAAAAAAAvAQAAX3JlbHMvLnJlbHNQSwECLQAUAAYACAAAACEAIjjU&#10;5EkCAABJBAAADgAAAAAAAAAAAAAAAAAuAgAAZHJzL2Uyb0RvYy54bWxQSwECLQAUAAYACAAAACEA&#10;9beAY98AAAAMAQAADwAAAAAAAAAAAAAAAACjBAAAZHJzL2Rvd25yZXYueG1sUEsFBgAAAAAEAAQA&#10;8wAAAK8FAAAAAA==&#10;" filled="f" stroked="f">
              <v:textbox>
                <w:txbxContent>
                  <w:p w14:paraId="1C369C73" w14:textId="77777777" w:rsidR="00F51C94" w:rsidRPr="00394C7F" w:rsidRDefault="00F51C94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3AEB6164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75C6A06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04163D" wp14:editId="7ED604FD">
              <wp:simplePos x="0" y="0"/>
              <wp:positionH relativeFrom="column">
                <wp:posOffset>-64770</wp:posOffset>
              </wp:positionH>
              <wp:positionV relativeFrom="paragraph">
                <wp:posOffset>72390</wp:posOffset>
              </wp:positionV>
              <wp:extent cx="378841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841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6153C" w14:textId="77777777" w:rsidR="00F51C94" w:rsidRPr="00394C7F" w:rsidRDefault="00F51C94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Lehrbuchbeschreibung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04163D" id="_x0000_s1035" type="#_x0000_t202" style="position:absolute;margin-left:-5.1pt;margin-top:5.7pt;width:298.3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DqSwIAAFAEAAAOAAAAZHJzL2Uyb0RvYy54bWysVNtu2zAMfR+wfxD07thKlcQ26hTNbRjQ&#10;XYB2H6DIcmzMljRJid0V+/dRctJl29uwF0MSyUPyHNK3d0PXopMwtlGywGSSYCQkV2UjDwX+8rSL&#10;UoysY7JkrZKiwM/C4rvl2ze3vc7FVNWqLYVBACJt3usC187pPI4tr0XH7ERpIcFYKdMxB1dziEvD&#10;ekDv2niaJPO4V6bURnFhLbxuRiNeBvyqEtx9qiorHGoLDLW58DXhu/ffeHnL8oNhum74uQz2D1V0&#10;rJGQ9BVqwxxDR9P8BdU13CirKjfhqotVVTVchB6gG5L80c1jzbQIvQA5Vr/SZP8fLP94+mxQU4J2&#10;KcFIsg5EehKDQys1IELnnqFe2xwcHzW4ugEM4B26tfpB8a8WSbWumTyIe2NUXwtWQoXER8ZXoSOO&#10;9SD7/oMqIRE7OhWAhsp0nj4gBAE6KPX8qo4vhsPjzSJNKQETB9sNIWQW5ItZfonWxrp3QnXIHwps&#10;QP2Azk4P1vlqWH5x8cmk2jVtGyaglb89gOP4Arkh1Nt8FUHQlyzJtuk2pRGdzrcRTcoyut+taTTf&#10;kcVsc7NZrzfkxzhYV0FkSpPVNIt283QR0YrOomyRpFFCslU2T2hGN7sQBKkvSQN5nq+ROTfsh1Gp&#10;iyZ7VT4Dm0aNYw1rCIdame8Y9TDSBbbfjswIjNr3EhTJCKV+B8KFzhZTuJhry/7awiQHqAI7jMbj&#10;2o17c9SmOdSQaZwBqe5BxaoJBHu5x6rO2sPYBt7PK+b34voevH79CJY/AQAA//8DAFBLAwQUAAYA&#10;CAAAACEAznJ0Bd0AAAAJAQAADwAAAGRycy9kb3ducmV2LnhtbEyPwU7DMAyG70i8Q2QkblvSqau2&#10;0nSahriCGGzSblnjtRWNUzXZWt4ec4Kbrf/T78/FZnKduOEQWk8akrkCgVR521Kt4fPjZbYCEaIh&#10;azpPqOEbA2zK+7vC5NaP9I63fawFl1DIjYYmxj6XMlQNOhPmvkfi7OIHZyKvQy3tYEYud51cKJVJ&#10;Z1riC43pcddg9bW/Og2H18vpmKq3+tkt+9FPSpJbS60fH6btE4iIU/yD4Vef1aFkp7O/kg2i0zBL&#10;1IJRDpIUBAPLVcbDWUOmUpBlIf9/UP4AAAD//wMAUEsBAi0AFAAGAAgAAAAhALaDOJL+AAAA4QEA&#10;ABMAAAAAAAAAAAAAAAAAAAAAAFtDb250ZW50X1R5cGVzXS54bWxQSwECLQAUAAYACAAAACEAOP0h&#10;/9YAAACUAQAACwAAAAAAAAAAAAAAAAAvAQAAX3JlbHMvLnJlbHNQSwECLQAUAAYACAAAACEAIpyA&#10;6ksCAABQBAAADgAAAAAAAAAAAAAAAAAuAgAAZHJzL2Uyb0RvYy54bWxQSwECLQAUAAYACAAAACEA&#10;znJ0Bd0AAAAJAQAADwAAAAAAAAAAAAAAAAClBAAAZHJzL2Rvd25yZXYueG1sUEsFBgAAAAAEAAQA&#10;8wAAAK8FAAAAAA==&#10;" filled="f" stroked="f">
              <v:textbox>
                <w:txbxContent>
                  <w:p w14:paraId="4346153C" w14:textId="77777777" w:rsidR="00F51C94" w:rsidRPr="00394C7F" w:rsidRDefault="00F51C94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Lehrbuchbeschreibung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63BA8" w14:textId="77777777" w:rsidR="007C3605" w:rsidRDefault="007C36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833C8" w14:textId="77777777" w:rsidR="00F51C94" w:rsidRDefault="00F51C94" w:rsidP="000C64AA">
      <w:r>
        <w:separator/>
      </w:r>
    </w:p>
  </w:footnote>
  <w:footnote w:type="continuationSeparator" w:id="0">
    <w:p w14:paraId="5FAE10D2" w14:textId="77777777" w:rsidR="00F51C94" w:rsidRDefault="00F51C94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F51C94" w:rsidRDefault="00F51C94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F51C94" w:rsidRDefault="00F51C94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7B21BD05" w:rsidR="00F51C94" w:rsidRDefault="00F51C94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35529">
      <w:rPr>
        <w:rStyle w:val="Seitenzahl"/>
        <w:noProof/>
      </w:rPr>
      <w:t>12</w:t>
    </w:r>
    <w:r>
      <w:rPr>
        <w:rStyle w:val="Seitenzahl"/>
      </w:rPr>
      <w:fldChar w:fldCharType="end"/>
    </w:r>
  </w:p>
  <w:p w14:paraId="03ED67FE" w14:textId="3328B5A8" w:rsidR="00F51C94" w:rsidRDefault="00B23521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B23521" w:rsidRPr="00B23521" w:rsidRDefault="00B23521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013FC"/>
    <w:multiLevelType w:val="hybridMultilevel"/>
    <w:tmpl w:val="CB503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A3990"/>
    <w:multiLevelType w:val="hybridMultilevel"/>
    <w:tmpl w:val="D6C6ED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482B"/>
    <w:multiLevelType w:val="hybridMultilevel"/>
    <w:tmpl w:val="107EED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6385" fill="f" fillcolor="white" stroke="f">
      <v:fill color="white" on="f"/>
      <v:stroke on="f"/>
      <o:colormru v:ext="edit" colors="#901a2a"/>
      <o:colormenu v:ext="edit" fillcolor="#b52234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2455A"/>
    <w:rsid w:val="000443B6"/>
    <w:rsid w:val="000678FD"/>
    <w:rsid w:val="000A1C63"/>
    <w:rsid w:val="000B39C7"/>
    <w:rsid w:val="000C64AA"/>
    <w:rsid w:val="000F0E62"/>
    <w:rsid w:val="00136DCB"/>
    <w:rsid w:val="00144424"/>
    <w:rsid w:val="00164932"/>
    <w:rsid w:val="001C6DC5"/>
    <w:rsid w:val="001D2DF5"/>
    <w:rsid w:val="0020439E"/>
    <w:rsid w:val="00247DC1"/>
    <w:rsid w:val="00275C04"/>
    <w:rsid w:val="00292DE3"/>
    <w:rsid w:val="002C0B7F"/>
    <w:rsid w:val="003163F3"/>
    <w:rsid w:val="003501B0"/>
    <w:rsid w:val="00394C7F"/>
    <w:rsid w:val="003C469C"/>
    <w:rsid w:val="004026E8"/>
    <w:rsid w:val="00402958"/>
    <w:rsid w:val="00435F6C"/>
    <w:rsid w:val="00462B6E"/>
    <w:rsid w:val="00471A89"/>
    <w:rsid w:val="0047421F"/>
    <w:rsid w:val="004A4EE0"/>
    <w:rsid w:val="004C0238"/>
    <w:rsid w:val="004D0268"/>
    <w:rsid w:val="00552059"/>
    <w:rsid w:val="005629D7"/>
    <w:rsid w:val="005A7829"/>
    <w:rsid w:val="005B1F04"/>
    <w:rsid w:val="005E46EB"/>
    <w:rsid w:val="00600B9E"/>
    <w:rsid w:val="00610B79"/>
    <w:rsid w:val="00643A7D"/>
    <w:rsid w:val="00644372"/>
    <w:rsid w:val="006511EA"/>
    <w:rsid w:val="00666756"/>
    <w:rsid w:val="00672A97"/>
    <w:rsid w:val="006C485B"/>
    <w:rsid w:val="006D0771"/>
    <w:rsid w:val="006F64AB"/>
    <w:rsid w:val="0071184F"/>
    <w:rsid w:val="0071693E"/>
    <w:rsid w:val="0074056D"/>
    <w:rsid w:val="00740DB1"/>
    <w:rsid w:val="00755C3E"/>
    <w:rsid w:val="007575F6"/>
    <w:rsid w:val="00792965"/>
    <w:rsid w:val="007C3605"/>
    <w:rsid w:val="00815857"/>
    <w:rsid w:val="008163CE"/>
    <w:rsid w:val="00891D1C"/>
    <w:rsid w:val="00892F68"/>
    <w:rsid w:val="0089365C"/>
    <w:rsid w:val="008A1F2A"/>
    <w:rsid w:val="008F65A9"/>
    <w:rsid w:val="008F7AB4"/>
    <w:rsid w:val="00923829"/>
    <w:rsid w:val="00983C4C"/>
    <w:rsid w:val="009E2664"/>
    <w:rsid w:val="009E4681"/>
    <w:rsid w:val="00A11F24"/>
    <w:rsid w:val="00A25B2F"/>
    <w:rsid w:val="00A566CC"/>
    <w:rsid w:val="00A92F2F"/>
    <w:rsid w:val="00AA6105"/>
    <w:rsid w:val="00B16939"/>
    <w:rsid w:val="00B23521"/>
    <w:rsid w:val="00B331F6"/>
    <w:rsid w:val="00B5249C"/>
    <w:rsid w:val="00BC16B6"/>
    <w:rsid w:val="00BD3323"/>
    <w:rsid w:val="00BD6CF9"/>
    <w:rsid w:val="00BD7F08"/>
    <w:rsid w:val="00C310C5"/>
    <w:rsid w:val="00C45D4D"/>
    <w:rsid w:val="00CA4AB9"/>
    <w:rsid w:val="00CC3543"/>
    <w:rsid w:val="00CD0D24"/>
    <w:rsid w:val="00CD75AF"/>
    <w:rsid w:val="00CF7EA0"/>
    <w:rsid w:val="00D22F78"/>
    <w:rsid w:val="00D232DB"/>
    <w:rsid w:val="00D308EC"/>
    <w:rsid w:val="00D35529"/>
    <w:rsid w:val="00D76028"/>
    <w:rsid w:val="00DA4E56"/>
    <w:rsid w:val="00E32754"/>
    <w:rsid w:val="00F03E50"/>
    <w:rsid w:val="00F07A8D"/>
    <w:rsid w:val="00F129AD"/>
    <w:rsid w:val="00F20881"/>
    <w:rsid w:val="00F51C94"/>
    <w:rsid w:val="00F612D7"/>
    <w:rsid w:val="00F62BF4"/>
    <w:rsid w:val="00F87261"/>
    <w:rsid w:val="00F962DF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 fill="f" fillcolor="white" stroke="f">
      <v:fill color="white" on="f"/>
      <v:stroke on="f"/>
      <o:colormru v:ext="edit" colors="#901a2a"/>
      <o:colormenu v:ext="edit" fillcolor="#b52234" strokecolor="none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83C4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923829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Tabellenraster">
    <w:name w:val="Table Grid"/>
    <w:basedOn w:val="NormaleTabelle"/>
    <w:uiPriority w:val="59"/>
    <w:rsid w:val="00D76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76028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204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204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1">
    <w:name w:val="Tabellenraster111"/>
    <w:basedOn w:val="NormaleTabelle"/>
    <w:next w:val="Tabellenraster"/>
    <w:uiPriority w:val="59"/>
    <w:rsid w:val="00204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D22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11">
    <w:name w:val="Tabellenraster1111"/>
    <w:basedOn w:val="NormaleTabelle"/>
    <w:next w:val="Tabellenraster"/>
    <w:uiPriority w:val="59"/>
    <w:rsid w:val="00D22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111">
    <w:name w:val="Tabellenraster11111"/>
    <w:basedOn w:val="NormaleTabelle"/>
    <w:next w:val="Tabellenraster"/>
    <w:uiPriority w:val="59"/>
    <w:rsid w:val="00CF7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1111">
    <w:name w:val="Tabellenraster111111"/>
    <w:basedOn w:val="NormaleTabelle"/>
    <w:next w:val="Tabellenraster"/>
    <w:uiPriority w:val="59"/>
    <w:rsid w:val="00CF7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7A45C6-C403-4FB4-BD0A-724D37AE1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2006</Words>
  <Characters>12638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Hummel - C.C.Buchner Verlag</cp:lastModifiedBy>
  <cp:revision>30</cp:revision>
  <cp:lastPrinted>2019-05-03T09:27:00Z</cp:lastPrinted>
  <dcterms:created xsi:type="dcterms:W3CDTF">2020-10-27T09:21:00Z</dcterms:created>
  <dcterms:modified xsi:type="dcterms:W3CDTF">2020-11-12T14:55:00Z</dcterms:modified>
</cp:coreProperties>
</file>