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91204" w:rsidRDefault="003E474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4F0474" wp14:editId="4D6AA231">
                <wp:simplePos x="0" y="0"/>
                <wp:positionH relativeFrom="column">
                  <wp:posOffset>6012180</wp:posOffset>
                </wp:positionH>
                <wp:positionV relativeFrom="paragraph">
                  <wp:posOffset>-596265</wp:posOffset>
                </wp:positionV>
                <wp:extent cx="4206240" cy="7581900"/>
                <wp:effectExtent l="0" t="0" r="22860" b="1905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240" cy="7581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C63" w:rsidRDefault="00ED2C63" w:rsidP="00891204">
                            <w:pPr>
                              <w:pStyle w:val="KeinLeerraum"/>
                              <w:rPr>
                                <w:rFonts w:eastAsiaTheme="majorEastAsia" w:cstheme="majorBidi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:rsidR="00ED2C63" w:rsidRPr="00891204" w:rsidRDefault="00ED2C63" w:rsidP="00891204">
                            <w:pPr>
                              <w:pStyle w:val="KeinLeerraum"/>
                              <w:rPr>
                                <w:rFonts w:eastAsiaTheme="majorEastAsia" w:cstheme="majorBidi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:rsidR="00ED2C63" w:rsidRDefault="00ED2C63" w:rsidP="00891204">
                            <w:pPr>
                              <w:jc w:val="center"/>
                            </w:pPr>
                          </w:p>
                          <w:p w:rsidR="00ED2C63" w:rsidRDefault="00ED2C63" w:rsidP="00891204">
                            <w:pPr>
                              <w:jc w:val="center"/>
                            </w:pPr>
                          </w:p>
                          <w:p w:rsidR="00ED2C63" w:rsidRDefault="00ED2C63" w:rsidP="00891204">
                            <w:pPr>
                              <w:jc w:val="center"/>
                            </w:pPr>
                          </w:p>
                          <w:p w:rsidR="00ED2C63" w:rsidRDefault="00ED2C63" w:rsidP="00891204">
                            <w:pPr>
                              <w:jc w:val="center"/>
                            </w:pPr>
                          </w:p>
                          <w:p w:rsidR="00ED2C63" w:rsidRDefault="00ED2C63" w:rsidP="00891204">
                            <w:pPr>
                              <w:jc w:val="center"/>
                            </w:pPr>
                          </w:p>
                          <w:p w:rsidR="00ED2C63" w:rsidRDefault="00ED2C63" w:rsidP="001110C6">
                            <w:r w:rsidRPr="00D90F07">
                              <w:object w:dxaOrig="8295" w:dyaOrig="11055">
                                <v:shape id="_x0000_i1025" type="#_x0000_t75" style="width:245.25pt;height:327pt" o:ole="">
                                  <v:imagedata r:id="rId8" o:title=""/>
                                </v:shape>
                                <o:OLEObject Type="Embed" ProgID="AcroExch.Document.DC" ShapeID="_x0000_i1025" DrawAspect="Content" ObjectID="_1581161039" r:id="rId9"/>
                              </w:object>
                            </w:r>
                          </w:p>
                          <w:p w:rsidR="00ED2C63" w:rsidRDefault="00ED2C63" w:rsidP="00891204">
                            <w:pPr>
                              <w:jc w:val="center"/>
                            </w:pPr>
                          </w:p>
                          <w:p w:rsidR="00ED2C63" w:rsidRPr="000925DB" w:rsidRDefault="00ED2C63" w:rsidP="001110C6">
                            <w:pPr>
                              <w:pStyle w:val="KeinLeerraum"/>
                              <w:spacing w:line="36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925DB">
                              <w:rPr>
                                <w:b/>
                                <w:color w:val="FFFFFF" w:themeColor="background1"/>
                              </w:rPr>
                              <w:t>C.C.Buchner Verlag GmbH &amp; Co.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KG</w:t>
                            </w:r>
                          </w:p>
                          <w:p w:rsidR="00ED2C63" w:rsidRPr="000925DB" w:rsidRDefault="00ED2C63" w:rsidP="001110C6">
                            <w:pPr>
                              <w:pStyle w:val="KeinLeerraum"/>
                              <w:spacing w:line="360" w:lineRule="auto"/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</w:rPr>
                            </w:pPr>
                            <w:r w:rsidRPr="000925DB"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</w:rPr>
                              <w:t>Telefon +49 951 16098-200</w:t>
                            </w:r>
                          </w:p>
                          <w:p w:rsidR="00ED2C63" w:rsidRPr="000925DB" w:rsidRDefault="00ED2C63" w:rsidP="001110C6">
                            <w:pPr>
                              <w:pStyle w:val="KeinLeerraum"/>
                              <w:spacing w:line="36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925DB"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</w:rPr>
                              <w:t>www.ccbuchner.de</w:t>
                            </w:r>
                          </w:p>
                          <w:p w:rsidR="00ED2C63" w:rsidRDefault="00ED2C63" w:rsidP="00891204">
                            <w:pPr>
                              <w:jc w:val="center"/>
                            </w:pPr>
                          </w:p>
                          <w:p w:rsidR="00ED2C63" w:rsidRDefault="00ED2C63" w:rsidP="00891204">
                            <w:pPr>
                              <w:jc w:val="center"/>
                            </w:pPr>
                          </w:p>
                          <w:p w:rsidR="00ED2C63" w:rsidRDefault="00ED2C63" w:rsidP="00891204">
                            <w:pPr>
                              <w:jc w:val="center"/>
                            </w:pPr>
                          </w:p>
                          <w:p w:rsidR="00ED2C63" w:rsidRDefault="00ED2C63" w:rsidP="00891204">
                            <w:pPr>
                              <w:jc w:val="center"/>
                            </w:pPr>
                          </w:p>
                          <w:p w:rsidR="00ED2C63" w:rsidRDefault="00ED2C63" w:rsidP="00891204">
                            <w:pPr>
                              <w:jc w:val="center"/>
                            </w:pPr>
                          </w:p>
                          <w:p w:rsidR="00ED2C63" w:rsidRDefault="00ED2C63" w:rsidP="00891204">
                            <w:pPr>
                              <w:jc w:val="center"/>
                            </w:pPr>
                          </w:p>
                          <w:p w:rsidR="00ED2C63" w:rsidRDefault="00ED2C63" w:rsidP="00891204">
                            <w:pPr>
                              <w:jc w:val="center"/>
                            </w:pPr>
                          </w:p>
                          <w:p w:rsidR="00ED2C63" w:rsidRDefault="00ED2C63" w:rsidP="00891204">
                            <w:pPr>
                              <w:jc w:val="center"/>
                            </w:pPr>
                          </w:p>
                          <w:p w:rsidR="00ED2C63" w:rsidRDefault="00ED2C63" w:rsidP="00891204">
                            <w:pPr>
                              <w:jc w:val="center"/>
                            </w:pPr>
                          </w:p>
                          <w:p w:rsidR="00ED2C63" w:rsidRDefault="00ED2C63" w:rsidP="00891204">
                            <w:pPr>
                              <w:jc w:val="center"/>
                            </w:pPr>
                          </w:p>
                          <w:p w:rsidR="00ED2C63" w:rsidRDefault="00ED2C63" w:rsidP="00891204">
                            <w:pPr>
                              <w:jc w:val="center"/>
                            </w:pPr>
                          </w:p>
                          <w:p w:rsidR="00ED2C63" w:rsidRDefault="00ED2C63" w:rsidP="00891204">
                            <w:pPr>
                              <w:jc w:val="center"/>
                            </w:pPr>
                          </w:p>
                          <w:p w:rsidR="00ED2C63" w:rsidRPr="000925DB" w:rsidRDefault="00ED2C63" w:rsidP="00891204">
                            <w:pPr>
                              <w:pStyle w:val="KeinLeerraum"/>
                              <w:spacing w:line="36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925DB">
                              <w:rPr>
                                <w:b/>
                                <w:color w:val="FFFFFF" w:themeColor="background1"/>
                              </w:rPr>
                              <w:t>C.C.Buchner Verlag GmbH &amp; Co.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KG</w:t>
                            </w:r>
                          </w:p>
                          <w:p w:rsidR="00ED2C63" w:rsidRPr="000925DB" w:rsidRDefault="00ED2C63" w:rsidP="00891204">
                            <w:pPr>
                              <w:pStyle w:val="KeinLeerraum"/>
                              <w:spacing w:line="360" w:lineRule="auto"/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</w:rPr>
                            </w:pPr>
                            <w:r w:rsidRPr="000925DB"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</w:rPr>
                              <w:t>Telefon +49 951 16098-200</w:t>
                            </w:r>
                          </w:p>
                          <w:p w:rsidR="00ED2C63" w:rsidRPr="000925DB" w:rsidRDefault="00ED2C63" w:rsidP="00891204">
                            <w:pPr>
                              <w:pStyle w:val="KeinLeerraum"/>
                              <w:spacing w:line="36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0925DB"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</w:rPr>
                              <w:t>www.ccbuchner.de</w:t>
                            </w:r>
                          </w:p>
                          <w:p w:rsidR="00ED2C63" w:rsidRDefault="00ED2C63" w:rsidP="008912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F0474" id="Rechteck 7" o:spid="_x0000_s1026" style="position:absolute;margin-left:473.4pt;margin-top:-46.95pt;width:331.2pt;height:59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" fillcolor="#7f7f7f [1612]" strokecolor="black [3200]" strokeweight="2pt">
                <v:textbox>
                  <w:txbxContent>
                    <w:p w:rsidR="00ED2C63" w:rsidRDefault="00ED2C63" w:rsidP="00891204">
                      <w:pPr>
                        <w:pStyle w:val="KeinLeerraum"/>
                        <w:rPr>
                          <w:rFonts w:eastAsiaTheme="majorEastAsia" w:cstheme="majorBidi"/>
                          <w:b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:rsidR="00ED2C63" w:rsidRPr="00891204" w:rsidRDefault="00ED2C63" w:rsidP="00891204">
                      <w:pPr>
                        <w:pStyle w:val="KeinLeerraum"/>
                        <w:rPr>
                          <w:rFonts w:eastAsiaTheme="majorEastAsia" w:cstheme="majorBidi"/>
                          <w:b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:rsidR="00ED2C63" w:rsidRDefault="00ED2C63" w:rsidP="00891204">
                      <w:pPr>
                        <w:jc w:val="center"/>
                      </w:pPr>
                    </w:p>
                    <w:p w:rsidR="00ED2C63" w:rsidRDefault="00ED2C63" w:rsidP="00891204">
                      <w:pPr>
                        <w:jc w:val="center"/>
                      </w:pPr>
                    </w:p>
                    <w:p w:rsidR="00ED2C63" w:rsidRDefault="00ED2C63" w:rsidP="00891204">
                      <w:pPr>
                        <w:jc w:val="center"/>
                      </w:pPr>
                    </w:p>
                    <w:p w:rsidR="00ED2C63" w:rsidRDefault="00ED2C63" w:rsidP="00891204">
                      <w:pPr>
                        <w:jc w:val="center"/>
                      </w:pPr>
                    </w:p>
                    <w:p w:rsidR="00ED2C63" w:rsidRDefault="00ED2C63" w:rsidP="00891204">
                      <w:pPr>
                        <w:jc w:val="center"/>
                      </w:pPr>
                    </w:p>
                    <w:p w:rsidR="00ED2C63" w:rsidRDefault="00ED2C63" w:rsidP="001110C6">
                      <w:r w:rsidRPr="00D90F07">
                        <w:object w:dxaOrig="8295" w:dyaOrig="11055">
                          <v:shape id="_x0000_i1025" type="#_x0000_t75" style="width:245.25pt;height:327pt" o:ole="">
                            <v:imagedata r:id="rId10" o:title=""/>
                          </v:shape>
                          <o:OLEObject Type="Embed" ProgID="AcroExch.Document.DC" ShapeID="_x0000_i1025" DrawAspect="Content" ObjectID="_1579944052" r:id="rId11"/>
                        </w:object>
                      </w:r>
                    </w:p>
                    <w:p w:rsidR="00ED2C63" w:rsidRDefault="00ED2C63" w:rsidP="00891204">
                      <w:pPr>
                        <w:jc w:val="center"/>
                      </w:pPr>
                    </w:p>
                    <w:p w:rsidR="00ED2C63" w:rsidRPr="000925DB" w:rsidRDefault="00ED2C63" w:rsidP="001110C6">
                      <w:pPr>
                        <w:pStyle w:val="KeinLeerraum"/>
                        <w:spacing w:line="360" w:lineRule="auto"/>
                        <w:rPr>
                          <w:b/>
                          <w:color w:val="FFFFFF" w:themeColor="background1"/>
                        </w:rPr>
                      </w:pPr>
                      <w:r w:rsidRPr="000925DB">
                        <w:rPr>
                          <w:b/>
                          <w:color w:val="FFFFFF" w:themeColor="background1"/>
                        </w:rPr>
                        <w:t>C.C.Buchner Verlag GmbH &amp; Co.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KG</w:t>
                      </w:r>
                    </w:p>
                    <w:p w:rsidR="00ED2C63" w:rsidRPr="000925DB" w:rsidRDefault="00ED2C63" w:rsidP="001110C6">
                      <w:pPr>
                        <w:pStyle w:val="KeinLeerraum"/>
                        <w:spacing w:line="360" w:lineRule="auto"/>
                        <w:rPr>
                          <w:rFonts w:ascii="Calibri" w:hAnsi="Calibri" w:cs="Arial"/>
                          <w:b/>
                          <w:color w:val="FFFFFF" w:themeColor="background1"/>
                        </w:rPr>
                      </w:pPr>
                      <w:r w:rsidRPr="000925DB">
                        <w:rPr>
                          <w:rFonts w:ascii="Calibri" w:hAnsi="Calibri" w:cs="Arial"/>
                          <w:b/>
                          <w:color w:val="FFFFFF" w:themeColor="background1"/>
                        </w:rPr>
                        <w:t>Telefon +49 951 16098-200</w:t>
                      </w:r>
                    </w:p>
                    <w:p w:rsidR="00ED2C63" w:rsidRPr="000925DB" w:rsidRDefault="00ED2C63" w:rsidP="001110C6">
                      <w:pPr>
                        <w:pStyle w:val="KeinLeerraum"/>
                        <w:spacing w:line="360" w:lineRule="auto"/>
                        <w:rPr>
                          <w:b/>
                          <w:color w:val="FFFFFF" w:themeColor="background1"/>
                        </w:rPr>
                      </w:pPr>
                      <w:r w:rsidRPr="000925DB">
                        <w:rPr>
                          <w:rFonts w:ascii="Calibri" w:hAnsi="Calibri" w:cs="Arial"/>
                          <w:b/>
                          <w:color w:val="FFFFFF" w:themeColor="background1"/>
                        </w:rPr>
                        <w:t>www.ccbuchner.de</w:t>
                      </w:r>
                    </w:p>
                    <w:p w:rsidR="00ED2C63" w:rsidRDefault="00ED2C63" w:rsidP="00891204">
                      <w:pPr>
                        <w:jc w:val="center"/>
                      </w:pPr>
                    </w:p>
                    <w:p w:rsidR="00ED2C63" w:rsidRDefault="00ED2C63" w:rsidP="00891204">
                      <w:pPr>
                        <w:jc w:val="center"/>
                      </w:pPr>
                    </w:p>
                    <w:p w:rsidR="00ED2C63" w:rsidRDefault="00ED2C63" w:rsidP="00891204">
                      <w:pPr>
                        <w:jc w:val="center"/>
                      </w:pPr>
                    </w:p>
                    <w:p w:rsidR="00ED2C63" w:rsidRDefault="00ED2C63" w:rsidP="00891204">
                      <w:pPr>
                        <w:jc w:val="center"/>
                      </w:pPr>
                    </w:p>
                    <w:p w:rsidR="00ED2C63" w:rsidRDefault="00ED2C63" w:rsidP="00891204">
                      <w:pPr>
                        <w:jc w:val="center"/>
                      </w:pPr>
                    </w:p>
                    <w:p w:rsidR="00ED2C63" w:rsidRDefault="00ED2C63" w:rsidP="00891204">
                      <w:pPr>
                        <w:jc w:val="center"/>
                      </w:pPr>
                    </w:p>
                    <w:p w:rsidR="00ED2C63" w:rsidRDefault="00ED2C63" w:rsidP="00891204">
                      <w:pPr>
                        <w:jc w:val="center"/>
                      </w:pPr>
                    </w:p>
                    <w:p w:rsidR="00ED2C63" w:rsidRDefault="00ED2C63" w:rsidP="00891204">
                      <w:pPr>
                        <w:jc w:val="center"/>
                      </w:pPr>
                    </w:p>
                    <w:p w:rsidR="00ED2C63" w:rsidRDefault="00ED2C63" w:rsidP="00891204">
                      <w:pPr>
                        <w:jc w:val="center"/>
                      </w:pPr>
                    </w:p>
                    <w:p w:rsidR="00ED2C63" w:rsidRDefault="00ED2C63" w:rsidP="00891204">
                      <w:pPr>
                        <w:jc w:val="center"/>
                      </w:pPr>
                    </w:p>
                    <w:p w:rsidR="00ED2C63" w:rsidRDefault="00ED2C63" w:rsidP="00891204">
                      <w:pPr>
                        <w:jc w:val="center"/>
                      </w:pPr>
                    </w:p>
                    <w:p w:rsidR="00ED2C63" w:rsidRDefault="00ED2C63" w:rsidP="00891204">
                      <w:pPr>
                        <w:jc w:val="center"/>
                      </w:pPr>
                    </w:p>
                    <w:p w:rsidR="00ED2C63" w:rsidRPr="000925DB" w:rsidRDefault="00ED2C63" w:rsidP="00891204">
                      <w:pPr>
                        <w:pStyle w:val="KeinLeerraum"/>
                        <w:spacing w:line="360" w:lineRule="auto"/>
                        <w:rPr>
                          <w:b/>
                          <w:color w:val="FFFFFF" w:themeColor="background1"/>
                        </w:rPr>
                      </w:pPr>
                      <w:r w:rsidRPr="000925DB">
                        <w:rPr>
                          <w:b/>
                          <w:color w:val="FFFFFF" w:themeColor="background1"/>
                        </w:rPr>
                        <w:t>C.C.Buchner Verlag GmbH &amp; Co.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KG</w:t>
                      </w:r>
                    </w:p>
                    <w:p w:rsidR="00ED2C63" w:rsidRPr="000925DB" w:rsidRDefault="00ED2C63" w:rsidP="00891204">
                      <w:pPr>
                        <w:pStyle w:val="KeinLeerraum"/>
                        <w:spacing w:line="360" w:lineRule="auto"/>
                        <w:rPr>
                          <w:rFonts w:ascii="Calibri" w:hAnsi="Calibri" w:cs="Arial"/>
                          <w:b/>
                          <w:color w:val="FFFFFF" w:themeColor="background1"/>
                        </w:rPr>
                      </w:pPr>
                      <w:r w:rsidRPr="000925DB">
                        <w:rPr>
                          <w:rFonts w:ascii="Calibri" w:hAnsi="Calibri" w:cs="Arial"/>
                          <w:b/>
                          <w:color w:val="FFFFFF" w:themeColor="background1"/>
                        </w:rPr>
                        <w:t>Telefon +49 951 16098-200</w:t>
                      </w:r>
                    </w:p>
                    <w:p w:rsidR="00ED2C63" w:rsidRPr="000925DB" w:rsidRDefault="00ED2C63" w:rsidP="00891204">
                      <w:pPr>
                        <w:pStyle w:val="KeinLeerraum"/>
                        <w:spacing w:line="360" w:lineRule="auto"/>
                        <w:rPr>
                          <w:b/>
                          <w:color w:val="FFFFFF" w:themeColor="background1"/>
                        </w:rPr>
                      </w:pPr>
                      <w:r w:rsidRPr="000925DB">
                        <w:rPr>
                          <w:rFonts w:ascii="Calibri" w:hAnsi="Calibri" w:cs="Arial"/>
                          <w:b/>
                          <w:color w:val="FFFFFF" w:themeColor="background1"/>
                        </w:rPr>
                        <w:t>www.ccbuchner.de</w:t>
                      </w:r>
                    </w:p>
                    <w:p w:rsidR="00ED2C63" w:rsidRDefault="00ED2C63" w:rsidP="0089120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sdt>
        <w:sdtPr>
          <w:id w:val="2002781542"/>
          <w:docPartObj>
            <w:docPartGallery w:val="Cover Pages"/>
            <w:docPartUnique/>
          </w:docPartObj>
        </w:sdtPr>
        <w:sdtEndPr/>
        <w:sdtContent>
          <w:r w:rsidR="00207B7F">
            <w:rPr>
              <w:noProof/>
              <w:lang w:eastAsia="de-DE"/>
            </w:rPr>
            <w:drawing>
              <wp:anchor distT="0" distB="0" distL="114300" distR="114300" simplePos="0" relativeHeight="251669504" behindDoc="0" locked="0" layoutInCell="1" allowOverlap="1" wp14:anchorId="0EDD19A8" wp14:editId="532DEC11">
                <wp:simplePos x="0" y="0"/>
                <wp:positionH relativeFrom="column">
                  <wp:posOffset>6148070</wp:posOffset>
                </wp:positionH>
                <wp:positionV relativeFrom="paragraph">
                  <wp:posOffset>1775588</wp:posOffset>
                </wp:positionV>
                <wp:extent cx="2682000" cy="3600000"/>
                <wp:effectExtent l="0" t="0" r="4445" b="635"/>
                <wp:wrapNone/>
                <wp:docPr id="4" name="Grafik 4" descr="J:\import_cover\cover_verarbeitet\c3105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J:\import_cover\cover_verarbeitet\c3105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82000" cy="36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sdtContent>
      </w:sdt>
    </w:p>
    <w:p w:rsidR="00E378CD" w:rsidRDefault="00E378CD"/>
    <w:p w:rsidR="003E474C" w:rsidRDefault="003E474C"/>
    <w:p w:rsidR="003E474C" w:rsidRDefault="003E474C"/>
    <w:p w:rsidR="003E474C" w:rsidRDefault="003E474C"/>
    <w:p w:rsidR="001110C6" w:rsidRDefault="0085032D" w:rsidP="00A755AE">
      <w:pPr>
        <w:pStyle w:val="Listenabsatz"/>
        <w:numPr>
          <w:ilvl w:val="0"/>
          <w:numId w:val="1"/>
        </w:numPr>
        <w:ind w:left="357" w:hanging="357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Synopse zum Rahmenlehrplan </w:t>
      </w:r>
    </w:p>
    <w:p w:rsidR="0085032D" w:rsidRPr="001110C6" w:rsidRDefault="0085032D" w:rsidP="001110C6">
      <w:pPr>
        <w:pStyle w:val="Listenabsatz"/>
        <w:ind w:left="357" w:firstLine="351"/>
        <w:rPr>
          <w:b/>
          <w:sz w:val="40"/>
          <w:szCs w:val="40"/>
        </w:rPr>
      </w:pPr>
      <w:r>
        <w:rPr>
          <w:b/>
          <w:sz w:val="40"/>
          <w:szCs w:val="40"/>
        </w:rPr>
        <w:t>Politische Bildung</w:t>
      </w:r>
      <w:r w:rsidR="001110C6">
        <w:rPr>
          <w:b/>
          <w:sz w:val="40"/>
          <w:szCs w:val="40"/>
        </w:rPr>
        <w:t xml:space="preserve">, </w:t>
      </w:r>
      <w:r w:rsidRPr="001110C6">
        <w:rPr>
          <w:b/>
          <w:sz w:val="40"/>
          <w:szCs w:val="40"/>
        </w:rPr>
        <w:t>Berlin/Brandenburg</w:t>
      </w:r>
    </w:p>
    <w:p w:rsidR="003E474C" w:rsidRDefault="003E474C"/>
    <w:p w:rsidR="003E474C" w:rsidRDefault="003E474C" w:rsidP="00733978"/>
    <w:p w:rsidR="00733978" w:rsidRDefault="00733978" w:rsidP="00733978"/>
    <w:p w:rsidR="00733978" w:rsidRDefault="00733978" w:rsidP="00733978"/>
    <w:p w:rsidR="00733978" w:rsidRDefault="00733978" w:rsidP="00733978"/>
    <w:p w:rsidR="00733978" w:rsidRDefault="00733978" w:rsidP="00733978"/>
    <w:p w:rsidR="00733978" w:rsidRPr="0085032D" w:rsidRDefault="0085032D" w:rsidP="0085032D">
      <w:pPr>
        <w:pStyle w:val="KeinLeerraum"/>
        <w:numPr>
          <w:ilvl w:val="0"/>
          <w:numId w:val="1"/>
        </w:numPr>
        <w:ind w:left="357" w:hanging="357"/>
        <w:rPr>
          <w:rFonts w:eastAsiaTheme="majorEastAsia" w:cstheme="majorBidi"/>
          <w:b/>
          <w:sz w:val="40"/>
          <w:szCs w:val="40"/>
        </w:rPr>
      </w:pPr>
      <w:r>
        <w:rPr>
          <w:rFonts w:eastAsiaTheme="majorEastAsia" w:cstheme="majorBidi"/>
          <w:b/>
          <w:sz w:val="40"/>
          <w:szCs w:val="40"/>
        </w:rPr>
        <w:t>Politik &amp; Co.</w:t>
      </w:r>
      <w:r w:rsidR="00733978" w:rsidRPr="00733978">
        <w:rPr>
          <w:rFonts w:eastAsiaTheme="majorEastAsia" w:cstheme="majorBidi"/>
          <w:b/>
          <w:sz w:val="40"/>
          <w:szCs w:val="40"/>
        </w:rPr>
        <w:t xml:space="preserve"> – </w:t>
      </w:r>
      <w:r w:rsidRPr="0085032D">
        <w:rPr>
          <w:rFonts w:eastAsiaTheme="majorEastAsia" w:cstheme="majorBidi"/>
          <w:b/>
          <w:sz w:val="40"/>
          <w:szCs w:val="40"/>
        </w:rPr>
        <w:t>Berlin/Brandenburg</w:t>
      </w:r>
    </w:p>
    <w:p w:rsidR="00733978" w:rsidRDefault="00043AC1" w:rsidP="00A755AE">
      <w:pPr>
        <w:pStyle w:val="KeinLeerraum"/>
        <w:ind w:firstLine="708"/>
        <w:rPr>
          <w:rFonts w:eastAsiaTheme="majorEastAsia" w:cstheme="majorBidi"/>
          <w:sz w:val="40"/>
          <w:szCs w:val="40"/>
        </w:rPr>
      </w:pPr>
      <w:r>
        <w:rPr>
          <w:rFonts w:eastAsiaTheme="majorEastAsia" w:cstheme="majorBidi"/>
          <w:sz w:val="40"/>
          <w:szCs w:val="40"/>
        </w:rPr>
        <w:t>Politische Bildung für die Sekundarstufe I</w:t>
      </w:r>
    </w:p>
    <w:p w:rsidR="00043AC1" w:rsidRPr="00733978" w:rsidRDefault="00043AC1" w:rsidP="00A755AE">
      <w:pPr>
        <w:pStyle w:val="KeinLeerraum"/>
        <w:ind w:firstLine="708"/>
        <w:rPr>
          <w:rFonts w:eastAsiaTheme="majorEastAsia" w:cstheme="majorBidi"/>
          <w:sz w:val="40"/>
          <w:szCs w:val="40"/>
        </w:rPr>
      </w:pPr>
      <w:r>
        <w:rPr>
          <w:rFonts w:eastAsiaTheme="majorEastAsia" w:cstheme="majorBidi"/>
          <w:sz w:val="40"/>
          <w:szCs w:val="40"/>
        </w:rPr>
        <w:t>Band 1 für die Jahrgangsstufe</w:t>
      </w:r>
      <w:r w:rsidR="005D6542">
        <w:rPr>
          <w:rFonts w:eastAsiaTheme="majorEastAsia" w:cstheme="majorBidi"/>
          <w:sz w:val="40"/>
          <w:szCs w:val="40"/>
        </w:rPr>
        <w:t>n</w:t>
      </w:r>
      <w:r>
        <w:rPr>
          <w:rFonts w:eastAsiaTheme="majorEastAsia" w:cstheme="majorBidi"/>
          <w:sz w:val="40"/>
          <w:szCs w:val="40"/>
        </w:rPr>
        <w:t xml:space="preserve"> 7 und 8</w:t>
      </w:r>
    </w:p>
    <w:p w:rsidR="00733978" w:rsidRPr="00733978" w:rsidRDefault="0085032D" w:rsidP="00A755AE">
      <w:pPr>
        <w:pStyle w:val="KeinLeerraum"/>
        <w:ind w:firstLine="708"/>
        <w:rPr>
          <w:rFonts w:eastAsiaTheme="majorEastAsia" w:cstheme="majorBidi"/>
          <w:sz w:val="40"/>
          <w:szCs w:val="40"/>
        </w:rPr>
      </w:pPr>
      <w:r>
        <w:rPr>
          <w:rFonts w:eastAsiaTheme="majorEastAsia" w:cstheme="majorBidi"/>
          <w:sz w:val="40"/>
          <w:szCs w:val="40"/>
        </w:rPr>
        <w:t>(ISBN 978-3-661-70001-4</w:t>
      </w:r>
      <w:r w:rsidR="00733978" w:rsidRPr="00733978">
        <w:rPr>
          <w:rFonts w:eastAsiaTheme="majorEastAsia" w:cstheme="majorBidi"/>
          <w:sz w:val="40"/>
          <w:szCs w:val="40"/>
        </w:rPr>
        <w:t>)</w:t>
      </w:r>
    </w:p>
    <w:p w:rsidR="003E474C" w:rsidRPr="00733978" w:rsidRDefault="001D1994" w:rsidP="00733978">
      <w:r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2507B071" wp14:editId="3308AF13">
            <wp:simplePos x="0" y="0"/>
            <wp:positionH relativeFrom="column">
              <wp:posOffset>9281160</wp:posOffset>
            </wp:positionH>
            <wp:positionV relativeFrom="paragraph">
              <wp:posOffset>306070</wp:posOffset>
            </wp:positionV>
            <wp:extent cx="640080" cy="640080"/>
            <wp:effectExtent l="0" t="0" r="7620" b="7620"/>
            <wp:wrapNone/>
            <wp:docPr id="10" name="Grafik 10" descr="K:\Logos\CCBLogo_4c\CCBLogo4c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Logos\CCBLogo_4c\CCBLogo4c_1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74C" w:rsidRDefault="003E474C"/>
    <w:p w:rsidR="003E474C" w:rsidRDefault="003E474C"/>
    <w:p w:rsidR="00FE3EB3" w:rsidRPr="00FE3EB3" w:rsidRDefault="00D439D5" w:rsidP="00FE3EB3">
      <w:pPr>
        <w:rPr>
          <w:b/>
          <w:sz w:val="28"/>
          <w:szCs w:val="28"/>
        </w:rPr>
        <w:sectPr w:rsidR="00FE3EB3" w:rsidRPr="00FE3EB3" w:rsidSect="000925DB">
          <w:headerReference w:type="default" r:id="rId14"/>
          <w:footerReference w:type="default" r:id="rId15"/>
          <w:headerReference w:type="first" r:id="rId16"/>
          <w:footerReference w:type="first" r:id="rId17"/>
          <w:pgSz w:w="16838" w:h="11906" w:orient="landscape"/>
          <w:pgMar w:top="720" w:right="720" w:bottom="567" w:left="720" w:header="397" w:footer="397" w:gutter="0"/>
          <w:pgNumType w:start="1"/>
          <w:cols w:space="708"/>
          <w:titlePg/>
          <w:docGrid w:linePitch="360"/>
        </w:sectPr>
      </w:pPr>
      <w:r w:rsidRPr="00D439D5">
        <w:rPr>
          <w:b/>
          <w:sz w:val="28"/>
          <w:szCs w:val="28"/>
        </w:rPr>
        <w:lastRenderedPageBreak/>
        <w:t>Matrix für die Zuordnung der fachbezogenen Kom</w:t>
      </w:r>
      <w:r w:rsidR="00FE3EB3">
        <w:rPr>
          <w:b/>
          <w:sz w:val="28"/>
          <w:szCs w:val="28"/>
        </w:rPr>
        <w:t>petenzen nach dem Rahmenlehrplan</w:t>
      </w:r>
    </w:p>
    <w:p w:rsidR="00FE3EB3" w:rsidRDefault="00FE3EB3" w:rsidP="00D439D5">
      <w:pPr>
        <w:spacing w:line="240" w:lineRule="auto"/>
        <w:rPr>
          <w:sz w:val="24"/>
          <w:szCs w:val="24"/>
        </w:rPr>
      </w:pPr>
    </w:p>
    <w:p w:rsidR="00406353" w:rsidRPr="00406353" w:rsidRDefault="00406353" w:rsidP="00D439D5">
      <w:pPr>
        <w:spacing w:line="240" w:lineRule="auto"/>
        <w:rPr>
          <w:sz w:val="24"/>
          <w:szCs w:val="24"/>
        </w:rPr>
      </w:pPr>
    </w:p>
    <w:p w:rsidR="00FE3EB3" w:rsidRDefault="00FE3EB3" w:rsidP="00D439D5">
      <w:pPr>
        <w:spacing w:line="240" w:lineRule="auto"/>
        <w:rPr>
          <w:b/>
          <w:sz w:val="28"/>
          <w:szCs w:val="28"/>
        </w:rPr>
      </w:pPr>
    </w:p>
    <w:p w:rsidR="00903648" w:rsidRPr="00FE3EB3" w:rsidRDefault="00903648" w:rsidP="00D439D5">
      <w:pPr>
        <w:spacing w:line="240" w:lineRule="auto"/>
        <w:rPr>
          <w:b/>
          <w:sz w:val="28"/>
          <w:szCs w:val="28"/>
        </w:rPr>
      </w:pPr>
      <w:r w:rsidRPr="00FE3EB3">
        <w:rPr>
          <w:b/>
          <w:sz w:val="28"/>
          <w:szCs w:val="28"/>
        </w:rPr>
        <w:t>Mündig handeln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66"/>
        <w:gridCol w:w="2151"/>
        <w:gridCol w:w="1566"/>
        <w:gridCol w:w="1488"/>
      </w:tblGrid>
      <w:tr w:rsidR="00903648" w:rsidTr="00FE3EB3">
        <w:trPr>
          <w:trHeight w:val="824"/>
        </w:trPr>
        <w:tc>
          <w:tcPr>
            <w:tcW w:w="1566" w:type="dxa"/>
            <w:shd w:val="clear" w:color="auto" w:fill="CCFF66"/>
          </w:tcPr>
          <w:p w:rsidR="00903648" w:rsidRPr="00FE3EB3" w:rsidRDefault="00903648" w:rsidP="00D439D5">
            <w:pPr>
              <w:rPr>
                <w:b/>
              </w:rPr>
            </w:pPr>
            <w:r w:rsidRPr="00FE3EB3">
              <w:rPr>
                <w:b/>
              </w:rPr>
              <w:t>Eigene Interessen vertreten</w:t>
            </w:r>
            <w:r w:rsidR="00D439D5" w:rsidRPr="00FE3EB3">
              <w:rPr>
                <w:b/>
              </w:rPr>
              <w:t xml:space="preserve"> </w:t>
            </w:r>
          </w:p>
        </w:tc>
        <w:tc>
          <w:tcPr>
            <w:tcW w:w="2151" w:type="dxa"/>
            <w:shd w:val="clear" w:color="auto" w:fill="CCFF66"/>
          </w:tcPr>
          <w:p w:rsidR="00903648" w:rsidRPr="00FE3EB3" w:rsidRDefault="00903648" w:rsidP="00D439D5">
            <w:pPr>
              <w:rPr>
                <w:b/>
              </w:rPr>
            </w:pPr>
            <w:r w:rsidRPr="00FE3EB3">
              <w:rPr>
                <w:b/>
              </w:rPr>
              <w:t>Perspektivenwechsel vornehmen</w:t>
            </w:r>
            <w:r w:rsidR="00D439D5" w:rsidRPr="00FE3EB3">
              <w:rPr>
                <w:b/>
              </w:rPr>
              <w:t xml:space="preserve"> </w:t>
            </w:r>
          </w:p>
        </w:tc>
        <w:tc>
          <w:tcPr>
            <w:tcW w:w="1566" w:type="dxa"/>
            <w:shd w:val="clear" w:color="auto" w:fill="CCFF66"/>
          </w:tcPr>
          <w:p w:rsidR="00903648" w:rsidRPr="00FE3EB3" w:rsidRDefault="00903648" w:rsidP="00D439D5">
            <w:pPr>
              <w:rPr>
                <w:b/>
              </w:rPr>
            </w:pPr>
            <w:r w:rsidRPr="00FE3EB3">
              <w:rPr>
                <w:b/>
              </w:rPr>
              <w:t>Konflikte austragen</w:t>
            </w:r>
            <w:r w:rsidR="00D439D5" w:rsidRPr="00FE3EB3">
              <w:rPr>
                <w:b/>
              </w:rPr>
              <w:t xml:space="preserve"> </w:t>
            </w:r>
          </w:p>
        </w:tc>
        <w:tc>
          <w:tcPr>
            <w:tcW w:w="1488" w:type="dxa"/>
            <w:shd w:val="clear" w:color="auto" w:fill="CCFF66"/>
          </w:tcPr>
          <w:p w:rsidR="00903648" w:rsidRPr="00FE3EB3" w:rsidRDefault="00903648" w:rsidP="00D439D5">
            <w:pPr>
              <w:rPr>
                <w:b/>
              </w:rPr>
            </w:pPr>
            <w:r w:rsidRPr="00FE3EB3">
              <w:rPr>
                <w:b/>
              </w:rPr>
              <w:t>Politisch entscheiden</w:t>
            </w:r>
            <w:r w:rsidR="00D439D5" w:rsidRPr="00FE3EB3">
              <w:rPr>
                <w:b/>
              </w:rPr>
              <w:t xml:space="preserve"> </w:t>
            </w:r>
          </w:p>
        </w:tc>
      </w:tr>
      <w:tr w:rsidR="00903648" w:rsidTr="00FE3EB3">
        <w:trPr>
          <w:trHeight w:val="298"/>
        </w:trPr>
        <w:tc>
          <w:tcPr>
            <w:tcW w:w="1566" w:type="dxa"/>
            <w:shd w:val="clear" w:color="auto" w:fill="CCFF66"/>
          </w:tcPr>
          <w:p w:rsidR="00903648" w:rsidRPr="00FE3EB3" w:rsidRDefault="00FE3EB3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903648" w:rsidRPr="00FE3EB3">
              <w:rPr>
                <w:b/>
              </w:rPr>
              <w:t>H1</w:t>
            </w:r>
          </w:p>
        </w:tc>
        <w:tc>
          <w:tcPr>
            <w:tcW w:w="2151" w:type="dxa"/>
            <w:shd w:val="clear" w:color="auto" w:fill="CCFF66"/>
          </w:tcPr>
          <w:p w:rsidR="00903648" w:rsidRPr="00FE3EB3" w:rsidRDefault="00903648">
            <w:pPr>
              <w:rPr>
                <w:b/>
              </w:rPr>
            </w:pPr>
            <w:r w:rsidRPr="00FE3EB3">
              <w:rPr>
                <w:b/>
              </w:rPr>
              <w:t>H2</w:t>
            </w:r>
          </w:p>
        </w:tc>
        <w:tc>
          <w:tcPr>
            <w:tcW w:w="1566" w:type="dxa"/>
            <w:shd w:val="clear" w:color="auto" w:fill="CCFF66"/>
          </w:tcPr>
          <w:p w:rsidR="00903648" w:rsidRPr="00FE3EB3" w:rsidRDefault="00903648">
            <w:pPr>
              <w:rPr>
                <w:b/>
              </w:rPr>
            </w:pPr>
            <w:r w:rsidRPr="00FE3EB3">
              <w:rPr>
                <w:b/>
              </w:rPr>
              <w:t>H3</w:t>
            </w:r>
          </w:p>
        </w:tc>
        <w:tc>
          <w:tcPr>
            <w:tcW w:w="1488" w:type="dxa"/>
            <w:shd w:val="clear" w:color="auto" w:fill="CCFF66"/>
          </w:tcPr>
          <w:p w:rsidR="00903648" w:rsidRPr="00FE3EB3" w:rsidRDefault="00903648">
            <w:pPr>
              <w:rPr>
                <w:b/>
              </w:rPr>
            </w:pPr>
            <w:r w:rsidRPr="00FE3EB3">
              <w:rPr>
                <w:b/>
              </w:rPr>
              <w:t>H4</w:t>
            </w:r>
          </w:p>
        </w:tc>
      </w:tr>
    </w:tbl>
    <w:p w:rsidR="00FE3EB3" w:rsidRDefault="00FE3EB3" w:rsidP="00D439D5">
      <w:pPr>
        <w:spacing w:line="240" w:lineRule="auto"/>
        <w:rPr>
          <w:b/>
          <w:sz w:val="28"/>
          <w:szCs w:val="28"/>
        </w:rPr>
      </w:pPr>
    </w:p>
    <w:p w:rsidR="00903648" w:rsidRPr="00FE3EB3" w:rsidRDefault="00903648" w:rsidP="00D439D5">
      <w:pPr>
        <w:spacing w:line="240" w:lineRule="auto"/>
        <w:rPr>
          <w:b/>
          <w:sz w:val="28"/>
          <w:szCs w:val="28"/>
        </w:rPr>
      </w:pPr>
      <w:r w:rsidRPr="00FE3EB3">
        <w:rPr>
          <w:b/>
          <w:sz w:val="28"/>
          <w:szCs w:val="28"/>
        </w:rPr>
        <w:t>Urteilen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84"/>
        <w:gridCol w:w="2184"/>
        <w:gridCol w:w="2403"/>
      </w:tblGrid>
      <w:tr w:rsidR="00903648" w:rsidRPr="00FE3EB3" w:rsidTr="00FE3EB3">
        <w:trPr>
          <w:trHeight w:val="515"/>
        </w:trPr>
        <w:tc>
          <w:tcPr>
            <w:tcW w:w="2184" w:type="dxa"/>
            <w:shd w:val="clear" w:color="auto" w:fill="CCFF66"/>
          </w:tcPr>
          <w:p w:rsidR="00903648" w:rsidRPr="00FE3EB3" w:rsidRDefault="00903648" w:rsidP="004F7CF0">
            <w:pPr>
              <w:rPr>
                <w:b/>
              </w:rPr>
            </w:pPr>
            <w:r w:rsidRPr="00FE3EB3">
              <w:rPr>
                <w:b/>
              </w:rPr>
              <w:t>Persönliche politische Urteile entwickeln und begründen</w:t>
            </w:r>
          </w:p>
        </w:tc>
        <w:tc>
          <w:tcPr>
            <w:tcW w:w="2184" w:type="dxa"/>
            <w:shd w:val="clear" w:color="auto" w:fill="CCFF66"/>
          </w:tcPr>
          <w:p w:rsidR="00903648" w:rsidRPr="00FE3EB3" w:rsidRDefault="00903648" w:rsidP="004F7CF0">
            <w:pPr>
              <w:rPr>
                <w:b/>
              </w:rPr>
            </w:pPr>
            <w:r w:rsidRPr="00FE3EB3">
              <w:rPr>
                <w:b/>
              </w:rPr>
              <w:t>Sich mit der Wertgebundenheit von politischen Urteilen auseinandersetzen</w:t>
            </w:r>
          </w:p>
        </w:tc>
        <w:tc>
          <w:tcPr>
            <w:tcW w:w="2403" w:type="dxa"/>
            <w:shd w:val="clear" w:color="auto" w:fill="CCFF66"/>
          </w:tcPr>
          <w:p w:rsidR="00903648" w:rsidRPr="00FE3EB3" w:rsidRDefault="00903648" w:rsidP="004F7CF0">
            <w:pPr>
              <w:rPr>
                <w:b/>
              </w:rPr>
            </w:pPr>
            <w:r w:rsidRPr="00FE3EB3">
              <w:rPr>
                <w:b/>
              </w:rPr>
              <w:t>Thesen für politische Problemlösungen entwickeln</w:t>
            </w:r>
          </w:p>
        </w:tc>
      </w:tr>
      <w:tr w:rsidR="00903648" w:rsidRPr="00FE3EB3" w:rsidTr="00FE3EB3">
        <w:trPr>
          <w:trHeight w:val="265"/>
        </w:trPr>
        <w:tc>
          <w:tcPr>
            <w:tcW w:w="2184" w:type="dxa"/>
            <w:shd w:val="clear" w:color="auto" w:fill="CCFF66"/>
          </w:tcPr>
          <w:p w:rsidR="00903648" w:rsidRPr="00FE3EB3" w:rsidRDefault="00903648" w:rsidP="004F7CF0">
            <w:pPr>
              <w:rPr>
                <w:b/>
              </w:rPr>
            </w:pPr>
            <w:r w:rsidRPr="00FE3EB3">
              <w:rPr>
                <w:b/>
              </w:rPr>
              <w:t>U1</w:t>
            </w:r>
          </w:p>
        </w:tc>
        <w:tc>
          <w:tcPr>
            <w:tcW w:w="2184" w:type="dxa"/>
            <w:shd w:val="clear" w:color="auto" w:fill="CCFF66"/>
          </w:tcPr>
          <w:p w:rsidR="00903648" w:rsidRPr="00FE3EB3" w:rsidRDefault="00903648" w:rsidP="004F7CF0">
            <w:pPr>
              <w:rPr>
                <w:b/>
              </w:rPr>
            </w:pPr>
            <w:r w:rsidRPr="00FE3EB3">
              <w:rPr>
                <w:b/>
              </w:rPr>
              <w:t>U2</w:t>
            </w:r>
          </w:p>
        </w:tc>
        <w:tc>
          <w:tcPr>
            <w:tcW w:w="2403" w:type="dxa"/>
            <w:shd w:val="clear" w:color="auto" w:fill="CCFF66"/>
          </w:tcPr>
          <w:p w:rsidR="00903648" w:rsidRPr="00FE3EB3" w:rsidRDefault="00903648" w:rsidP="004F7CF0">
            <w:pPr>
              <w:rPr>
                <w:b/>
              </w:rPr>
            </w:pPr>
            <w:r w:rsidRPr="00FE3EB3">
              <w:rPr>
                <w:b/>
              </w:rPr>
              <w:t>U3</w:t>
            </w:r>
          </w:p>
        </w:tc>
      </w:tr>
    </w:tbl>
    <w:p w:rsidR="00903648" w:rsidRDefault="00903648"/>
    <w:p w:rsidR="00FE3EB3" w:rsidRDefault="00FE3EB3" w:rsidP="00D439D5">
      <w:pPr>
        <w:spacing w:line="240" w:lineRule="auto"/>
        <w:rPr>
          <w:b/>
          <w:sz w:val="28"/>
          <w:szCs w:val="28"/>
        </w:rPr>
      </w:pPr>
    </w:p>
    <w:p w:rsidR="00ED2C63" w:rsidRDefault="00ED2C63" w:rsidP="00D439D5">
      <w:pPr>
        <w:spacing w:line="240" w:lineRule="auto"/>
        <w:rPr>
          <w:b/>
          <w:sz w:val="10"/>
          <w:szCs w:val="10"/>
        </w:rPr>
      </w:pPr>
    </w:p>
    <w:p w:rsidR="00ED2C63" w:rsidRDefault="00ED2C63" w:rsidP="00D439D5">
      <w:pPr>
        <w:spacing w:line="240" w:lineRule="auto"/>
        <w:rPr>
          <w:b/>
          <w:sz w:val="10"/>
          <w:szCs w:val="10"/>
        </w:rPr>
      </w:pPr>
    </w:p>
    <w:p w:rsidR="00ED2C63" w:rsidRPr="00ED2C63" w:rsidRDefault="00ED2C63" w:rsidP="00D439D5">
      <w:pPr>
        <w:spacing w:line="240" w:lineRule="auto"/>
        <w:rPr>
          <w:b/>
          <w:sz w:val="10"/>
          <w:szCs w:val="10"/>
        </w:rPr>
      </w:pPr>
    </w:p>
    <w:p w:rsidR="00FE3EB3" w:rsidRPr="00FE3EB3" w:rsidRDefault="00FE3EB3" w:rsidP="00FE3EB3">
      <w:pPr>
        <w:spacing w:line="240" w:lineRule="auto"/>
        <w:rPr>
          <w:b/>
          <w:sz w:val="28"/>
          <w:szCs w:val="28"/>
        </w:rPr>
      </w:pPr>
      <w:r w:rsidRPr="00FE3EB3">
        <w:rPr>
          <w:b/>
          <w:sz w:val="28"/>
          <w:szCs w:val="28"/>
        </w:rPr>
        <w:t>Analysieren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04"/>
        <w:gridCol w:w="2327"/>
        <w:gridCol w:w="2552"/>
      </w:tblGrid>
      <w:tr w:rsidR="00FE3EB3" w:rsidRPr="00FE3EB3" w:rsidTr="00D74DDF">
        <w:trPr>
          <w:trHeight w:val="528"/>
        </w:trPr>
        <w:tc>
          <w:tcPr>
            <w:tcW w:w="2204" w:type="dxa"/>
            <w:shd w:val="clear" w:color="auto" w:fill="CCFF66"/>
          </w:tcPr>
          <w:p w:rsidR="00FE3EB3" w:rsidRPr="00FE3EB3" w:rsidRDefault="00FE3EB3" w:rsidP="004F7CF0">
            <w:pPr>
              <w:rPr>
                <w:b/>
              </w:rPr>
            </w:pPr>
            <w:r w:rsidRPr="00FE3EB3">
              <w:rPr>
                <w:b/>
              </w:rPr>
              <w:t>Politische Probleme identifizieren</w:t>
            </w:r>
          </w:p>
        </w:tc>
        <w:tc>
          <w:tcPr>
            <w:tcW w:w="2327" w:type="dxa"/>
            <w:shd w:val="clear" w:color="auto" w:fill="CCFF66"/>
          </w:tcPr>
          <w:p w:rsidR="00FE3EB3" w:rsidRPr="00FE3EB3" w:rsidRDefault="00FE3EB3" w:rsidP="004F7CF0">
            <w:pPr>
              <w:rPr>
                <w:b/>
              </w:rPr>
            </w:pPr>
            <w:r w:rsidRPr="00FE3EB3">
              <w:rPr>
                <w:b/>
              </w:rPr>
              <w:t>Politische Probleme, Entscheidungen und Kontroversen analysieren</w:t>
            </w:r>
          </w:p>
        </w:tc>
        <w:tc>
          <w:tcPr>
            <w:tcW w:w="2552" w:type="dxa"/>
            <w:shd w:val="clear" w:color="auto" w:fill="CCFF66"/>
          </w:tcPr>
          <w:p w:rsidR="00FE3EB3" w:rsidRPr="00FE3EB3" w:rsidRDefault="00FE3EB3" w:rsidP="004F7CF0">
            <w:pPr>
              <w:rPr>
                <w:b/>
              </w:rPr>
            </w:pPr>
            <w:r w:rsidRPr="00FE3EB3">
              <w:rPr>
                <w:b/>
              </w:rPr>
              <w:t>Fachspezifische Konzepte anwenden</w:t>
            </w:r>
          </w:p>
        </w:tc>
      </w:tr>
      <w:tr w:rsidR="00FE3EB3" w:rsidRPr="00FE3EB3" w:rsidTr="00D74DDF">
        <w:trPr>
          <w:trHeight w:val="263"/>
        </w:trPr>
        <w:tc>
          <w:tcPr>
            <w:tcW w:w="2204" w:type="dxa"/>
            <w:shd w:val="clear" w:color="auto" w:fill="CCFF66"/>
          </w:tcPr>
          <w:p w:rsidR="00FE3EB3" w:rsidRPr="00FE3EB3" w:rsidRDefault="00FE3EB3" w:rsidP="004F7CF0">
            <w:pPr>
              <w:rPr>
                <w:b/>
              </w:rPr>
            </w:pPr>
            <w:r w:rsidRPr="00FE3EB3">
              <w:rPr>
                <w:b/>
              </w:rPr>
              <w:t>A1</w:t>
            </w:r>
          </w:p>
        </w:tc>
        <w:tc>
          <w:tcPr>
            <w:tcW w:w="2327" w:type="dxa"/>
            <w:shd w:val="clear" w:color="auto" w:fill="CCFF66"/>
          </w:tcPr>
          <w:p w:rsidR="00FE3EB3" w:rsidRPr="00FE3EB3" w:rsidRDefault="00FE3EB3" w:rsidP="004F7CF0">
            <w:pPr>
              <w:rPr>
                <w:b/>
              </w:rPr>
            </w:pPr>
            <w:r w:rsidRPr="00FE3EB3">
              <w:rPr>
                <w:b/>
              </w:rPr>
              <w:t>A2</w:t>
            </w:r>
          </w:p>
        </w:tc>
        <w:tc>
          <w:tcPr>
            <w:tcW w:w="2552" w:type="dxa"/>
            <w:shd w:val="clear" w:color="auto" w:fill="CCFF66"/>
          </w:tcPr>
          <w:p w:rsidR="00FE3EB3" w:rsidRPr="00FE3EB3" w:rsidRDefault="00FE3EB3" w:rsidP="004F7CF0">
            <w:pPr>
              <w:rPr>
                <w:b/>
              </w:rPr>
            </w:pPr>
            <w:r w:rsidRPr="00FE3EB3">
              <w:rPr>
                <w:b/>
              </w:rPr>
              <w:t>A3</w:t>
            </w:r>
          </w:p>
        </w:tc>
      </w:tr>
    </w:tbl>
    <w:p w:rsidR="002D7A7A" w:rsidRPr="002D7A7A" w:rsidRDefault="002D7A7A" w:rsidP="00D439D5">
      <w:pPr>
        <w:spacing w:line="240" w:lineRule="auto"/>
        <w:rPr>
          <w:b/>
          <w:sz w:val="10"/>
          <w:szCs w:val="10"/>
        </w:rPr>
      </w:pPr>
    </w:p>
    <w:p w:rsidR="00903648" w:rsidRPr="00FE3EB3" w:rsidRDefault="00903648" w:rsidP="00D439D5">
      <w:pPr>
        <w:spacing w:line="240" w:lineRule="auto"/>
        <w:rPr>
          <w:b/>
          <w:sz w:val="28"/>
          <w:szCs w:val="28"/>
        </w:rPr>
      </w:pPr>
      <w:r w:rsidRPr="00FE3EB3">
        <w:rPr>
          <w:b/>
          <w:sz w:val="28"/>
          <w:szCs w:val="28"/>
        </w:rPr>
        <w:t>Methoden anwenden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34"/>
        <w:gridCol w:w="2147"/>
        <w:gridCol w:w="1659"/>
        <w:gridCol w:w="1843"/>
      </w:tblGrid>
      <w:tr w:rsidR="00903648" w:rsidRPr="00FE3EB3" w:rsidTr="00D74DDF">
        <w:trPr>
          <w:trHeight w:val="508"/>
        </w:trPr>
        <w:tc>
          <w:tcPr>
            <w:tcW w:w="1434" w:type="dxa"/>
            <w:shd w:val="clear" w:color="auto" w:fill="CCFF66"/>
          </w:tcPr>
          <w:p w:rsidR="00903648" w:rsidRPr="00FE3EB3" w:rsidRDefault="00903648">
            <w:pPr>
              <w:rPr>
                <w:b/>
              </w:rPr>
            </w:pPr>
            <w:r w:rsidRPr="00FE3EB3">
              <w:rPr>
                <w:b/>
              </w:rPr>
              <w:t>Fachsprache anwenden</w:t>
            </w:r>
          </w:p>
        </w:tc>
        <w:tc>
          <w:tcPr>
            <w:tcW w:w="2147" w:type="dxa"/>
            <w:shd w:val="clear" w:color="auto" w:fill="CCFF66"/>
          </w:tcPr>
          <w:p w:rsidR="00903648" w:rsidRPr="00FE3EB3" w:rsidRDefault="00903648">
            <w:pPr>
              <w:rPr>
                <w:b/>
              </w:rPr>
            </w:pPr>
            <w:r w:rsidRPr="00FE3EB3">
              <w:rPr>
                <w:b/>
              </w:rPr>
              <w:t>Erschließungs- und handlungsorientierte Methoden einsetzen</w:t>
            </w:r>
          </w:p>
        </w:tc>
        <w:tc>
          <w:tcPr>
            <w:tcW w:w="1659" w:type="dxa"/>
            <w:shd w:val="clear" w:color="auto" w:fill="CCFF66"/>
          </w:tcPr>
          <w:p w:rsidR="00903648" w:rsidRDefault="00D439D5">
            <w:pPr>
              <w:rPr>
                <w:b/>
              </w:rPr>
            </w:pPr>
            <w:r w:rsidRPr="00FE3EB3">
              <w:rPr>
                <w:b/>
              </w:rPr>
              <w:t>Methoden der (öffentlichen) Präsentation anwenden</w:t>
            </w:r>
          </w:p>
          <w:p w:rsidR="00D74DDF" w:rsidRPr="00FE3EB3" w:rsidRDefault="00D74DDF">
            <w:pPr>
              <w:rPr>
                <w:b/>
              </w:rPr>
            </w:pPr>
          </w:p>
        </w:tc>
        <w:tc>
          <w:tcPr>
            <w:tcW w:w="1843" w:type="dxa"/>
            <w:shd w:val="clear" w:color="auto" w:fill="CCFF66"/>
          </w:tcPr>
          <w:p w:rsidR="00903648" w:rsidRPr="00FE3EB3" w:rsidRDefault="00D439D5">
            <w:pPr>
              <w:rPr>
                <w:b/>
              </w:rPr>
            </w:pPr>
            <w:r w:rsidRPr="00FE3EB3">
              <w:rPr>
                <w:b/>
              </w:rPr>
              <w:t>Arbeitsprozesse partizipativ gestalten</w:t>
            </w:r>
          </w:p>
        </w:tc>
      </w:tr>
      <w:tr w:rsidR="00903648" w:rsidRPr="00FE3EB3" w:rsidTr="00D74DDF">
        <w:trPr>
          <w:trHeight w:val="254"/>
        </w:trPr>
        <w:tc>
          <w:tcPr>
            <w:tcW w:w="1434" w:type="dxa"/>
            <w:shd w:val="clear" w:color="auto" w:fill="CCFF66"/>
          </w:tcPr>
          <w:p w:rsidR="00903648" w:rsidRPr="00FE3EB3" w:rsidRDefault="00903648">
            <w:pPr>
              <w:rPr>
                <w:b/>
              </w:rPr>
            </w:pPr>
            <w:r w:rsidRPr="00FE3EB3">
              <w:rPr>
                <w:b/>
              </w:rPr>
              <w:t>M1</w:t>
            </w:r>
          </w:p>
        </w:tc>
        <w:tc>
          <w:tcPr>
            <w:tcW w:w="2147" w:type="dxa"/>
            <w:shd w:val="clear" w:color="auto" w:fill="CCFF66"/>
          </w:tcPr>
          <w:p w:rsidR="00903648" w:rsidRPr="00FE3EB3" w:rsidRDefault="00903648">
            <w:pPr>
              <w:rPr>
                <w:b/>
              </w:rPr>
            </w:pPr>
            <w:r w:rsidRPr="00FE3EB3">
              <w:rPr>
                <w:b/>
              </w:rPr>
              <w:t>M2</w:t>
            </w:r>
          </w:p>
        </w:tc>
        <w:tc>
          <w:tcPr>
            <w:tcW w:w="1659" w:type="dxa"/>
            <w:shd w:val="clear" w:color="auto" w:fill="CCFF66"/>
          </w:tcPr>
          <w:p w:rsidR="00903648" w:rsidRPr="00FE3EB3" w:rsidRDefault="00903648">
            <w:pPr>
              <w:rPr>
                <w:b/>
              </w:rPr>
            </w:pPr>
            <w:r w:rsidRPr="00FE3EB3">
              <w:rPr>
                <w:b/>
              </w:rPr>
              <w:t>M3</w:t>
            </w:r>
          </w:p>
        </w:tc>
        <w:tc>
          <w:tcPr>
            <w:tcW w:w="1843" w:type="dxa"/>
            <w:shd w:val="clear" w:color="auto" w:fill="CCFF66"/>
          </w:tcPr>
          <w:p w:rsidR="00903648" w:rsidRPr="00FE3EB3" w:rsidRDefault="00903648">
            <w:pPr>
              <w:rPr>
                <w:b/>
              </w:rPr>
            </w:pPr>
            <w:r w:rsidRPr="00FE3EB3">
              <w:rPr>
                <w:b/>
              </w:rPr>
              <w:t>M4</w:t>
            </w:r>
          </w:p>
        </w:tc>
      </w:tr>
    </w:tbl>
    <w:p w:rsidR="00FE3EB3" w:rsidRDefault="00FE3EB3">
      <w:pPr>
        <w:sectPr w:rsidR="00FE3EB3" w:rsidSect="00FE3EB3">
          <w:type w:val="continuous"/>
          <w:pgSz w:w="16838" w:h="11906" w:orient="landscape"/>
          <w:pgMar w:top="720" w:right="720" w:bottom="567" w:left="720" w:header="397" w:footer="397" w:gutter="0"/>
          <w:pgNumType w:start="1"/>
          <w:cols w:num="2" w:space="709"/>
          <w:titlePg/>
          <w:docGrid w:linePitch="360"/>
        </w:sectPr>
      </w:pPr>
    </w:p>
    <w:p w:rsidR="00903648" w:rsidRDefault="00903648"/>
    <w:p w:rsidR="00FE3EB3" w:rsidRDefault="00FE3EB3"/>
    <w:p w:rsidR="00FE3EB3" w:rsidRDefault="00FE3EB3"/>
    <w:p w:rsidR="00FE3EB3" w:rsidRDefault="00FE3EB3"/>
    <w:p w:rsidR="00ED2C63" w:rsidRDefault="00ED2C63"/>
    <w:p w:rsidR="00ED2C63" w:rsidRDefault="00ED2C63"/>
    <w:p w:rsidR="00903648" w:rsidRPr="00146110" w:rsidRDefault="00146110">
      <w:pPr>
        <w:rPr>
          <w:b/>
          <w:sz w:val="32"/>
          <w:szCs w:val="32"/>
        </w:rPr>
      </w:pPr>
      <w:r w:rsidRPr="00146110">
        <w:rPr>
          <w:b/>
          <w:sz w:val="32"/>
          <w:szCs w:val="32"/>
        </w:rPr>
        <w:lastRenderedPageBreak/>
        <w:t>Kapitel 1</w:t>
      </w:r>
    </w:p>
    <w:tbl>
      <w:tblPr>
        <w:tblStyle w:val="Tabellenraster"/>
        <w:tblW w:w="4927" w:type="pct"/>
        <w:tblLayout w:type="fixed"/>
        <w:tblLook w:val="04A0" w:firstRow="1" w:lastRow="0" w:firstColumn="1" w:lastColumn="0" w:noHBand="0" w:noVBand="1"/>
      </w:tblPr>
      <w:tblGrid>
        <w:gridCol w:w="3461"/>
        <w:gridCol w:w="3212"/>
        <w:gridCol w:w="2089"/>
        <w:gridCol w:w="2089"/>
        <w:gridCol w:w="2089"/>
        <w:gridCol w:w="2223"/>
      </w:tblGrid>
      <w:tr w:rsidR="00043AC1" w:rsidTr="00D74DDF">
        <w:trPr>
          <w:trHeight w:val="806"/>
          <w:tblHeader/>
        </w:trPr>
        <w:tc>
          <w:tcPr>
            <w:tcW w:w="1141" w:type="pct"/>
            <w:shd w:val="clear" w:color="auto" w:fill="CCFF66"/>
            <w:vAlign w:val="center"/>
          </w:tcPr>
          <w:p w:rsidR="00043AC1" w:rsidRPr="00205831" w:rsidRDefault="005D6542" w:rsidP="004F7CF0">
            <w:pPr>
              <w:rPr>
                <w:b/>
              </w:rPr>
            </w:pPr>
            <w:r>
              <w:rPr>
                <w:b/>
              </w:rPr>
              <w:t>Themenfeld/</w:t>
            </w:r>
            <w:r w:rsidR="00043AC1" w:rsidRPr="00205831">
              <w:rPr>
                <w:b/>
              </w:rPr>
              <w:t>Inhalt</w:t>
            </w:r>
          </w:p>
        </w:tc>
        <w:tc>
          <w:tcPr>
            <w:tcW w:w="1059" w:type="pct"/>
            <w:shd w:val="clear" w:color="auto" w:fill="CCFF66"/>
            <w:vAlign w:val="center"/>
          </w:tcPr>
          <w:p w:rsidR="00043AC1" w:rsidRDefault="00043AC1" w:rsidP="004F7CF0">
            <w:pPr>
              <w:rPr>
                <w:b/>
              </w:rPr>
            </w:pPr>
            <w:r w:rsidRPr="00205831">
              <w:rPr>
                <w:b/>
              </w:rPr>
              <w:t xml:space="preserve">Exemplarische Inhalte, </w:t>
            </w:r>
          </w:p>
          <w:p w:rsidR="00043AC1" w:rsidRPr="00205831" w:rsidRDefault="00043AC1" w:rsidP="004F7CF0">
            <w:pPr>
              <w:rPr>
                <w:b/>
              </w:rPr>
            </w:pPr>
            <w:r w:rsidRPr="00205831">
              <w:rPr>
                <w:b/>
              </w:rPr>
              <w:t>zentrale Fachbegriffe, -kategorien</w:t>
            </w:r>
          </w:p>
        </w:tc>
        <w:tc>
          <w:tcPr>
            <w:tcW w:w="2800" w:type="pct"/>
            <w:gridSpan w:val="4"/>
            <w:shd w:val="clear" w:color="auto" w:fill="CCFF66"/>
            <w:vAlign w:val="center"/>
          </w:tcPr>
          <w:p w:rsidR="00043AC1" w:rsidRPr="00205831" w:rsidRDefault="00043AC1" w:rsidP="00406353">
            <w:pPr>
              <w:jc w:val="center"/>
              <w:rPr>
                <w:b/>
              </w:rPr>
            </w:pPr>
            <w:r>
              <w:rPr>
                <w:b/>
              </w:rPr>
              <w:t>schwerpunktmäßig abgedeckte Kompetenzbereiche laut RLP</w:t>
            </w:r>
          </w:p>
        </w:tc>
      </w:tr>
      <w:tr w:rsidR="00406353" w:rsidTr="00D74DDF">
        <w:trPr>
          <w:trHeight w:val="806"/>
          <w:tblHeader/>
        </w:trPr>
        <w:tc>
          <w:tcPr>
            <w:tcW w:w="1141" w:type="pct"/>
            <w:shd w:val="clear" w:color="auto" w:fill="CCFF66"/>
            <w:vAlign w:val="center"/>
          </w:tcPr>
          <w:p w:rsidR="00406353" w:rsidRPr="00205831" w:rsidRDefault="00406353" w:rsidP="004F7CF0">
            <w:pPr>
              <w:rPr>
                <w:b/>
              </w:rPr>
            </w:pPr>
          </w:p>
        </w:tc>
        <w:tc>
          <w:tcPr>
            <w:tcW w:w="1059" w:type="pct"/>
            <w:shd w:val="clear" w:color="auto" w:fill="CCFF66"/>
            <w:vAlign w:val="center"/>
          </w:tcPr>
          <w:p w:rsidR="00406353" w:rsidRDefault="00406353" w:rsidP="004F7CF0">
            <w:pPr>
              <w:rPr>
                <w:b/>
              </w:rPr>
            </w:pPr>
          </w:p>
          <w:p w:rsidR="00406353" w:rsidRPr="00205831" w:rsidRDefault="00406353" w:rsidP="004F7CF0">
            <w:pPr>
              <w:rPr>
                <w:b/>
              </w:rPr>
            </w:pPr>
          </w:p>
        </w:tc>
        <w:tc>
          <w:tcPr>
            <w:tcW w:w="689" w:type="pct"/>
            <w:shd w:val="clear" w:color="auto" w:fill="CCFF66"/>
            <w:vAlign w:val="center"/>
          </w:tcPr>
          <w:p w:rsidR="00406353" w:rsidRDefault="00406353" w:rsidP="004F7CF0">
            <w:pPr>
              <w:rPr>
                <w:b/>
              </w:rPr>
            </w:pPr>
            <w:r>
              <w:rPr>
                <w:b/>
              </w:rPr>
              <w:t>Handeln</w:t>
            </w:r>
          </w:p>
        </w:tc>
        <w:tc>
          <w:tcPr>
            <w:tcW w:w="689" w:type="pct"/>
            <w:shd w:val="clear" w:color="auto" w:fill="CCFF66"/>
            <w:vAlign w:val="center"/>
          </w:tcPr>
          <w:p w:rsidR="00406353" w:rsidRDefault="00406353" w:rsidP="004F7CF0">
            <w:pPr>
              <w:rPr>
                <w:b/>
              </w:rPr>
            </w:pPr>
            <w:r>
              <w:rPr>
                <w:b/>
              </w:rPr>
              <w:t>Analysieren</w:t>
            </w:r>
          </w:p>
        </w:tc>
        <w:tc>
          <w:tcPr>
            <w:tcW w:w="689" w:type="pct"/>
            <w:shd w:val="clear" w:color="auto" w:fill="CCFF66"/>
            <w:vAlign w:val="center"/>
          </w:tcPr>
          <w:p w:rsidR="00406353" w:rsidRDefault="00406353" w:rsidP="004F7CF0">
            <w:pPr>
              <w:rPr>
                <w:b/>
              </w:rPr>
            </w:pPr>
            <w:r>
              <w:rPr>
                <w:b/>
              </w:rPr>
              <w:t>Urteilen</w:t>
            </w:r>
          </w:p>
        </w:tc>
        <w:tc>
          <w:tcPr>
            <w:tcW w:w="733" w:type="pct"/>
            <w:shd w:val="clear" w:color="auto" w:fill="CCFF66"/>
            <w:vAlign w:val="center"/>
          </w:tcPr>
          <w:p w:rsidR="00406353" w:rsidRDefault="00406353" w:rsidP="004F7CF0">
            <w:pPr>
              <w:rPr>
                <w:b/>
              </w:rPr>
            </w:pPr>
            <w:r>
              <w:rPr>
                <w:b/>
              </w:rPr>
              <w:t>Methode</w:t>
            </w:r>
          </w:p>
        </w:tc>
      </w:tr>
      <w:tr w:rsidR="00655D68" w:rsidTr="00D74DDF">
        <w:trPr>
          <w:trHeight w:val="806"/>
        </w:trPr>
        <w:tc>
          <w:tcPr>
            <w:tcW w:w="5000" w:type="pct"/>
            <w:gridSpan w:val="6"/>
            <w:shd w:val="clear" w:color="auto" w:fill="E5DFEC" w:themeFill="accent4" w:themeFillTint="33"/>
            <w:vAlign w:val="center"/>
          </w:tcPr>
          <w:p w:rsidR="00655D68" w:rsidRPr="00655D68" w:rsidRDefault="00655D68" w:rsidP="004F7CF0">
            <w:pPr>
              <w:rPr>
                <w:b/>
              </w:rPr>
            </w:pPr>
            <w:r w:rsidRPr="004934D1">
              <w:rPr>
                <w:b/>
              </w:rPr>
              <w:t>1 Was ist Politik?</w:t>
            </w:r>
          </w:p>
        </w:tc>
      </w:tr>
      <w:tr w:rsidR="00655D68" w:rsidTr="00D74DDF">
        <w:trPr>
          <w:trHeight w:val="806"/>
        </w:trPr>
        <w:tc>
          <w:tcPr>
            <w:tcW w:w="1141" w:type="pct"/>
            <w:shd w:val="clear" w:color="auto" w:fill="E5DFEC" w:themeFill="accent4" w:themeFillTint="33"/>
            <w:vAlign w:val="center"/>
          </w:tcPr>
          <w:p w:rsidR="00655D68" w:rsidRPr="004934D1" w:rsidRDefault="00655D68" w:rsidP="004F7CF0">
            <w:pPr>
              <w:rPr>
                <w:b/>
              </w:rPr>
            </w:pPr>
            <w:r>
              <w:rPr>
                <w:b/>
              </w:rPr>
              <w:t xml:space="preserve">Politik </w:t>
            </w:r>
            <w:r w:rsidR="005D6542">
              <w:rPr>
                <w:b/>
              </w:rPr>
              <w:t xml:space="preserve">– </w:t>
            </w:r>
            <w:r>
              <w:rPr>
                <w:b/>
              </w:rPr>
              <w:t>was ist das und wozu eigentlich?</w:t>
            </w:r>
          </w:p>
        </w:tc>
        <w:tc>
          <w:tcPr>
            <w:tcW w:w="1059" w:type="pct"/>
            <w:shd w:val="clear" w:color="auto" w:fill="E5DFEC" w:themeFill="accent4" w:themeFillTint="33"/>
            <w:vAlign w:val="center"/>
          </w:tcPr>
          <w:p w:rsidR="00655D68" w:rsidRPr="007405B4" w:rsidRDefault="00DF1353" w:rsidP="004F7CF0">
            <w:pPr>
              <w:rPr>
                <w:b/>
              </w:rPr>
            </w:pPr>
            <w:r w:rsidRPr="007405B4">
              <w:rPr>
                <w:b/>
              </w:rPr>
              <w:t>Definition Politik, Partizipation,</w:t>
            </w:r>
          </w:p>
          <w:p w:rsidR="00DF1353" w:rsidRDefault="00DF1353" w:rsidP="004F7CF0">
            <w:r w:rsidRPr="007405B4">
              <w:rPr>
                <w:b/>
              </w:rPr>
              <w:t>Konflikt, Öffentlichkeit, Macht, Dimensionen von Politik</w:t>
            </w:r>
          </w:p>
        </w:tc>
        <w:tc>
          <w:tcPr>
            <w:tcW w:w="689" w:type="pct"/>
            <w:shd w:val="clear" w:color="auto" w:fill="E5DFEC" w:themeFill="accent4" w:themeFillTint="33"/>
            <w:vAlign w:val="center"/>
          </w:tcPr>
          <w:p w:rsidR="00655D68" w:rsidRDefault="00DF1353" w:rsidP="004F7CF0">
            <w:r>
              <w:t>H1, H2, H3, H4</w:t>
            </w:r>
          </w:p>
        </w:tc>
        <w:tc>
          <w:tcPr>
            <w:tcW w:w="689" w:type="pct"/>
            <w:shd w:val="clear" w:color="auto" w:fill="E5DFEC" w:themeFill="accent4" w:themeFillTint="33"/>
            <w:vAlign w:val="center"/>
          </w:tcPr>
          <w:p w:rsidR="00655D68" w:rsidRDefault="00DF1353" w:rsidP="004F7CF0">
            <w:r>
              <w:t>A1, A2</w:t>
            </w:r>
            <w:r w:rsidR="00644A9D">
              <w:t xml:space="preserve">, </w:t>
            </w:r>
            <w:r w:rsidR="00644A9D" w:rsidRPr="00D90F07">
              <w:t>A3</w:t>
            </w:r>
          </w:p>
        </w:tc>
        <w:tc>
          <w:tcPr>
            <w:tcW w:w="689" w:type="pct"/>
            <w:shd w:val="clear" w:color="auto" w:fill="E5DFEC" w:themeFill="accent4" w:themeFillTint="33"/>
            <w:vAlign w:val="center"/>
          </w:tcPr>
          <w:p w:rsidR="00655D68" w:rsidRDefault="00DF1353" w:rsidP="004F7CF0">
            <w:r>
              <w:t>U1</w:t>
            </w:r>
          </w:p>
        </w:tc>
        <w:tc>
          <w:tcPr>
            <w:tcW w:w="733" w:type="pct"/>
            <w:shd w:val="clear" w:color="auto" w:fill="E5DFEC" w:themeFill="accent4" w:themeFillTint="33"/>
            <w:vAlign w:val="center"/>
          </w:tcPr>
          <w:p w:rsidR="00655D68" w:rsidRDefault="00DF1353" w:rsidP="004F7CF0">
            <w:r>
              <w:t>M1</w:t>
            </w:r>
          </w:p>
        </w:tc>
      </w:tr>
    </w:tbl>
    <w:p w:rsidR="00146110" w:rsidRDefault="00146110"/>
    <w:p w:rsidR="00146110" w:rsidRPr="00146110" w:rsidRDefault="00146110">
      <w:r w:rsidRPr="00146110">
        <w:rPr>
          <w:b/>
          <w:sz w:val="28"/>
          <w:szCs w:val="28"/>
        </w:rPr>
        <w:t>Kapitel 2</w:t>
      </w:r>
    </w:p>
    <w:tbl>
      <w:tblPr>
        <w:tblStyle w:val="Tabellenraster"/>
        <w:tblW w:w="4927" w:type="pct"/>
        <w:tblLayout w:type="fixed"/>
        <w:tblLook w:val="04A0" w:firstRow="1" w:lastRow="0" w:firstColumn="1" w:lastColumn="0" w:noHBand="0" w:noVBand="1"/>
      </w:tblPr>
      <w:tblGrid>
        <w:gridCol w:w="3459"/>
        <w:gridCol w:w="3215"/>
        <w:gridCol w:w="2123"/>
        <w:gridCol w:w="6"/>
        <w:gridCol w:w="2117"/>
        <w:gridCol w:w="12"/>
        <w:gridCol w:w="2111"/>
        <w:gridCol w:w="21"/>
        <w:gridCol w:w="2099"/>
      </w:tblGrid>
      <w:tr w:rsidR="00043AC1" w:rsidRPr="00205831" w:rsidTr="00D74DDF">
        <w:trPr>
          <w:trHeight w:val="806"/>
          <w:tblHeader/>
        </w:trPr>
        <w:tc>
          <w:tcPr>
            <w:tcW w:w="1141" w:type="pct"/>
            <w:shd w:val="clear" w:color="auto" w:fill="CCFF66"/>
            <w:vAlign w:val="center"/>
          </w:tcPr>
          <w:p w:rsidR="00043AC1" w:rsidRPr="00205831" w:rsidRDefault="005D6542" w:rsidP="00FE3EB3">
            <w:pPr>
              <w:rPr>
                <w:b/>
              </w:rPr>
            </w:pPr>
            <w:r>
              <w:rPr>
                <w:b/>
              </w:rPr>
              <w:t>Themenfeld/</w:t>
            </w:r>
            <w:r w:rsidR="00043AC1" w:rsidRPr="00205831">
              <w:rPr>
                <w:b/>
              </w:rPr>
              <w:t>Inhalt</w:t>
            </w:r>
          </w:p>
        </w:tc>
        <w:tc>
          <w:tcPr>
            <w:tcW w:w="1060" w:type="pct"/>
            <w:shd w:val="clear" w:color="auto" w:fill="CCFF66"/>
            <w:vAlign w:val="center"/>
          </w:tcPr>
          <w:p w:rsidR="00043AC1" w:rsidRPr="00DF1353" w:rsidRDefault="00043AC1" w:rsidP="00FE3EB3">
            <w:pPr>
              <w:rPr>
                <w:b/>
              </w:rPr>
            </w:pPr>
            <w:r w:rsidRPr="00DF1353">
              <w:rPr>
                <w:b/>
              </w:rPr>
              <w:t>Exemplarische Inhalte, zentrale Fachbegriffe, -kategorien</w:t>
            </w:r>
          </w:p>
        </w:tc>
        <w:tc>
          <w:tcPr>
            <w:tcW w:w="2799" w:type="pct"/>
            <w:gridSpan w:val="7"/>
            <w:shd w:val="clear" w:color="auto" w:fill="CCFF66"/>
            <w:vAlign w:val="center"/>
          </w:tcPr>
          <w:p w:rsidR="00043AC1" w:rsidRPr="00205831" w:rsidRDefault="00406353" w:rsidP="00406353">
            <w:pPr>
              <w:jc w:val="center"/>
              <w:rPr>
                <w:b/>
              </w:rPr>
            </w:pPr>
            <w:r>
              <w:rPr>
                <w:b/>
              </w:rPr>
              <w:t>schwerpunktmäßig abgedeckte Kompetenzbereiche laut RLP</w:t>
            </w:r>
          </w:p>
        </w:tc>
      </w:tr>
      <w:tr w:rsidR="00673E0C" w:rsidRPr="00205831" w:rsidTr="00D74DDF">
        <w:trPr>
          <w:trHeight w:val="806"/>
          <w:tblHeader/>
        </w:trPr>
        <w:tc>
          <w:tcPr>
            <w:tcW w:w="1141" w:type="pct"/>
            <w:shd w:val="clear" w:color="auto" w:fill="CCFF66"/>
            <w:vAlign w:val="center"/>
          </w:tcPr>
          <w:p w:rsidR="00673E0C" w:rsidRDefault="00673E0C" w:rsidP="00FE3EB3">
            <w:pPr>
              <w:rPr>
                <w:b/>
              </w:rPr>
            </w:pPr>
          </w:p>
          <w:p w:rsidR="00406353" w:rsidRPr="00205831" w:rsidRDefault="00406353" w:rsidP="00FE3EB3">
            <w:pPr>
              <w:rPr>
                <w:b/>
              </w:rPr>
            </w:pPr>
          </w:p>
        </w:tc>
        <w:tc>
          <w:tcPr>
            <w:tcW w:w="1060" w:type="pct"/>
            <w:shd w:val="clear" w:color="auto" w:fill="CCFF66"/>
            <w:vAlign w:val="center"/>
          </w:tcPr>
          <w:p w:rsidR="00673E0C" w:rsidRPr="00DF1353" w:rsidRDefault="00673E0C" w:rsidP="00FE3EB3">
            <w:pPr>
              <w:rPr>
                <w:b/>
              </w:rPr>
            </w:pPr>
          </w:p>
        </w:tc>
        <w:tc>
          <w:tcPr>
            <w:tcW w:w="702" w:type="pct"/>
            <w:gridSpan w:val="2"/>
            <w:shd w:val="clear" w:color="auto" w:fill="CCFF66"/>
            <w:vAlign w:val="center"/>
          </w:tcPr>
          <w:p w:rsidR="00673E0C" w:rsidRDefault="00673E0C" w:rsidP="00FE3EB3">
            <w:pPr>
              <w:rPr>
                <w:b/>
              </w:rPr>
            </w:pPr>
            <w:r>
              <w:rPr>
                <w:b/>
              </w:rPr>
              <w:t>Handeln</w:t>
            </w:r>
          </w:p>
        </w:tc>
        <w:tc>
          <w:tcPr>
            <w:tcW w:w="702" w:type="pct"/>
            <w:gridSpan w:val="2"/>
            <w:shd w:val="clear" w:color="auto" w:fill="CCFF66"/>
            <w:vAlign w:val="center"/>
          </w:tcPr>
          <w:p w:rsidR="00673E0C" w:rsidRDefault="00673E0C" w:rsidP="00FE3EB3">
            <w:pPr>
              <w:rPr>
                <w:b/>
              </w:rPr>
            </w:pPr>
            <w:r>
              <w:rPr>
                <w:b/>
              </w:rPr>
              <w:t>Analysieren</w:t>
            </w:r>
          </w:p>
        </w:tc>
        <w:tc>
          <w:tcPr>
            <w:tcW w:w="703" w:type="pct"/>
            <w:gridSpan w:val="2"/>
            <w:shd w:val="clear" w:color="auto" w:fill="CCFF66"/>
            <w:vAlign w:val="center"/>
          </w:tcPr>
          <w:p w:rsidR="00673E0C" w:rsidRDefault="00673E0C" w:rsidP="00FE3EB3">
            <w:pPr>
              <w:rPr>
                <w:b/>
              </w:rPr>
            </w:pPr>
            <w:r>
              <w:rPr>
                <w:b/>
              </w:rPr>
              <w:t>Urteilen</w:t>
            </w:r>
          </w:p>
        </w:tc>
        <w:tc>
          <w:tcPr>
            <w:tcW w:w="691" w:type="pct"/>
            <w:shd w:val="clear" w:color="auto" w:fill="CCFF66"/>
            <w:vAlign w:val="center"/>
          </w:tcPr>
          <w:p w:rsidR="00673E0C" w:rsidRDefault="00673E0C" w:rsidP="00FE3EB3">
            <w:pPr>
              <w:rPr>
                <w:b/>
              </w:rPr>
            </w:pPr>
            <w:r>
              <w:rPr>
                <w:b/>
              </w:rPr>
              <w:t>Methode</w:t>
            </w:r>
          </w:p>
        </w:tc>
      </w:tr>
      <w:tr w:rsidR="00655D68" w:rsidTr="00D74DDF">
        <w:trPr>
          <w:trHeight w:val="806"/>
        </w:trPr>
        <w:tc>
          <w:tcPr>
            <w:tcW w:w="5000" w:type="pct"/>
            <w:gridSpan w:val="9"/>
            <w:shd w:val="clear" w:color="auto" w:fill="E5DFEC" w:themeFill="accent4" w:themeFillTint="33"/>
            <w:vAlign w:val="center"/>
          </w:tcPr>
          <w:p w:rsidR="00655D68" w:rsidRPr="00DF1353" w:rsidRDefault="00655D68" w:rsidP="00FE3EB3">
            <w:pPr>
              <w:rPr>
                <w:b/>
              </w:rPr>
            </w:pPr>
            <w:r w:rsidRPr="00DF1353">
              <w:rPr>
                <w:b/>
              </w:rPr>
              <w:t>2 Armut und Reichtum</w:t>
            </w:r>
          </w:p>
        </w:tc>
      </w:tr>
      <w:tr w:rsidR="00655D68" w:rsidTr="00D74DDF">
        <w:trPr>
          <w:trHeight w:val="806"/>
        </w:trPr>
        <w:tc>
          <w:tcPr>
            <w:tcW w:w="5000" w:type="pct"/>
            <w:gridSpan w:val="9"/>
            <w:shd w:val="clear" w:color="auto" w:fill="E5DFEC" w:themeFill="accent4" w:themeFillTint="33"/>
            <w:vAlign w:val="center"/>
          </w:tcPr>
          <w:p w:rsidR="00655D68" w:rsidRPr="00DF1353" w:rsidRDefault="00655D68" w:rsidP="00FE3EB3">
            <w:pPr>
              <w:rPr>
                <w:b/>
              </w:rPr>
            </w:pPr>
            <w:r w:rsidRPr="00DF1353">
              <w:rPr>
                <w:b/>
              </w:rPr>
              <w:t>2.1 Soziale Ungleichheiten in unserer Gesellschaft</w:t>
            </w:r>
          </w:p>
        </w:tc>
      </w:tr>
      <w:tr w:rsidR="00673E0C" w:rsidTr="00D74DDF">
        <w:trPr>
          <w:trHeight w:val="806"/>
        </w:trPr>
        <w:tc>
          <w:tcPr>
            <w:tcW w:w="1141" w:type="pct"/>
            <w:vAlign w:val="center"/>
          </w:tcPr>
          <w:p w:rsidR="00673E0C" w:rsidRDefault="00673E0C" w:rsidP="00FE3EB3">
            <w:r>
              <w:t>2.1.1 Gibt es Armut in Deutschland?</w:t>
            </w:r>
          </w:p>
        </w:tc>
        <w:tc>
          <w:tcPr>
            <w:tcW w:w="1060" w:type="pct"/>
            <w:vAlign w:val="center"/>
          </w:tcPr>
          <w:p w:rsidR="00673E0C" w:rsidRPr="00DF1353" w:rsidRDefault="00D200E4" w:rsidP="00FE3EB3">
            <w:pPr>
              <w:rPr>
                <w:b/>
              </w:rPr>
            </w:pPr>
            <w:r w:rsidRPr="00DF1353">
              <w:rPr>
                <w:b/>
              </w:rPr>
              <w:t xml:space="preserve">Absolute u. relative </w:t>
            </w:r>
            <w:r w:rsidR="00DE3F45" w:rsidRPr="00DF1353">
              <w:rPr>
                <w:b/>
              </w:rPr>
              <w:t xml:space="preserve">Armut, </w:t>
            </w:r>
            <w:r w:rsidR="00A343FF" w:rsidRPr="00DF1353">
              <w:rPr>
                <w:b/>
              </w:rPr>
              <w:t>Einkommen</w:t>
            </w:r>
            <w:r w:rsidRPr="00DF1353">
              <w:rPr>
                <w:b/>
              </w:rPr>
              <w:t>, Wohlstand</w:t>
            </w:r>
          </w:p>
        </w:tc>
        <w:tc>
          <w:tcPr>
            <w:tcW w:w="700" w:type="pct"/>
            <w:vAlign w:val="center"/>
          </w:tcPr>
          <w:p w:rsidR="00673E0C" w:rsidRDefault="00614C5D" w:rsidP="00FE3EB3">
            <w:r>
              <w:t>H2</w:t>
            </w:r>
          </w:p>
        </w:tc>
        <w:tc>
          <w:tcPr>
            <w:tcW w:w="700" w:type="pct"/>
            <w:gridSpan w:val="2"/>
            <w:vAlign w:val="center"/>
          </w:tcPr>
          <w:p w:rsidR="00673E0C" w:rsidRDefault="00673E0C" w:rsidP="00FE3EB3"/>
        </w:tc>
        <w:tc>
          <w:tcPr>
            <w:tcW w:w="700" w:type="pct"/>
            <w:gridSpan w:val="2"/>
            <w:vAlign w:val="center"/>
          </w:tcPr>
          <w:p w:rsidR="00673E0C" w:rsidRDefault="00673E0C" w:rsidP="00FE3EB3"/>
        </w:tc>
        <w:tc>
          <w:tcPr>
            <w:tcW w:w="698" w:type="pct"/>
            <w:gridSpan w:val="2"/>
            <w:vAlign w:val="center"/>
          </w:tcPr>
          <w:p w:rsidR="00673E0C" w:rsidRDefault="00673E0C" w:rsidP="00FE3EB3"/>
        </w:tc>
      </w:tr>
      <w:tr w:rsidR="00673E0C" w:rsidTr="00D74DDF">
        <w:trPr>
          <w:trHeight w:val="806"/>
        </w:trPr>
        <w:tc>
          <w:tcPr>
            <w:tcW w:w="1141" w:type="pct"/>
            <w:vAlign w:val="center"/>
          </w:tcPr>
          <w:p w:rsidR="00673E0C" w:rsidRDefault="00673E0C" w:rsidP="00FE3EB3">
            <w:r>
              <w:t>2.1.2 Wer lebt wie in Berlin und Brandenburg?</w:t>
            </w:r>
          </w:p>
        </w:tc>
        <w:tc>
          <w:tcPr>
            <w:tcW w:w="1060" w:type="pct"/>
            <w:vAlign w:val="center"/>
          </w:tcPr>
          <w:p w:rsidR="00673E0C" w:rsidRPr="00DF1353" w:rsidRDefault="00D200E4" w:rsidP="00FE3EB3">
            <w:pPr>
              <w:rPr>
                <w:b/>
              </w:rPr>
            </w:pPr>
            <w:r w:rsidRPr="00DF1353">
              <w:rPr>
                <w:b/>
              </w:rPr>
              <w:t>Arbeitslosigkeit,</w:t>
            </w:r>
            <w:r w:rsidR="00950B1D" w:rsidRPr="00DF1353">
              <w:rPr>
                <w:b/>
              </w:rPr>
              <w:t xml:space="preserve"> Grundsicherung, Migrationshintergrund, Bildungsstand</w:t>
            </w:r>
          </w:p>
        </w:tc>
        <w:tc>
          <w:tcPr>
            <w:tcW w:w="700" w:type="pct"/>
            <w:vAlign w:val="center"/>
          </w:tcPr>
          <w:p w:rsidR="00673E0C" w:rsidRDefault="00673E0C" w:rsidP="00FE3EB3"/>
        </w:tc>
        <w:tc>
          <w:tcPr>
            <w:tcW w:w="700" w:type="pct"/>
            <w:gridSpan w:val="2"/>
            <w:vAlign w:val="center"/>
          </w:tcPr>
          <w:p w:rsidR="00673E0C" w:rsidRDefault="00614C5D" w:rsidP="00FE3EB3">
            <w:r>
              <w:t>A2</w:t>
            </w:r>
          </w:p>
        </w:tc>
        <w:tc>
          <w:tcPr>
            <w:tcW w:w="700" w:type="pct"/>
            <w:gridSpan w:val="2"/>
            <w:vAlign w:val="center"/>
          </w:tcPr>
          <w:p w:rsidR="00673E0C" w:rsidRDefault="00673E0C" w:rsidP="00FE3EB3"/>
        </w:tc>
        <w:tc>
          <w:tcPr>
            <w:tcW w:w="698" w:type="pct"/>
            <w:gridSpan w:val="2"/>
            <w:vAlign w:val="center"/>
          </w:tcPr>
          <w:p w:rsidR="00673E0C" w:rsidRDefault="00614C5D" w:rsidP="00FE3EB3">
            <w:r>
              <w:t>M2, M3</w:t>
            </w:r>
          </w:p>
        </w:tc>
      </w:tr>
      <w:tr w:rsidR="00673E0C" w:rsidTr="00D74DDF">
        <w:trPr>
          <w:trHeight w:val="806"/>
        </w:trPr>
        <w:tc>
          <w:tcPr>
            <w:tcW w:w="1141" w:type="pct"/>
            <w:shd w:val="clear" w:color="auto" w:fill="CCFF66"/>
            <w:vAlign w:val="center"/>
          </w:tcPr>
          <w:p w:rsidR="00673E0C" w:rsidRPr="00DF1353" w:rsidRDefault="00673E0C" w:rsidP="00FE3EB3">
            <w:pPr>
              <w:rPr>
                <w:i/>
                <w:color w:val="33CC33"/>
              </w:rPr>
            </w:pPr>
            <w:r w:rsidRPr="00DF1353">
              <w:rPr>
                <w:i/>
              </w:rPr>
              <w:lastRenderedPageBreak/>
              <w:t>Kompetenz Analysieren: Diagramme und Schaubilder analysieren</w:t>
            </w:r>
          </w:p>
        </w:tc>
        <w:tc>
          <w:tcPr>
            <w:tcW w:w="1060" w:type="pct"/>
            <w:vAlign w:val="center"/>
          </w:tcPr>
          <w:p w:rsidR="00673E0C" w:rsidRPr="00DF1353" w:rsidRDefault="00673E0C" w:rsidP="00FE3EB3">
            <w:pPr>
              <w:rPr>
                <w:b/>
              </w:rPr>
            </w:pPr>
          </w:p>
        </w:tc>
        <w:tc>
          <w:tcPr>
            <w:tcW w:w="700" w:type="pct"/>
            <w:vAlign w:val="center"/>
          </w:tcPr>
          <w:p w:rsidR="00673E0C" w:rsidRDefault="00673E0C" w:rsidP="00FE3EB3"/>
        </w:tc>
        <w:tc>
          <w:tcPr>
            <w:tcW w:w="700" w:type="pct"/>
            <w:gridSpan w:val="2"/>
            <w:vAlign w:val="center"/>
          </w:tcPr>
          <w:p w:rsidR="00673E0C" w:rsidRDefault="00614C5D" w:rsidP="00FE3EB3">
            <w:r>
              <w:t>A1, A2</w:t>
            </w:r>
          </w:p>
        </w:tc>
        <w:tc>
          <w:tcPr>
            <w:tcW w:w="700" w:type="pct"/>
            <w:gridSpan w:val="2"/>
            <w:vAlign w:val="center"/>
          </w:tcPr>
          <w:p w:rsidR="00673E0C" w:rsidRDefault="00673E0C" w:rsidP="00FE3EB3"/>
        </w:tc>
        <w:tc>
          <w:tcPr>
            <w:tcW w:w="698" w:type="pct"/>
            <w:gridSpan w:val="2"/>
            <w:vAlign w:val="center"/>
          </w:tcPr>
          <w:p w:rsidR="00673E0C" w:rsidRDefault="00614C5D" w:rsidP="00FE3EB3">
            <w:r>
              <w:t>M2</w:t>
            </w:r>
          </w:p>
        </w:tc>
      </w:tr>
      <w:tr w:rsidR="00673E0C" w:rsidTr="00D74DDF">
        <w:trPr>
          <w:trHeight w:val="806"/>
        </w:trPr>
        <w:tc>
          <w:tcPr>
            <w:tcW w:w="1141" w:type="pct"/>
            <w:vAlign w:val="center"/>
          </w:tcPr>
          <w:p w:rsidR="00673E0C" w:rsidRDefault="00673E0C" w:rsidP="00FE3EB3">
            <w:r>
              <w:t>2.1.3 Haben alle die gleichen Chancen?</w:t>
            </w:r>
          </w:p>
        </w:tc>
        <w:tc>
          <w:tcPr>
            <w:tcW w:w="1060" w:type="pct"/>
            <w:vAlign w:val="center"/>
          </w:tcPr>
          <w:p w:rsidR="00673E0C" w:rsidRPr="00DF1353" w:rsidRDefault="00D200E4" w:rsidP="00FE3EB3">
            <w:pPr>
              <w:rPr>
                <w:b/>
              </w:rPr>
            </w:pPr>
            <w:r w:rsidRPr="00DF1353">
              <w:rPr>
                <w:b/>
              </w:rPr>
              <w:t>Soziale Herkunft, soziale Gerechtigkeit, Migrationshintergrund, Bildung</w:t>
            </w:r>
          </w:p>
        </w:tc>
        <w:tc>
          <w:tcPr>
            <w:tcW w:w="700" w:type="pct"/>
            <w:vAlign w:val="center"/>
          </w:tcPr>
          <w:p w:rsidR="00673E0C" w:rsidRDefault="00673E0C" w:rsidP="00FE3EB3"/>
        </w:tc>
        <w:tc>
          <w:tcPr>
            <w:tcW w:w="700" w:type="pct"/>
            <w:gridSpan w:val="2"/>
            <w:vAlign w:val="center"/>
          </w:tcPr>
          <w:p w:rsidR="00673E0C" w:rsidRDefault="00614C5D" w:rsidP="00FE3EB3">
            <w:r>
              <w:t>A1, A2</w:t>
            </w:r>
            <w:r w:rsidR="00D6362C">
              <w:t>, A3</w:t>
            </w:r>
          </w:p>
        </w:tc>
        <w:tc>
          <w:tcPr>
            <w:tcW w:w="700" w:type="pct"/>
            <w:gridSpan w:val="2"/>
            <w:vAlign w:val="center"/>
          </w:tcPr>
          <w:p w:rsidR="00673E0C" w:rsidRDefault="00673E0C" w:rsidP="00FE3EB3"/>
        </w:tc>
        <w:tc>
          <w:tcPr>
            <w:tcW w:w="698" w:type="pct"/>
            <w:gridSpan w:val="2"/>
            <w:vAlign w:val="center"/>
          </w:tcPr>
          <w:p w:rsidR="00673E0C" w:rsidRDefault="00614C5D" w:rsidP="00FE3EB3">
            <w:r>
              <w:t>M2</w:t>
            </w:r>
          </w:p>
        </w:tc>
      </w:tr>
      <w:tr w:rsidR="00673E0C" w:rsidTr="00D74DDF">
        <w:trPr>
          <w:trHeight w:val="806"/>
        </w:trPr>
        <w:tc>
          <w:tcPr>
            <w:tcW w:w="1141" w:type="pct"/>
            <w:shd w:val="clear" w:color="auto" w:fill="CCFF66"/>
            <w:vAlign w:val="center"/>
          </w:tcPr>
          <w:p w:rsidR="00673E0C" w:rsidRPr="00DF1353" w:rsidRDefault="00673E0C" w:rsidP="00FE3EB3">
            <w:pPr>
              <w:rPr>
                <w:i/>
              </w:rPr>
            </w:pPr>
            <w:r w:rsidRPr="00DF1353">
              <w:rPr>
                <w:i/>
              </w:rPr>
              <w:t>Kompetenz Analysieren: Karikaturen analysieren</w:t>
            </w:r>
          </w:p>
        </w:tc>
        <w:tc>
          <w:tcPr>
            <w:tcW w:w="1060" w:type="pct"/>
            <w:vAlign w:val="center"/>
          </w:tcPr>
          <w:p w:rsidR="00673E0C" w:rsidRPr="00DF1353" w:rsidRDefault="00673E0C" w:rsidP="00FE3EB3">
            <w:pPr>
              <w:rPr>
                <w:b/>
              </w:rPr>
            </w:pPr>
          </w:p>
        </w:tc>
        <w:tc>
          <w:tcPr>
            <w:tcW w:w="700" w:type="pct"/>
            <w:vAlign w:val="center"/>
          </w:tcPr>
          <w:p w:rsidR="00673E0C" w:rsidRDefault="00673E0C" w:rsidP="00FE3EB3"/>
        </w:tc>
        <w:tc>
          <w:tcPr>
            <w:tcW w:w="700" w:type="pct"/>
            <w:gridSpan w:val="2"/>
            <w:vAlign w:val="center"/>
          </w:tcPr>
          <w:p w:rsidR="00673E0C" w:rsidRDefault="00DE3F45" w:rsidP="00FE3EB3">
            <w:r>
              <w:t>A1, A2, A3</w:t>
            </w:r>
          </w:p>
        </w:tc>
        <w:tc>
          <w:tcPr>
            <w:tcW w:w="700" w:type="pct"/>
            <w:gridSpan w:val="2"/>
            <w:vAlign w:val="center"/>
          </w:tcPr>
          <w:p w:rsidR="00673E0C" w:rsidRDefault="00673E0C" w:rsidP="00FE3EB3"/>
        </w:tc>
        <w:tc>
          <w:tcPr>
            <w:tcW w:w="698" w:type="pct"/>
            <w:gridSpan w:val="2"/>
            <w:vAlign w:val="center"/>
          </w:tcPr>
          <w:p w:rsidR="00673E0C" w:rsidRDefault="00614C5D" w:rsidP="00FE3EB3">
            <w:r>
              <w:t>M2</w:t>
            </w:r>
          </w:p>
        </w:tc>
      </w:tr>
      <w:tr w:rsidR="00673E0C" w:rsidTr="00D74DDF">
        <w:trPr>
          <w:trHeight w:val="806"/>
        </w:trPr>
        <w:tc>
          <w:tcPr>
            <w:tcW w:w="1141" w:type="pct"/>
            <w:vAlign w:val="center"/>
          </w:tcPr>
          <w:p w:rsidR="00673E0C" w:rsidRDefault="00673E0C" w:rsidP="00FE3EB3">
            <w:r>
              <w:t>2.1.4 Vertiefung: Armutsbekämpfung kontrovers: Löst mehr Bildung das Armutsproblem?</w:t>
            </w:r>
          </w:p>
        </w:tc>
        <w:tc>
          <w:tcPr>
            <w:tcW w:w="1060" w:type="pct"/>
            <w:vAlign w:val="center"/>
          </w:tcPr>
          <w:p w:rsidR="00673E0C" w:rsidRPr="00DF1353" w:rsidRDefault="00551A84" w:rsidP="00FE3EB3">
            <w:pPr>
              <w:rPr>
                <w:b/>
              </w:rPr>
            </w:pPr>
            <w:r w:rsidRPr="00DF1353">
              <w:rPr>
                <w:b/>
              </w:rPr>
              <w:t>Armutsbekämpfung, Umverteilung, Bildung, Chancengerechtigkeit</w:t>
            </w:r>
          </w:p>
        </w:tc>
        <w:tc>
          <w:tcPr>
            <w:tcW w:w="700" w:type="pct"/>
            <w:vAlign w:val="center"/>
          </w:tcPr>
          <w:p w:rsidR="00673E0C" w:rsidRDefault="00FC49E5" w:rsidP="00FE3EB3">
            <w:r>
              <w:t>H2, H3</w:t>
            </w:r>
          </w:p>
        </w:tc>
        <w:tc>
          <w:tcPr>
            <w:tcW w:w="700" w:type="pct"/>
            <w:gridSpan w:val="2"/>
            <w:vAlign w:val="center"/>
          </w:tcPr>
          <w:p w:rsidR="00673E0C" w:rsidRDefault="00605F47" w:rsidP="00FE3EB3">
            <w:r>
              <w:t>A1, A2</w:t>
            </w:r>
          </w:p>
        </w:tc>
        <w:tc>
          <w:tcPr>
            <w:tcW w:w="700" w:type="pct"/>
            <w:gridSpan w:val="2"/>
            <w:vAlign w:val="center"/>
          </w:tcPr>
          <w:p w:rsidR="00673E0C" w:rsidRDefault="00614C5D" w:rsidP="00FE3EB3">
            <w:r>
              <w:t>U1</w:t>
            </w:r>
            <w:r w:rsidR="00950B1D">
              <w:t>, U2, U3</w:t>
            </w:r>
          </w:p>
        </w:tc>
        <w:tc>
          <w:tcPr>
            <w:tcW w:w="698" w:type="pct"/>
            <w:gridSpan w:val="2"/>
            <w:vAlign w:val="center"/>
          </w:tcPr>
          <w:p w:rsidR="00673E0C" w:rsidRDefault="00950B1D" w:rsidP="00FE3EB3">
            <w:r>
              <w:t>M2</w:t>
            </w:r>
          </w:p>
        </w:tc>
      </w:tr>
      <w:tr w:rsidR="00673E0C" w:rsidTr="00D74DDF">
        <w:trPr>
          <w:trHeight w:val="806"/>
        </w:trPr>
        <w:tc>
          <w:tcPr>
            <w:tcW w:w="1141" w:type="pct"/>
            <w:shd w:val="clear" w:color="auto" w:fill="CCFF66"/>
            <w:vAlign w:val="center"/>
          </w:tcPr>
          <w:p w:rsidR="00673E0C" w:rsidRPr="00DF1353" w:rsidRDefault="00673E0C" w:rsidP="00FE3EB3">
            <w:pPr>
              <w:rPr>
                <w:i/>
              </w:rPr>
            </w:pPr>
            <w:r w:rsidRPr="00DF1353">
              <w:rPr>
                <w:i/>
              </w:rPr>
              <w:t>Kompetenz Urteilen: Urteilsbildung durch Perspektivwechsel</w:t>
            </w:r>
          </w:p>
        </w:tc>
        <w:tc>
          <w:tcPr>
            <w:tcW w:w="1060" w:type="pct"/>
            <w:vAlign w:val="center"/>
          </w:tcPr>
          <w:p w:rsidR="00673E0C" w:rsidRPr="00DF1353" w:rsidRDefault="00673E0C" w:rsidP="00FE3EB3">
            <w:pPr>
              <w:rPr>
                <w:b/>
              </w:rPr>
            </w:pPr>
          </w:p>
        </w:tc>
        <w:tc>
          <w:tcPr>
            <w:tcW w:w="700" w:type="pct"/>
            <w:vAlign w:val="center"/>
          </w:tcPr>
          <w:p w:rsidR="00673E0C" w:rsidRDefault="00605F47" w:rsidP="00FE3EB3">
            <w:r>
              <w:t>H2</w:t>
            </w:r>
          </w:p>
        </w:tc>
        <w:tc>
          <w:tcPr>
            <w:tcW w:w="700" w:type="pct"/>
            <w:gridSpan w:val="2"/>
            <w:vAlign w:val="center"/>
          </w:tcPr>
          <w:p w:rsidR="00673E0C" w:rsidRDefault="00673E0C" w:rsidP="00FE3EB3"/>
        </w:tc>
        <w:tc>
          <w:tcPr>
            <w:tcW w:w="700" w:type="pct"/>
            <w:gridSpan w:val="2"/>
            <w:vAlign w:val="center"/>
          </w:tcPr>
          <w:p w:rsidR="00673E0C" w:rsidRDefault="00605F47" w:rsidP="00FE3EB3">
            <w:r>
              <w:t>U1</w:t>
            </w:r>
          </w:p>
        </w:tc>
        <w:tc>
          <w:tcPr>
            <w:tcW w:w="698" w:type="pct"/>
            <w:gridSpan w:val="2"/>
            <w:vAlign w:val="center"/>
          </w:tcPr>
          <w:p w:rsidR="00673E0C" w:rsidRDefault="00673E0C" w:rsidP="00FE3EB3"/>
        </w:tc>
      </w:tr>
      <w:tr w:rsidR="00655D68" w:rsidTr="00D74DDF">
        <w:trPr>
          <w:trHeight w:val="806"/>
        </w:trPr>
        <w:tc>
          <w:tcPr>
            <w:tcW w:w="5000" w:type="pct"/>
            <w:gridSpan w:val="9"/>
            <w:shd w:val="clear" w:color="auto" w:fill="E5DFEC" w:themeFill="accent4" w:themeFillTint="33"/>
            <w:vAlign w:val="center"/>
          </w:tcPr>
          <w:p w:rsidR="00655D68" w:rsidRPr="00DF1353" w:rsidRDefault="00655D68" w:rsidP="00FE3EB3">
            <w:pPr>
              <w:rPr>
                <w:b/>
              </w:rPr>
            </w:pPr>
            <w:r w:rsidRPr="00DF1353">
              <w:rPr>
                <w:b/>
              </w:rPr>
              <w:t>2.2 Die Aufgaben des Staates in unserer Gesellschaft</w:t>
            </w:r>
          </w:p>
        </w:tc>
      </w:tr>
      <w:tr w:rsidR="00673E0C" w:rsidTr="00D74DDF">
        <w:trPr>
          <w:trHeight w:val="806"/>
        </w:trPr>
        <w:tc>
          <w:tcPr>
            <w:tcW w:w="1141" w:type="pct"/>
            <w:vAlign w:val="center"/>
          </w:tcPr>
          <w:p w:rsidR="00673E0C" w:rsidRDefault="00673E0C" w:rsidP="00FE3EB3">
            <w:r>
              <w:t>2.2.1 Was leistet der Staat für mich?</w:t>
            </w:r>
          </w:p>
        </w:tc>
        <w:tc>
          <w:tcPr>
            <w:tcW w:w="1060" w:type="pct"/>
            <w:vAlign w:val="center"/>
          </w:tcPr>
          <w:p w:rsidR="00673E0C" w:rsidRPr="00DF1353" w:rsidRDefault="00551A84" w:rsidP="00551A84">
            <w:pPr>
              <w:rPr>
                <w:b/>
              </w:rPr>
            </w:pPr>
            <w:r w:rsidRPr="00DF1353">
              <w:rPr>
                <w:b/>
              </w:rPr>
              <w:t>Sozialversicherung, staatliche Sozialleistungen</w:t>
            </w:r>
          </w:p>
        </w:tc>
        <w:tc>
          <w:tcPr>
            <w:tcW w:w="700" w:type="pct"/>
            <w:vAlign w:val="center"/>
          </w:tcPr>
          <w:p w:rsidR="00673E0C" w:rsidRDefault="00673E0C" w:rsidP="00FE3EB3"/>
        </w:tc>
        <w:tc>
          <w:tcPr>
            <w:tcW w:w="700" w:type="pct"/>
            <w:gridSpan w:val="2"/>
            <w:vAlign w:val="center"/>
          </w:tcPr>
          <w:p w:rsidR="00673E0C" w:rsidRDefault="00605F47" w:rsidP="00FE3EB3">
            <w:r>
              <w:t>A1, A2</w:t>
            </w:r>
            <w:r w:rsidR="00FC49E5">
              <w:t>, A3</w:t>
            </w:r>
          </w:p>
        </w:tc>
        <w:tc>
          <w:tcPr>
            <w:tcW w:w="700" w:type="pct"/>
            <w:gridSpan w:val="2"/>
            <w:vAlign w:val="center"/>
          </w:tcPr>
          <w:p w:rsidR="00673E0C" w:rsidRDefault="00673E0C" w:rsidP="00FE3EB3"/>
        </w:tc>
        <w:tc>
          <w:tcPr>
            <w:tcW w:w="698" w:type="pct"/>
            <w:gridSpan w:val="2"/>
            <w:vAlign w:val="center"/>
          </w:tcPr>
          <w:p w:rsidR="00673E0C" w:rsidRDefault="00605F47" w:rsidP="00FE3EB3">
            <w:r>
              <w:t>M1, M4</w:t>
            </w:r>
          </w:p>
        </w:tc>
      </w:tr>
      <w:tr w:rsidR="00673E0C" w:rsidTr="00D74DDF">
        <w:trPr>
          <w:trHeight w:val="806"/>
        </w:trPr>
        <w:tc>
          <w:tcPr>
            <w:tcW w:w="1141" w:type="pct"/>
            <w:vAlign w:val="center"/>
          </w:tcPr>
          <w:p w:rsidR="00673E0C" w:rsidRDefault="00673E0C" w:rsidP="00FE3EB3">
            <w:r>
              <w:t>2.2.2 Kontrovers: Das Betreuungsgeld – der richtige Weg?</w:t>
            </w:r>
          </w:p>
        </w:tc>
        <w:tc>
          <w:tcPr>
            <w:tcW w:w="1060" w:type="pct"/>
            <w:vAlign w:val="center"/>
          </w:tcPr>
          <w:p w:rsidR="00673E0C" w:rsidRPr="00DF1353" w:rsidRDefault="00551A84" w:rsidP="00FE3EB3">
            <w:pPr>
              <w:rPr>
                <w:b/>
              </w:rPr>
            </w:pPr>
            <w:r w:rsidRPr="00DF1353">
              <w:rPr>
                <w:b/>
              </w:rPr>
              <w:t>Betreuungsgeld, soziales Milieu</w:t>
            </w:r>
          </w:p>
        </w:tc>
        <w:tc>
          <w:tcPr>
            <w:tcW w:w="700" w:type="pct"/>
            <w:vAlign w:val="center"/>
          </w:tcPr>
          <w:p w:rsidR="00673E0C" w:rsidRDefault="00C72809" w:rsidP="00FE3EB3">
            <w:r>
              <w:t xml:space="preserve">H1, </w:t>
            </w:r>
            <w:r w:rsidR="00605F47">
              <w:t>H2</w:t>
            </w:r>
          </w:p>
        </w:tc>
        <w:tc>
          <w:tcPr>
            <w:tcW w:w="700" w:type="pct"/>
            <w:gridSpan w:val="2"/>
            <w:vAlign w:val="center"/>
          </w:tcPr>
          <w:p w:rsidR="00673E0C" w:rsidRDefault="00673E0C" w:rsidP="00FE3EB3"/>
        </w:tc>
        <w:tc>
          <w:tcPr>
            <w:tcW w:w="700" w:type="pct"/>
            <w:gridSpan w:val="2"/>
            <w:vAlign w:val="center"/>
          </w:tcPr>
          <w:p w:rsidR="00673E0C" w:rsidRDefault="00605F47" w:rsidP="00FE3EB3">
            <w:r>
              <w:t>U1</w:t>
            </w:r>
            <w:r w:rsidR="00950B1D">
              <w:t>, U2</w:t>
            </w:r>
          </w:p>
        </w:tc>
        <w:tc>
          <w:tcPr>
            <w:tcW w:w="698" w:type="pct"/>
            <w:gridSpan w:val="2"/>
            <w:vAlign w:val="center"/>
          </w:tcPr>
          <w:p w:rsidR="00673E0C" w:rsidRDefault="00950B1D" w:rsidP="00FE3EB3">
            <w:r>
              <w:t>M2</w:t>
            </w:r>
          </w:p>
        </w:tc>
      </w:tr>
      <w:tr w:rsidR="00673E0C" w:rsidTr="00D74DDF">
        <w:trPr>
          <w:trHeight w:val="806"/>
        </w:trPr>
        <w:tc>
          <w:tcPr>
            <w:tcW w:w="1141" w:type="pct"/>
            <w:vAlign w:val="center"/>
          </w:tcPr>
          <w:p w:rsidR="00673E0C" w:rsidRDefault="00673E0C" w:rsidP="00FE3EB3">
            <w:r>
              <w:t>2.2.3 Die Säulen des Sozialversicherungssystems</w:t>
            </w:r>
          </w:p>
        </w:tc>
        <w:tc>
          <w:tcPr>
            <w:tcW w:w="1060" w:type="pct"/>
            <w:vAlign w:val="center"/>
          </w:tcPr>
          <w:p w:rsidR="00673E0C" w:rsidRPr="00DF1353" w:rsidRDefault="00551A84" w:rsidP="00FE3EB3">
            <w:pPr>
              <w:rPr>
                <w:b/>
              </w:rPr>
            </w:pPr>
            <w:r w:rsidRPr="00DF1353">
              <w:rPr>
                <w:b/>
              </w:rPr>
              <w:t xml:space="preserve">Sozialstaat, Soziale </w:t>
            </w:r>
            <w:r w:rsidR="00C72809" w:rsidRPr="00DF1353">
              <w:rPr>
                <w:b/>
              </w:rPr>
              <w:t>Gerechtigkeit</w:t>
            </w:r>
            <w:r w:rsidRPr="00DF1353">
              <w:rPr>
                <w:b/>
              </w:rPr>
              <w:t>, Prinzipien der sozialen Sicherung</w:t>
            </w:r>
          </w:p>
        </w:tc>
        <w:tc>
          <w:tcPr>
            <w:tcW w:w="700" w:type="pct"/>
            <w:vAlign w:val="center"/>
          </w:tcPr>
          <w:p w:rsidR="00673E0C" w:rsidRDefault="00673E0C" w:rsidP="00FE3EB3"/>
        </w:tc>
        <w:tc>
          <w:tcPr>
            <w:tcW w:w="700" w:type="pct"/>
            <w:gridSpan w:val="2"/>
            <w:vAlign w:val="center"/>
          </w:tcPr>
          <w:p w:rsidR="00673E0C" w:rsidRDefault="00C72809" w:rsidP="00FE3EB3">
            <w:r w:rsidRPr="00C72809">
              <w:t>A1, A2</w:t>
            </w:r>
          </w:p>
        </w:tc>
        <w:tc>
          <w:tcPr>
            <w:tcW w:w="700" w:type="pct"/>
            <w:gridSpan w:val="2"/>
            <w:vAlign w:val="center"/>
          </w:tcPr>
          <w:p w:rsidR="00673E0C" w:rsidRDefault="00673E0C" w:rsidP="00FE3EB3"/>
        </w:tc>
        <w:tc>
          <w:tcPr>
            <w:tcW w:w="698" w:type="pct"/>
            <w:gridSpan w:val="2"/>
            <w:vAlign w:val="center"/>
          </w:tcPr>
          <w:p w:rsidR="00673E0C" w:rsidRDefault="00C72809" w:rsidP="00FE3EB3">
            <w:r>
              <w:t>M2, M3</w:t>
            </w:r>
          </w:p>
        </w:tc>
      </w:tr>
      <w:tr w:rsidR="00673E0C" w:rsidTr="00D74DDF">
        <w:trPr>
          <w:trHeight w:val="806"/>
        </w:trPr>
        <w:tc>
          <w:tcPr>
            <w:tcW w:w="1141" w:type="pct"/>
            <w:shd w:val="clear" w:color="auto" w:fill="CCFF66"/>
            <w:vAlign w:val="center"/>
          </w:tcPr>
          <w:p w:rsidR="00673E0C" w:rsidRPr="00DF1353" w:rsidRDefault="00673E0C" w:rsidP="00FE3EB3">
            <w:pPr>
              <w:rPr>
                <w:i/>
              </w:rPr>
            </w:pPr>
            <w:r w:rsidRPr="00DF1353">
              <w:rPr>
                <w:i/>
              </w:rPr>
              <w:t>Kompetenz Methode: Ein Gruppenpuzzle durchführen</w:t>
            </w:r>
          </w:p>
        </w:tc>
        <w:tc>
          <w:tcPr>
            <w:tcW w:w="1060" w:type="pct"/>
            <w:vAlign w:val="center"/>
          </w:tcPr>
          <w:p w:rsidR="00673E0C" w:rsidRPr="00DF1353" w:rsidRDefault="00673E0C" w:rsidP="00FE3EB3">
            <w:pPr>
              <w:rPr>
                <w:b/>
              </w:rPr>
            </w:pPr>
          </w:p>
        </w:tc>
        <w:tc>
          <w:tcPr>
            <w:tcW w:w="700" w:type="pct"/>
            <w:vAlign w:val="center"/>
          </w:tcPr>
          <w:p w:rsidR="00673E0C" w:rsidRDefault="00673E0C" w:rsidP="00FE3EB3"/>
        </w:tc>
        <w:tc>
          <w:tcPr>
            <w:tcW w:w="700" w:type="pct"/>
            <w:gridSpan w:val="2"/>
            <w:vAlign w:val="center"/>
          </w:tcPr>
          <w:p w:rsidR="00673E0C" w:rsidRDefault="00673E0C" w:rsidP="00FE3EB3"/>
        </w:tc>
        <w:tc>
          <w:tcPr>
            <w:tcW w:w="700" w:type="pct"/>
            <w:gridSpan w:val="2"/>
            <w:vAlign w:val="center"/>
          </w:tcPr>
          <w:p w:rsidR="00673E0C" w:rsidRDefault="00673E0C" w:rsidP="00FE3EB3"/>
        </w:tc>
        <w:tc>
          <w:tcPr>
            <w:tcW w:w="698" w:type="pct"/>
            <w:gridSpan w:val="2"/>
            <w:vAlign w:val="center"/>
          </w:tcPr>
          <w:p w:rsidR="00673E0C" w:rsidRDefault="00C72809" w:rsidP="00FE3EB3">
            <w:r>
              <w:t>M2, M3</w:t>
            </w:r>
          </w:p>
        </w:tc>
      </w:tr>
      <w:tr w:rsidR="00655D68" w:rsidTr="00D74DDF">
        <w:trPr>
          <w:trHeight w:val="806"/>
        </w:trPr>
        <w:tc>
          <w:tcPr>
            <w:tcW w:w="5000" w:type="pct"/>
            <w:gridSpan w:val="9"/>
            <w:shd w:val="clear" w:color="auto" w:fill="E5DFEC" w:themeFill="accent4" w:themeFillTint="33"/>
            <w:vAlign w:val="center"/>
          </w:tcPr>
          <w:p w:rsidR="00655D68" w:rsidRPr="00DF1353" w:rsidRDefault="00655D68" w:rsidP="00FE3EB3">
            <w:pPr>
              <w:rPr>
                <w:b/>
              </w:rPr>
            </w:pPr>
            <w:r w:rsidRPr="00DF1353">
              <w:rPr>
                <w:b/>
              </w:rPr>
              <w:lastRenderedPageBreak/>
              <w:t>2.3 Wie kann ich mich in die Gesellschaft einbringen?</w:t>
            </w:r>
          </w:p>
        </w:tc>
      </w:tr>
      <w:tr w:rsidR="00673E0C" w:rsidTr="00D74DDF">
        <w:trPr>
          <w:trHeight w:val="806"/>
        </w:trPr>
        <w:tc>
          <w:tcPr>
            <w:tcW w:w="1141" w:type="pct"/>
            <w:vAlign w:val="center"/>
          </w:tcPr>
          <w:p w:rsidR="00673E0C" w:rsidRDefault="00673E0C" w:rsidP="00FE3EB3">
            <w:r>
              <w:t>2.3.1 Gesellschaftliches Engagement</w:t>
            </w:r>
          </w:p>
        </w:tc>
        <w:tc>
          <w:tcPr>
            <w:tcW w:w="1060" w:type="pct"/>
            <w:vAlign w:val="center"/>
          </w:tcPr>
          <w:p w:rsidR="00673E0C" w:rsidRPr="00DF1353" w:rsidRDefault="00551A84" w:rsidP="00FE3EB3">
            <w:pPr>
              <w:rPr>
                <w:b/>
              </w:rPr>
            </w:pPr>
            <w:r w:rsidRPr="00DF1353">
              <w:rPr>
                <w:b/>
              </w:rPr>
              <w:t>Politische Beteiligung, Parteimitgliedschaft, Ehrenamt</w:t>
            </w:r>
          </w:p>
        </w:tc>
        <w:tc>
          <w:tcPr>
            <w:tcW w:w="700" w:type="pct"/>
            <w:vAlign w:val="center"/>
          </w:tcPr>
          <w:p w:rsidR="00673E0C" w:rsidRDefault="00673E0C" w:rsidP="00FE3EB3"/>
        </w:tc>
        <w:tc>
          <w:tcPr>
            <w:tcW w:w="700" w:type="pct"/>
            <w:gridSpan w:val="2"/>
            <w:vAlign w:val="center"/>
          </w:tcPr>
          <w:p w:rsidR="00673E0C" w:rsidRDefault="00D70C91" w:rsidP="00FE3EB3">
            <w:r>
              <w:t>A1, A2</w:t>
            </w:r>
          </w:p>
        </w:tc>
        <w:tc>
          <w:tcPr>
            <w:tcW w:w="700" w:type="pct"/>
            <w:gridSpan w:val="2"/>
            <w:vAlign w:val="center"/>
          </w:tcPr>
          <w:p w:rsidR="00673E0C" w:rsidRDefault="00673E0C" w:rsidP="00FE3EB3"/>
        </w:tc>
        <w:tc>
          <w:tcPr>
            <w:tcW w:w="698" w:type="pct"/>
            <w:gridSpan w:val="2"/>
            <w:vAlign w:val="center"/>
          </w:tcPr>
          <w:p w:rsidR="00673E0C" w:rsidRDefault="00673E0C" w:rsidP="00FE3EB3"/>
        </w:tc>
      </w:tr>
      <w:tr w:rsidR="00673E0C" w:rsidTr="00D74DDF">
        <w:trPr>
          <w:trHeight w:val="806"/>
        </w:trPr>
        <w:tc>
          <w:tcPr>
            <w:tcW w:w="1141" w:type="pct"/>
            <w:vAlign w:val="center"/>
          </w:tcPr>
          <w:p w:rsidR="00673E0C" w:rsidRDefault="00673E0C" w:rsidP="00FE3EB3">
            <w:r>
              <w:t>2.3.2 Jugend und Politik</w:t>
            </w:r>
          </w:p>
        </w:tc>
        <w:tc>
          <w:tcPr>
            <w:tcW w:w="1060" w:type="pct"/>
            <w:vAlign w:val="center"/>
          </w:tcPr>
          <w:p w:rsidR="00673E0C" w:rsidRPr="00DF1353" w:rsidRDefault="00551A84" w:rsidP="00FE3EB3">
            <w:pPr>
              <w:rPr>
                <w:b/>
              </w:rPr>
            </w:pPr>
            <w:r w:rsidRPr="00DF1353">
              <w:rPr>
                <w:b/>
              </w:rPr>
              <w:t>Interesse an Politik, politische Beteiligung</w:t>
            </w:r>
          </w:p>
        </w:tc>
        <w:tc>
          <w:tcPr>
            <w:tcW w:w="700" w:type="pct"/>
            <w:vAlign w:val="center"/>
          </w:tcPr>
          <w:p w:rsidR="00673E0C" w:rsidRDefault="00D70C91" w:rsidP="00FE3EB3">
            <w:r>
              <w:t>U1</w:t>
            </w:r>
          </w:p>
        </w:tc>
        <w:tc>
          <w:tcPr>
            <w:tcW w:w="700" w:type="pct"/>
            <w:gridSpan w:val="2"/>
            <w:vAlign w:val="center"/>
          </w:tcPr>
          <w:p w:rsidR="00673E0C" w:rsidRDefault="00673E0C" w:rsidP="00FE3EB3"/>
        </w:tc>
        <w:tc>
          <w:tcPr>
            <w:tcW w:w="700" w:type="pct"/>
            <w:gridSpan w:val="2"/>
            <w:vAlign w:val="center"/>
          </w:tcPr>
          <w:p w:rsidR="00673E0C" w:rsidRDefault="00673E0C" w:rsidP="00FE3EB3"/>
        </w:tc>
        <w:tc>
          <w:tcPr>
            <w:tcW w:w="698" w:type="pct"/>
            <w:gridSpan w:val="2"/>
            <w:vAlign w:val="center"/>
          </w:tcPr>
          <w:p w:rsidR="00673E0C" w:rsidRDefault="00D70C91" w:rsidP="00FE3EB3">
            <w:r>
              <w:t>M2</w:t>
            </w:r>
          </w:p>
        </w:tc>
      </w:tr>
      <w:tr w:rsidR="00673E0C" w:rsidTr="00D74DDF">
        <w:trPr>
          <w:trHeight w:val="806"/>
        </w:trPr>
        <w:tc>
          <w:tcPr>
            <w:tcW w:w="1141" w:type="pct"/>
            <w:vAlign w:val="center"/>
          </w:tcPr>
          <w:p w:rsidR="00673E0C" w:rsidRDefault="00673E0C" w:rsidP="00FE3EB3">
            <w:r>
              <w:t>Selbsteinschätzung/Training</w:t>
            </w:r>
          </w:p>
        </w:tc>
        <w:tc>
          <w:tcPr>
            <w:tcW w:w="1060" w:type="pct"/>
            <w:vAlign w:val="center"/>
          </w:tcPr>
          <w:p w:rsidR="00673E0C" w:rsidRPr="00DF1353" w:rsidRDefault="00673E0C" w:rsidP="00FE3EB3">
            <w:pPr>
              <w:rPr>
                <w:b/>
              </w:rPr>
            </w:pPr>
          </w:p>
        </w:tc>
        <w:tc>
          <w:tcPr>
            <w:tcW w:w="700" w:type="pct"/>
            <w:vAlign w:val="center"/>
          </w:tcPr>
          <w:p w:rsidR="00673E0C" w:rsidRDefault="00673E0C" w:rsidP="00FE3EB3"/>
        </w:tc>
        <w:tc>
          <w:tcPr>
            <w:tcW w:w="700" w:type="pct"/>
            <w:gridSpan w:val="2"/>
            <w:vAlign w:val="center"/>
          </w:tcPr>
          <w:p w:rsidR="00673E0C" w:rsidRDefault="00673E0C" w:rsidP="00FE3EB3"/>
        </w:tc>
        <w:tc>
          <w:tcPr>
            <w:tcW w:w="700" w:type="pct"/>
            <w:gridSpan w:val="2"/>
            <w:vAlign w:val="center"/>
          </w:tcPr>
          <w:p w:rsidR="00673E0C" w:rsidRDefault="00D70C91" w:rsidP="00FE3EB3">
            <w:r>
              <w:t>U1</w:t>
            </w:r>
          </w:p>
        </w:tc>
        <w:tc>
          <w:tcPr>
            <w:tcW w:w="698" w:type="pct"/>
            <w:gridSpan w:val="2"/>
            <w:vAlign w:val="center"/>
          </w:tcPr>
          <w:p w:rsidR="00673E0C" w:rsidRDefault="00D70C91" w:rsidP="00FE3EB3">
            <w:r>
              <w:t>M1</w:t>
            </w:r>
          </w:p>
        </w:tc>
      </w:tr>
    </w:tbl>
    <w:p w:rsidR="00146110" w:rsidRDefault="00146110"/>
    <w:p w:rsidR="005E1D45" w:rsidRPr="005E1D45" w:rsidRDefault="005E1D45">
      <w:r w:rsidRPr="005E1D45">
        <w:rPr>
          <w:b/>
          <w:sz w:val="28"/>
          <w:szCs w:val="28"/>
        </w:rPr>
        <w:t>Kapitel 3</w:t>
      </w:r>
    </w:p>
    <w:tbl>
      <w:tblPr>
        <w:tblStyle w:val="Tabellenraster"/>
        <w:tblW w:w="4935" w:type="pct"/>
        <w:tblLayout w:type="fixed"/>
        <w:tblLook w:val="04A0" w:firstRow="1" w:lastRow="0" w:firstColumn="1" w:lastColumn="0" w:noHBand="0" w:noVBand="1"/>
      </w:tblPr>
      <w:tblGrid>
        <w:gridCol w:w="3459"/>
        <w:gridCol w:w="3633"/>
        <w:gridCol w:w="1674"/>
        <w:gridCol w:w="2096"/>
        <w:gridCol w:w="2096"/>
        <w:gridCol w:w="2230"/>
      </w:tblGrid>
      <w:tr w:rsidR="00ED2C63" w:rsidRPr="00205831" w:rsidTr="00ED2C63">
        <w:trPr>
          <w:trHeight w:val="806"/>
          <w:tblHeader/>
        </w:trPr>
        <w:tc>
          <w:tcPr>
            <w:tcW w:w="1139" w:type="pct"/>
            <w:shd w:val="clear" w:color="auto" w:fill="CCFF66"/>
            <w:vAlign w:val="center"/>
          </w:tcPr>
          <w:p w:rsidR="00ED2C63" w:rsidRPr="00205831" w:rsidRDefault="00ED2C63" w:rsidP="004F7CF0">
            <w:pPr>
              <w:rPr>
                <w:b/>
              </w:rPr>
            </w:pPr>
            <w:r w:rsidRPr="00205831">
              <w:rPr>
                <w:b/>
              </w:rPr>
              <w:t>Themenfeld/ Inhalt</w:t>
            </w:r>
          </w:p>
        </w:tc>
        <w:tc>
          <w:tcPr>
            <w:tcW w:w="1196" w:type="pct"/>
            <w:shd w:val="clear" w:color="auto" w:fill="CCFF66"/>
            <w:vAlign w:val="center"/>
          </w:tcPr>
          <w:p w:rsidR="00ED2C63" w:rsidRPr="00205831" w:rsidRDefault="00ED2C63" w:rsidP="004F7CF0">
            <w:pPr>
              <w:rPr>
                <w:b/>
              </w:rPr>
            </w:pPr>
            <w:r w:rsidRPr="00205831">
              <w:rPr>
                <w:b/>
              </w:rPr>
              <w:t>Exemplarische Inhalte, zentrale Fachbegriffe, -kategorien</w:t>
            </w:r>
          </w:p>
        </w:tc>
        <w:tc>
          <w:tcPr>
            <w:tcW w:w="2665" w:type="pct"/>
            <w:gridSpan w:val="4"/>
            <w:shd w:val="clear" w:color="auto" w:fill="CCFF66"/>
            <w:vAlign w:val="center"/>
          </w:tcPr>
          <w:p w:rsidR="00ED2C63" w:rsidRPr="00205831" w:rsidRDefault="00ED2C63" w:rsidP="00673E0C">
            <w:pPr>
              <w:jc w:val="center"/>
              <w:rPr>
                <w:b/>
              </w:rPr>
            </w:pPr>
            <w:r>
              <w:rPr>
                <w:b/>
              </w:rPr>
              <w:t>schwerpunktmäßig abgedeckte Kompetenzbereiche laut RLP</w:t>
            </w:r>
          </w:p>
        </w:tc>
      </w:tr>
      <w:tr w:rsidR="00673E0C" w:rsidRPr="00205831" w:rsidTr="00ED2C63">
        <w:trPr>
          <w:trHeight w:val="806"/>
          <w:tblHeader/>
        </w:trPr>
        <w:tc>
          <w:tcPr>
            <w:tcW w:w="1139" w:type="pct"/>
            <w:shd w:val="clear" w:color="auto" w:fill="CCFF66"/>
            <w:vAlign w:val="center"/>
          </w:tcPr>
          <w:p w:rsidR="00673E0C" w:rsidRDefault="00673E0C" w:rsidP="004F7CF0">
            <w:pPr>
              <w:rPr>
                <w:b/>
              </w:rPr>
            </w:pPr>
          </w:p>
          <w:p w:rsidR="00406353" w:rsidRPr="00205831" w:rsidRDefault="00406353" w:rsidP="004F7CF0">
            <w:pPr>
              <w:rPr>
                <w:b/>
              </w:rPr>
            </w:pPr>
          </w:p>
        </w:tc>
        <w:tc>
          <w:tcPr>
            <w:tcW w:w="1196" w:type="pct"/>
            <w:shd w:val="clear" w:color="auto" w:fill="CCFF66"/>
            <w:vAlign w:val="center"/>
          </w:tcPr>
          <w:p w:rsidR="00673E0C" w:rsidRPr="00205831" w:rsidRDefault="00673E0C" w:rsidP="004F7CF0">
            <w:pPr>
              <w:rPr>
                <w:b/>
              </w:rPr>
            </w:pPr>
          </w:p>
        </w:tc>
        <w:tc>
          <w:tcPr>
            <w:tcW w:w="551" w:type="pct"/>
            <w:shd w:val="clear" w:color="auto" w:fill="CCFF66"/>
            <w:vAlign w:val="center"/>
          </w:tcPr>
          <w:p w:rsidR="00673E0C" w:rsidRDefault="00673E0C" w:rsidP="004F7CF0">
            <w:pPr>
              <w:rPr>
                <w:b/>
              </w:rPr>
            </w:pPr>
            <w:r>
              <w:rPr>
                <w:b/>
              </w:rPr>
              <w:t>Handeln</w:t>
            </w:r>
          </w:p>
        </w:tc>
        <w:tc>
          <w:tcPr>
            <w:tcW w:w="690" w:type="pct"/>
            <w:shd w:val="clear" w:color="auto" w:fill="CCFF66"/>
            <w:vAlign w:val="center"/>
          </w:tcPr>
          <w:p w:rsidR="00673E0C" w:rsidRDefault="00673E0C" w:rsidP="004F7CF0">
            <w:pPr>
              <w:rPr>
                <w:b/>
              </w:rPr>
            </w:pPr>
            <w:r>
              <w:rPr>
                <w:b/>
              </w:rPr>
              <w:t>Analysieren</w:t>
            </w:r>
          </w:p>
        </w:tc>
        <w:tc>
          <w:tcPr>
            <w:tcW w:w="690" w:type="pct"/>
            <w:shd w:val="clear" w:color="auto" w:fill="CCFF66"/>
            <w:vAlign w:val="center"/>
          </w:tcPr>
          <w:p w:rsidR="00673E0C" w:rsidRDefault="00673E0C" w:rsidP="004F7CF0">
            <w:pPr>
              <w:rPr>
                <w:b/>
              </w:rPr>
            </w:pPr>
            <w:r>
              <w:rPr>
                <w:b/>
              </w:rPr>
              <w:t>Urteilen</w:t>
            </w:r>
          </w:p>
        </w:tc>
        <w:tc>
          <w:tcPr>
            <w:tcW w:w="734" w:type="pct"/>
            <w:shd w:val="clear" w:color="auto" w:fill="CCFF66"/>
            <w:vAlign w:val="center"/>
          </w:tcPr>
          <w:p w:rsidR="00673E0C" w:rsidRDefault="00673E0C" w:rsidP="004F7CF0">
            <w:pPr>
              <w:rPr>
                <w:b/>
              </w:rPr>
            </w:pPr>
            <w:r>
              <w:rPr>
                <w:b/>
              </w:rPr>
              <w:t>Methode</w:t>
            </w:r>
          </w:p>
        </w:tc>
      </w:tr>
      <w:tr w:rsidR="00CD60FA" w:rsidTr="00E63139">
        <w:trPr>
          <w:trHeight w:val="806"/>
        </w:trPr>
        <w:tc>
          <w:tcPr>
            <w:tcW w:w="5000" w:type="pct"/>
            <w:gridSpan w:val="6"/>
            <w:shd w:val="clear" w:color="auto" w:fill="E5DFEC" w:themeFill="accent4" w:themeFillTint="33"/>
            <w:vAlign w:val="center"/>
          </w:tcPr>
          <w:p w:rsidR="00CD60FA" w:rsidRDefault="00CD60FA" w:rsidP="004F7CF0">
            <w:r w:rsidRPr="00C00D3B">
              <w:rPr>
                <w:b/>
              </w:rPr>
              <w:t>3 Leben in einer globalisierten Welt</w:t>
            </w:r>
          </w:p>
        </w:tc>
      </w:tr>
      <w:tr w:rsidR="00CD60FA" w:rsidTr="00E63139">
        <w:trPr>
          <w:trHeight w:val="806"/>
        </w:trPr>
        <w:tc>
          <w:tcPr>
            <w:tcW w:w="5000" w:type="pct"/>
            <w:gridSpan w:val="6"/>
            <w:shd w:val="clear" w:color="auto" w:fill="E5DFEC" w:themeFill="accent4" w:themeFillTint="33"/>
            <w:vAlign w:val="center"/>
          </w:tcPr>
          <w:p w:rsidR="00CD60FA" w:rsidRDefault="00CD60FA" w:rsidP="004F7CF0">
            <w:r>
              <w:rPr>
                <w:b/>
              </w:rPr>
              <w:t>3.1 Die Welt wächst zusammen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vAlign w:val="center"/>
          </w:tcPr>
          <w:p w:rsidR="00673E0C" w:rsidRDefault="00673E0C" w:rsidP="004F7CF0">
            <w:r>
              <w:t>3.1.1 Globalisierung – was ist das?</w:t>
            </w:r>
          </w:p>
        </w:tc>
        <w:tc>
          <w:tcPr>
            <w:tcW w:w="1196" w:type="pct"/>
            <w:vAlign w:val="center"/>
          </w:tcPr>
          <w:p w:rsidR="00673E0C" w:rsidRPr="003825B2" w:rsidRDefault="00674D81" w:rsidP="004F7CF0">
            <w:pPr>
              <w:rPr>
                <w:b/>
              </w:rPr>
            </w:pPr>
            <w:r w:rsidRPr="003825B2">
              <w:rPr>
                <w:b/>
              </w:rPr>
              <w:t>Dimensionen der Globalisierung</w:t>
            </w:r>
          </w:p>
        </w:tc>
        <w:tc>
          <w:tcPr>
            <w:tcW w:w="551" w:type="pct"/>
            <w:vAlign w:val="center"/>
          </w:tcPr>
          <w:p w:rsidR="00673E0C" w:rsidRDefault="00673E0C" w:rsidP="004F7CF0"/>
        </w:tc>
        <w:tc>
          <w:tcPr>
            <w:tcW w:w="690" w:type="pct"/>
            <w:vAlign w:val="center"/>
          </w:tcPr>
          <w:p w:rsidR="00673E0C" w:rsidRDefault="00673E0C" w:rsidP="004F7CF0"/>
        </w:tc>
        <w:tc>
          <w:tcPr>
            <w:tcW w:w="690" w:type="pct"/>
            <w:vAlign w:val="center"/>
          </w:tcPr>
          <w:p w:rsidR="00673E0C" w:rsidRDefault="00673E0C" w:rsidP="004F7CF0"/>
        </w:tc>
        <w:tc>
          <w:tcPr>
            <w:tcW w:w="734" w:type="pct"/>
            <w:vAlign w:val="center"/>
          </w:tcPr>
          <w:p w:rsidR="00673E0C" w:rsidRDefault="00D70C91" w:rsidP="004F7CF0">
            <w:r>
              <w:t>M2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vAlign w:val="center"/>
          </w:tcPr>
          <w:p w:rsidR="00673E0C" w:rsidRDefault="00673E0C" w:rsidP="004F7CF0">
            <w:r>
              <w:lastRenderedPageBreak/>
              <w:t>3.1.2 Kultur – wird die Welt zum „globalen Dorf“?</w:t>
            </w:r>
          </w:p>
        </w:tc>
        <w:tc>
          <w:tcPr>
            <w:tcW w:w="1196" w:type="pct"/>
            <w:vAlign w:val="center"/>
          </w:tcPr>
          <w:p w:rsidR="00673E0C" w:rsidRPr="003825B2" w:rsidRDefault="00674D81" w:rsidP="004F7CF0">
            <w:pPr>
              <w:rPr>
                <w:b/>
              </w:rPr>
            </w:pPr>
            <w:r w:rsidRPr="003825B2">
              <w:rPr>
                <w:b/>
              </w:rPr>
              <w:t>Kultur, globales Dorf</w:t>
            </w:r>
          </w:p>
        </w:tc>
        <w:tc>
          <w:tcPr>
            <w:tcW w:w="551" w:type="pct"/>
            <w:vAlign w:val="center"/>
          </w:tcPr>
          <w:p w:rsidR="00673E0C" w:rsidRDefault="00673E0C" w:rsidP="004F7CF0"/>
        </w:tc>
        <w:tc>
          <w:tcPr>
            <w:tcW w:w="690" w:type="pct"/>
            <w:vAlign w:val="center"/>
          </w:tcPr>
          <w:p w:rsidR="00673E0C" w:rsidRDefault="00FC49E5" w:rsidP="004F7CF0">
            <w:r>
              <w:t>A1, A2</w:t>
            </w:r>
          </w:p>
        </w:tc>
        <w:tc>
          <w:tcPr>
            <w:tcW w:w="690" w:type="pct"/>
            <w:vAlign w:val="center"/>
          </w:tcPr>
          <w:p w:rsidR="00673E0C" w:rsidRDefault="00673E0C" w:rsidP="004F7CF0"/>
        </w:tc>
        <w:tc>
          <w:tcPr>
            <w:tcW w:w="734" w:type="pct"/>
            <w:vAlign w:val="center"/>
          </w:tcPr>
          <w:p w:rsidR="00673E0C" w:rsidRDefault="00FC49E5" w:rsidP="004F7CF0">
            <w:r>
              <w:t>M1, M2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vAlign w:val="center"/>
          </w:tcPr>
          <w:p w:rsidR="00673E0C" w:rsidRDefault="00673E0C" w:rsidP="004F7CF0">
            <w:r>
              <w:t>3.1.3 Globale Umwelt – Ursachen und Folgen des Klimawandels</w:t>
            </w:r>
          </w:p>
        </w:tc>
        <w:tc>
          <w:tcPr>
            <w:tcW w:w="1196" w:type="pct"/>
            <w:vAlign w:val="center"/>
          </w:tcPr>
          <w:p w:rsidR="00673E0C" w:rsidRPr="003825B2" w:rsidRDefault="00674D81" w:rsidP="00674D81">
            <w:pPr>
              <w:rPr>
                <w:b/>
              </w:rPr>
            </w:pPr>
            <w:r w:rsidRPr="003825B2">
              <w:rPr>
                <w:b/>
              </w:rPr>
              <w:t xml:space="preserve">Globale Erwärmung, </w:t>
            </w:r>
          </w:p>
        </w:tc>
        <w:tc>
          <w:tcPr>
            <w:tcW w:w="551" w:type="pct"/>
            <w:vAlign w:val="center"/>
          </w:tcPr>
          <w:p w:rsidR="00673E0C" w:rsidRDefault="00673E0C" w:rsidP="004F7CF0"/>
        </w:tc>
        <w:tc>
          <w:tcPr>
            <w:tcW w:w="690" w:type="pct"/>
            <w:vAlign w:val="center"/>
          </w:tcPr>
          <w:p w:rsidR="00673E0C" w:rsidRDefault="00FC49E5" w:rsidP="004F7CF0">
            <w:r>
              <w:t>A1, A2</w:t>
            </w:r>
          </w:p>
        </w:tc>
        <w:tc>
          <w:tcPr>
            <w:tcW w:w="690" w:type="pct"/>
            <w:vAlign w:val="center"/>
          </w:tcPr>
          <w:p w:rsidR="00673E0C" w:rsidRDefault="00673E0C" w:rsidP="004F7CF0"/>
        </w:tc>
        <w:tc>
          <w:tcPr>
            <w:tcW w:w="734" w:type="pct"/>
            <w:vAlign w:val="center"/>
          </w:tcPr>
          <w:p w:rsidR="00673E0C" w:rsidRDefault="00FC49E5" w:rsidP="004F7CF0">
            <w:r>
              <w:t>M2, M4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vAlign w:val="center"/>
          </w:tcPr>
          <w:p w:rsidR="00673E0C" w:rsidRDefault="00673E0C" w:rsidP="004F7CF0">
            <w:r>
              <w:t>3.1.4 Klimawandel – was können wir tun?</w:t>
            </w:r>
          </w:p>
        </w:tc>
        <w:tc>
          <w:tcPr>
            <w:tcW w:w="1196" w:type="pct"/>
            <w:vAlign w:val="center"/>
          </w:tcPr>
          <w:p w:rsidR="00673E0C" w:rsidRPr="003825B2" w:rsidRDefault="00674D81" w:rsidP="004F7CF0">
            <w:pPr>
              <w:rPr>
                <w:b/>
              </w:rPr>
            </w:pPr>
            <w:r w:rsidRPr="003825B2">
              <w:rPr>
                <w:b/>
              </w:rPr>
              <w:t>Energie- und Ressourcenverbrauch, Ökologischer Fußabdruck</w:t>
            </w:r>
          </w:p>
        </w:tc>
        <w:tc>
          <w:tcPr>
            <w:tcW w:w="551" w:type="pct"/>
            <w:vAlign w:val="center"/>
          </w:tcPr>
          <w:p w:rsidR="00673E0C" w:rsidRDefault="00FC49E5" w:rsidP="004F7CF0">
            <w:r>
              <w:t>H1, H2</w:t>
            </w:r>
          </w:p>
        </w:tc>
        <w:tc>
          <w:tcPr>
            <w:tcW w:w="690" w:type="pct"/>
            <w:vAlign w:val="center"/>
          </w:tcPr>
          <w:p w:rsidR="00673E0C" w:rsidRDefault="00FC49E5" w:rsidP="004F7CF0">
            <w:r>
              <w:t>A1, A2</w:t>
            </w:r>
          </w:p>
        </w:tc>
        <w:tc>
          <w:tcPr>
            <w:tcW w:w="690" w:type="pct"/>
            <w:vAlign w:val="center"/>
          </w:tcPr>
          <w:p w:rsidR="00673E0C" w:rsidRDefault="00673E0C" w:rsidP="004F7CF0"/>
        </w:tc>
        <w:tc>
          <w:tcPr>
            <w:tcW w:w="734" w:type="pct"/>
            <w:vAlign w:val="center"/>
          </w:tcPr>
          <w:p w:rsidR="00673E0C" w:rsidRDefault="00FC49E5" w:rsidP="004F7CF0">
            <w:r>
              <w:t>M1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shd w:val="clear" w:color="auto" w:fill="CCFF66"/>
            <w:vAlign w:val="center"/>
          </w:tcPr>
          <w:p w:rsidR="00673E0C" w:rsidRPr="00DF1353" w:rsidRDefault="00673E0C" w:rsidP="004F7CF0">
            <w:pPr>
              <w:rPr>
                <w:i/>
              </w:rPr>
            </w:pPr>
            <w:r w:rsidRPr="00DF1353">
              <w:rPr>
                <w:i/>
              </w:rPr>
              <w:t>Kompetenz Handeln: Projekt: Klimafreundliche Schule</w:t>
            </w:r>
          </w:p>
        </w:tc>
        <w:tc>
          <w:tcPr>
            <w:tcW w:w="1196" w:type="pct"/>
            <w:vAlign w:val="center"/>
          </w:tcPr>
          <w:p w:rsidR="00673E0C" w:rsidRDefault="00673E0C" w:rsidP="004F7CF0"/>
        </w:tc>
        <w:tc>
          <w:tcPr>
            <w:tcW w:w="551" w:type="pct"/>
            <w:vAlign w:val="center"/>
          </w:tcPr>
          <w:p w:rsidR="00673E0C" w:rsidRDefault="00D6362C" w:rsidP="004F7CF0">
            <w:r>
              <w:t>H1, H2, H3, H4</w:t>
            </w:r>
          </w:p>
        </w:tc>
        <w:tc>
          <w:tcPr>
            <w:tcW w:w="690" w:type="pct"/>
            <w:vAlign w:val="center"/>
          </w:tcPr>
          <w:p w:rsidR="00673E0C" w:rsidRDefault="00673E0C" w:rsidP="004F7CF0"/>
        </w:tc>
        <w:tc>
          <w:tcPr>
            <w:tcW w:w="690" w:type="pct"/>
            <w:vAlign w:val="center"/>
          </w:tcPr>
          <w:p w:rsidR="00673E0C" w:rsidRDefault="00673E0C" w:rsidP="004F7CF0"/>
        </w:tc>
        <w:tc>
          <w:tcPr>
            <w:tcW w:w="734" w:type="pct"/>
            <w:vAlign w:val="center"/>
          </w:tcPr>
          <w:p w:rsidR="00673E0C" w:rsidRDefault="00673E0C" w:rsidP="004F7CF0"/>
        </w:tc>
      </w:tr>
      <w:tr w:rsidR="00CD60FA" w:rsidTr="00E63139">
        <w:trPr>
          <w:trHeight w:val="806"/>
        </w:trPr>
        <w:tc>
          <w:tcPr>
            <w:tcW w:w="5000" w:type="pct"/>
            <w:gridSpan w:val="6"/>
            <w:shd w:val="clear" w:color="auto" w:fill="E5DFEC" w:themeFill="accent4" w:themeFillTint="33"/>
            <w:vAlign w:val="center"/>
          </w:tcPr>
          <w:p w:rsidR="00CD60FA" w:rsidRDefault="00CD60FA" w:rsidP="004F7CF0">
            <w:r w:rsidRPr="00C00D3B">
              <w:rPr>
                <w:b/>
              </w:rPr>
              <w:t>3.2 Medien im Alltag und in der Demokratie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vAlign w:val="center"/>
          </w:tcPr>
          <w:p w:rsidR="00673E0C" w:rsidRDefault="00673E0C" w:rsidP="004F7CF0">
            <w:r>
              <w:t>3.2.1 Welche Medien bestimmen unseren Alltag?</w:t>
            </w:r>
          </w:p>
        </w:tc>
        <w:tc>
          <w:tcPr>
            <w:tcW w:w="1196" w:type="pct"/>
            <w:vAlign w:val="center"/>
          </w:tcPr>
          <w:p w:rsidR="00673E0C" w:rsidRPr="003825B2" w:rsidRDefault="00D200E4" w:rsidP="00254821">
            <w:pPr>
              <w:rPr>
                <w:b/>
              </w:rPr>
            </w:pPr>
            <w:r w:rsidRPr="003825B2">
              <w:rPr>
                <w:b/>
              </w:rPr>
              <w:t>Internet, Soziale Netzwerke</w:t>
            </w:r>
          </w:p>
        </w:tc>
        <w:tc>
          <w:tcPr>
            <w:tcW w:w="551" w:type="pct"/>
            <w:vAlign w:val="center"/>
          </w:tcPr>
          <w:p w:rsidR="00673E0C" w:rsidRDefault="00D6362C" w:rsidP="004F7CF0">
            <w:r>
              <w:t>H2</w:t>
            </w:r>
          </w:p>
        </w:tc>
        <w:tc>
          <w:tcPr>
            <w:tcW w:w="690" w:type="pct"/>
            <w:vAlign w:val="center"/>
          </w:tcPr>
          <w:p w:rsidR="00673E0C" w:rsidRDefault="00D6362C" w:rsidP="004F7CF0">
            <w:r>
              <w:t>A1, A2</w:t>
            </w:r>
          </w:p>
        </w:tc>
        <w:tc>
          <w:tcPr>
            <w:tcW w:w="690" w:type="pct"/>
            <w:vAlign w:val="center"/>
          </w:tcPr>
          <w:p w:rsidR="00673E0C" w:rsidRDefault="00D6362C" w:rsidP="004F7CF0">
            <w:r>
              <w:t>U1</w:t>
            </w:r>
          </w:p>
        </w:tc>
        <w:tc>
          <w:tcPr>
            <w:tcW w:w="734" w:type="pct"/>
            <w:vAlign w:val="center"/>
          </w:tcPr>
          <w:p w:rsidR="00673E0C" w:rsidRDefault="00D6362C" w:rsidP="004F7CF0">
            <w:r>
              <w:t>M2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shd w:val="clear" w:color="auto" w:fill="CCFF66"/>
            <w:vAlign w:val="center"/>
          </w:tcPr>
          <w:p w:rsidR="00673E0C" w:rsidRPr="00DF1353" w:rsidRDefault="00673E0C" w:rsidP="004F7CF0">
            <w:pPr>
              <w:rPr>
                <w:i/>
              </w:rPr>
            </w:pPr>
            <w:r w:rsidRPr="00DF1353">
              <w:rPr>
                <w:i/>
              </w:rPr>
              <w:t>Kompetenz Methode: Ein Medienprotokoll erstellen</w:t>
            </w:r>
          </w:p>
        </w:tc>
        <w:tc>
          <w:tcPr>
            <w:tcW w:w="1196" w:type="pct"/>
            <w:vAlign w:val="center"/>
          </w:tcPr>
          <w:p w:rsidR="00673E0C" w:rsidRPr="003825B2" w:rsidRDefault="00673E0C" w:rsidP="004F7CF0">
            <w:pPr>
              <w:rPr>
                <w:b/>
              </w:rPr>
            </w:pPr>
          </w:p>
        </w:tc>
        <w:tc>
          <w:tcPr>
            <w:tcW w:w="551" w:type="pct"/>
            <w:vAlign w:val="center"/>
          </w:tcPr>
          <w:p w:rsidR="00673E0C" w:rsidRDefault="00673E0C" w:rsidP="004F7CF0"/>
        </w:tc>
        <w:tc>
          <w:tcPr>
            <w:tcW w:w="690" w:type="pct"/>
            <w:vAlign w:val="center"/>
          </w:tcPr>
          <w:p w:rsidR="00673E0C" w:rsidRDefault="00673E0C" w:rsidP="004F7CF0"/>
        </w:tc>
        <w:tc>
          <w:tcPr>
            <w:tcW w:w="690" w:type="pct"/>
            <w:vAlign w:val="center"/>
          </w:tcPr>
          <w:p w:rsidR="00673E0C" w:rsidRDefault="00673E0C" w:rsidP="004F7CF0"/>
        </w:tc>
        <w:tc>
          <w:tcPr>
            <w:tcW w:w="734" w:type="pct"/>
            <w:vAlign w:val="center"/>
          </w:tcPr>
          <w:p w:rsidR="00673E0C" w:rsidRDefault="00D6362C" w:rsidP="004F7CF0">
            <w:r>
              <w:t>M2</w:t>
            </w:r>
          </w:p>
        </w:tc>
      </w:tr>
      <w:tr w:rsidR="00254821" w:rsidTr="00ED2C63">
        <w:trPr>
          <w:trHeight w:val="806"/>
        </w:trPr>
        <w:tc>
          <w:tcPr>
            <w:tcW w:w="1139" w:type="pct"/>
            <w:vAlign w:val="center"/>
          </w:tcPr>
          <w:p w:rsidR="00254821" w:rsidRDefault="00254821" w:rsidP="004F7CF0">
            <w:r>
              <w:t>3.2.2 Medien zwischen           Information Unterhaltung</w:t>
            </w:r>
          </w:p>
        </w:tc>
        <w:tc>
          <w:tcPr>
            <w:tcW w:w="1196" w:type="pct"/>
            <w:vAlign w:val="center"/>
          </w:tcPr>
          <w:p w:rsidR="00254821" w:rsidRPr="003825B2" w:rsidRDefault="00254821" w:rsidP="004F7CF0">
            <w:pPr>
              <w:rPr>
                <w:b/>
              </w:rPr>
            </w:pPr>
            <w:r w:rsidRPr="003825B2">
              <w:rPr>
                <w:b/>
              </w:rPr>
              <w:t>Information, Unterhaltung</w:t>
            </w:r>
            <w:r w:rsidR="00D200E4" w:rsidRPr="003825B2">
              <w:rPr>
                <w:b/>
              </w:rPr>
              <w:t>, Einschaltquote</w:t>
            </w:r>
          </w:p>
        </w:tc>
        <w:tc>
          <w:tcPr>
            <w:tcW w:w="551" w:type="pct"/>
            <w:vAlign w:val="center"/>
          </w:tcPr>
          <w:p w:rsidR="00254821" w:rsidRDefault="00254821" w:rsidP="00254821">
            <w:r>
              <w:t xml:space="preserve">                                                    </w:t>
            </w:r>
          </w:p>
        </w:tc>
        <w:tc>
          <w:tcPr>
            <w:tcW w:w="690" w:type="pct"/>
            <w:vAlign w:val="center"/>
          </w:tcPr>
          <w:p w:rsidR="00254821" w:rsidRDefault="00254821" w:rsidP="004F7CF0">
            <w:r>
              <w:t>A1, A2, A3</w:t>
            </w:r>
          </w:p>
        </w:tc>
        <w:tc>
          <w:tcPr>
            <w:tcW w:w="690" w:type="pct"/>
            <w:vAlign w:val="center"/>
          </w:tcPr>
          <w:p w:rsidR="00254821" w:rsidRDefault="00254821" w:rsidP="00254821">
            <w:r>
              <w:t xml:space="preserve">                                                   </w:t>
            </w:r>
          </w:p>
        </w:tc>
        <w:tc>
          <w:tcPr>
            <w:tcW w:w="734" w:type="pct"/>
            <w:vAlign w:val="center"/>
          </w:tcPr>
          <w:p w:rsidR="00254821" w:rsidRDefault="00254821" w:rsidP="004F7CF0">
            <w:r>
              <w:t>M2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vAlign w:val="center"/>
          </w:tcPr>
          <w:p w:rsidR="00406353" w:rsidRDefault="00673E0C" w:rsidP="004F7CF0">
            <w:r>
              <w:t>3.2.3 Die Rolle der Medien in der Demokratie</w:t>
            </w:r>
          </w:p>
        </w:tc>
        <w:tc>
          <w:tcPr>
            <w:tcW w:w="1196" w:type="pct"/>
            <w:vAlign w:val="center"/>
          </w:tcPr>
          <w:p w:rsidR="00673E0C" w:rsidRPr="003825B2" w:rsidRDefault="00254821" w:rsidP="004F7CF0">
            <w:pPr>
              <w:rPr>
                <w:b/>
              </w:rPr>
            </w:pPr>
            <w:r w:rsidRPr="003825B2">
              <w:rPr>
                <w:b/>
              </w:rPr>
              <w:t xml:space="preserve">Massenmedien, </w:t>
            </w:r>
            <w:r w:rsidR="00D200E4" w:rsidRPr="003825B2">
              <w:rPr>
                <w:b/>
              </w:rPr>
              <w:t xml:space="preserve">Aufgaben der Medien, </w:t>
            </w:r>
            <w:r w:rsidRPr="003825B2">
              <w:rPr>
                <w:b/>
              </w:rPr>
              <w:t>Meinungsbildung</w:t>
            </w:r>
          </w:p>
        </w:tc>
        <w:tc>
          <w:tcPr>
            <w:tcW w:w="551" w:type="pct"/>
            <w:vAlign w:val="center"/>
          </w:tcPr>
          <w:p w:rsidR="00673E0C" w:rsidRDefault="00673E0C" w:rsidP="004F7CF0"/>
        </w:tc>
        <w:tc>
          <w:tcPr>
            <w:tcW w:w="690" w:type="pct"/>
            <w:vAlign w:val="center"/>
          </w:tcPr>
          <w:p w:rsidR="00673E0C" w:rsidRDefault="001B34AC" w:rsidP="004F7CF0">
            <w:r>
              <w:t xml:space="preserve">A1, A2, </w:t>
            </w:r>
            <w:r w:rsidR="00F30A1C">
              <w:t>A3</w:t>
            </w:r>
          </w:p>
        </w:tc>
        <w:tc>
          <w:tcPr>
            <w:tcW w:w="690" w:type="pct"/>
            <w:vAlign w:val="center"/>
          </w:tcPr>
          <w:p w:rsidR="00673E0C" w:rsidRDefault="00673E0C" w:rsidP="004F7CF0"/>
        </w:tc>
        <w:tc>
          <w:tcPr>
            <w:tcW w:w="734" w:type="pct"/>
            <w:vAlign w:val="center"/>
          </w:tcPr>
          <w:p w:rsidR="00673E0C" w:rsidRDefault="001B34AC" w:rsidP="004F7CF0">
            <w:r>
              <w:t>M2, M4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vAlign w:val="center"/>
          </w:tcPr>
          <w:p w:rsidR="00673E0C" w:rsidRDefault="00673E0C" w:rsidP="004F7CF0">
            <w:r>
              <w:t>3.2.4 Medien- und Informationsfreiheit – ein hohes Gut?</w:t>
            </w:r>
          </w:p>
        </w:tc>
        <w:tc>
          <w:tcPr>
            <w:tcW w:w="1196" w:type="pct"/>
            <w:vAlign w:val="center"/>
          </w:tcPr>
          <w:p w:rsidR="00673E0C" w:rsidRPr="003825B2" w:rsidRDefault="00254821" w:rsidP="004F7CF0">
            <w:pPr>
              <w:rPr>
                <w:b/>
              </w:rPr>
            </w:pPr>
            <w:r w:rsidRPr="003825B2">
              <w:rPr>
                <w:b/>
              </w:rPr>
              <w:t>Pressefreiheit, Persönlichkeitsrechte</w:t>
            </w:r>
          </w:p>
        </w:tc>
        <w:tc>
          <w:tcPr>
            <w:tcW w:w="551" w:type="pct"/>
            <w:vAlign w:val="center"/>
          </w:tcPr>
          <w:p w:rsidR="00673E0C" w:rsidRDefault="00673E0C" w:rsidP="004F7CF0"/>
        </w:tc>
        <w:tc>
          <w:tcPr>
            <w:tcW w:w="690" w:type="pct"/>
            <w:vAlign w:val="center"/>
          </w:tcPr>
          <w:p w:rsidR="00673E0C" w:rsidRDefault="00F30A1C" w:rsidP="004F7CF0">
            <w:r>
              <w:t>A1, A2</w:t>
            </w:r>
            <w:r w:rsidR="00254821">
              <w:t>, A3</w:t>
            </w:r>
          </w:p>
        </w:tc>
        <w:tc>
          <w:tcPr>
            <w:tcW w:w="690" w:type="pct"/>
            <w:vAlign w:val="center"/>
          </w:tcPr>
          <w:p w:rsidR="00673E0C" w:rsidRDefault="00673E0C" w:rsidP="004F7CF0"/>
        </w:tc>
        <w:tc>
          <w:tcPr>
            <w:tcW w:w="734" w:type="pct"/>
            <w:vAlign w:val="center"/>
          </w:tcPr>
          <w:p w:rsidR="00673E0C" w:rsidRDefault="00673E0C" w:rsidP="004F7CF0"/>
        </w:tc>
      </w:tr>
      <w:tr w:rsidR="00673E0C" w:rsidTr="00ED2C63">
        <w:trPr>
          <w:trHeight w:val="806"/>
        </w:trPr>
        <w:tc>
          <w:tcPr>
            <w:tcW w:w="1139" w:type="pct"/>
            <w:vAlign w:val="center"/>
          </w:tcPr>
          <w:p w:rsidR="00673E0C" w:rsidRDefault="00673E0C" w:rsidP="004F7CF0">
            <w:r>
              <w:lastRenderedPageBreak/>
              <w:t>3.2.5 Presse- und Informationsfreiheit – weltweit in Gefahr?</w:t>
            </w:r>
          </w:p>
        </w:tc>
        <w:tc>
          <w:tcPr>
            <w:tcW w:w="1196" w:type="pct"/>
            <w:vAlign w:val="center"/>
          </w:tcPr>
          <w:p w:rsidR="00673E0C" w:rsidRPr="003825B2" w:rsidRDefault="00254821" w:rsidP="004F7CF0">
            <w:pPr>
              <w:rPr>
                <w:b/>
              </w:rPr>
            </w:pPr>
            <w:r w:rsidRPr="003825B2">
              <w:rPr>
                <w:b/>
              </w:rPr>
              <w:t>Pressefreiheit, Zensur</w:t>
            </w:r>
            <w:r w:rsidR="00D200E4" w:rsidRPr="003825B2">
              <w:rPr>
                <w:b/>
              </w:rPr>
              <w:t>, Propaganda</w:t>
            </w:r>
          </w:p>
        </w:tc>
        <w:tc>
          <w:tcPr>
            <w:tcW w:w="551" w:type="pct"/>
            <w:vAlign w:val="center"/>
          </w:tcPr>
          <w:p w:rsidR="00673E0C" w:rsidRDefault="00F30A1C" w:rsidP="004F7CF0">
            <w:r>
              <w:t>H1, H2</w:t>
            </w:r>
          </w:p>
        </w:tc>
        <w:tc>
          <w:tcPr>
            <w:tcW w:w="690" w:type="pct"/>
            <w:vAlign w:val="center"/>
          </w:tcPr>
          <w:p w:rsidR="00673E0C" w:rsidRDefault="00F30A1C" w:rsidP="004F7CF0">
            <w:r>
              <w:t>A1, A2</w:t>
            </w:r>
            <w:r w:rsidR="00254821">
              <w:t>, A3</w:t>
            </w:r>
          </w:p>
        </w:tc>
        <w:tc>
          <w:tcPr>
            <w:tcW w:w="690" w:type="pct"/>
            <w:vAlign w:val="center"/>
          </w:tcPr>
          <w:p w:rsidR="00673E0C" w:rsidRDefault="00F30A1C" w:rsidP="004F7CF0">
            <w:r>
              <w:t>U1</w:t>
            </w:r>
          </w:p>
        </w:tc>
        <w:tc>
          <w:tcPr>
            <w:tcW w:w="734" w:type="pct"/>
            <w:vAlign w:val="center"/>
          </w:tcPr>
          <w:p w:rsidR="00673E0C" w:rsidRDefault="00950B1D" w:rsidP="004F7CF0">
            <w:r>
              <w:t>M2</w:t>
            </w:r>
          </w:p>
        </w:tc>
      </w:tr>
      <w:tr w:rsidR="00CD60FA" w:rsidTr="00E63139">
        <w:trPr>
          <w:trHeight w:val="806"/>
        </w:trPr>
        <w:tc>
          <w:tcPr>
            <w:tcW w:w="5000" w:type="pct"/>
            <w:gridSpan w:val="6"/>
            <w:shd w:val="clear" w:color="auto" w:fill="E5DFEC" w:themeFill="accent4" w:themeFillTint="33"/>
            <w:vAlign w:val="center"/>
          </w:tcPr>
          <w:p w:rsidR="00CD60FA" w:rsidRPr="00B05D35" w:rsidRDefault="00CD60FA" w:rsidP="004F7CF0">
            <w:pPr>
              <w:rPr>
                <w:b/>
              </w:rPr>
            </w:pPr>
            <w:r w:rsidRPr="00B05D35">
              <w:rPr>
                <w:b/>
              </w:rPr>
              <w:t>3.3 Die digitale Welt des Internets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vAlign w:val="center"/>
          </w:tcPr>
          <w:p w:rsidR="00673E0C" w:rsidRDefault="00673E0C" w:rsidP="004F7CF0">
            <w:r>
              <w:t>3.3.1 Verändert das Internet die Kommunikation?</w:t>
            </w:r>
          </w:p>
        </w:tc>
        <w:tc>
          <w:tcPr>
            <w:tcW w:w="1196" w:type="pct"/>
            <w:vAlign w:val="center"/>
          </w:tcPr>
          <w:p w:rsidR="00673E0C" w:rsidRPr="003825B2" w:rsidRDefault="00254821" w:rsidP="004F7CF0">
            <w:pPr>
              <w:rPr>
                <w:b/>
              </w:rPr>
            </w:pPr>
            <w:r w:rsidRPr="003825B2">
              <w:rPr>
                <w:b/>
              </w:rPr>
              <w:t>Internet, Soziale Netzwerke, Kommunikation</w:t>
            </w:r>
            <w:r w:rsidR="00D200E4" w:rsidRPr="003825B2">
              <w:rPr>
                <w:b/>
              </w:rPr>
              <w:t>, Digitalisierung</w:t>
            </w:r>
          </w:p>
        </w:tc>
        <w:tc>
          <w:tcPr>
            <w:tcW w:w="551" w:type="pct"/>
            <w:vAlign w:val="center"/>
          </w:tcPr>
          <w:p w:rsidR="00673E0C" w:rsidRDefault="00F30A1C" w:rsidP="004F7CF0">
            <w:r>
              <w:t>H1, H2</w:t>
            </w:r>
          </w:p>
        </w:tc>
        <w:tc>
          <w:tcPr>
            <w:tcW w:w="690" w:type="pct"/>
            <w:vAlign w:val="center"/>
          </w:tcPr>
          <w:p w:rsidR="00673E0C" w:rsidRDefault="00F30A1C" w:rsidP="004F7CF0">
            <w:r>
              <w:t>A1, A2</w:t>
            </w:r>
          </w:p>
        </w:tc>
        <w:tc>
          <w:tcPr>
            <w:tcW w:w="690" w:type="pct"/>
            <w:vAlign w:val="center"/>
          </w:tcPr>
          <w:p w:rsidR="00673E0C" w:rsidRDefault="00F30A1C" w:rsidP="004F7CF0">
            <w:r>
              <w:t>U1</w:t>
            </w:r>
          </w:p>
        </w:tc>
        <w:tc>
          <w:tcPr>
            <w:tcW w:w="734" w:type="pct"/>
            <w:vAlign w:val="center"/>
          </w:tcPr>
          <w:p w:rsidR="00673E0C" w:rsidRDefault="00F30A1C" w:rsidP="004F7CF0">
            <w:r>
              <w:t>M2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shd w:val="clear" w:color="auto" w:fill="CCFF66"/>
            <w:vAlign w:val="center"/>
          </w:tcPr>
          <w:p w:rsidR="00673E0C" w:rsidRPr="00DF1353" w:rsidRDefault="00673E0C" w:rsidP="004F7CF0">
            <w:pPr>
              <w:rPr>
                <w:i/>
              </w:rPr>
            </w:pPr>
            <w:r w:rsidRPr="00DF1353">
              <w:rPr>
                <w:i/>
              </w:rPr>
              <w:t>Kompetenz Methode: Im Internet recherchieren</w:t>
            </w:r>
          </w:p>
        </w:tc>
        <w:tc>
          <w:tcPr>
            <w:tcW w:w="1196" w:type="pct"/>
            <w:vAlign w:val="center"/>
          </w:tcPr>
          <w:p w:rsidR="00673E0C" w:rsidRPr="003825B2" w:rsidRDefault="00673E0C" w:rsidP="004F7CF0">
            <w:pPr>
              <w:rPr>
                <w:b/>
              </w:rPr>
            </w:pPr>
          </w:p>
        </w:tc>
        <w:tc>
          <w:tcPr>
            <w:tcW w:w="551" w:type="pct"/>
            <w:vAlign w:val="center"/>
          </w:tcPr>
          <w:p w:rsidR="00673E0C" w:rsidRDefault="00673E0C" w:rsidP="004F7CF0"/>
        </w:tc>
        <w:tc>
          <w:tcPr>
            <w:tcW w:w="690" w:type="pct"/>
            <w:vAlign w:val="center"/>
          </w:tcPr>
          <w:p w:rsidR="00673E0C" w:rsidRDefault="00673E0C" w:rsidP="004F7CF0"/>
        </w:tc>
        <w:tc>
          <w:tcPr>
            <w:tcW w:w="690" w:type="pct"/>
            <w:vAlign w:val="center"/>
          </w:tcPr>
          <w:p w:rsidR="00673E0C" w:rsidRDefault="00673E0C" w:rsidP="004F7CF0"/>
        </w:tc>
        <w:tc>
          <w:tcPr>
            <w:tcW w:w="734" w:type="pct"/>
            <w:vAlign w:val="center"/>
          </w:tcPr>
          <w:p w:rsidR="00673E0C" w:rsidRDefault="00F30A1C" w:rsidP="004F7CF0">
            <w:r>
              <w:t>M2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vAlign w:val="center"/>
          </w:tcPr>
          <w:p w:rsidR="00673E0C" w:rsidRDefault="00673E0C" w:rsidP="004F7CF0">
            <w:r>
              <w:t>3.3.2 Gefahren des Internets</w:t>
            </w:r>
          </w:p>
        </w:tc>
        <w:tc>
          <w:tcPr>
            <w:tcW w:w="1196" w:type="pct"/>
            <w:vAlign w:val="center"/>
          </w:tcPr>
          <w:p w:rsidR="00673E0C" w:rsidRPr="003825B2" w:rsidRDefault="00D200E4" w:rsidP="004F7CF0">
            <w:pPr>
              <w:rPr>
                <w:b/>
              </w:rPr>
            </w:pPr>
            <w:r w:rsidRPr="003825B2">
              <w:rPr>
                <w:b/>
              </w:rPr>
              <w:t>(Cyber-)</w:t>
            </w:r>
            <w:r w:rsidR="00254821" w:rsidRPr="003825B2">
              <w:rPr>
                <w:b/>
              </w:rPr>
              <w:t>Mobbing</w:t>
            </w:r>
            <w:r w:rsidRPr="003825B2">
              <w:rPr>
                <w:b/>
              </w:rPr>
              <w:t>, Informationsflut</w:t>
            </w:r>
            <w:r w:rsidR="00254821" w:rsidRPr="003825B2">
              <w:rPr>
                <w:b/>
              </w:rPr>
              <w:t xml:space="preserve"> </w:t>
            </w:r>
          </w:p>
        </w:tc>
        <w:tc>
          <w:tcPr>
            <w:tcW w:w="551" w:type="pct"/>
            <w:vAlign w:val="center"/>
          </w:tcPr>
          <w:p w:rsidR="00673E0C" w:rsidRDefault="00921B6B" w:rsidP="004F7CF0">
            <w:r>
              <w:t>H1, H2</w:t>
            </w:r>
          </w:p>
        </w:tc>
        <w:tc>
          <w:tcPr>
            <w:tcW w:w="690" w:type="pct"/>
            <w:vAlign w:val="center"/>
          </w:tcPr>
          <w:p w:rsidR="00673E0C" w:rsidRDefault="00921B6B" w:rsidP="004F7CF0">
            <w:r>
              <w:t>A1, A2</w:t>
            </w:r>
          </w:p>
        </w:tc>
        <w:tc>
          <w:tcPr>
            <w:tcW w:w="690" w:type="pct"/>
            <w:vAlign w:val="center"/>
          </w:tcPr>
          <w:p w:rsidR="00673E0C" w:rsidRDefault="00921B6B" w:rsidP="004F7CF0">
            <w:r>
              <w:t>U1</w:t>
            </w:r>
          </w:p>
        </w:tc>
        <w:tc>
          <w:tcPr>
            <w:tcW w:w="734" w:type="pct"/>
            <w:vAlign w:val="center"/>
          </w:tcPr>
          <w:p w:rsidR="00673E0C" w:rsidRDefault="00950B1D" w:rsidP="004F7CF0">
            <w:r>
              <w:t>M2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vAlign w:val="center"/>
          </w:tcPr>
          <w:p w:rsidR="00673E0C" w:rsidRDefault="00673E0C" w:rsidP="004F7CF0">
            <w:r>
              <w:t>3.3.3 Welche persönlichen Daten gehören ins Netz?</w:t>
            </w:r>
          </w:p>
        </w:tc>
        <w:tc>
          <w:tcPr>
            <w:tcW w:w="1196" w:type="pct"/>
            <w:vAlign w:val="center"/>
          </w:tcPr>
          <w:p w:rsidR="00673E0C" w:rsidRPr="003825B2" w:rsidRDefault="00254821" w:rsidP="004F7CF0">
            <w:pPr>
              <w:rPr>
                <w:b/>
              </w:rPr>
            </w:pPr>
            <w:r w:rsidRPr="003825B2">
              <w:rPr>
                <w:b/>
              </w:rPr>
              <w:t>Datenschutz</w:t>
            </w:r>
          </w:p>
        </w:tc>
        <w:tc>
          <w:tcPr>
            <w:tcW w:w="551" w:type="pct"/>
            <w:vAlign w:val="center"/>
          </w:tcPr>
          <w:p w:rsidR="00673E0C" w:rsidRDefault="00921B6B" w:rsidP="004F7CF0">
            <w:r>
              <w:t>H1, H2, H3, H4</w:t>
            </w:r>
          </w:p>
        </w:tc>
        <w:tc>
          <w:tcPr>
            <w:tcW w:w="690" w:type="pct"/>
            <w:vAlign w:val="center"/>
          </w:tcPr>
          <w:p w:rsidR="00673E0C" w:rsidRDefault="00921B6B" w:rsidP="004F7CF0">
            <w:r>
              <w:t>A1, A2</w:t>
            </w:r>
          </w:p>
        </w:tc>
        <w:tc>
          <w:tcPr>
            <w:tcW w:w="690" w:type="pct"/>
            <w:vAlign w:val="center"/>
          </w:tcPr>
          <w:p w:rsidR="00673E0C" w:rsidRDefault="00921B6B" w:rsidP="004F7CF0">
            <w:r>
              <w:t>U1</w:t>
            </w:r>
          </w:p>
        </w:tc>
        <w:tc>
          <w:tcPr>
            <w:tcW w:w="734" w:type="pct"/>
            <w:vAlign w:val="center"/>
          </w:tcPr>
          <w:p w:rsidR="00673E0C" w:rsidRDefault="00950B1D" w:rsidP="004F7CF0">
            <w:r>
              <w:t>M2, M3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shd w:val="clear" w:color="auto" w:fill="CCFF66"/>
            <w:vAlign w:val="center"/>
          </w:tcPr>
          <w:p w:rsidR="00673E0C" w:rsidRPr="00DF1353" w:rsidRDefault="00673E0C" w:rsidP="004F7CF0">
            <w:pPr>
              <w:rPr>
                <w:i/>
              </w:rPr>
            </w:pPr>
            <w:r w:rsidRPr="00DF1353">
              <w:rPr>
                <w:i/>
              </w:rPr>
              <w:t>Kompetenz Handeln: Eine Mindmap erstellen</w:t>
            </w:r>
          </w:p>
        </w:tc>
        <w:tc>
          <w:tcPr>
            <w:tcW w:w="1196" w:type="pct"/>
            <w:vAlign w:val="center"/>
          </w:tcPr>
          <w:p w:rsidR="00673E0C" w:rsidRDefault="00673E0C" w:rsidP="004F7CF0"/>
        </w:tc>
        <w:tc>
          <w:tcPr>
            <w:tcW w:w="551" w:type="pct"/>
            <w:vAlign w:val="center"/>
          </w:tcPr>
          <w:p w:rsidR="00673E0C" w:rsidRDefault="00673E0C" w:rsidP="004F7CF0"/>
        </w:tc>
        <w:tc>
          <w:tcPr>
            <w:tcW w:w="690" w:type="pct"/>
            <w:vAlign w:val="center"/>
          </w:tcPr>
          <w:p w:rsidR="00673E0C" w:rsidRDefault="00673E0C" w:rsidP="004F7CF0"/>
        </w:tc>
        <w:tc>
          <w:tcPr>
            <w:tcW w:w="690" w:type="pct"/>
            <w:vAlign w:val="center"/>
          </w:tcPr>
          <w:p w:rsidR="00673E0C" w:rsidRDefault="00673E0C" w:rsidP="004F7CF0"/>
        </w:tc>
        <w:tc>
          <w:tcPr>
            <w:tcW w:w="734" w:type="pct"/>
            <w:vAlign w:val="center"/>
          </w:tcPr>
          <w:p w:rsidR="00673E0C" w:rsidRDefault="00921B6B" w:rsidP="004F7CF0">
            <w:r>
              <w:t>M2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vAlign w:val="center"/>
          </w:tcPr>
          <w:p w:rsidR="00673E0C" w:rsidRDefault="00673E0C" w:rsidP="004F7CF0">
            <w:r>
              <w:t>3.3.4 Mehr Internet – mehr Demokratie?</w:t>
            </w:r>
          </w:p>
        </w:tc>
        <w:tc>
          <w:tcPr>
            <w:tcW w:w="1196" w:type="pct"/>
            <w:vAlign w:val="center"/>
          </w:tcPr>
          <w:p w:rsidR="00673E0C" w:rsidRPr="003825B2" w:rsidRDefault="00D200E4" w:rsidP="004F7CF0">
            <w:pPr>
              <w:rPr>
                <w:b/>
              </w:rPr>
            </w:pPr>
            <w:r w:rsidRPr="003825B2">
              <w:rPr>
                <w:b/>
              </w:rPr>
              <w:t>E-Petitionen</w:t>
            </w:r>
          </w:p>
        </w:tc>
        <w:tc>
          <w:tcPr>
            <w:tcW w:w="551" w:type="pct"/>
            <w:vAlign w:val="center"/>
          </w:tcPr>
          <w:p w:rsidR="00673E0C" w:rsidRDefault="00673E0C" w:rsidP="004F7CF0"/>
        </w:tc>
        <w:tc>
          <w:tcPr>
            <w:tcW w:w="690" w:type="pct"/>
            <w:vAlign w:val="center"/>
          </w:tcPr>
          <w:p w:rsidR="00673E0C" w:rsidRDefault="00921B6B" w:rsidP="004F7CF0">
            <w:r>
              <w:t>A1, A2, A3</w:t>
            </w:r>
          </w:p>
        </w:tc>
        <w:tc>
          <w:tcPr>
            <w:tcW w:w="690" w:type="pct"/>
            <w:vAlign w:val="center"/>
          </w:tcPr>
          <w:p w:rsidR="00673E0C" w:rsidRDefault="00921B6B" w:rsidP="004F7CF0">
            <w:r>
              <w:t>U1</w:t>
            </w:r>
            <w:r w:rsidR="00674D81">
              <w:t>, U3</w:t>
            </w:r>
          </w:p>
        </w:tc>
        <w:tc>
          <w:tcPr>
            <w:tcW w:w="734" w:type="pct"/>
            <w:vAlign w:val="center"/>
          </w:tcPr>
          <w:p w:rsidR="00673E0C" w:rsidRDefault="00673E0C" w:rsidP="004F7CF0"/>
        </w:tc>
      </w:tr>
      <w:tr w:rsidR="00673E0C" w:rsidTr="00ED2C63">
        <w:trPr>
          <w:trHeight w:val="806"/>
        </w:trPr>
        <w:tc>
          <w:tcPr>
            <w:tcW w:w="1139" w:type="pct"/>
            <w:shd w:val="clear" w:color="auto" w:fill="CCFF66"/>
            <w:vAlign w:val="center"/>
          </w:tcPr>
          <w:p w:rsidR="00673E0C" w:rsidRPr="00DF1353" w:rsidRDefault="00673E0C" w:rsidP="004F7CF0">
            <w:pPr>
              <w:rPr>
                <w:i/>
              </w:rPr>
            </w:pPr>
            <w:r w:rsidRPr="00DF1353">
              <w:rPr>
                <w:i/>
              </w:rPr>
              <w:t>Kompetenz Handeln: Eine Online-Petition erstellen</w:t>
            </w:r>
          </w:p>
        </w:tc>
        <w:tc>
          <w:tcPr>
            <w:tcW w:w="1196" w:type="pct"/>
            <w:vAlign w:val="center"/>
          </w:tcPr>
          <w:p w:rsidR="00673E0C" w:rsidRPr="003825B2" w:rsidRDefault="00673E0C" w:rsidP="004F7CF0">
            <w:pPr>
              <w:rPr>
                <w:b/>
              </w:rPr>
            </w:pPr>
          </w:p>
        </w:tc>
        <w:tc>
          <w:tcPr>
            <w:tcW w:w="551" w:type="pct"/>
            <w:vAlign w:val="center"/>
          </w:tcPr>
          <w:p w:rsidR="00673E0C" w:rsidRDefault="00674D81" w:rsidP="004F7CF0">
            <w:r>
              <w:t>H1</w:t>
            </w:r>
          </w:p>
        </w:tc>
        <w:tc>
          <w:tcPr>
            <w:tcW w:w="690" w:type="pct"/>
            <w:vAlign w:val="center"/>
          </w:tcPr>
          <w:p w:rsidR="00673E0C" w:rsidRDefault="00673E0C" w:rsidP="004F7CF0"/>
        </w:tc>
        <w:tc>
          <w:tcPr>
            <w:tcW w:w="690" w:type="pct"/>
            <w:vAlign w:val="center"/>
          </w:tcPr>
          <w:p w:rsidR="00673E0C" w:rsidRDefault="00673E0C" w:rsidP="004F7CF0"/>
        </w:tc>
        <w:tc>
          <w:tcPr>
            <w:tcW w:w="734" w:type="pct"/>
            <w:vAlign w:val="center"/>
          </w:tcPr>
          <w:p w:rsidR="00673E0C" w:rsidRDefault="00674D81" w:rsidP="004F7CF0">
            <w:r>
              <w:t>M2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vAlign w:val="center"/>
          </w:tcPr>
          <w:p w:rsidR="00673E0C" w:rsidRDefault="00673E0C" w:rsidP="004F7CF0">
            <w:r>
              <w:t>Selbsteinschätzung Training</w:t>
            </w:r>
          </w:p>
        </w:tc>
        <w:tc>
          <w:tcPr>
            <w:tcW w:w="1196" w:type="pct"/>
            <w:vAlign w:val="center"/>
          </w:tcPr>
          <w:p w:rsidR="00673E0C" w:rsidRDefault="00673E0C" w:rsidP="004F7CF0"/>
        </w:tc>
        <w:tc>
          <w:tcPr>
            <w:tcW w:w="551" w:type="pct"/>
            <w:vAlign w:val="center"/>
          </w:tcPr>
          <w:p w:rsidR="00673E0C" w:rsidRDefault="00673E0C" w:rsidP="004F7CF0"/>
        </w:tc>
        <w:tc>
          <w:tcPr>
            <w:tcW w:w="690" w:type="pct"/>
            <w:vAlign w:val="center"/>
          </w:tcPr>
          <w:p w:rsidR="00673E0C" w:rsidRDefault="00673E0C" w:rsidP="004F7CF0"/>
        </w:tc>
        <w:tc>
          <w:tcPr>
            <w:tcW w:w="690" w:type="pct"/>
            <w:vAlign w:val="center"/>
          </w:tcPr>
          <w:p w:rsidR="00673E0C" w:rsidRDefault="00674D81" w:rsidP="004F7CF0">
            <w:r>
              <w:t>U1</w:t>
            </w:r>
          </w:p>
        </w:tc>
        <w:tc>
          <w:tcPr>
            <w:tcW w:w="734" w:type="pct"/>
            <w:vAlign w:val="center"/>
          </w:tcPr>
          <w:p w:rsidR="00673E0C" w:rsidRDefault="00674D81" w:rsidP="004F7CF0">
            <w:r>
              <w:t>M1</w:t>
            </w:r>
          </w:p>
        </w:tc>
      </w:tr>
    </w:tbl>
    <w:p w:rsidR="002D7A7A" w:rsidRDefault="002D7A7A"/>
    <w:p w:rsidR="003E474C" w:rsidRPr="00FE3EB3" w:rsidRDefault="00FE3EB3">
      <w:pPr>
        <w:rPr>
          <w:b/>
          <w:sz w:val="28"/>
          <w:szCs w:val="28"/>
        </w:rPr>
      </w:pPr>
      <w:r w:rsidRPr="00FE3EB3">
        <w:rPr>
          <w:b/>
          <w:sz w:val="28"/>
          <w:szCs w:val="28"/>
        </w:rPr>
        <w:lastRenderedPageBreak/>
        <w:t>Kapitel 4</w:t>
      </w:r>
    </w:p>
    <w:tbl>
      <w:tblPr>
        <w:tblStyle w:val="Tabellenraster"/>
        <w:tblW w:w="4935" w:type="pct"/>
        <w:tblLayout w:type="fixed"/>
        <w:tblLook w:val="04A0" w:firstRow="1" w:lastRow="0" w:firstColumn="1" w:lastColumn="0" w:noHBand="0" w:noVBand="1"/>
      </w:tblPr>
      <w:tblGrid>
        <w:gridCol w:w="3460"/>
        <w:gridCol w:w="3633"/>
        <w:gridCol w:w="1956"/>
        <w:gridCol w:w="2096"/>
        <w:gridCol w:w="1917"/>
        <w:gridCol w:w="2126"/>
      </w:tblGrid>
      <w:tr w:rsidR="00FE3EB3" w:rsidRPr="00205831" w:rsidTr="00ED2C63">
        <w:trPr>
          <w:trHeight w:val="806"/>
          <w:tblHeader/>
        </w:trPr>
        <w:tc>
          <w:tcPr>
            <w:tcW w:w="1139" w:type="pct"/>
            <w:shd w:val="clear" w:color="auto" w:fill="CCFF66"/>
            <w:vAlign w:val="center"/>
          </w:tcPr>
          <w:p w:rsidR="00FE3EB3" w:rsidRPr="00205831" w:rsidRDefault="00FE3EB3" w:rsidP="004F7CF0">
            <w:pPr>
              <w:rPr>
                <w:b/>
              </w:rPr>
            </w:pPr>
            <w:r w:rsidRPr="00205831">
              <w:rPr>
                <w:b/>
              </w:rPr>
              <w:t>Themenfeld/ Inhalt</w:t>
            </w:r>
          </w:p>
        </w:tc>
        <w:tc>
          <w:tcPr>
            <w:tcW w:w="1196" w:type="pct"/>
            <w:shd w:val="clear" w:color="auto" w:fill="CCFF66"/>
            <w:vAlign w:val="center"/>
          </w:tcPr>
          <w:p w:rsidR="00FE3EB3" w:rsidRPr="00205831" w:rsidRDefault="00FE3EB3" w:rsidP="004F7CF0">
            <w:pPr>
              <w:rPr>
                <w:b/>
              </w:rPr>
            </w:pPr>
            <w:r w:rsidRPr="00205831">
              <w:rPr>
                <w:b/>
              </w:rPr>
              <w:t>Exemplarische Inhalte, zentrale Fachbegriffe, -kategorien</w:t>
            </w:r>
          </w:p>
        </w:tc>
        <w:tc>
          <w:tcPr>
            <w:tcW w:w="2665" w:type="pct"/>
            <w:gridSpan w:val="4"/>
            <w:shd w:val="clear" w:color="auto" w:fill="CCFF66"/>
            <w:vAlign w:val="center"/>
          </w:tcPr>
          <w:p w:rsidR="00FE3EB3" w:rsidRPr="00205831" w:rsidRDefault="00406353" w:rsidP="00406353">
            <w:pPr>
              <w:jc w:val="center"/>
              <w:rPr>
                <w:b/>
              </w:rPr>
            </w:pPr>
            <w:r>
              <w:rPr>
                <w:b/>
              </w:rPr>
              <w:t>schwerpunktmäßig abgedeckte Kompetenzbereiche laut RLP</w:t>
            </w:r>
          </w:p>
        </w:tc>
      </w:tr>
      <w:tr w:rsidR="00673E0C" w:rsidRPr="00205831" w:rsidTr="00ED2C63">
        <w:trPr>
          <w:trHeight w:val="806"/>
          <w:tblHeader/>
        </w:trPr>
        <w:tc>
          <w:tcPr>
            <w:tcW w:w="1139" w:type="pct"/>
            <w:shd w:val="clear" w:color="auto" w:fill="CCFF66"/>
            <w:vAlign w:val="center"/>
          </w:tcPr>
          <w:p w:rsidR="00673E0C" w:rsidRDefault="00673E0C" w:rsidP="004F7CF0">
            <w:pPr>
              <w:rPr>
                <w:b/>
              </w:rPr>
            </w:pPr>
          </w:p>
          <w:p w:rsidR="00406353" w:rsidRPr="00205831" w:rsidRDefault="00406353" w:rsidP="004F7CF0">
            <w:pPr>
              <w:rPr>
                <w:b/>
              </w:rPr>
            </w:pPr>
          </w:p>
        </w:tc>
        <w:tc>
          <w:tcPr>
            <w:tcW w:w="1196" w:type="pct"/>
            <w:shd w:val="clear" w:color="auto" w:fill="CCFF66"/>
            <w:vAlign w:val="center"/>
          </w:tcPr>
          <w:p w:rsidR="00673E0C" w:rsidRPr="00205831" w:rsidRDefault="00673E0C" w:rsidP="004F7CF0">
            <w:pPr>
              <w:rPr>
                <w:b/>
              </w:rPr>
            </w:pPr>
          </w:p>
        </w:tc>
        <w:tc>
          <w:tcPr>
            <w:tcW w:w="644" w:type="pct"/>
            <w:shd w:val="clear" w:color="auto" w:fill="CCFF66"/>
            <w:vAlign w:val="center"/>
          </w:tcPr>
          <w:p w:rsidR="00673E0C" w:rsidRDefault="00673E0C" w:rsidP="004F7CF0">
            <w:pPr>
              <w:rPr>
                <w:b/>
              </w:rPr>
            </w:pPr>
            <w:r>
              <w:rPr>
                <w:b/>
              </w:rPr>
              <w:t>Handeln</w:t>
            </w:r>
          </w:p>
        </w:tc>
        <w:tc>
          <w:tcPr>
            <w:tcW w:w="690" w:type="pct"/>
            <w:shd w:val="clear" w:color="auto" w:fill="CCFF66"/>
            <w:vAlign w:val="center"/>
          </w:tcPr>
          <w:p w:rsidR="00673E0C" w:rsidRDefault="00673E0C" w:rsidP="004F7CF0">
            <w:pPr>
              <w:rPr>
                <w:b/>
              </w:rPr>
            </w:pPr>
            <w:r>
              <w:rPr>
                <w:b/>
              </w:rPr>
              <w:t>Analysieren</w:t>
            </w:r>
          </w:p>
        </w:tc>
        <w:tc>
          <w:tcPr>
            <w:tcW w:w="631" w:type="pct"/>
            <w:shd w:val="clear" w:color="auto" w:fill="CCFF66"/>
            <w:vAlign w:val="center"/>
          </w:tcPr>
          <w:p w:rsidR="00673E0C" w:rsidRDefault="00673E0C" w:rsidP="004F7CF0">
            <w:pPr>
              <w:rPr>
                <w:b/>
              </w:rPr>
            </w:pPr>
            <w:r>
              <w:rPr>
                <w:b/>
              </w:rPr>
              <w:t>Urteilen</w:t>
            </w:r>
          </w:p>
        </w:tc>
        <w:tc>
          <w:tcPr>
            <w:tcW w:w="700" w:type="pct"/>
            <w:shd w:val="clear" w:color="auto" w:fill="CCFF66"/>
            <w:vAlign w:val="center"/>
          </w:tcPr>
          <w:p w:rsidR="00673E0C" w:rsidRDefault="00673E0C" w:rsidP="004F7CF0">
            <w:pPr>
              <w:rPr>
                <w:b/>
              </w:rPr>
            </w:pPr>
            <w:r>
              <w:rPr>
                <w:b/>
              </w:rPr>
              <w:t>Methode</w:t>
            </w:r>
          </w:p>
        </w:tc>
      </w:tr>
      <w:tr w:rsidR="00D44133" w:rsidTr="00E63139">
        <w:trPr>
          <w:trHeight w:val="806"/>
        </w:trPr>
        <w:tc>
          <w:tcPr>
            <w:tcW w:w="5000" w:type="pct"/>
            <w:gridSpan w:val="6"/>
            <w:shd w:val="clear" w:color="auto" w:fill="E5DFEC" w:themeFill="accent4" w:themeFillTint="33"/>
            <w:vAlign w:val="center"/>
          </w:tcPr>
          <w:p w:rsidR="00D44133" w:rsidRDefault="00D44133" w:rsidP="004F7CF0">
            <w:r>
              <w:rPr>
                <w:b/>
              </w:rPr>
              <w:t>4 Migration und Bevölkerung</w:t>
            </w:r>
          </w:p>
        </w:tc>
      </w:tr>
      <w:tr w:rsidR="00D44133" w:rsidTr="00E63139">
        <w:trPr>
          <w:trHeight w:val="806"/>
        </w:trPr>
        <w:tc>
          <w:tcPr>
            <w:tcW w:w="5000" w:type="pct"/>
            <w:gridSpan w:val="6"/>
            <w:shd w:val="clear" w:color="auto" w:fill="E5DFEC" w:themeFill="accent4" w:themeFillTint="33"/>
            <w:vAlign w:val="center"/>
          </w:tcPr>
          <w:p w:rsidR="00D44133" w:rsidRDefault="00D44133" w:rsidP="004F7CF0">
            <w:r>
              <w:rPr>
                <w:b/>
              </w:rPr>
              <w:t>4.1 Ausmaß und Ursachen von Migration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vAlign w:val="center"/>
          </w:tcPr>
          <w:p w:rsidR="00673E0C" w:rsidRDefault="00D44133" w:rsidP="004F7CF0">
            <w:r>
              <w:t>4.1.1 Was ist Migration?</w:t>
            </w:r>
          </w:p>
        </w:tc>
        <w:tc>
          <w:tcPr>
            <w:tcW w:w="1196" w:type="pct"/>
            <w:vAlign w:val="center"/>
          </w:tcPr>
          <w:p w:rsidR="00673E0C" w:rsidRPr="003825B2" w:rsidRDefault="00F05B5B" w:rsidP="00644A9D">
            <w:pPr>
              <w:rPr>
                <w:b/>
              </w:rPr>
            </w:pPr>
            <w:r w:rsidRPr="003825B2">
              <w:rPr>
                <w:b/>
              </w:rPr>
              <w:t xml:space="preserve">Definition </w:t>
            </w:r>
            <w:r w:rsidR="00644A9D" w:rsidRPr="003825B2">
              <w:rPr>
                <w:b/>
              </w:rPr>
              <w:t>Migration, Flüchtlinge,  Kriegsflüchtlinge</w:t>
            </w:r>
            <w:r w:rsidRPr="003825B2">
              <w:rPr>
                <w:b/>
              </w:rPr>
              <w:t>, Arbeitsmigration</w:t>
            </w:r>
          </w:p>
        </w:tc>
        <w:tc>
          <w:tcPr>
            <w:tcW w:w="644" w:type="pct"/>
            <w:vAlign w:val="center"/>
          </w:tcPr>
          <w:p w:rsidR="00673E0C" w:rsidRDefault="00F05B5B" w:rsidP="004F7CF0">
            <w:r>
              <w:t>H2</w:t>
            </w:r>
          </w:p>
        </w:tc>
        <w:tc>
          <w:tcPr>
            <w:tcW w:w="690" w:type="pct"/>
            <w:vAlign w:val="center"/>
          </w:tcPr>
          <w:p w:rsidR="00673E0C" w:rsidRDefault="00F05B5B" w:rsidP="004F7CF0">
            <w:r>
              <w:t>A1</w:t>
            </w:r>
          </w:p>
        </w:tc>
        <w:tc>
          <w:tcPr>
            <w:tcW w:w="631" w:type="pct"/>
            <w:vAlign w:val="center"/>
          </w:tcPr>
          <w:p w:rsidR="00673E0C" w:rsidRDefault="00673E0C" w:rsidP="004F7CF0"/>
        </w:tc>
        <w:tc>
          <w:tcPr>
            <w:tcW w:w="700" w:type="pct"/>
            <w:vAlign w:val="center"/>
          </w:tcPr>
          <w:p w:rsidR="00673E0C" w:rsidRDefault="00F05B5B" w:rsidP="004F7CF0">
            <w:r>
              <w:t>M1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vAlign w:val="center"/>
          </w:tcPr>
          <w:p w:rsidR="00673E0C" w:rsidRDefault="00D44133" w:rsidP="004F7CF0">
            <w:r>
              <w:t>4.1.2 Warum verlassen Menschen ihre Heimat?</w:t>
            </w:r>
          </w:p>
        </w:tc>
        <w:tc>
          <w:tcPr>
            <w:tcW w:w="1196" w:type="pct"/>
            <w:vAlign w:val="center"/>
          </w:tcPr>
          <w:p w:rsidR="00673E0C" w:rsidRPr="003825B2" w:rsidRDefault="00F05B5B" w:rsidP="004F7CF0">
            <w:pPr>
              <w:rPr>
                <w:b/>
              </w:rPr>
            </w:pPr>
            <w:r w:rsidRPr="003825B2">
              <w:rPr>
                <w:b/>
              </w:rPr>
              <w:t xml:space="preserve">Migration früher und heute, </w:t>
            </w:r>
            <w:r w:rsidR="00644A9D" w:rsidRPr="003825B2">
              <w:rPr>
                <w:b/>
              </w:rPr>
              <w:t>Migrationsursachen</w:t>
            </w:r>
            <w:r w:rsidRPr="003825B2">
              <w:rPr>
                <w:b/>
              </w:rPr>
              <w:t>, Push- und Pull-Faktoren</w:t>
            </w:r>
            <w:r w:rsidR="00B14EC1" w:rsidRPr="003825B2">
              <w:rPr>
                <w:b/>
              </w:rPr>
              <w:t>, Krieg und Bürgerkrieg</w:t>
            </w:r>
          </w:p>
        </w:tc>
        <w:tc>
          <w:tcPr>
            <w:tcW w:w="644" w:type="pct"/>
            <w:vAlign w:val="center"/>
          </w:tcPr>
          <w:p w:rsidR="00673E0C" w:rsidRDefault="00F05B5B" w:rsidP="004F7CF0">
            <w:r>
              <w:t>H2</w:t>
            </w:r>
          </w:p>
        </w:tc>
        <w:tc>
          <w:tcPr>
            <w:tcW w:w="690" w:type="pct"/>
            <w:vAlign w:val="center"/>
          </w:tcPr>
          <w:p w:rsidR="00F05B5B" w:rsidRDefault="00F05B5B" w:rsidP="004F7CF0">
            <w:r>
              <w:t>A1, A2</w:t>
            </w:r>
          </w:p>
        </w:tc>
        <w:tc>
          <w:tcPr>
            <w:tcW w:w="631" w:type="pct"/>
            <w:vAlign w:val="center"/>
          </w:tcPr>
          <w:p w:rsidR="00673E0C" w:rsidRDefault="00673E0C" w:rsidP="004F7CF0"/>
        </w:tc>
        <w:tc>
          <w:tcPr>
            <w:tcW w:w="700" w:type="pct"/>
            <w:vAlign w:val="center"/>
          </w:tcPr>
          <w:p w:rsidR="00673E0C" w:rsidRDefault="00B14EC1" w:rsidP="004F7CF0">
            <w:r>
              <w:t>M1</w:t>
            </w:r>
          </w:p>
        </w:tc>
      </w:tr>
      <w:tr w:rsidR="00D44133" w:rsidTr="00E63139">
        <w:trPr>
          <w:trHeight w:val="806"/>
        </w:trPr>
        <w:tc>
          <w:tcPr>
            <w:tcW w:w="5000" w:type="pct"/>
            <w:gridSpan w:val="6"/>
            <w:shd w:val="clear" w:color="auto" w:fill="E5DFEC" w:themeFill="accent4" w:themeFillTint="33"/>
            <w:vAlign w:val="center"/>
          </w:tcPr>
          <w:p w:rsidR="00D44133" w:rsidRDefault="00D44133" w:rsidP="004F7CF0">
            <w:r w:rsidRPr="00D44133">
              <w:rPr>
                <w:b/>
              </w:rPr>
              <w:t>4.2 Universelle Menschenrechte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vAlign w:val="center"/>
          </w:tcPr>
          <w:p w:rsidR="00673E0C" w:rsidRDefault="00D44133" w:rsidP="004F7CF0">
            <w:r>
              <w:t>4.2.1 Was sind Menschenrechte?</w:t>
            </w:r>
          </w:p>
        </w:tc>
        <w:tc>
          <w:tcPr>
            <w:tcW w:w="1196" w:type="pct"/>
            <w:vAlign w:val="center"/>
          </w:tcPr>
          <w:p w:rsidR="00673E0C" w:rsidRPr="003825B2" w:rsidRDefault="00B14EC1" w:rsidP="004362FA">
            <w:pPr>
              <w:rPr>
                <w:b/>
              </w:rPr>
            </w:pPr>
            <w:r w:rsidRPr="003825B2">
              <w:rPr>
                <w:b/>
              </w:rPr>
              <w:t>Menschenrechtskonvention, Vereinte Nationen, Meinungsfreiheit, Revolution, Arbeiterbewegung, Widerstand</w:t>
            </w:r>
          </w:p>
        </w:tc>
        <w:tc>
          <w:tcPr>
            <w:tcW w:w="644" w:type="pct"/>
            <w:vAlign w:val="center"/>
          </w:tcPr>
          <w:p w:rsidR="00673E0C" w:rsidRDefault="00B14EC1" w:rsidP="004F7CF0">
            <w:r>
              <w:t>H1</w:t>
            </w:r>
          </w:p>
        </w:tc>
        <w:tc>
          <w:tcPr>
            <w:tcW w:w="690" w:type="pct"/>
            <w:vAlign w:val="center"/>
          </w:tcPr>
          <w:p w:rsidR="00673E0C" w:rsidRDefault="00B14EC1" w:rsidP="004F7CF0">
            <w:r>
              <w:t>A1, A2</w:t>
            </w:r>
          </w:p>
        </w:tc>
        <w:tc>
          <w:tcPr>
            <w:tcW w:w="631" w:type="pct"/>
            <w:vAlign w:val="center"/>
          </w:tcPr>
          <w:p w:rsidR="00673E0C" w:rsidRDefault="00673E0C" w:rsidP="004F7CF0"/>
        </w:tc>
        <w:tc>
          <w:tcPr>
            <w:tcW w:w="700" w:type="pct"/>
            <w:vAlign w:val="center"/>
          </w:tcPr>
          <w:p w:rsidR="00673E0C" w:rsidRDefault="00B14EC1" w:rsidP="004F7CF0">
            <w:r>
              <w:t>M1, M2, M3, M4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vAlign w:val="center"/>
          </w:tcPr>
          <w:p w:rsidR="00673E0C" w:rsidRDefault="00D44133" w:rsidP="004F7CF0">
            <w:r>
              <w:t>4.2.2 Wodurch werden Menschenrechte bedroht?</w:t>
            </w:r>
          </w:p>
        </w:tc>
        <w:tc>
          <w:tcPr>
            <w:tcW w:w="1196" w:type="pct"/>
            <w:vAlign w:val="center"/>
          </w:tcPr>
          <w:p w:rsidR="00673E0C" w:rsidRPr="003825B2" w:rsidRDefault="00B14EC1" w:rsidP="00B14EC1">
            <w:pPr>
              <w:autoSpaceDE w:val="0"/>
              <w:autoSpaceDN w:val="0"/>
              <w:adjustRightInd w:val="0"/>
              <w:rPr>
                <w:b/>
              </w:rPr>
            </w:pPr>
            <w:r w:rsidRPr="003825B2">
              <w:rPr>
                <w:b/>
              </w:rPr>
              <w:t>Opposition, Todesstrafe, Regimekrit</w:t>
            </w:r>
            <w:r w:rsidR="003825B2">
              <w:rPr>
                <w:b/>
              </w:rPr>
              <w:t>iker, Gewaltmonopol des Staates</w:t>
            </w:r>
          </w:p>
        </w:tc>
        <w:tc>
          <w:tcPr>
            <w:tcW w:w="644" w:type="pct"/>
            <w:vAlign w:val="center"/>
          </w:tcPr>
          <w:p w:rsidR="00673E0C" w:rsidRDefault="00673E0C" w:rsidP="004F7CF0"/>
        </w:tc>
        <w:tc>
          <w:tcPr>
            <w:tcW w:w="690" w:type="pct"/>
            <w:vAlign w:val="center"/>
          </w:tcPr>
          <w:p w:rsidR="00673E0C" w:rsidRDefault="00B14EC1" w:rsidP="004F7CF0">
            <w:r>
              <w:t>A1, A2</w:t>
            </w:r>
          </w:p>
        </w:tc>
        <w:tc>
          <w:tcPr>
            <w:tcW w:w="631" w:type="pct"/>
            <w:vAlign w:val="center"/>
          </w:tcPr>
          <w:p w:rsidR="00673E0C" w:rsidRDefault="00673E0C" w:rsidP="004F7CF0"/>
        </w:tc>
        <w:tc>
          <w:tcPr>
            <w:tcW w:w="700" w:type="pct"/>
            <w:vAlign w:val="center"/>
          </w:tcPr>
          <w:p w:rsidR="00673E0C" w:rsidRDefault="00B14EC1" w:rsidP="004F7CF0">
            <w:r>
              <w:t>M3</w:t>
            </w:r>
            <w:r w:rsidR="00AD5FC8">
              <w:t>, M4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shd w:val="clear" w:color="auto" w:fill="CCFF66"/>
            <w:vAlign w:val="center"/>
          </w:tcPr>
          <w:p w:rsidR="00673E0C" w:rsidRPr="00DF1353" w:rsidRDefault="00D44133" w:rsidP="004F7CF0">
            <w:pPr>
              <w:rPr>
                <w:i/>
              </w:rPr>
            </w:pPr>
            <w:r w:rsidRPr="00DF1353">
              <w:rPr>
                <w:i/>
              </w:rPr>
              <w:t>Kompetenz Methode: Präsentation in einem Galeriespaziergang</w:t>
            </w:r>
          </w:p>
        </w:tc>
        <w:tc>
          <w:tcPr>
            <w:tcW w:w="1196" w:type="pct"/>
            <w:shd w:val="clear" w:color="auto" w:fill="auto"/>
            <w:vAlign w:val="center"/>
          </w:tcPr>
          <w:p w:rsidR="00673E0C" w:rsidRPr="003825B2" w:rsidRDefault="00673E0C" w:rsidP="004F7CF0">
            <w:pPr>
              <w:rPr>
                <w:b/>
              </w:rPr>
            </w:pPr>
          </w:p>
        </w:tc>
        <w:tc>
          <w:tcPr>
            <w:tcW w:w="644" w:type="pct"/>
            <w:shd w:val="clear" w:color="auto" w:fill="auto"/>
            <w:vAlign w:val="center"/>
          </w:tcPr>
          <w:p w:rsidR="00673E0C" w:rsidRPr="00D44133" w:rsidRDefault="00673E0C" w:rsidP="004F7CF0"/>
        </w:tc>
        <w:tc>
          <w:tcPr>
            <w:tcW w:w="690" w:type="pct"/>
            <w:shd w:val="clear" w:color="auto" w:fill="auto"/>
            <w:vAlign w:val="center"/>
          </w:tcPr>
          <w:p w:rsidR="00673E0C" w:rsidRPr="00D44133" w:rsidRDefault="00AD5FC8" w:rsidP="004F7CF0">
            <w:r>
              <w:t>A1,A2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673E0C" w:rsidRPr="00D44133" w:rsidRDefault="00673E0C" w:rsidP="004F7CF0"/>
        </w:tc>
        <w:tc>
          <w:tcPr>
            <w:tcW w:w="700" w:type="pct"/>
            <w:shd w:val="clear" w:color="auto" w:fill="auto"/>
            <w:vAlign w:val="center"/>
          </w:tcPr>
          <w:p w:rsidR="00673E0C" w:rsidRPr="00D44133" w:rsidRDefault="00B14EC1" w:rsidP="004F7CF0">
            <w:r>
              <w:t>M3</w:t>
            </w:r>
            <w:r w:rsidR="00AD5FC8">
              <w:t>, M4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vAlign w:val="center"/>
          </w:tcPr>
          <w:p w:rsidR="00673E0C" w:rsidRDefault="00D44133" w:rsidP="004F7CF0">
            <w:r>
              <w:t>4.2.3 Vertiefung: Gelten Menschenrechte für alle?</w:t>
            </w:r>
          </w:p>
        </w:tc>
        <w:tc>
          <w:tcPr>
            <w:tcW w:w="1196" w:type="pct"/>
            <w:vAlign w:val="center"/>
          </w:tcPr>
          <w:p w:rsidR="00673E0C" w:rsidRDefault="004362FA" w:rsidP="004362FA">
            <w:r w:rsidRPr="003825B2">
              <w:rPr>
                <w:b/>
              </w:rPr>
              <w:t>Menschenrechtsverletzungen, Gleichberechtigung, Menschenrechte in</w:t>
            </w:r>
            <w:r>
              <w:t xml:space="preserve"> </w:t>
            </w:r>
            <w:r w:rsidRPr="003825B2">
              <w:rPr>
                <w:b/>
              </w:rPr>
              <w:t>verschiedenen Kulturen</w:t>
            </w:r>
          </w:p>
        </w:tc>
        <w:tc>
          <w:tcPr>
            <w:tcW w:w="644" w:type="pct"/>
            <w:vAlign w:val="center"/>
          </w:tcPr>
          <w:p w:rsidR="00673E0C" w:rsidRDefault="004362FA" w:rsidP="004F7CF0">
            <w:r>
              <w:t>H2</w:t>
            </w:r>
          </w:p>
        </w:tc>
        <w:tc>
          <w:tcPr>
            <w:tcW w:w="690" w:type="pct"/>
            <w:vAlign w:val="center"/>
          </w:tcPr>
          <w:p w:rsidR="00673E0C" w:rsidRDefault="004362FA" w:rsidP="004F7CF0">
            <w:r>
              <w:t>A1, A2</w:t>
            </w:r>
          </w:p>
        </w:tc>
        <w:tc>
          <w:tcPr>
            <w:tcW w:w="631" w:type="pct"/>
            <w:vAlign w:val="center"/>
          </w:tcPr>
          <w:p w:rsidR="00673E0C" w:rsidRDefault="004362FA" w:rsidP="004F7CF0">
            <w:r>
              <w:t>U1</w:t>
            </w:r>
          </w:p>
        </w:tc>
        <w:tc>
          <w:tcPr>
            <w:tcW w:w="700" w:type="pct"/>
            <w:vAlign w:val="center"/>
          </w:tcPr>
          <w:p w:rsidR="00673E0C" w:rsidRDefault="004362FA" w:rsidP="004F7CF0">
            <w:r>
              <w:t>M3</w:t>
            </w:r>
          </w:p>
        </w:tc>
      </w:tr>
      <w:tr w:rsidR="00D44133" w:rsidTr="00E63139">
        <w:trPr>
          <w:trHeight w:val="806"/>
        </w:trPr>
        <w:tc>
          <w:tcPr>
            <w:tcW w:w="5000" w:type="pct"/>
            <w:gridSpan w:val="6"/>
            <w:shd w:val="clear" w:color="auto" w:fill="E5DFEC" w:themeFill="accent4" w:themeFillTint="33"/>
            <w:vAlign w:val="center"/>
          </w:tcPr>
          <w:p w:rsidR="00D44133" w:rsidRDefault="00D44133" w:rsidP="004F7CF0">
            <w:r w:rsidRPr="00D44133">
              <w:rPr>
                <w:b/>
              </w:rPr>
              <w:lastRenderedPageBreak/>
              <w:t>4.3 Flüchtlinge in Deutschland, Europa und der Welt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vAlign w:val="center"/>
          </w:tcPr>
          <w:p w:rsidR="00673E0C" w:rsidRDefault="00D44133" w:rsidP="004F7CF0">
            <w:r>
              <w:t>4.3.1 Flüchtlingsbewegungen im Vergleich – ein deutsches Problem?</w:t>
            </w:r>
          </w:p>
        </w:tc>
        <w:tc>
          <w:tcPr>
            <w:tcW w:w="1196" w:type="pct"/>
            <w:vAlign w:val="center"/>
          </w:tcPr>
          <w:p w:rsidR="00673E0C" w:rsidRPr="003825B2" w:rsidRDefault="004362FA" w:rsidP="004F7CF0">
            <w:pPr>
              <w:rPr>
                <w:b/>
              </w:rPr>
            </w:pPr>
            <w:r w:rsidRPr="003825B2">
              <w:rPr>
                <w:b/>
              </w:rPr>
              <w:t>Aufnah</w:t>
            </w:r>
            <w:r w:rsidR="003825B2" w:rsidRPr="003825B2">
              <w:rPr>
                <w:b/>
              </w:rPr>
              <w:t>meländer, Asyl und Asylanträge</w:t>
            </w:r>
          </w:p>
        </w:tc>
        <w:tc>
          <w:tcPr>
            <w:tcW w:w="644" w:type="pct"/>
            <w:vAlign w:val="center"/>
          </w:tcPr>
          <w:p w:rsidR="00673E0C" w:rsidRDefault="004362FA" w:rsidP="004F7CF0">
            <w:r>
              <w:t>H2</w:t>
            </w:r>
          </w:p>
        </w:tc>
        <w:tc>
          <w:tcPr>
            <w:tcW w:w="690" w:type="pct"/>
            <w:vAlign w:val="center"/>
          </w:tcPr>
          <w:p w:rsidR="00673E0C" w:rsidRDefault="004362FA" w:rsidP="004F7CF0">
            <w:r>
              <w:t>A1, A2</w:t>
            </w:r>
          </w:p>
        </w:tc>
        <w:tc>
          <w:tcPr>
            <w:tcW w:w="631" w:type="pct"/>
            <w:vAlign w:val="center"/>
          </w:tcPr>
          <w:p w:rsidR="00673E0C" w:rsidRDefault="004362FA" w:rsidP="004F7CF0">
            <w:r>
              <w:t>U1</w:t>
            </w:r>
          </w:p>
        </w:tc>
        <w:tc>
          <w:tcPr>
            <w:tcW w:w="700" w:type="pct"/>
            <w:vAlign w:val="center"/>
          </w:tcPr>
          <w:p w:rsidR="00673E0C" w:rsidRDefault="00EF4885" w:rsidP="004F7CF0">
            <w:r>
              <w:t>M2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vAlign w:val="center"/>
          </w:tcPr>
          <w:p w:rsidR="00673E0C" w:rsidRDefault="00D44133" w:rsidP="004F7CF0">
            <w:r>
              <w:t>4.3.2 Asylrecht in Deutschland: Wer darf bleiben?</w:t>
            </w:r>
          </w:p>
        </w:tc>
        <w:tc>
          <w:tcPr>
            <w:tcW w:w="1196" w:type="pct"/>
            <w:vAlign w:val="center"/>
          </w:tcPr>
          <w:p w:rsidR="00673E0C" w:rsidRPr="003825B2" w:rsidRDefault="004362FA" w:rsidP="004F7CF0">
            <w:pPr>
              <w:rPr>
                <w:b/>
              </w:rPr>
            </w:pPr>
            <w:r w:rsidRPr="003825B2">
              <w:rPr>
                <w:b/>
              </w:rPr>
              <w:t>Grundrecht auf Asyl</w:t>
            </w:r>
            <w:r w:rsidR="00EF4885" w:rsidRPr="003825B2">
              <w:rPr>
                <w:b/>
              </w:rPr>
              <w:t>, Asylverfahren</w:t>
            </w:r>
          </w:p>
        </w:tc>
        <w:tc>
          <w:tcPr>
            <w:tcW w:w="644" w:type="pct"/>
            <w:vAlign w:val="center"/>
          </w:tcPr>
          <w:p w:rsidR="00673E0C" w:rsidRDefault="00673E0C" w:rsidP="004F7CF0"/>
        </w:tc>
        <w:tc>
          <w:tcPr>
            <w:tcW w:w="690" w:type="pct"/>
            <w:vAlign w:val="center"/>
          </w:tcPr>
          <w:p w:rsidR="00673E0C" w:rsidRDefault="00EF4885" w:rsidP="004F7CF0">
            <w:r>
              <w:t>A2</w:t>
            </w:r>
          </w:p>
        </w:tc>
        <w:tc>
          <w:tcPr>
            <w:tcW w:w="631" w:type="pct"/>
            <w:vAlign w:val="center"/>
          </w:tcPr>
          <w:p w:rsidR="00673E0C" w:rsidRDefault="00EF4885" w:rsidP="004F7CF0">
            <w:r>
              <w:t>U1</w:t>
            </w:r>
          </w:p>
        </w:tc>
        <w:tc>
          <w:tcPr>
            <w:tcW w:w="700" w:type="pct"/>
            <w:vAlign w:val="center"/>
          </w:tcPr>
          <w:p w:rsidR="00673E0C" w:rsidRDefault="00EF4885" w:rsidP="00EF4885">
            <w:r>
              <w:t>M2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vAlign w:val="center"/>
          </w:tcPr>
          <w:p w:rsidR="00673E0C" w:rsidRDefault="00D44133" w:rsidP="004F7CF0">
            <w:r>
              <w:t>4.3.3 Fallbeispiel: Proteste um das Asylbewerberheim in Berlin-Hellersdorf</w:t>
            </w:r>
          </w:p>
        </w:tc>
        <w:tc>
          <w:tcPr>
            <w:tcW w:w="1196" w:type="pct"/>
            <w:vAlign w:val="center"/>
          </w:tcPr>
          <w:p w:rsidR="00673E0C" w:rsidRPr="003825B2" w:rsidRDefault="001D2B33" w:rsidP="004F7CF0">
            <w:pPr>
              <w:rPr>
                <w:b/>
              </w:rPr>
            </w:pPr>
            <w:r w:rsidRPr="003825B2">
              <w:rPr>
                <w:b/>
              </w:rPr>
              <w:t xml:space="preserve">Unterkunft für Asylbewerber, </w:t>
            </w:r>
            <w:r w:rsidR="00EF4885" w:rsidRPr="003825B2">
              <w:rPr>
                <w:b/>
              </w:rPr>
              <w:t xml:space="preserve">Vorurteile, </w:t>
            </w:r>
            <w:r w:rsidRPr="003825B2">
              <w:rPr>
                <w:b/>
              </w:rPr>
              <w:t>Abbau von Vorurteilen</w:t>
            </w:r>
          </w:p>
        </w:tc>
        <w:tc>
          <w:tcPr>
            <w:tcW w:w="644" w:type="pct"/>
            <w:vAlign w:val="center"/>
          </w:tcPr>
          <w:p w:rsidR="00673E0C" w:rsidRDefault="00673E0C" w:rsidP="004F7CF0"/>
        </w:tc>
        <w:tc>
          <w:tcPr>
            <w:tcW w:w="690" w:type="pct"/>
            <w:vAlign w:val="center"/>
          </w:tcPr>
          <w:p w:rsidR="00673E0C" w:rsidRDefault="001D2B33" w:rsidP="004F7CF0">
            <w:r>
              <w:t>A1,A2</w:t>
            </w:r>
          </w:p>
        </w:tc>
        <w:tc>
          <w:tcPr>
            <w:tcW w:w="631" w:type="pct"/>
            <w:vAlign w:val="center"/>
          </w:tcPr>
          <w:p w:rsidR="00673E0C" w:rsidRDefault="001D2B33" w:rsidP="004F7CF0">
            <w:r>
              <w:t>U3</w:t>
            </w:r>
          </w:p>
        </w:tc>
        <w:tc>
          <w:tcPr>
            <w:tcW w:w="700" w:type="pct"/>
            <w:vAlign w:val="center"/>
          </w:tcPr>
          <w:p w:rsidR="00673E0C" w:rsidRDefault="001D2B33" w:rsidP="004F7CF0">
            <w:r>
              <w:t>M2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shd w:val="clear" w:color="auto" w:fill="CCFF66"/>
            <w:vAlign w:val="center"/>
          </w:tcPr>
          <w:p w:rsidR="00673E0C" w:rsidRPr="00DF1353" w:rsidRDefault="00D44133" w:rsidP="004F7CF0">
            <w:pPr>
              <w:rPr>
                <w:i/>
              </w:rPr>
            </w:pPr>
            <w:r w:rsidRPr="00DF1353">
              <w:rPr>
                <w:i/>
              </w:rPr>
              <w:t>Kompetenz Methode: Eine Expertenbefragung durchführen</w:t>
            </w:r>
          </w:p>
        </w:tc>
        <w:tc>
          <w:tcPr>
            <w:tcW w:w="1196" w:type="pct"/>
            <w:vAlign w:val="center"/>
          </w:tcPr>
          <w:p w:rsidR="00673E0C" w:rsidRPr="003825B2" w:rsidRDefault="00673E0C" w:rsidP="004F7CF0">
            <w:pPr>
              <w:rPr>
                <w:b/>
              </w:rPr>
            </w:pPr>
          </w:p>
        </w:tc>
        <w:tc>
          <w:tcPr>
            <w:tcW w:w="644" w:type="pct"/>
            <w:vAlign w:val="center"/>
          </w:tcPr>
          <w:p w:rsidR="00673E0C" w:rsidRDefault="001D2B33" w:rsidP="004F7CF0">
            <w:r>
              <w:t>H2, H4</w:t>
            </w:r>
          </w:p>
        </w:tc>
        <w:tc>
          <w:tcPr>
            <w:tcW w:w="690" w:type="pct"/>
            <w:vAlign w:val="center"/>
          </w:tcPr>
          <w:p w:rsidR="00673E0C" w:rsidRDefault="001D2B33" w:rsidP="004F7CF0">
            <w:r>
              <w:t>A2</w:t>
            </w:r>
          </w:p>
        </w:tc>
        <w:tc>
          <w:tcPr>
            <w:tcW w:w="631" w:type="pct"/>
            <w:vAlign w:val="center"/>
          </w:tcPr>
          <w:p w:rsidR="00673E0C" w:rsidRDefault="001D2B33" w:rsidP="004F7CF0">
            <w:r>
              <w:t>U2, U3</w:t>
            </w:r>
          </w:p>
        </w:tc>
        <w:tc>
          <w:tcPr>
            <w:tcW w:w="700" w:type="pct"/>
            <w:vAlign w:val="center"/>
          </w:tcPr>
          <w:p w:rsidR="00673E0C" w:rsidRDefault="001D2B33" w:rsidP="004F7CF0">
            <w:r>
              <w:t>M2, M4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shd w:val="clear" w:color="auto" w:fill="auto"/>
            <w:vAlign w:val="center"/>
          </w:tcPr>
          <w:p w:rsidR="00673E0C" w:rsidRPr="00D44133" w:rsidRDefault="00D44133" w:rsidP="004F7CF0">
            <w:r w:rsidRPr="00D44133">
              <w:t>4.3.4 Vertiefung: Flüchtlinge in meinem Viertel: Wie können aus Fremden Freunde werden?</w:t>
            </w:r>
          </w:p>
        </w:tc>
        <w:tc>
          <w:tcPr>
            <w:tcW w:w="1196" w:type="pct"/>
            <w:shd w:val="clear" w:color="auto" w:fill="auto"/>
            <w:vAlign w:val="center"/>
          </w:tcPr>
          <w:p w:rsidR="00673E0C" w:rsidRPr="003825B2" w:rsidRDefault="001D2B33" w:rsidP="004F7CF0">
            <w:pPr>
              <w:rPr>
                <w:b/>
              </w:rPr>
            </w:pPr>
            <w:r w:rsidRPr="003825B2">
              <w:rPr>
                <w:b/>
              </w:rPr>
              <w:t>Solidarität, Toleranz, Integration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673E0C" w:rsidRPr="001D2B33" w:rsidRDefault="001D2B33" w:rsidP="004F7CF0">
            <w:r w:rsidRPr="001D2B33">
              <w:t>H1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673E0C" w:rsidRPr="001D2B33" w:rsidRDefault="001D2B33" w:rsidP="004F7CF0">
            <w:r w:rsidRPr="001D2B33">
              <w:t>A2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673E0C" w:rsidRPr="001D2B33" w:rsidRDefault="001D2B33" w:rsidP="004F7CF0">
            <w:r w:rsidRPr="001D2B33">
              <w:t>U2, U3</w:t>
            </w:r>
          </w:p>
        </w:tc>
        <w:tc>
          <w:tcPr>
            <w:tcW w:w="700" w:type="pct"/>
            <w:shd w:val="clear" w:color="auto" w:fill="auto"/>
            <w:vAlign w:val="center"/>
          </w:tcPr>
          <w:p w:rsidR="00673E0C" w:rsidRPr="001D2B33" w:rsidRDefault="001D2B33" w:rsidP="004F7CF0">
            <w:r w:rsidRPr="001D2B33">
              <w:t>M2</w:t>
            </w:r>
          </w:p>
        </w:tc>
      </w:tr>
      <w:tr w:rsidR="00655D68" w:rsidTr="00E63139">
        <w:trPr>
          <w:trHeight w:val="806"/>
        </w:trPr>
        <w:tc>
          <w:tcPr>
            <w:tcW w:w="5000" w:type="pct"/>
            <w:gridSpan w:val="6"/>
            <w:shd w:val="clear" w:color="auto" w:fill="E5DFEC" w:themeFill="accent4" w:themeFillTint="33"/>
            <w:vAlign w:val="center"/>
          </w:tcPr>
          <w:p w:rsidR="00655D68" w:rsidRPr="00655D68" w:rsidRDefault="00655D68" w:rsidP="004F7CF0">
            <w:pPr>
              <w:rPr>
                <w:b/>
              </w:rPr>
            </w:pPr>
            <w:r w:rsidRPr="00655D68">
              <w:rPr>
                <w:b/>
              </w:rPr>
              <w:t>4.4 Migration in Deutschland</w:t>
            </w:r>
          </w:p>
        </w:tc>
      </w:tr>
      <w:tr w:rsidR="00673E0C" w:rsidTr="002D7A7A">
        <w:trPr>
          <w:trHeight w:val="806"/>
        </w:trPr>
        <w:tc>
          <w:tcPr>
            <w:tcW w:w="1139" w:type="pct"/>
            <w:tcBorders>
              <w:bottom w:val="single" w:sz="4" w:space="0" w:color="auto"/>
            </w:tcBorders>
            <w:vAlign w:val="center"/>
          </w:tcPr>
          <w:p w:rsidR="00673E0C" w:rsidRDefault="00655D68" w:rsidP="004F7CF0">
            <w:r>
              <w:t>4.4.1 Deutschland – ein Einwanderungsland?</w:t>
            </w:r>
          </w:p>
        </w:tc>
        <w:tc>
          <w:tcPr>
            <w:tcW w:w="1196" w:type="pct"/>
            <w:tcBorders>
              <w:bottom w:val="single" w:sz="4" w:space="0" w:color="auto"/>
            </w:tcBorders>
            <w:vAlign w:val="center"/>
          </w:tcPr>
          <w:p w:rsidR="00673E0C" w:rsidRPr="003825B2" w:rsidRDefault="001D2B33" w:rsidP="00202AAD">
            <w:pPr>
              <w:rPr>
                <w:b/>
              </w:rPr>
            </w:pPr>
            <w:r w:rsidRPr="003825B2">
              <w:rPr>
                <w:b/>
              </w:rPr>
              <w:t xml:space="preserve">Einwanderung, </w:t>
            </w:r>
            <w:r w:rsidR="00202AAD" w:rsidRPr="003825B2">
              <w:rPr>
                <w:b/>
              </w:rPr>
              <w:t xml:space="preserve">„Gastarbeiter“, </w:t>
            </w:r>
            <w:r w:rsidRPr="003825B2">
              <w:rPr>
                <w:b/>
              </w:rPr>
              <w:t>Migrationshintergrun</w:t>
            </w:r>
            <w:r w:rsidR="00202AAD" w:rsidRPr="003825B2">
              <w:rPr>
                <w:b/>
              </w:rPr>
              <w:t>d</w:t>
            </w: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673E0C" w:rsidRDefault="00673E0C" w:rsidP="004F7CF0"/>
        </w:tc>
        <w:tc>
          <w:tcPr>
            <w:tcW w:w="690" w:type="pct"/>
            <w:tcBorders>
              <w:bottom w:val="single" w:sz="4" w:space="0" w:color="auto"/>
            </w:tcBorders>
            <w:vAlign w:val="center"/>
          </w:tcPr>
          <w:p w:rsidR="00673E0C" w:rsidRDefault="00202AAD" w:rsidP="004F7CF0">
            <w:r>
              <w:t>A1, A2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vAlign w:val="center"/>
          </w:tcPr>
          <w:p w:rsidR="00673E0C" w:rsidRDefault="00673E0C" w:rsidP="004F7CF0"/>
        </w:tc>
        <w:tc>
          <w:tcPr>
            <w:tcW w:w="700" w:type="pct"/>
            <w:tcBorders>
              <w:bottom w:val="single" w:sz="4" w:space="0" w:color="auto"/>
            </w:tcBorders>
            <w:vAlign w:val="center"/>
          </w:tcPr>
          <w:p w:rsidR="00673E0C" w:rsidRDefault="00202AAD" w:rsidP="004F7CF0">
            <w:r>
              <w:t>M2</w:t>
            </w:r>
          </w:p>
        </w:tc>
      </w:tr>
      <w:tr w:rsidR="00673E0C" w:rsidTr="002D7A7A">
        <w:trPr>
          <w:trHeight w:val="806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E0C" w:rsidRDefault="00655D68" w:rsidP="004F7CF0">
            <w:r>
              <w:t>4.4.2 Was bedeutet Integration?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E0C" w:rsidRPr="003825B2" w:rsidRDefault="00202AAD" w:rsidP="004F7CF0">
            <w:pPr>
              <w:rPr>
                <w:b/>
              </w:rPr>
            </w:pPr>
            <w:r w:rsidRPr="003825B2">
              <w:rPr>
                <w:b/>
              </w:rPr>
              <w:t>Integration, Staatsangehörigkeitsrecht, Zuwanderungsgesetz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E0C" w:rsidRDefault="00202AAD" w:rsidP="004F7CF0">
            <w:r>
              <w:t>H2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E0C" w:rsidRDefault="00202AAD" w:rsidP="004F7CF0">
            <w:r>
              <w:t>A1, A2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E0C" w:rsidRDefault="00202AAD" w:rsidP="004F7CF0">
            <w:r>
              <w:t>U1, U3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E0C" w:rsidRDefault="00673E0C" w:rsidP="004F7CF0"/>
        </w:tc>
      </w:tr>
      <w:tr w:rsidR="002D7A7A" w:rsidTr="002D7A7A">
        <w:trPr>
          <w:trHeight w:val="806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2D7A7A" w:rsidRPr="00655D68" w:rsidRDefault="002D7A7A" w:rsidP="004F7CF0">
            <w:pPr>
              <w:rPr>
                <w:b/>
              </w:rPr>
            </w:pPr>
          </w:p>
        </w:tc>
      </w:tr>
      <w:tr w:rsidR="00ED2C63" w:rsidTr="002D7A7A">
        <w:trPr>
          <w:trHeight w:val="806"/>
        </w:trPr>
        <w:tc>
          <w:tcPr>
            <w:tcW w:w="5000" w:type="pct"/>
            <w:gridSpan w:val="6"/>
            <w:tcBorders>
              <w:top w:val="nil"/>
            </w:tcBorders>
            <w:shd w:val="clear" w:color="auto" w:fill="E5DFEC" w:themeFill="accent4" w:themeFillTint="33"/>
            <w:vAlign w:val="center"/>
          </w:tcPr>
          <w:p w:rsidR="00ED2C63" w:rsidRDefault="00ED2C63" w:rsidP="004F7CF0">
            <w:r w:rsidRPr="00655D68">
              <w:rPr>
                <w:b/>
              </w:rPr>
              <w:lastRenderedPageBreak/>
              <w:t>4.5 Löst Zuwanderung die demografischen Probleme Deutschlands?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vAlign w:val="center"/>
          </w:tcPr>
          <w:p w:rsidR="00673E0C" w:rsidRDefault="00655D68" w:rsidP="004F7CF0">
            <w:r>
              <w:t>4.5.1 Wie hängen demografischer Wandel und Zuwanderung zusammen?</w:t>
            </w:r>
          </w:p>
        </w:tc>
        <w:tc>
          <w:tcPr>
            <w:tcW w:w="1196" w:type="pct"/>
            <w:vAlign w:val="center"/>
          </w:tcPr>
          <w:p w:rsidR="004F7CF0" w:rsidRPr="003825B2" w:rsidRDefault="00644A9D" w:rsidP="004F7CF0">
            <w:pPr>
              <w:rPr>
                <w:b/>
              </w:rPr>
            </w:pPr>
            <w:r w:rsidRPr="003825B2">
              <w:rPr>
                <w:b/>
              </w:rPr>
              <w:t>Demografi</w:t>
            </w:r>
            <w:r w:rsidR="004F7CF0" w:rsidRPr="003825B2">
              <w:rPr>
                <w:b/>
              </w:rPr>
              <w:t>scher Wandel, Altersaufbau, Fachkräftemangel</w:t>
            </w:r>
          </w:p>
        </w:tc>
        <w:tc>
          <w:tcPr>
            <w:tcW w:w="644" w:type="pct"/>
            <w:vAlign w:val="center"/>
          </w:tcPr>
          <w:p w:rsidR="00673E0C" w:rsidRDefault="00673E0C" w:rsidP="004F7CF0"/>
        </w:tc>
        <w:tc>
          <w:tcPr>
            <w:tcW w:w="690" w:type="pct"/>
            <w:vAlign w:val="center"/>
          </w:tcPr>
          <w:p w:rsidR="00673E0C" w:rsidRDefault="008A30FE" w:rsidP="004F7CF0">
            <w:r>
              <w:t>A1, A2</w:t>
            </w:r>
          </w:p>
        </w:tc>
        <w:tc>
          <w:tcPr>
            <w:tcW w:w="631" w:type="pct"/>
            <w:vAlign w:val="center"/>
          </w:tcPr>
          <w:p w:rsidR="00673E0C" w:rsidRDefault="00673E0C" w:rsidP="004F7CF0"/>
        </w:tc>
        <w:tc>
          <w:tcPr>
            <w:tcW w:w="700" w:type="pct"/>
            <w:vAlign w:val="center"/>
          </w:tcPr>
          <w:p w:rsidR="00673E0C" w:rsidRDefault="008A30FE" w:rsidP="004F7CF0">
            <w:r>
              <w:t>M2</w:t>
            </w:r>
          </w:p>
        </w:tc>
      </w:tr>
      <w:tr w:rsidR="00673E0C" w:rsidTr="00ED2C63">
        <w:trPr>
          <w:trHeight w:val="806"/>
        </w:trPr>
        <w:tc>
          <w:tcPr>
            <w:tcW w:w="1139" w:type="pct"/>
            <w:vAlign w:val="center"/>
          </w:tcPr>
          <w:p w:rsidR="00673E0C" w:rsidRDefault="00655D68" w:rsidP="004F7CF0">
            <w:r>
              <w:t>4.5.2 Vertiefung: Perspektivenwechsel: Die Sicht der Migranten</w:t>
            </w:r>
          </w:p>
        </w:tc>
        <w:tc>
          <w:tcPr>
            <w:tcW w:w="1196" w:type="pct"/>
            <w:vAlign w:val="center"/>
          </w:tcPr>
          <w:p w:rsidR="00673E0C" w:rsidRPr="003825B2" w:rsidRDefault="008A30FE" w:rsidP="004F7CF0">
            <w:pPr>
              <w:rPr>
                <w:b/>
              </w:rPr>
            </w:pPr>
            <w:r w:rsidRPr="003825B2">
              <w:rPr>
                <w:b/>
              </w:rPr>
              <w:t>Perspektivenwechsel, Willkommenskultur</w:t>
            </w:r>
          </w:p>
        </w:tc>
        <w:tc>
          <w:tcPr>
            <w:tcW w:w="644" w:type="pct"/>
            <w:vAlign w:val="center"/>
          </w:tcPr>
          <w:p w:rsidR="00673E0C" w:rsidRDefault="008A30FE" w:rsidP="004F7CF0">
            <w:r>
              <w:t>H2</w:t>
            </w:r>
          </w:p>
        </w:tc>
        <w:tc>
          <w:tcPr>
            <w:tcW w:w="690" w:type="pct"/>
            <w:vAlign w:val="center"/>
          </w:tcPr>
          <w:p w:rsidR="00673E0C" w:rsidRDefault="008A30FE" w:rsidP="004F7CF0">
            <w:r>
              <w:t>A2</w:t>
            </w:r>
          </w:p>
        </w:tc>
        <w:tc>
          <w:tcPr>
            <w:tcW w:w="631" w:type="pct"/>
            <w:vAlign w:val="center"/>
          </w:tcPr>
          <w:p w:rsidR="00673E0C" w:rsidRDefault="008A30FE" w:rsidP="004F7CF0">
            <w:r>
              <w:t>U2, U3</w:t>
            </w:r>
          </w:p>
        </w:tc>
        <w:tc>
          <w:tcPr>
            <w:tcW w:w="700" w:type="pct"/>
            <w:vAlign w:val="center"/>
          </w:tcPr>
          <w:p w:rsidR="00673E0C" w:rsidRDefault="008A30FE" w:rsidP="008A30FE">
            <w:r>
              <w:t>M2, M3</w:t>
            </w:r>
          </w:p>
        </w:tc>
      </w:tr>
      <w:tr w:rsidR="00655D68" w:rsidTr="00ED2C63">
        <w:trPr>
          <w:trHeight w:val="806"/>
        </w:trPr>
        <w:tc>
          <w:tcPr>
            <w:tcW w:w="1139" w:type="pct"/>
            <w:vAlign w:val="center"/>
          </w:tcPr>
          <w:p w:rsidR="00655D68" w:rsidRDefault="00655D68" w:rsidP="004F7CF0">
            <w:r>
              <w:t>Selbsteinschätzung/Training</w:t>
            </w:r>
          </w:p>
        </w:tc>
        <w:tc>
          <w:tcPr>
            <w:tcW w:w="1196" w:type="pct"/>
            <w:vAlign w:val="center"/>
          </w:tcPr>
          <w:p w:rsidR="00655D68" w:rsidRDefault="00655D68" w:rsidP="004F7CF0"/>
        </w:tc>
        <w:tc>
          <w:tcPr>
            <w:tcW w:w="644" w:type="pct"/>
            <w:vAlign w:val="center"/>
          </w:tcPr>
          <w:p w:rsidR="00655D68" w:rsidRDefault="00655D68" w:rsidP="004F7CF0"/>
        </w:tc>
        <w:tc>
          <w:tcPr>
            <w:tcW w:w="690" w:type="pct"/>
            <w:vAlign w:val="center"/>
          </w:tcPr>
          <w:p w:rsidR="00655D68" w:rsidRDefault="008A30FE" w:rsidP="004F7CF0">
            <w:r>
              <w:t>A1, A2</w:t>
            </w:r>
            <w:r w:rsidR="00EE51C6">
              <w:t>, A3</w:t>
            </w:r>
          </w:p>
        </w:tc>
        <w:tc>
          <w:tcPr>
            <w:tcW w:w="631" w:type="pct"/>
            <w:vAlign w:val="center"/>
          </w:tcPr>
          <w:p w:rsidR="00655D68" w:rsidRDefault="008A30FE" w:rsidP="004F7CF0">
            <w:r>
              <w:t>U1</w:t>
            </w:r>
          </w:p>
        </w:tc>
        <w:tc>
          <w:tcPr>
            <w:tcW w:w="700" w:type="pct"/>
            <w:vAlign w:val="center"/>
          </w:tcPr>
          <w:p w:rsidR="00655D68" w:rsidRDefault="008A30FE" w:rsidP="004F7CF0">
            <w:r>
              <w:t>M1</w:t>
            </w:r>
          </w:p>
        </w:tc>
      </w:tr>
    </w:tbl>
    <w:p w:rsidR="00FE3EB3" w:rsidRPr="00673E0C" w:rsidRDefault="00FE3EB3">
      <w:pPr>
        <w:rPr>
          <w:b/>
          <w:sz w:val="28"/>
          <w:szCs w:val="28"/>
        </w:rPr>
      </w:pPr>
    </w:p>
    <w:p w:rsidR="00673E0C" w:rsidRPr="00673E0C" w:rsidRDefault="00673E0C">
      <w:pPr>
        <w:rPr>
          <w:b/>
          <w:sz w:val="28"/>
          <w:szCs w:val="28"/>
        </w:rPr>
      </w:pPr>
      <w:r w:rsidRPr="00673E0C">
        <w:rPr>
          <w:b/>
          <w:sz w:val="28"/>
          <w:szCs w:val="28"/>
        </w:rPr>
        <w:t>Kapitel 5</w:t>
      </w:r>
    </w:p>
    <w:tbl>
      <w:tblPr>
        <w:tblStyle w:val="Tabellenraster"/>
        <w:tblW w:w="4935" w:type="pct"/>
        <w:tblLayout w:type="fixed"/>
        <w:tblLook w:val="04A0" w:firstRow="1" w:lastRow="0" w:firstColumn="1" w:lastColumn="0" w:noHBand="0" w:noVBand="1"/>
      </w:tblPr>
      <w:tblGrid>
        <w:gridCol w:w="3461"/>
        <w:gridCol w:w="3214"/>
        <w:gridCol w:w="2129"/>
        <w:gridCol w:w="2129"/>
        <w:gridCol w:w="2129"/>
        <w:gridCol w:w="2126"/>
      </w:tblGrid>
      <w:tr w:rsidR="00673E0C" w:rsidRPr="00205831" w:rsidTr="00E63139">
        <w:trPr>
          <w:trHeight w:val="806"/>
          <w:tblHeader/>
        </w:trPr>
        <w:tc>
          <w:tcPr>
            <w:tcW w:w="1139" w:type="pct"/>
            <w:shd w:val="clear" w:color="auto" w:fill="CCFF66"/>
            <w:vAlign w:val="center"/>
          </w:tcPr>
          <w:p w:rsidR="00673E0C" w:rsidRPr="00205831" w:rsidRDefault="00673E0C" w:rsidP="004F7CF0">
            <w:pPr>
              <w:rPr>
                <w:b/>
              </w:rPr>
            </w:pPr>
            <w:r w:rsidRPr="00205831">
              <w:rPr>
                <w:b/>
              </w:rPr>
              <w:t>Themenfeld/ Inhalt</w:t>
            </w:r>
          </w:p>
        </w:tc>
        <w:tc>
          <w:tcPr>
            <w:tcW w:w="1058" w:type="pct"/>
            <w:shd w:val="clear" w:color="auto" w:fill="CCFF66"/>
            <w:vAlign w:val="center"/>
          </w:tcPr>
          <w:p w:rsidR="00673E0C" w:rsidRPr="00205831" w:rsidRDefault="00673E0C" w:rsidP="004F7CF0">
            <w:pPr>
              <w:rPr>
                <w:b/>
              </w:rPr>
            </w:pPr>
            <w:r w:rsidRPr="00205831">
              <w:rPr>
                <w:b/>
              </w:rPr>
              <w:t>Exemplarische Inhalte, zentrale Fachbegriffe, -kategorien</w:t>
            </w:r>
          </w:p>
        </w:tc>
        <w:tc>
          <w:tcPr>
            <w:tcW w:w="2804" w:type="pct"/>
            <w:gridSpan w:val="4"/>
            <w:shd w:val="clear" w:color="auto" w:fill="CCFF66"/>
            <w:vAlign w:val="center"/>
          </w:tcPr>
          <w:p w:rsidR="00673E0C" w:rsidRPr="00205831" w:rsidRDefault="00406353" w:rsidP="00406353">
            <w:pPr>
              <w:jc w:val="center"/>
              <w:rPr>
                <w:b/>
              </w:rPr>
            </w:pPr>
            <w:r>
              <w:rPr>
                <w:b/>
              </w:rPr>
              <w:t>schwerpunktmäßig abgedeckte Kompetenzbereiche laut RLP</w:t>
            </w:r>
          </w:p>
        </w:tc>
      </w:tr>
      <w:tr w:rsidR="00673E0C" w:rsidRPr="00205831" w:rsidTr="00E63139">
        <w:trPr>
          <w:trHeight w:val="806"/>
          <w:tblHeader/>
        </w:trPr>
        <w:tc>
          <w:tcPr>
            <w:tcW w:w="1139" w:type="pct"/>
            <w:shd w:val="clear" w:color="auto" w:fill="CCFF66"/>
            <w:vAlign w:val="center"/>
          </w:tcPr>
          <w:p w:rsidR="00673E0C" w:rsidRPr="00205831" w:rsidRDefault="00673E0C" w:rsidP="004F7CF0">
            <w:pPr>
              <w:rPr>
                <w:b/>
              </w:rPr>
            </w:pPr>
          </w:p>
        </w:tc>
        <w:tc>
          <w:tcPr>
            <w:tcW w:w="1058" w:type="pct"/>
            <w:shd w:val="clear" w:color="auto" w:fill="CCFF66"/>
            <w:vAlign w:val="center"/>
          </w:tcPr>
          <w:p w:rsidR="00673E0C" w:rsidRDefault="00673E0C" w:rsidP="004F7CF0">
            <w:pPr>
              <w:rPr>
                <w:b/>
              </w:rPr>
            </w:pPr>
          </w:p>
          <w:p w:rsidR="00406353" w:rsidRPr="00205831" w:rsidRDefault="00406353" w:rsidP="004F7CF0">
            <w:pPr>
              <w:rPr>
                <w:b/>
              </w:rPr>
            </w:pPr>
          </w:p>
        </w:tc>
        <w:tc>
          <w:tcPr>
            <w:tcW w:w="701" w:type="pct"/>
            <w:shd w:val="clear" w:color="auto" w:fill="CCFF66"/>
            <w:vAlign w:val="center"/>
          </w:tcPr>
          <w:p w:rsidR="00673E0C" w:rsidRDefault="00673E0C" w:rsidP="004F7CF0">
            <w:pPr>
              <w:rPr>
                <w:b/>
              </w:rPr>
            </w:pPr>
            <w:r>
              <w:rPr>
                <w:b/>
              </w:rPr>
              <w:t>Handeln</w:t>
            </w:r>
          </w:p>
        </w:tc>
        <w:tc>
          <w:tcPr>
            <w:tcW w:w="701" w:type="pct"/>
            <w:shd w:val="clear" w:color="auto" w:fill="CCFF66"/>
            <w:vAlign w:val="center"/>
          </w:tcPr>
          <w:p w:rsidR="00673E0C" w:rsidRDefault="00673E0C" w:rsidP="004F7CF0">
            <w:pPr>
              <w:rPr>
                <w:b/>
              </w:rPr>
            </w:pPr>
            <w:r>
              <w:rPr>
                <w:b/>
              </w:rPr>
              <w:t>Analysieren</w:t>
            </w:r>
          </w:p>
        </w:tc>
        <w:tc>
          <w:tcPr>
            <w:tcW w:w="701" w:type="pct"/>
            <w:shd w:val="clear" w:color="auto" w:fill="CCFF66"/>
            <w:vAlign w:val="center"/>
          </w:tcPr>
          <w:p w:rsidR="00673E0C" w:rsidRDefault="00673E0C" w:rsidP="004F7CF0">
            <w:pPr>
              <w:rPr>
                <w:b/>
              </w:rPr>
            </w:pPr>
            <w:r>
              <w:rPr>
                <w:b/>
              </w:rPr>
              <w:t>Urteilen</w:t>
            </w:r>
          </w:p>
        </w:tc>
        <w:tc>
          <w:tcPr>
            <w:tcW w:w="700" w:type="pct"/>
            <w:shd w:val="clear" w:color="auto" w:fill="CCFF66"/>
            <w:vAlign w:val="center"/>
          </w:tcPr>
          <w:p w:rsidR="00673E0C" w:rsidRDefault="00673E0C" w:rsidP="004F7CF0">
            <w:pPr>
              <w:rPr>
                <w:b/>
              </w:rPr>
            </w:pPr>
            <w:r>
              <w:rPr>
                <w:b/>
              </w:rPr>
              <w:t>Methode</w:t>
            </w:r>
          </w:p>
        </w:tc>
      </w:tr>
      <w:tr w:rsidR="00BF7B34" w:rsidTr="00E63139">
        <w:trPr>
          <w:trHeight w:val="806"/>
        </w:trPr>
        <w:tc>
          <w:tcPr>
            <w:tcW w:w="5000" w:type="pct"/>
            <w:gridSpan w:val="6"/>
            <w:shd w:val="clear" w:color="auto" w:fill="E5DFEC" w:themeFill="accent4" w:themeFillTint="33"/>
            <w:vAlign w:val="center"/>
          </w:tcPr>
          <w:p w:rsidR="00BF7B34" w:rsidRDefault="00BF7B34" w:rsidP="004F7CF0">
            <w:r>
              <w:rPr>
                <w:b/>
              </w:rPr>
              <w:t>5 Leben in einem Rechtsstaat</w:t>
            </w:r>
          </w:p>
        </w:tc>
      </w:tr>
      <w:tr w:rsidR="00BF7B34" w:rsidTr="00E63139">
        <w:trPr>
          <w:trHeight w:val="806"/>
        </w:trPr>
        <w:tc>
          <w:tcPr>
            <w:tcW w:w="5000" w:type="pct"/>
            <w:gridSpan w:val="6"/>
            <w:shd w:val="clear" w:color="auto" w:fill="E5DFEC" w:themeFill="accent4" w:themeFillTint="33"/>
            <w:vAlign w:val="center"/>
          </w:tcPr>
          <w:p w:rsidR="00BF7B34" w:rsidRDefault="00BF7B34" w:rsidP="004F7CF0">
            <w:r>
              <w:rPr>
                <w:b/>
              </w:rPr>
              <w:t>5.1 Merkmale einer demokratischen Rechtsordnung</w:t>
            </w:r>
          </w:p>
        </w:tc>
      </w:tr>
      <w:tr w:rsidR="00BF7B34" w:rsidTr="00E63139">
        <w:trPr>
          <w:trHeight w:val="806"/>
        </w:trPr>
        <w:tc>
          <w:tcPr>
            <w:tcW w:w="1139" w:type="pct"/>
            <w:vAlign w:val="center"/>
          </w:tcPr>
          <w:p w:rsidR="00BF7B34" w:rsidRDefault="00BF7B34" w:rsidP="004F7CF0">
            <w:r>
              <w:t>5.1.1 Recht und Gesetz als Grundlage unseres Zusammenlebens</w:t>
            </w:r>
          </w:p>
        </w:tc>
        <w:tc>
          <w:tcPr>
            <w:tcW w:w="1058" w:type="pct"/>
            <w:vAlign w:val="center"/>
          </w:tcPr>
          <w:p w:rsidR="00BF7B34" w:rsidRPr="003825B2" w:rsidRDefault="004C5871" w:rsidP="004C5871">
            <w:pPr>
              <w:autoSpaceDE w:val="0"/>
              <w:autoSpaceDN w:val="0"/>
              <w:adjustRightInd w:val="0"/>
              <w:rPr>
                <w:b/>
              </w:rPr>
            </w:pPr>
            <w:r w:rsidRPr="003825B2">
              <w:rPr>
                <w:b/>
              </w:rPr>
              <w:t>Regeln, Gesetze, Grundgesetz, Grundrechte, Rechtsstaat</w:t>
            </w:r>
          </w:p>
        </w:tc>
        <w:tc>
          <w:tcPr>
            <w:tcW w:w="701" w:type="pct"/>
            <w:vAlign w:val="center"/>
          </w:tcPr>
          <w:p w:rsidR="00BF7B34" w:rsidRDefault="00BF7B34" w:rsidP="004F7CF0"/>
        </w:tc>
        <w:tc>
          <w:tcPr>
            <w:tcW w:w="701" w:type="pct"/>
            <w:vAlign w:val="center"/>
          </w:tcPr>
          <w:p w:rsidR="00BF7B34" w:rsidRDefault="004C5871" w:rsidP="004F7CF0">
            <w:r>
              <w:t>A1, A2</w:t>
            </w:r>
          </w:p>
        </w:tc>
        <w:tc>
          <w:tcPr>
            <w:tcW w:w="701" w:type="pct"/>
            <w:vAlign w:val="center"/>
          </w:tcPr>
          <w:p w:rsidR="00BF7B34" w:rsidRDefault="004C5871" w:rsidP="004F7CF0">
            <w:r>
              <w:t>U1</w:t>
            </w:r>
          </w:p>
        </w:tc>
        <w:tc>
          <w:tcPr>
            <w:tcW w:w="700" w:type="pct"/>
            <w:vAlign w:val="center"/>
          </w:tcPr>
          <w:p w:rsidR="00BF7B34" w:rsidRDefault="004C5871" w:rsidP="004F7CF0">
            <w:r>
              <w:t>M2, M3</w:t>
            </w:r>
          </w:p>
        </w:tc>
      </w:tr>
      <w:tr w:rsidR="00BF7B34" w:rsidTr="00E63139">
        <w:trPr>
          <w:trHeight w:val="806"/>
        </w:trPr>
        <w:tc>
          <w:tcPr>
            <w:tcW w:w="1139" w:type="pct"/>
            <w:vAlign w:val="center"/>
          </w:tcPr>
          <w:p w:rsidR="00BF7B34" w:rsidRDefault="00BF7B34" w:rsidP="004F7CF0">
            <w:r>
              <w:lastRenderedPageBreak/>
              <w:t>5.1.2 Grundrechte in Gefahr?</w:t>
            </w:r>
          </w:p>
        </w:tc>
        <w:tc>
          <w:tcPr>
            <w:tcW w:w="1058" w:type="pct"/>
            <w:vAlign w:val="center"/>
          </w:tcPr>
          <w:p w:rsidR="00BF7B34" w:rsidRPr="003825B2" w:rsidRDefault="004C5871" w:rsidP="004C5871">
            <w:pPr>
              <w:autoSpaceDE w:val="0"/>
              <w:autoSpaceDN w:val="0"/>
              <w:adjustRightInd w:val="0"/>
              <w:rPr>
                <w:b/>
              </w:rPr>
            </w:pPr>
            <w:r w:rsidRPr="003825B2">
              <w:rPr>
                <w:b/>
              </w:rPr>
              <w:t>Persönlichkeitsrecht, Schutz der Privatsphäre, Freiheit und Sicherheit, Bundesverfassungsgericht</w:t>
            </w:r>
          </w:p>
        </w:tc>
        <w:tc>
          <w:tcPr>
            <w:tcW w:w="701" w:type="pct"/>
            <w:vAlign w:val="center"/>
          </w:tcPr>
          <w:p w:rsidR="00BF7B34" w:rsidRDefault="00BF7B34" w:rsidP="004F7CF0"/>
        </w:tc>
        <w:tc>
          <w:tcPr>
            <w:tcW w:w="701" w:type="pct"/>
            <w:vAlign w:val="center"/>
          </w:tcPr>
          <w:p w:rsidR="00BF7B34" w:rsidRDefault="004C5871" w:rsidP="004F7CF0">
            <w:r>
              <w:t>A2</w:t>
            </w:r>
          </w:p>
        </w:tc>
        <w:tc>
          <w:tcPr>
            <w:tcW w:w="701" w:type="pct"/>
            <w:vAlign w:val="center"/>
          </w:tcPr>
          <w:p w:rsidR="00BF7B34" w:rsidRDefault="004C5871" w:rsidP="004F7CF0">
            <w:r>
              <w:t>U1</w:t>
            </w:r>
          </w:p>
        </w:tc>
        <w:tc>
          <w:tcPr>
            <w:tcW w:w="700" w:type="pct"/>
            <w:vAlign w:val="center"/>
          </w:tcPr>
          <w:p w:rsidR="00BF7B34" w:rsidRDefault="004C5871" w:rsidP="004F7CF0">
            <w:r>
              <w:t>M2</w:t>
            </w:r>
          </w:p>
        </w:tc>
      </w:tr>
      <w:tr w:rsidR="00BF7B34" w:rsidTr="00DF1353">
        <w:trPr>
          <w:trHeight w:val="806"/>
        </w:trPr>
        <w:tc>
          <w:tcPr>
            <w:tcW w:w="1139" w:type="pct"/>
            <w:shd w:val="clear" w:color="auto" w:fill="CCFF66"/>
            <w:vAlign w:val="center"/>
          </w:tcPr>
          <w:p w:rsidR="00BF7B34" w:rsidRPr="00C32DDD" w:rsidRDefault="00BF7B34" w:rsidP="004F7CF0">
            <w:r w:rsidRPr="00C32DDD">
              <w:t>Kompetenz Urteilen: Sach- und Werturteil unterscheiden</w:t>
            </w:r>
          </w:p>
        </w:tc>
        <w:tc>
          <w:tcPr>
            <w:tcW w:w="1058" w:type="pct"/>
            <w:vAlign w:val="center"/>
          </w:tcPr>
          <w:p w:rsidR="00BF7B34" w:rsidRPr="003825B2" w:rsidRDefault="00BF7B34" w:rsidP="004F7CF0">
            <w:pPr>
              <w:rPr>
                <w:b/>
              </w:rPr>
            </w:pPr>
          </w:p>
        </w:tc>
        <w:tc>
          <w:tcPr>
            <w:tcW w:w="701" w:type="pct"/>
            <w:vAlign w:val="center"/>
          </w:tcPr>
          <w:p w:rsidR="00BF7B34" w:rsidRDefault="00BF7B34" w:rsidP="004F7CF0"/>
        </w:tc>
        <w:tc>
          <w:tcPr>
            <w:tcW w:w="701" w:type="pct"/>
            <w:vAlign w:val="center"/>
          </w:tcPr>
          <w:p w:rsidR="00BF7B34" w:rsidRDefault="004C5871" w:rsidP="004F7CF0">
            <w:r>
              <w:t>A3</w:t>
            </w:r>
          </w:p>
        </w:tc>
        <w:tc>
          <w:tcPr>
            <w:tcW w:w="701" w:type="pct"/>
            <w:vAlign w:val="center"/>
          </w:tcPr>
          <w:p w:rsidR="00BF7B34" w:rsidRDefault="004C5871" w:rsidP="004F7CF0">
            <w:r>
              <w:t>U1, U2, U3</w:t>
            </w:r>
          </w:p>
        </w:tc>
        <w:tc>
          <w:tcPr>
            <w:tcW w:w="700" w:type="pct"/>
            <w:vAlign w:val="center"/>
          </w:tcPr>
          <w:p w:rsidR="00BF7B34" w:rsidRDefault="00BF7B34" w:rsidP="004F7CF0"/>
        </w:tc>
      </w:tr>
      <w:tr w:rsidR="00BF7B34" w:rsidTr="00E63139">
        <w:trPr>
          <w:trHeight w:val="806"/>
        </w:trPr>
        <w:tc>
          <w:tcPr>
            <w:tcW w:w="1139" w:type="pct"/>
            <w:vAlign w:val="center"/>
          </w:tcPr>
          <w:p w:rsidR="00BF7B34" w:rsidRDefault="00BF7B34" w:rsidP="004F7CF0">
            <w:r>
              <w:t>5.1.3 Vertiefung: Wenn Grundrechte in Konflikt stehen</w:t>
            </w:r>
          </w:p>
        </w:tc>
        <w:tc>
          <w:tcPr>
            <w:tcW w:w="1058" w:type="pct"/>
            <w:vAlign w:val="center"/>
          </w:tcPr>
          <w:p w:rsidR="00BF7B34" w:rsidRPr="003825B2" w:rsidRDefault="00493B10" w:rsidP="004F7CF0">
            <w:pPr>
              <w:rPr>
                <w:b/>
              </w:rPr>
            </w:pPr>
            <w:r w:rsidRPr="003825B2">
              <w:rPr>
                <w:b/>
              </w:rPr>
              <w:t>Rechtsstaat, Grundrechte im Konflikt</w:t>
            </w:r>
          </w:p>
        </w:tc>
        <w:tc>
          <w:tcPr>
            <w:tcW w:w="701" w:type="pct"/>
            <w:vAlign w:val="center"/>
          </w:tcPr>
          <w:p w:rsidR="00BF7B34" w:rsidRDefault="00BF7B34" w:rsidP="004F7CF0"/>
        </w:tc>
        <w:tc>
          <w:tcPr>
            <w:tcW w:w="701" w:type="pct"/>
            <w:vAlign w:val="center"/>
          </w:tcPr>
          <w:p w:rsidR="00BF7B34" w:rsidRDefault="00493B10" w:rsidP="004F7CF0">
            <w:r>
              <w:t>A2</w:t>
            </w:r>
          </w:p>
        </w:tc>
        <w:tc>
          <w:tcPr>
            <w:tcW w:w="701" w:type="pct"/>
            <w:vAlign w:val="center"/>
          </w:tcPr>
          <w:p w:rsidR="00BF7B34" w:rsidRDefault="00493B10" w:rsidP="004F7CF0">
            <w:r>
              <w:t>U2</w:t>
            </w:r>
          </w:p>
        </w:tc>
        <w:tc>
          <w:tcPr>
            <w:tcW w:w="700" w:type="pct"/>
            <w:vAlign w:val="center"/>
          </w:tcPr>
          <w:p w:rsidR="00BF7B34" w:rsidRDefault="00493B10" w:rsidP="004F7CF0">
            <w:r>
              <w:t>M1</w:t>
            </w:r>
          </w:p>
        </w:tc>
      </w:tr>
      <w:tr w:rsidR="00BF7B34" w:rsidTr="00E63139">
        <w:trPr>
          <w:trHeight w:val="806"/>
        </w:trPr>
        <w:tc>
          <w:tcPr>
            <w:tcW w:w="1139" w:type="pct"/>
            <w:vAlign w:val="center"/>
          </w:tcPr>
          <w:p w:rsidR="00BF7B34" w:rsidRDefault="00BF7B34" w:rsidP="004F7CF0">
            <w:r>
              <w:t>5.1.4 Vertiefung: Um welchen Rechtsverstoß kümmert sich der Staat?</w:t>
            </w:r>
          </w:p>
        </w:tc>
        <w:tc>
          <w:tcPr>
            <w:tcW w:w="1058" w:type="pct"/>
            <w:vAlign w:val="center"/>
          </w:tcPr>
          <w:p w:rsidR="00BF7B34" w:rsidRPr="003825B2" w:rsidRDefault="00493B10" w:rsidP="00493B10">
            <w:pPr>
              <w:autoSpaceDE w:val="0"/>
              <w:autoSpaceDN w:val="0"/>
              <w:adjustRightInd w:val="0"/>
              <w:rPr>
                <w:b/>
              </w:rPr>
            </w:pPr>
            <w:r w:rsidRPr="003825B2">
              <w:rPr>
                <w:b/>
              </w:rPr>
              <w:t>Privat-/ Zivilrecht, Öffentliches Recht und Strafrecht, Bürgerliches Gesetzbuch, Strafgesetzbuch</w:t>
            </w:r>
          </w:p>
        </w:tc>
        <w:tc>
          <w:tcPr>
            <w:tcW w:w="701" w:type="pct"/>
            <w:vAlign w:val="center"/>
          </w:tcPr>
          <w:p w:rsidR="00BF7B34" w:rsidRDefault="00BF7B34" w:rsidP="004F7CF0"/>
        </w:tc>
        <w:tc>
          <w:tcPr>
            <w:tcW w:w="701" w:type="pct"/>
            <w:vAlign w:val="center"/>
          </w:tcPr>
          <w:p w:rsidR="00BF7B34" w:rsidRDefault="00493B10" w:rsidP="00493B10">
            <w:r>
              <w:t>A2, A3</w:t>
            </w:r>
          </w:p>
        </w:tc>
        <w:tc>
          <w:tcPr>
            <w:tcW w:w="701" w:type="pct"/>
            <w:vAlign w:val="center"/>
          </w:tcPr>
          <w:p w:rsidR="00BF7B34" w:rsidRDefault="00BF7B34" w:rsidP="004F7CF0"/>
        </w:tc>
        <w:tc>
          <w:tcPr>
            <w:tcW w:w="700" w:type="pct"/>
            <w:vAlign w:val="center"/>
          </w:tcPr>
          <w:p w:rsidR="00BF7B34" w:rsidRDefault="00493B10" w:rsidP="004F7CF0">
            <w:r>
              <w:t>M1, M4</w:t>
            </w:r>
          </w:p>
        </w:tc>
      </w:tr>
      <w:tr w:rsidR="00BF7B34" w:rsidTr="00E63139">
        <w:trPr>
          <w:trHeight w:val="806"/>
        </w:trPr>
        <w:tc>
          <w:tcPr>
            <w:tcW w:w="5000" w:type="pct"/>
            <w:gridSpan w:val="6"/>
            <w:shd w:val="clear" w:color="auto" w:fill="E5DFEC" w:themeFill="accent4" w:themeFillTint="33"/>
            <w:vAlign w:val="center"/>
          </w:tcPr>
          <w:p w:rsidR="00BF7B34" w:rsidRDefault="00BF7B34" w:rsidP="004F7CF0">
            <w:r w:rsidRPr="00C32DDD">
              <w:t>5.2 Rechtsmündigkeit und Jugendschutz</w:t>
            </w:r>
          </w:p>
        </w:tc>
      </w:tr>
      <w:tr w:rsidR="00BF7B34" w:rsidTr="00E63139">
        <w:trPr>
          <w:trHeight w:val="806"/>
        </w:trPr>
        <w:tc>
          <w:tcPr>
            <w:tcW w:w="1139" w:type="pct"/>
            <w:vAlign w:val="center"/>
          </w:tcPr>
          <w:p w:rsidR="00BF7B34" w:rsidRDefault="00BF7B34" w:rsidP="004F7CF0">
            <w:r>
              <w:t>5.2.1 Dürfen Jugendliche Rechtsgeschäfte abschließen?</w:t>
            </w:r>
          </w:p>
        </w:tc>
        <w:tc>
          <w:tcPr>
            <w:tcW w:w="1058" w:type="pct"/>
            <w:vAlign w:val="center"/>
          </w:tcPr>
          <w:p w:rsidR="00BF7B34" w:rsidRPr="003825B2" w:rsidRDefault="00493B10" w:rsidP="00493B10">
            <w:pPr>
              <w:autoSpaceDE w:val="0"/>
              <w:autoSpaceDN w:val="0"/>
              <w:adjustRightInd w:val="0"/>
              <w:rPr>
                <w:b/>
              </w:rPr>
            </w:pPr>
            <w:r w:rsidRPr="003825B2">
              <w:rPr>
                <w:b/>
              </w:rPr>
              <w:t>Rechte und Pflichten, Geschäftsfähigkeit</w:t>
            </w:r>
          </w:p>
        </w:tc>
        <w:tc>
          <w:tcPr>
            <w:tcW w:w="701" w:type="pct"/>
            <w:vAlign w:val="center"/>
          </w:tcPr>
          <w:p w:rsidR="00BF7B34" w:rsidRDefault="00493B10" w:rsidP="004F7CF0">
            <w:r>
              <w:t>H2</w:t>
            </w:r>
          </w:p>
        </w:tc>
        <w:tc>
          <w:tcPr>
            <w:tcW w:w="701" w:type="pct"/>
            <w:vAlign w:val="center"/>
          </w:tcPr>
          <w:p w:rsidR="00BF7B34" w:rsidRDefault="00493B10" w:rsidP="004F7CF0">
            <w:r>
              <w:t>A2</w:t>
            </w:r>
          </w:p>
        </w:tc>
        <w:tc>
          <w:tcPr>
            <w:tcW w:w="701" w:type="pct"/>
            <w:vAlign w:val="center"/>
          </w:tcPr>
          <w:p w:rsidR="00BF7B34" w:rsidRDefault="00BF7B34" w:rsidP="004F7CF0"/>
        </w:tc>
        <w:tc>
          <w:tcPr>
            <w:tcW w:w="700" w:type="pct"/>
            <w:vAlign w:val="center"/>
          </w:tcPr>
          <w:p w:rsidR="00BF7B34" w:rsidRDefault="00BF7B34" w:rsidP="004F7CF0"/>
        </w:tc>
      </w:tr>
      <w:tr w:rsidR="00BF7B34" w:rsidTr="00E63139">
        <w:trPr>
          <w:trHeight w:val="806"/>
        </w:trPr>
        <w:tc>
          <w:tcPr>
            <w:tcW w:w="1139" w:type="pct"/>
            <w:vAlign w:val="center"/>
          </w:tcPr>
          <w:p w:rsidR="00BF7B34" w:rsidRDefault="00BF7B34" w:rsidP="004F7CF0">
            <w:r>
              <w:t>5.2.2 Wer haftet für den Schaden?</w:t>
            </w:r>
          </w:p>
        </w:tc>
        <w:tc>
          <w:tcPr>
            <w:tcW w:w="1058" w:type="pct"/>
            <w:vAlign w:val="center"/>
          </w:tcPr>
          <w:p w:rsidR="00BF7B34" w:rsidRPr="003825B2" w:rsidRDefault="00493B10" w:rsidP="004F7CF0">
            <w:pPr>
              <w:rPr>
                <w:b/>
              </w:rPr>
            </w:pPr>
            <w:r w:rsidRPr="003825B2">
              <w:rPr>
                <w:b/>
              </w:rPr>
              <w:t>Deliktsfähigkeit</w:t>
            </w:r>
            <w:r w:rsidR="00D35A6C" w:rsidRPr="003825B2">
              <w:rPr>
                <w:b/>
              </w:rPr>
              <w:t>, Strafmündigkeit</w:t>
            </w:r>
          </w:p>
        </w:tc>
        <w:tc>
          <w:tcPr>
            <w:tcW w:w="701" w:type="pct"/>
            <w:vAlign w:val="center"/>
          </w:tcPr>
          <w:p w:rsidR="00BF7B34" w:rsidRDefault="00BF7B34" w:rsidP="004F7CF0"/>
        </w:tc>
        <w:tc>
          <w:tcPr>
            <w:tcW w:w="701" w:type="pct"/>
            <w:vAlign w:val="center"/>
          </w:tcPr>
          <w:p w:rsidR="00BF7B34" w:rsidRDefault="00EC28C2" w:rsidP="004F7CF0">
            <w:r>
              <w:t>A3</w:t>
            </w:r>
          </w:p>
        </w:tc>
        <w:tc>
          <w:tcPr>
            <w:tcW w:w="701" w:type="pct"/>
            <w:vAlign w:val="center"/>
          </w:tcPr>
          <w:p w:rsidR="00BF7B34" w:rsidRDefault="00BF7B34" w:rsidP="004F7CF0"/>
        </w:tc>
        <w:tc>
          <w:tcPr>
            <w:tcW w:w="700" w:type="pct"/>
            <w:vAlign w:val="center"/>
          </w:tcPr>
          <w:p w:rsidR="00BF7B34" w:rsidRDefault="00EC28C2" w:rsidP="004F7CF0">
            <w:r>
              <w:t>M1</w:t>
            </w:r>
          </w:p>
        </w:tc>
      </w:tr>
      <w:tr w:rsidR="00BF7B34" w:rsidTr="00E63139">
        <w:trPr>
          <w:trHeight w:val="806"/>
        </w:trPr>
        <w:tc>
          <w:tcPr>
            <w:tcW w:w="1139" w:type="pct"/>
            <w:vAlign w:val="center"/>
          </w:tcPr>
          <w:p w:rsidR="00BF7B34" w:rsidRDefault="00BF7B34" w:rsidP="004F7CF0">
            <w:r>
              <w:t>5.2.3 Rechte und Pflichten von Jugendlichen</w:t>
            </w:r>
          </w:p>
        </w:tc>
        <w:tc>
          <w:tcPr>
            <w:tcW w:w="1058" w:type="pct"/>
            <w:vAlign w:val="center"/>
          </w:tcPr>
          <w:p w:rsidR="00BF7B34" w:rsidRPr="003825B2" w:rsidRDefault="00EC28C2" w:rsidP="004F7CF0">
            <w:pPr>
              <w:rPr>
                <w:b/>
              </w:rPr>
            </w:pPr>
            <w:r w:rsidRPr="003825B2">
              <w:rPr>
                <w:b/>
              </w:rPr>
              <w:t>Jugendschutz, Jugendschutzgesetz</w:t>
            </w:r>
          </w:p>
        </w:tc>
        <w:tc>
          <w:tcPr>
            <w:tcW w:w="701" w:type="pct"/>
            <w:vAlign w:val="center"/>
          </w:tcPr>
          <w:p w:rsidR="00BF7B34" w:rsidRDefault="00BF7B34" w:rsidP="004F7CF0"/>
        </w:tc>
        <w:tc>
          <w:tcPr>
            <w:tcW w:w="701" w:type="pct"/>
            <w:vAlign w:val="center"/>
          </w:tcPr>
          <w:p w:rsidR="00BF7B34" w:rsidRDefault="00EC28C2" w:rsidP="004F7CF0">
            <w:r>
              <w:t>A1, A2, A3</w:t>
            </w:r>
          </w:p>
        </w:tc>
        <w:tc>
          <w:tcPr>
            <w:tcW w:w="701" w:type="pct"/>
            <w:vAlign w:val="center"/>
          </w:tcPr>
          <w:p w:rsidR="00BF7B34" w:rsidRDefault="00EC28C2" w:rsidP="004F7CF0">
            <w:r>
              <w:t>U1</w:t>
            </w:r>
          </w:p>
        </w:tc>
        <w:tc>
          <w:tcPr>
            <w:tcW w:w="700" w:type="pct"/>
            <w:vAlign w:val="center"/>
          </w:tcPr>
          <w:p w:rsidR="00BF7B34" w:rsidRDefault="00EC28C2" w:rsidP="004F7CF0">
            <w:r>
              <w:t>M1</w:t>
            </w:r>
          </w:p>
        </w:tc>
      </w:tr>
      <w:tr w:rsidR="00BF7B34" w:rsidTr="00DF1353">
        <w:trPr>
          <w:trHeight w:val="806"/>
        </w:trPr>
        <w:tc>
          <w:tcPr>
            <w:tcW w:w="1139" w:type="pct"/>
            <w:shd w:val="clear" w:color="auto" w:fill="CCFF66"/>
            <w:vAlign w:val="center"/>
          </w:tcPr>
          <w:p w:rsidR="00BF7B34" w:rsidRPr="00C32DDD" w:rsidRDefault="00BF7B34" w:rsidP="004F7CF0">
            <w:r w:rsidRPr="00C32DDD">
              <w:t>Kompetenz Handeln: Perspektiven vertreten mit „</w:t>
            </w:r>
            <w:proofErr w:type="spellStart"/>
            <w:r w:rsidRPr="00C32DDD">
              <w:t>Good</w:t>
            </w:r>
            <w:proofErr w:type="spellEnd"/>
            <w:r w:rsidRPr="00C32DDD">
              <w:t xml:space="preserve"> Angel“ und „Bad Angel“</w:t>
            </w:r>
          </w:p>
        </w:tc>
        <w:tc>
          <w:tcPr>
            <w:tcW w:w="1058" w:type="pct"/>
            <w:vAlign w:val="center"/>
          </w:tcPr>
          <w:p w:rsidR="00BF7B34" w:rsidRPr="003825B2" w:rsidRDefault="00BF7B34" w:rsidP="004F7CF0">
            <w:pPr>
              <w:rPr>
                <w:b/>
              </w:rPr>
            </w:pPr>
          </w:p>
        </w:tc>
        <w:tc>
          <w:tcPr>
            <w:tcW w:w="701" w:type="pct"/>
            <w:vAlign w:val="center"/>
          </w:tcPr>
          <w:p w:rsidR="00BF7B34" w:rsidRDefault="00EC28C2" w:rsidP="004F7CF0">
            <w:r>
              <w:t>H1, H2, H3, H4</w:t>
            </w:r>
          </w:p>
        </w:tc>
        <w:tc>
          <w:tcPr>
            <w:tcW w:w="701" w:type="pct"/>
            <w:vAlign w:val="center"/>
          </w:tcPr>
          <w:p w:rsidR="00BF7B34" w:rsidRDefault="00EC28C2" w:rsidP="004F7CF0">
            <w:r>
              <w:t>A2</w:t>
            </w:r>
          </w:p>
        </w:tc>
        <w:tc>
          <w:tcPr>
            <w:tcW w:w="701" w:type="pct"/>
            <w:vAlign w:val="center"/>
          </w:tcPr>
          <w:p w:rsidR="00BF7B34" w:rsidRDefault="00EC28C2" w:rsidP="004F7CF0">
            <w:r>
              <w:t>U1, U3</w:t>
            </w:r>
          </w:p>
        </w:tc>
        <w:tc>
          <w:tcPr>
            <w:tcW w:w="700" w:type="pct"/>
            <w:vAlign w:val="center"/>
          </w:tcPr>
          <w:p w:rsidR="00BF7B34" w:rsidRDefault="00BF7B34" w:rsidP="004F7CF0"/>
        </w:tc>
      </w:tr>
      <w:tr w:rsidR="00BF7B34" w:rsidTr="00E63139">
        <w:trPr>
          <w:trHeight w:val="806"/>
        </w:trPr>
        <w:tc>
          <w:tcPr>
            <w:tcW w:w="5000" w:type="pct"/>
            <w:gridSpan w:val="6"/>
            <w:shd w:val="clear" w:color="auto" w:fill="E5DFEC" w:themeFill="accent4" w:themeFillTint="33"/>
            <w:vAlign w:val="center"/>
          </w:tcPr>
          <w:p w:rsidR="00BF7B34" w:rsidRPr="00BF7B34" w:rsidRDefault="00BF7B34" w:rsidP="004F7CF0">
            <w:pPr>
              <w:rPr>
                <w:b/>
              </w:rPr>
            </w:pPr>
            <w:r w:rsidRPr="00BF7B34">
              <w:rPr>
                <w:b/>
              </w:rPr>
              <w:lastRenderedPageBreak/>
              <w:t>5.3 Strafverfahren und Jugendstrafrecht</w:t>
            </w:r>
          </w:p>
        </w:tc>
      </w:tr>
      <w:tr w:rsidR="00BF7B34" w:rsidTr="00E63139">
        <w:trPr>
          <w:trHeight w:val="806"/>
        </w:trPr>
        <w:tc>
          <w:tcPr>
            <w:tcW w:w="1139" w:type="pct"/>
            <w:vAlign w:val="center"/>
          </w:tcPr>
          <w:p w:rsidR="00BF7B34" w:rsidRDefault="00BF7B34" w:rsidP="004F7CF0">
            <w:r>
              <w:t>5.3.1 Jugendkriminalität – ein wachsendes Problem?</w:t>
            </w:r>
          </w:p>
        </w:tc>
        <w:tc>
          <w:tcPr>
            <w:tcW w:w="1058" w:type="pct"/>
            <w:vAlign w:val="center"/>
          </w:tcPr>
          <w:p w:rsidR="00BF7B34" w:rsidRPr="003825B2" w:rsidRDefault="00EC28C2" w:rsidP="00006E98">
            <w:pPr>
              <w:autoSpaceDE w:val="0"/>
              <w:autoSpaceDN w:val="0"/>
              <w:adjustRightInd w:val="0"/>
              <w:rPr>
                <w:b/>
              </w:rPr>
            </w:pPr>
            <w:r w:rsidRPr="003825B2">
              <w:rPr>
                <w:b/>
              </w:rPr>
              <w:t xml:space="preserve">Jugendkriminalität, Delikte, Tatverdächtige, </w:t>
            </w:r>
          </w:p>
        </w:tc>
        <w:tc>
          <w:tcPr>
            <w:tcW w:w="701" w:type="pct"/>
            <w:vAlign w:val="center"/>
          </w:tcPr>
          <w:p w:rsidR="00BF7B34" w:rsidRDefault="00BF7B34" w:rsidP="00006E98"/>
        </w:tc>
        <w:tc>
          <w:tcPr>
            <w:tcW w:w="701" w:type="pct"/>
            <w:vAlign w:val="center"/>
          </w:tcPr>
          <w:p w:rsidR="00BF7B34" w:rsidRDefault="00006E98" w:rsidP="004F7CF0">
            <w:r>
              <w:t>A1, A2</w:t>
            </w:r>
          </w:p>
        </w:tc>
        <w:tc>
          <w:tcPr>
            <w:tcW w:w="701" w:type="pct"/>
            <w:vAlign w:val="center"/>
          </w:tcPr>
          <w:p w:rsidR="00BF7B34" w:rsidRDefault="00006E98" w:rsidP="004F7CF0">
            <w:r>
              <w:t>U1, U3</w:t>
            </w:r>
          </w:p>
        </w:tc>
        <w:tc>
          <w:tcPr>
            <w:tcW w:w="700" w:type="pct"/>
            <w:vAlign w:val="center"/>
          </w:tcPr>
          <w:p w:rsidR="00BF7B34" w:rsidRDefault="00BF7B34" w:rsidP="004F7CF0"/>
        </w:tc>
      </w:tr>
      <w:tr w:rsidR="00BF7B34" w:rsidTr="00E63139">
        <w:trPr>
          <w:trHeight w:val="806"/>
        </w:trPr>
        <w:tc>
          <w:tcPr>
            <w:tcW w:w="1139" w:type="pct"/>
            <w:shd w:val="clear" w:color="auto" w:fill="auto"/>
            <w:vAlign w:val="center"/>
          </w:tcPr>
          <w:p w:rsidR="00BF7B34" w:rsidRPr="00BF7B34" w:rsidRDefault="00BF7B34" w:rsidP="004F7CF0">
            <w:r w:rsidRPr="00BF7B34">
              <w:t>5.3.2 Welche Ursachen hat Jugendkriminalität?</w:t>
            </w:r>
          </w:p>
        </w:tc>
        <w:tc>
          <w:tcPr>
            <w:tcW w:w="1058" w:type="pct"/>
            <w:shd w:val="clear" w:color="auto" w:fill="auto"/>
            <w:vAlign w:val="center"/>
          </w:tcPr>
          <w:p w:rsidR="00BF7B34" w:rsidRPr="003825B2" w:rsidRDefault="00006E98" w:rsidP="00006E98">
            <w:pPr>
              <w:rPr>
                <w:b/>
              </w:rPr>
            </w:pPr>
            <w:r w:rsidRPr="003825B2">
              <w:rPr>
                <w:b/>
              </w:rPr>
              <w:t>Gewalt, Aggressionstypen, gesellschaftliche Ursachen</w:t>
            </w:r>
          </w:p>
        </w:tc>
        <w:tc>
          <w:tcPr>
            <w:tcW w:w="701" w:type="pct"/>
            <w:shd w:val="clear" w:color="auto" w:fill="auto"/>
            <w:vAlign w:val="center"/>
          </w:tcPr>
          <w:p w:rsidR="00BF7B34" w:rsidRPr="00BF7B34" w:rsidRDefault="00BF7B34" w:rsidP="004F7CF0"/>
        </w:tc>
        <w:tc>
          <w:tcPr>
            <w:tcW w:w="701" w:type="pct"/>
            <w:shd w:val="clear" w:color="auto" w:fill="auto"/>
            <w:vAlign w:val="center"/>
          </w:tcPr>
          <w:p w:rsidR="00BF7B34" w:rsidRPr="00BF7B34" w:rsidRDefault="00006E98" w:rsidP="004F7CF0">
            <w:r>
              <w:t>A1, A2</w:t>
            </w:r>
          </w:p>
        </w:tc>
        <w:tc>
          <w:tcPr>
            <w:tcW w:w="701" w:type="pct"/>
            <w:shd w:val="clear" w:color="auto" w:fill="auto"/>
            <w:vAlign w:val="center"/>
          </w:tcPr>
          <w:p w:rsidR="00BF7B34" w:rsidRPr="00BF7B34" w:rsidRDefault="00BF7B34" w:rsidP="004F7CF0"/>
        </w:tc>
        <w:tc>
          <w:tcPr>
            <w:tcW w:w="700" w:type="pct"/>
            <w:shd w:val="clear" w:color="auto" w:fill="auto"/>
            <w:vAlign w:val="center"/>
          </w:tcPr>
          <w:p w:rsidR="00BF7B34" w:rsidRPr="00BF7B34" w:rsidRDefault="00006E98" w:rsidP="004F7CF0">
            <w:r>
              <w:t>M2, M3</w:t>
            </w:r>
          </w:p>
        </w:tc>
      </w:tr>
      <w:tr w:rsidR="00BF7B34" w:rsidTr="00E63139">
        <w:trPr>
          <w:trHeight w:val="806"/>
        </w:trPr>
        <w:tc>
          <w:tcPr>
            <w:tcW w:w="1139" w:type="pct"/>
            <w:vAlign w:val="center"/>
          </w:tcPr>
          <w:p w:rsidR="00BF7B34" w:rsidRDefault="00BF7B34" w:rsidP="004F7CF0">
            <w:r>
              <w:t>5.3.3 Wenn Jugendliche vor Gericht stehen</w:t>
            </w:r>
          </w:p>
        </w:tc>
        <w:tc>
          <w:tcPr>
            <w:tcW w:w="1058" w:type="pct"/>
            <w:vAlign w:val="center"/>
          </w:tcPr>
          <w:p w:rsidR="00BF7B34" w:rsidRPr="003825B2" w:rsidRDefault="00006E98" w:rsidP="00006E98">
            <w:pPr>
              <w:autoSpaceDE w:val="0"/>
              <w:autoSpaceDN w:val="0"/>
              <w:adjustRightInd w:val="0"/>
              <w:rPr>
                <w:b/>
              </w:rPr>
            </w:pPr>
            <w:r w:rsidRPr="003825B2">
              <w:rPr>
                <w:b/>
              </w:rPr>
              <w:t>Rechtsstellung von Jugendlichen, Strafzwecke, Jugendstrafprozess, Jugendgerichtshilfe, Maßnahmen nach dem Jugendstrafrecht</w:t>
            </w:r>
          </w:p>
        </w:tc>
        <w:tc>
          <w:tcPr>
            <w:tcW w:w="701" w:type="pct"/>
            <w:vAlign w:val="center"/>
          </w:tcPr>
          <w:p w:rsidR="00BF7B34" w:rsidRDefault="00BF7B34" w:rsidP="004F7CF0"/>
        </w:tc>
        <w:tc>
          <w:tcPr>
            <w:tcW w:w="701" w:type="pct"/>
            <w:vAlign w:val="center"/>
          </w:tcPr>
          <w:p w:rsidR="00BF7B34" w:rsidRDefault="00C32DDD" w:rsidP="004F7CF0">
            <w:r>
              <w:t>A2</w:t>
            </w:r>
          </w:p>
        </w:tc>
        <w:tc>
          <w:tcPr>
            <w:tcW w:w="701" w:type="pct"/>
            <w:vAlign w:val="center"/>
          </w:tcPr>
          <w:p w:rsidR="00BF7B34" w:rsidRDefault="00BF7B34" w:rsidP="004F7CF0"/>
        </w:tc>
        <w:tc>
          <w:tcPr>
            <w:tcW w:w="700" w:type="pct"/>
            <w:vAlign w:val="center"/>
          </w:tcPr>
          <w:p w:rsidR="00BF7B34" w:rsidRDefault="00C32DDD" w:rsidP="004F7CF0">
            <w:r>
              <w:t>M1</w:t>
            </w:r>
          </w:p>
        </w:tc>
      </w:tr>
      <w:tr w:rsidR="00BF7B34" w:rsidTr="00DF1353">
        <w:trPr>
          <w:trHeight w:val="806"/>
        </w:trPr>
        <w:tc>
          <w:tcPr>
            <w:tcW w:w="1139" w:type="pct"/>
            <w:shd w:val="clear" w:color="auto" w:fill="CCFF66"/>
            <w:vAlign w:val="center"/>
          </w:tcPr>
          <w:p w:rsidR="00BF7B34" w:rsidRPr="00DF1353" w:rsidRDefault="00BF7B34" w:rsidP="004F7CF0">
            <w:pPr>
              <w:rPr>
                <w:i/>
              </w:rPr>
            </w:pPr>
            <w:r w:rsidRPr="00DF1353">
              <w:rPr>
                <w:i/>
              </w:rPr>
              <w:t>Kompetenz Analysieren: Gesetzestexte lesen</w:t>
            </w:r>
          </w:p>
        </w:tc>
        <w:tc>
          <w:tcPr>
            <w:tcW w:w="1058" w:type="pct"/>
            <w:vAlign w:val="center"/>
          </w:tcPr>
          <w:p w:rsidR="00BF7B34" w:rsidRPr="003825B2" w:rsidRDefault="00BF7B34" w:rsidP="004F7CF0">
            <w:pPr>
              <w:rPr>
                <w:b/>
              </w:rPr>
            </w:pPr>
          </w:p>
        </w:tc>
        <w:tc>
          <w:tcPr>
            <w:tcW w:w="701" w:type="pct"/>
            <w:vAlign w:val="center"/>
          </w:tcPr>
          <w:p w:rsidR="00BF7B34" w:rsidRDefault="00BF7B34" w:rsidP="004F7CF0"/>
        </w:tc>
        <w:tc>
          <w:tcPr>
            <w:tcW w:w="701" w:type="pct"/>
            <w:vAlign w:val="center"/>
          </w:tcPr>
          <w:p w:rsidR="00BF7B34" w:rsidRDefault="00C32DDD" w:rsidP="004F7CF0">
            <w:r>
              <w:t>A2</w:t>
            </w:r>
          </w:p>
        </w:tc>
        <w:tc>
          <w:tcPr>
            <w:tcW w:w="701" w:type="pct"/>
            <w:vAlign w:val="center"/>
          </w:tcPr>
          <w:p w:rsidR="00BF7B34" w:rsidRDefault="00BF7B34" w:rsidP="004F7CF0"/>
        </w:tc>
        <w:tc>
          <w:tcPr>
            <w:tcW w:w="700" w:type="pct"/>
            <w:vAlign w:val="center"/>
          </w:tcPr>
          <w:p w:rsidR="00BF7B34" w:rsidRDefault="00C32DDD" w:rsidP="004F7CF0">
            <w:r>
              <w:t>M1</w:t>
            </w:r>
          </w:p>
        </w:tc>
      </w:tr>
      <w:tr w:rsidR="00BF7B34" w:rsidTr="00DF1353">
        <w:trPr>
          <w:trHeight w:val="806"/>
        </w:trPr>
        <w:tc>
          <w:tcPr>
            <w:tcW w:w="1139" w:type="pct"/>
            <w:shd w:val="clear" w:color="auto" w:fill="CCFF66"/>
            <w:vAlign w:val="center"/>
          </w:tcPr>
          <w:p w:rsidR="00BF7B34" w:rsidRPr="00DF1353" w:rsidRDefault="00BF7B34" w:rsidP="004F7CF0">
            <w:pPr>
              <w:rPr>
                <w:i/>
              </w:rPr>
            </w:pPr>
            <w:r w:rsidRPr="00DF1353">
              <w:rPr>
                <w:i/>
              </w:rPr>
              <w:t>Kompetenz Handeln: Projekt Gerichtsbesuch</w:t>
            </w:r>
          </w:p>
        </w:tc>
        <w:tc>
          <w:tcPr>
            <w:tcW w:w="1058" w:type="pct"/>
            <w:vAlign w:val="center"/>
          </w:tcPr>
          <w:p w:rsidR="00BF7B34" w:rsidRPr="003825B2" w:rsidRDefault="00BF7B34" w:rsidP="004F7CF0">
            <w:pPr>
              <w:rPr>
                <w:b/>
              </w:rPr>
            </w:pPr>
          </w:p>
        </w:tc>
        <w:tc>
          <w:tcPr>
            <w:tcW w:w="701" w:type="pct"/>
            <w:vAlign w:val="center"/>
          </w:tcPr>
          <w:p w:rsidR="00BF7B34" w:rsidRDefault="00BF7B34" w:rsidP="004F7CF0"/>
        </w:tc>
        <w:tc>
          <w:tcPr>
            <w:tcW w:w="701" w:type="pct"/>
            <w:vAlign w:val="center"/>
          </w:tcPr>
          <w:p w:rsidR="00BF7B34" w:rsidRDefault="00C32DDD" w:rsidP="004F7CF0">
            <w:r>
              <w:t>A3</w:t>
            </w:r>
          </w:p>
        </w:tc>
        <w:tc>
          <w:tcPr>
            <w:tcW w:w="701" w:type="pct"/>
            <w:vAlign w:val="center"/>
          </w:tcPr>
          <w:p w:rsidR="00BF7B34" w:rsidRDefault="00BF7B34" w:rsidP="004F7CF0"/>
        </w:tc>
        <w:tc>
          <w:tcPr>
            <w:tcW w:w="700" w:type="pct"/>
            <w:vAlign w:val="center"/>
          </w:tcPr>
          <w:p w:rsidR="00BF7B34" w:rsidRDefault="00C32DDD" w:rsidP="004F7CF0">
            <w:r>
              <w:t>M1, M2</w:t>
            </w:r>
          </w:p>
        </w:tc>
      </w:tr>
      <w:tr w:rsidR="00BF7B34" w:rsidTr="00E63139">
        <w:trPr>
          <w:trHeight w:val="806"/>
        </w:trPr>
        <w:tc>
          <w:tcPr>
            <w:tcW w:w="1139" w:type="pct"/>
            <w:vAlign w:val="center"/>
          </w:tcPr>
          <w:p w:rsidR="00BF7B34" w:rsidRDefault="00BF7B34" w:rsidP="004F7CF0">
            <w:r>
              <w:t>5.3.4 Härtere Strafen oder Resozialisierung?</w:t>
            </w:r>
          </w:p>
        </w:tc>
        <w:tc>
          <w:tcPr>
            <w:tcW w:w="1058" w:type="pct"/>
            <w:vAlign w:val="center"/>
          </w:tcPr>
          <w:p w:rsidR="00BF7B34" w:rsidRPr="003825B2" w:rsidRDefault="00C32DDD" w:rsidP="004F7CF0">
            <w:pPr>
              <w:rPr>
                <w:b/>
              </w:rPr>
            </w:pPr>
            <w:r w:rsidRPr="003825B2">
              <w:rPr>
                <w:b/>
              </w:rPr>
              <w:t>Strafformen, Resozialisierung</w:t>
            </w:r>
          </w:p>
        </w:tc>
        <w:tc>
          <w:tcPr>
            <w:tcW w:w="701" w:type="pct"/>
            <w:vAlign w:val="center"/>
          </w:tcPr>
          <w:p w:rsidR="00BF7B34" w:rsidRDefault="00BF7B34" w:rsidP="004F7CF0"/>
        </w:tc>
        <w:tc>
          <w:tcPr>
            <w:tcW w:w="701" w:type="pct"/>
            <w:vAlign w:val="center"/>
          </w:tcPr>
          <w:p w:rsidR="00BF7B34" w:rsidRDefault="00C32DDD" w:rsidP="004F7CF0">
            <w:r>
              <w:t>A2</w:t>
            </w:r>
          </w:p>
        </w:tc>
        <w:tc>
          <w:tcPr>
            <w:tcW w:w="701" w:type="pct"/>
            <w:vAlign w:val="center"/>
          </w:tcPr>
          <w:p w:rsidR="00BF7B34" w:rsidRDefault="00C32DDD" w:rsidP="004F7CF0">
            <w:r>
              <w:t>U1, U3</w:t>
            </w:r>
          </w:p>
        </w:tc>
        <w:tc>
          <w:tcPr>
            <w:tcW w:w="700" w:type="pct"/>
            <w:vAlign w:val="center"/>
          </w:tcPr>
          <w:p w:rsidR="00BF7B34" w:rsidRDefault="00C32DDD" w:rsidP="004F7CF0">
            <w:r>
              <w:t>M2</w:t>
            </w:r>
          </w:p>
        </w:tc>
      </w:tr>
      <w:tr w:rsidR="00BF7B34" w:rsidTr="00DF1353">
        <w:trPr>
          <w:trHeight w:val="806"/>
        </w:trPr>
        <w:tc>
          <w:tcPr>
            <w:tcW w:w="1139" w:type="pct"/>
            <w:vAlign w:val="center"/>
          </w:tcPr>
          <w:p w:rsidR="00BF7B34" w:rsidRDefault="00BF7B34" w:rsidP="004F7CF0">
            <w:r>
              <w:t>Selbsteinschätzung/Training</w:t>
            </w:r>
          </w:p>
        </w:tc>
        <w:tc>
          <w:tcPr>
            <w:tcW w:w="1058" w:type="pct"/>
            <w:vAlign w:val="center"/>
          </w:tcPr>
          <w:p w:rsidR="00BF7B34" w:rsidRDefault="00BF7B34" w:rsidP="00C32DDD"/>
        </w:tc>
        <w:tc>
          <w:tcPr>
            <w:tcW w:w="701" w:type="pct"/>
            <w:vAlign w:val="center"/>
          </w:tcPr>
          <w:p w:rsidR="00BF7B34" w:rsidRDefault="00BF7B34" w:rsidP="004F7CF0"/>
        </w:tc>
        <w:tc>
          <w:tcPr>
            <w:tcW w:w="701" w:type="pct"/>
            <w:vAlign w:val="center"/>
          </w:tcPr>
          <w:p w:rsidR="00BF7B34" w:rsidRDefault="00633E3E" w:rsidP="004F7CF0">
            <w:r>
              <w:t>A1, A2, A3</w:t>
            </w:r>
          </w:p>
        </w:tc>
        <w:tc>
          <w:tcPr>
            <w:tcW w:w="701" w:type="pct"/>
            <w:vAlign w:val="center"/>
          </w:tcPr>
          <w:p w:rsidR="00BF7B34" w:rsidRDefault="00633E3E" w:rsidP="004F7CF0">
            <w:r>
              <w:t>U1</w:t>
            </w:r>
          </w:p>
        </w:tc>
        <w:tc>
          <w:tcPr>
            <w:tcW w:w="700" w:type="pct"/>
            <w:vAlign w:val="center"/>
          </w:tcPr>
          <w:p w:rsidR="00BF7B34" w:rsidRDefault="00633E3E" w:rsidP="004F7CF0">
            <w:r>
              <w:t>M1</w:t>
            </w:r>
          </w:p>
        </w:tc>
      </w:tr>
    </w:tbl>
    <w:p w:rsidR="00673E0C" w:rsidRDefault="00673E0C"/>
    <w:p w:rsidR="003E474C" w:rsidRDefault="003E474C"/>
    <w:sectPr w:rsidR="003E474C" w:rsidSect="00FE3EB3">
      <w:type w:val="continuous"/>
      <w:pgSz w:w="16838" w:h="11906" w:orient="landscape"/>
      <w:pgMar w:top="720" w:right="720" w:bottom="567" w:left="720" w:header="39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436" w:rsidRDefault="00B33436" w:rsidP="00952204">
      <w:pPr>
        <w:spacing w:after="0" w:line="240" w:lineRule="auto"/>
      </w:pPr>
      <w:r>
        <w:separator/>
      </w:r>
    </w:p>
  </w:endnote>
  <w:endnote w:type="continuationSeparator" w:id="0">
    <w:p w:rsidR="00B33436" w:rsidRDefault="00B33436" w:rsidP="00952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C63" w:rsidRDefault="00ED2C63" w:rsidP="00970238">
    <w:pPr>
      <w:pStyle w:val="Fuzeile"/>
      <w:numPr>
        <w:ilvl w:val="0"/>
        <w:numId w:val="6"/>
      </w:numPr>
    </w:pPr>
    <w:r>
      <w:rPr>
        <w:rFonts w:ascii="Calibri" w:hAnsi="Calibri" w:cs="Arial"/>
      </w:rPr>
      <w:t>Politik &amp; Co. Berlin/Brandenburg, Band 1 (ISBN 978-3-661-70001-4) | C.C.Buchner Verlag |</w:t>
    </w:r>
    <w:r w:rsidRPr="00761883">
      <w:rPr>
        <w:rFonts w:ascii="Calibri" w:hAnsi="Calibri" w:cs="Arial"/>
      </w:rPr>
      <w:t xml:space="preserve"> Telefon +49 951 16098-</w:t>
    </w:r>
    <w:r>
      <w:rPr>
        <w:rFonts w:ascii="Calibri" w:hAnsi="Calibri" w:cs="Arial"/>
      </w:rPr>
      <w:t>200 |</w:t>
    </w:r>
    <w:r w:rsidRPr="00761883">
      <w:rPr>
        <w:rFonts w:ascii="Calibri" w:hAnsi="Calibri" w:cs="Arial"/>
      </w:rPr>
      <w:t xml:space="preserve"> </w:t>
    </w:r>
    <w:hyperlink r:id="rId1" w:history="1">
      <w:r w:rsidRPr="00952204">
        <w:rPr>
          <w:rStyle w:val="Hyperlink"/>
          <w:rFonts w:ascii="Calibri" w:hAnsi="Calibri" w:cs="Arial"/>
          <w:color w:val="000000"/>
          <w:u w:val="none"/>
        </w:rPr>
        <w:t>www.ccbuchner.de</w:t>
      </w:r>
    </w:hyperlink>
    <w:r>
      <w:rPr>
        <w:rStyle w:val="Hyperlink"/>
        <w:rFonts w:ascii="Calibri" w:hAnsi="Calibri" w:cs="Arial"/>
        <w:color w:val="000000"/>
        <w:u w:val="none"/>
      </w:rPr>
      <w:t xml:space="preserve"> </w:t>
    </w:r>
    <w:r>
      <w:rPr>
        <w:rFonts w:ascii="Calibri" w:hAnsi="Calibri" w:cs="Arial"/>
        <w:noProof/>
        <w:color w:val="000000"/>
        <w:lang w:eastAsia="de-DE"/>
      </w:rPr>
      <w:drawing>
        <wp:inline distT="0" distB="0" distL="0" distR="0" wp14:anchorId="68910AE4" wp14:editId="1F5BCC49">
          <wp:extent cx="152400" cy="117231"/>
          <wp:effectExtent l="0" t="0" r="0" b="0"/>
          <wp:docPr id="1" name="Grafik 1" descr="C:\Users\Kummer.CCBUCHNER\Desktop\roter_Pfeil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ummer.CCBUCHNER\Desktop\roter_Pfeil_klei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152400" cy="117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C63" w:rsidRDefault="00ED2C63" w:rsidP="003E474C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436" w:rsidRDefault="00B33436" w:rsidP="00952204">
      <w:pPr>
        <w:spacing w:after="0" w:line="240" w:lineRule="auto"/>
      </w:pPr>
      <w:r>
        <w:separator/>
      </w:r>
    </w:p>
  </w:footnote>
  <w:footnote w:type="continuationSeparator" w:id="0">
    <w:p w:rsidR="00B33436" w:rsidRDefault="00B33436" w:rsidP="00952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7648756"/>
      <w:docPartObj>
        <w:docPartGallery w:val="Page Numbers (Top of Page)"/>
        <w:docPartUnique/>
      </w:docPartObj>
    </w:sdtPr>
    <w:sdtEndPr/>
    <w:sdtContent>
      <w:p w:rsidR="00ED2C63" w:rsidRDefault="00ED2C63">
        <w:pPr>
          <w:pStyle w:val="Kopfzeile"/>
          <w:jc w:val="right"/>
        </w:pPr>
        <w:r>
          <w:t xml:space="preserve">Seite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230CC5">
          <w:rPr>
            <w:b/>
            <w:bCs/>
            <w:noProof/>
          </w:rPr>
          <w:t>11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von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230CC5">
          <w:rPr>
            <w:b/>
            <w:bCs/>
            <w:noProof/>
          </w:rPr>
          <w:t>12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ED2C63" w:rsidRDefault="00ED2C6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8646564"/>
      <w:docPartObj>
        <w:docPartGallery w:val="Page Numbers (Top of Page)"/>
        <w:docPartUnique/>
      </w:docPartObj>
    </w:sdtPr>
    <w:sdtEndPr/>
    <w:sdtContent>
      <w:p w:rsidR="00ED2C63" w:rsidRDefault="00ED2C63">
        <w:pPr>
          <w:pStyle w:val="Kopfzeile"/>
          <w:jc w:val="right"/>
        </w:pPr>
        <w:r>
          <w:t xml:space="preserve">Seite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230CC5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von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230CC5">
          <w:rPr>
            <w:b/>
            <w:bCs/>
            <w:noProof/>
          </w:rPr>
          <w:t>12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ED2C63" w:rsidRDefault="00ED2C6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75pt;height:12pt;visibility:visible;mso-wrap-style:square" o:bullet="t">
        <v:imagedata r:id="rId1" o:title="roter_Pfeil_klein"/>
      </v:shape>
    </w:pict>
  </w:numPicBullet>
  <w:abstractNum w:abstractNumId="0" w15:restartNumberingAfterBreak="0">
    <w:nsid w:val="052046EE"/>
    <w:multiLevelType w:val="hybridMultilevel"/>
    <w:tmpl w:val="B4A8124A"/>
    <w:lvl w:ilvl="0" w:tplc="206073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EA79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E264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F840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4835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A804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662A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C2D8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BA2D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70E34A1"/>
    <w:multiLevelType w:val="hybridMultilevel"/>
    <w:tmpl w:val="64463B2A"/>
    <w:lvl w:ilvl="0" w:tplc="1F5C52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C8A2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7413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1CD2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A4E8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840F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0880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12D8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F89C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C6C0DED"/>
    <w:multiLevelType w:val="hybridMultilevel"/>
    <w:tmpl w:val="D77EA1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707BBF"/>
    <w:multiLevelType w:val="hybridMultilevel"/>
    <w:tmpl w:val="4C141512"/>
    <w:lvl w:ilvl="0" w:tplc="9CB8E4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FCBF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9AC1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D21A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4090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5C41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C6D3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BAC0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1C57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C717E14"/>
    <w:multiLevelType w:val="hybridMultilevel"/>
    <w:tmpl w:val="50A68942"/>
    <w:lvl w:ilvl="0" w:tplc="67DAAC2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C00000"/>
        <w:u w:color="C00000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94519"/>
    <w:multiLevelType w:val="hybridMultilevel"/>
    <w:tmpl w:val="4B3A6A02"/>
    <w:lvl w:ilvl="0" w:tplc="283032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9A1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3880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8048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E6CC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E23D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0A0B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707E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C2BD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B0032C8"/>
    <w:multiLevelType w:val="hybridMultilevel"/>
    <w:tmpl w:val="A79EF718"/>
    <w:lvl w:ilvl="0" w:tplc="DC8C7C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901F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DCDF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8C00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E034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FC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1C51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1E86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D895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DFA"/>
    <w:rsid w:val="00006E98"/>
    <w:rsid w:val="00042247"/>
    <w:rsid w:val="00043AC1"/>
    <w:rsid w:val="000925DB"/>
    <w:rsid w:val="000C13C3"/>
    <w:rsid w:val="000C37C6"/>
    <w:rsid w:val="000C5DA5"/>
    <w:rsid w:val="001110C6"/>
    <w:rsid w:val="00142C98"/>
    <w:rsid w:val="00146110"/>
    <w:rsid w:val="001471EB"/>
    <w:rsid w:val="001B34AC"/>
    <w:rsid w:val="001D1994"/>
    <w:rsid w:val="001D2B33"/>
    <w:rsid w:val="00202AAD"/>
    <w:rsid w:val="00205831"/>
    <w:rsid w:val="00207B7F"/>
    <w:rsid w:val="00225FB7"/>
    <w:rsid w:val="00230CC5"/>
    <w:rsid w:val="00254821"/>
    <w:rsid w:val="002916DD"/>
    <w:rsid w:val="002B1335"/>
    <w:rsid w:val="002D53CD"/>
    <w:rsid w:val="002D7A7A"/>
    <w:rsid w:val="00367E31"/>
    <w:rsid w:val="0037215E"/>
    <w:rsid w:val="003825B2"/>
    <w:rsid w:val="003E474C"/>
    <w:rsid w:val="00406353"/>
    <w:rsid w:val="00432807"/>
    <w:rsid w:val="004362FA"/>
    <w:rsid w:val="00445653"/>
    <w:rsid w:val="004934D1"/>
    <w:rsid w:val="00493B10"/>
    <w:rsid w:val="004B2F90"/>
    <w:rsid w:val="004C5871"/>
    <w:rsid w:val="004F6FD1"/>
    <w:rsid w:val="004F7CF0"/>
    <w:rsid w:val="0054117D"/>
    <w:rsid w:val="00542BB8"/>
    <w:rsid w:val="00551A84"/>
    <w:rsid w:val="005667EC"/>
    <w:rsid w:val="005C4219"/>
    <w:rsid w:val="005D6542"/>
    <w:rsid w:val="005E1D45"/>
    <w:rsid w:val="00605F47"/>
    <w:rsid w:val="00614C5D"/>
    <w:rsid w:val="00633E3E"/>
    <w:rsid w:val="00644A9D"/>
    <w:rsid w:val="00655D68"/>
    <w:rsid w:val="00673E0C"/>
    <w:rsid w:val="00674D81"/>
    <w:rsid w:val="00676E79"/>
    <w:rsid w:val="00733978"/>
    <w:rsid w:val="007405B4"/>
    <w:rsid w:val="00802C34"/>
    <w:rsid w:val="00830CBD"/>
    <w:rsid w:val="0085032D"/>
    <w:rsid w:val="00891204"/>
    <w:rsid w:val="008A30FE"/>
    <w:rsid w:val="008A7789"/>
    <w:rsid w:val="00903648"/>
    <w:rsid w:val="00921B6B"/>
    <w:rsid w:val="00950B1D"/>
    <w:rsid w:val="00952204"/>
    <w:rsid w:val="00961821"/>
    <w:rsid w:val="00970238"/>
    <w:rsid w:val="009A2B6A"/>
    <w:rsid w:val="00A343FF"/>
    <w:rsid w:val="00A733DD"/>
    <w:rsid w:val="00A755AE"/>
    <w:rsid w:val="00A82CE6"/>
    <w:rsid w:val="00AD5FC8"/>
    <w:rsid w:val="00AF304C"/>
    <w:rsid w:val="00B05D35"/>
    <w:rsid w:val="00B14EC1"/>
    <w:rsid w:val="00B23453"/>
    <w:rsid w:val="00B33436"/>
    <w:rsid w:val="00BA611F"/>
    <w:rsid w:val="00BB018D"/>
    <w:rsid w:val="00BF7B34"/>
    <w:rsid w:val="00C00D3B"/>
    <w:rsid w:val="00C151A7"/>
    <w:rsid w:val="00C32DDD"/>
    <w:rsid w:val="00C72809"/>
    <w:rsid w:val="00CD60FA"/>
    <w:rsid w:val="00D200E4"/>
    <w:rsid w:val="00D35A6C"/>
    <w:rsid w:val="00D42E8B"/>
    <w:rsid w:val="00D439D5"/>
    <w:rsid w:val="00D44133"/>
    <w:rsid w:val="00D509C8"/>
    <w:rsid w:val="00D6362C"/>
    <w:rsid w:val="00D70C91"/>
    <w:rsid w:val="00D74DDF"/>
    <w:rsid w:val="00D90F07"/>
    <w:rsid w:val="00DB14B5"/>
    <w:rsid w:val="00DE3F45"/>
    <w:rsid w:val="00DE7A05"/>
    <w:rsid w:val="00DF1353"/>
    <w:rsid w:val="00E04DFA"/>
    <w:rsid w:val="00E0605D"/>
    <w:rsid w:val="00E30C17"/>
    <w:rsid w:val="00E378CD"/>
    <w:rsid w:val="00E62011"/>
    <w:rsid w:val="00E63139"/>
    <w:rsid w:val="00EB352D"/>
    <w:rsid w:val="00EC28C2"/>
    <w:rsid w:val="00ED2C63"/>
    <w:rsid w:val="00EE51C6"/>
    <w:rsid w:val="00EF4885"/>
    <w:rsid w:val="00F05B5B"/>
    <w:rsid w:val="00F30A1C"/>
    <w:rsid w:val="00FC49E5"/>
    <w:rsid w:val="00FE094B"/>
    <w:rsid w:val="00FE3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88B6E40-454D-49B7-A533-47819C203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916D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4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4DF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522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2204"/>
  </w:style>
  <w:style w:type="paragraph" w:styleId="Fuzeile">
    <w:name w:val="footer"/>
    <w:basedOn w:val="Standard"/>
    <w:link w:val="FuzeileZchn"/>
    <w:uiPriority w:val="99"/>
    <w:unhideWhenUsed/>
    <w:rsid w:val="009522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2204"/>
  </w:style>
  <w:style w:type="character" w:styleId="Hyperlink">
    <w:name w:val="Hyperlink"/>
    <w:rsid w:val="00952204"/>
    <w:rPr>
      <w:color w:val="0000FF"/>
      <w:u w:val="single"/>
    </w:rPr>
  </w:style>
  <w:style w:type="paragraph" w:styleId="KeinLeerraum">
    <w:name w:val="No Spacing"/>
    <w:link w:val="KeinLeerraumZchn"/>
    <w:uiPriority w:val="1"/>
    <w:qFormat/>
    <w:rsid w:val="00E378CD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378CD"/>
    <w:rPr>
      <w:rFonts w:eastAsiaTheme="minorEastAsia"/>
      <w:lang w:eastAsia="de-DE"/>
    </w:rPr>
  </w:style>
  <w:style w:type="paragraph" w:styleId="Listenabsatz">
    <w:name w:val="List Paragraph"/>
    <w:basedOn w:val="Standard"/>
    <w:uiPriority w:val="34"/>
    <w:qFormat/>
    <w:rsid w:val="00A755AE"/>
    <w:pPr>
      <w:ind w:left="720"/>
      <w:contextualSpacing/>
    </w:pPr>
  </w:style>
  <w:style w:type="table" w:styleId="Tabellenraster">
    <w:name w:val="Table Grid"/>
    <w:basedOn w:val="NormaleTabelle"/>
    <w:uiPriority w:val="59"/>
    <w:rsid w:val="00E060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0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ccbuchner.de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Buchner informiert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1305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Synopse zu</vt:lpstr>
    </vt:vector>
  </TitlesOfParts>
  <Company>www.ccbuchner.de</Company>
  <LinksUpToDate>false</LinksUpToDate>
  <CharactersWithSpaces>9512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Synopse zu</dc:title>
  <dc:creator>C.C.Buchner Verlag GmbH &amp; Co.</dc:creator>
  <cp:lastModifiedBy>Zenglein - C.C.Buchner Verlag</cp:lastModifiedBy>
  <cp:revision>6</cp:revision>
  <cp:lastPrinted>2018-02-26T13:37:00Z</cp:lastPrinted>
  <dcterms:created xsi:type="dcterms:W3CDTF">2018-02-12T11:33:00Z</dcterms:created>
  <dcterms:modified xsi:type="dcterms:W3CDTF">2018-02-26T13:38:00Z</dcterms:modified>
</cp:coreProperties>
</file>